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BDEB" w14:textId="414BC85D" w:rsidR="79C892EA" w:rsidRDefault="79C892EA" w:rsidP="009329B7">
      <w:pPr>
        <w:ind w:right="14604"/>
        <w:rPr>
          <w:rFonts w:eastAsiaTheme="minorEastAsia"/>
        </w:rPr>
      </w:pPr>
    </w:p>
    <w:p w14:paraId="538AFC6A" w14:textId="77777777" w:rsidR="00A74399" w:rsidRDefault="00A74399" w:rsidP="007574FB">
      <w:pPr>
        <w:rPr>
          <w:rFonts w:asciiTheme="minorHAnsi" w:eastAsiaTheme="minorEastAsia" w:hAnsiTheme="minorHAnsi"/>
          <w:color w:val="1A4460"/>
        </w:rPr>
      </w:pPr>
    </w:p>
    <w:p w14:paraId="716BD5AE" w14:textId="2AB3ECAA" w:rsidR="000333EE" w:rsidRPr="007574FB" w:rsidRDefault="1E3AEFF8" w:rsidP="00613868">
      <w:pPr>
        <w:ind w:left="90" w:hanging="90"/>
        <w:rPr>
          <w:rFonts w:eastAsiaTheme="minorEastAsia"/>
          <w:color w:val="1A4460"/>
        </w:rPr>
      </w:pPr>
      <w:r w:rsidRPr="00FE0530">
        <w:rPr>
          <w:rFonts w:asciiTheme="minorHAnsi" w:eastAsiaTheme="minorEastAsia" w:hAnsiTheme="minorHAnsi"/>
          <w:color w:val="1A4460"/>
        </w:rPr>
        <w:t>July 2025</w:t>
      </w:r>
    </w:p>
    <w:p w14:paraId="5DEA4B45" w14:textId="22C5BFE9" w:rsidR="00E33E6F" w:rsidRPr="001D796F" w:rsidRDefault="00211BAC" w:rsidP="00A74399">
      <w:pPr>
        <w:spacing w:before="400" w:line="240" w:lineRule="auto"/>
        <w:rPr>
          <w:rFonts w:eastAsiaTheme="minorEastAsia"/>
          <w:noProof/>
        </w:rPr>
      </w:pPr>
      <w:r w:rsidRPr="00211BAC">
        <w:rPr>
          <w:color w:val="0A65A6"/>
          <w:sz w:val="52"/>
          <w:szCs w:val="52"/>
        </w:rPr>
        <w:t>Exam Policy: Exam Review and Appeals</w:t>
      </w:r>
      <w:r w:rsidRPr="00211BAC">
        <w:rPr>
          <w:color w:val="0A65A6"/>
          <w:sz w:val="52"/>
          <w:szCs w:val="52"/>
        </w:rPr>
        <w:t xml:space="preserve"> </w:t>
      </w:r>
      <w:r w:rsidR="004437B9" w:rsidRPr="001D796F">
        <w:rPr>
          <w:rFonts w:eastAsiaTheme="minorEastAsia"/>
          <w:noProof/>
        </w:rPr>
        <w:drawing>
          <wp:anchor distT="0" distB="0" distL="114300" distR="114300" simplePos="0" relativeHeight="251658240" behindDoc="0" locked="0" layoutInCell="1" allowOverlap="1" wp14:anchorId="26FCBC35" wp14:editId="67C1226A">
            <wp:simplePos x="0" y="0"/>
            <wp:positionH relativeFrom="page">
              <wp:align>left</wp:align>
            </wp:positionH>
            <wp:positionV relativeFrom="paragraph">
              <wp:posOffset>1059180</wp:posOffset>
            </wp:positionV>
            <wp:extent cx="7837714" cy="4572000"/>
            <wp:effectExtent l="0" t="0" r="0" b="0"/>
            <wp:wrapSquare wrapText="bothSides"/>
            <wp:docPr id="675711482" name="Picture 2" descr="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11482" name="Picture 2" descr="A blue and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37714" cy="4572000"/>
                    </a:xfrm>
                    <a:prstGeom prst="rect">
                      <a:avLst/>
                    </a:prstGeom>
                  </pic:spPr>
                </pic:pic>
              </a:graphicData>
            </a:graphic>
            <wp14:sizeRelH relativeFrom="page">
              <wp14:pctWidth>0</wp14:pctWidth>
            </wp14:sizeRelH>
            <wp14:sizeRelV relativeFrom="page">
              <wp14:pctHeight>0</wp14:pctHeight>
            </wp14:sizeRelV>
          </wp:anchor>
        </w:drawing>
      </w:r>
    </w:p>
    <w:p w14:paraId="614397B0" w14:textId="3E3CB1EA" w:rsidR="006D37DC" w:rsidRDefault="006D37DC">
      <w:pPr>
        <w:spacing w:before="0" w:after="160" w:line="278" w:lineRule="auto"/>
        <w:rPr>
          <w:rFonts w:eastAsiaTheme="minorEastAsia" w:cstheme="majorBidi"/>
          <w:noProof/>
          <w:color w:val="0A65A6"/>
          <w:sz w:val="52"/>
          <w:szCs w:val="40"/>
        </w:rPr>
      </w:pPr>
      <w:r>
        <w:rPr>
          <w:rFonts w:eastAsiaTheme="minorEastAsia"/>
          <w:noProof/>
        </w:rPr>
        <w:br w:type="page"/>
      </w:r>
    </w:p>
    <w:p w14:paraId="39822CFC" w14:textId="6A7CA73A" w:rsidR="002D7AE4" w:rsidRPr="007574FB" w:rsidRDefault="006D37DC" w:rsidP="007574FB">
      <w:pPr>
        <w:pStyle w:val="Heading1"/>
        <w:rPr>
          <w:rFonts w:eastAsiaTheme="minorEastAsia"/>
        </w:rPr>
      </w:pPr>
      <w:r>
        <w:rPr>
          <w:rFonts w:eastAsiaTheme="minorEastAsia"/>
          <w:noProof/>
        </w:rPr>
        <w:lastRenderedPageBreak/>
        <w:drawing>
          <wp:anchor distT="0" distB="0" distL="114300" distR="114300" simplePos="0" relativeHeight="251660288" behindDoc="0" locked="0" layoutInCell="1" allowOverlap="1" wp14:anchorId="4B283D1A" wp14:editId="61BCF0E6">
            <wp:simplePos x="0" y="0"/>
            <wp:positionH relativeFrom="column">
              <wp:posOffset>0</wp:posOffset>
            </wp:positionH>
            <wp:positionV relativeFrom="paragraph">
              <wp:posOffset>-130175</wp:posOffset>
            </wp:positionV>
            <wp:extent cx="1851946" cy="515815"/>
            <wp:effectExtent l="0" t="0" r="0" b="0"/>
            <wp:wrapNone/>
            <wp:docPr id="5350041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9608" name="Graphic 1364339608"/>
                    <pic:cNvPicPr/>
                  </pic:nvPicPr>
                  <pic:blipFill>
                    <a:blip r:embed="rId12">
                      <a:extLst>
                        <a:ext uri="{96DAC541-7B7A-43D3-8B79-37D633B846F1}">
                          <asvg:svgBlip xmlns:asvg="http://schemas.microsoft.com/office/drawing/2016/SVG/main" r:embed="rId13"/>
                        </a:ext>
                      </a:extLst>
                    </a:blip>
                    <a:stretch>
                      <a:fillRect/>
                    </a:stretch>
                  </pic:blipFill>
                  <pic:spPr>
                    <a:xfrm>
                      <a:off x="0" y="0"/>
                      <a:ext cx="1851946" cy="515815"/>
                    </a:xfrm>
                    <a:prstGeom prst="rect">
                      <a:avLst/>
                    </a:prstGeom>
                  </pic:spPr>
                </pic:pic>
              </a:graphicData>
            </a:graphic>
          </wp:anchor>
        </w:drawing>
      </w:r>
    </w:p>
    <w:p w14:paraId="53AA55AE" w14:textId="65F998B2" w:rsidR="002D7AE4" w:rsidRPr="007574FB" w:rsidRDefault="007574FB" w:rsidP="007574FB">
      <w:pPr>
        <w:spacing w:line="240" w:lineRule="auto"/>
        <w:rPr>
          <w:color w:val="0A65A6"/>
          <w:sz w:val="36"/>
          <w:szCs w:val="36"/>
        </w:rPr>
      </w:pPr>
      <w:r>
        <w:rPr>
          <w:color w:val="0A65A6"/>
          <w:sz w:val="36"/>
          <w:szCs w:val="36"/>
        </w:rPr>
        <w:br/>
      </w:r>
      <w:r w:rsidR="002D7AE4" w:rsidRPr="007574FB">
        <w:rPr>
          <w:color w:val="0A65A6"/>
          <w:sz w:val="36"/>
          <w:szCs w:val="36"/>
        </w:rPr>
        <w:t>Exam Policy (</w:t>
      </w:r>
      <w:r w:rsidR="009329B7">
        <w:rPr>
          <w:color w:val="0A65A6"/>
          <w:sz w:val="36"/>
          <w:szCs w:val="36"/>
        </w:rPr>
        <w:t>effective July 10,</w:t>
      </w:r>
      <w:r w:rsidR="002D7AE4" w:rsidRPr="007574FB">
        <w:rPr>
          <w:color w:val="0A65A6"/>
          <w:sz w:val="36"/>
          <w:szCs w:val="36"/>
        </w:rPr>
        <w:t xml:space="preserve"> 2025</w:t>
      </w:r>
      <w:r w:rsidRPr="007574FB">
        <w:rPr>
          <w:color w:val="0A65A6"/>
          <w:sz w:val="36"/>
          <w:szCs w:val="36"/>
        </w:rPr>
        <w:t>)</w:t>
      </w:r>
    </w:p>
    <w:p w14:paraId="253EE0ED" w14:textId="2C26749B" w:rsidR="002D7AE4" w:rsidRPr="007574FB" w:rsidRDefault="002D7AE4" w:rsidP="007574FB">
      <w:pPr>
        <w:spacing w:line="240" w:lineRule="auto"/>
        <w:rPr>
          <w:color w:val="0A65A6"/>
          <w:sz w:val="36"/>
          <w:szCs w:val="36"/>
        </w:rPr>
      </w:pPr>
      <w:r w:rsidRPr="007574FB">
        <w:rPr>
          <w:color w:val="0A65A6"/>
          <w:sz w:val="36"/>
          <w:szCs w:val="36"/>
        </w:rPr>
        <w:t>Table of Contents</w:t>
      </w:r>
    </w:p>
    <w:p w14:paraId="2A8332F2" w14:textId="1D37401D" w:rsidR="007B41E5" w:rsidRDefault="002D7AE4">
      <w:pPr>
        <w:pStyle w:val="TOC1"/>
        <w:tabs>
          <w:tab w:val="right" w:leader="dot" w:pos="9350"/>
        </w:tabs>
        <w:rPr>
          <w:rFonts w:asciiTheme="minorHAnsi" w:eastAsiaTheme="minorEastAsia" w:hAnsiTheme="minorHAnsi"/>
          <w:noProof/>
          <w:color w:val="auto"/>
          <w:lang w:val="en-US"/>
        </w:rPr>
      </w:pPr>
      <w:r>
        <w:rPr>
          <w:rFonts w:eastAsiaTheme="minorEastAsia"/>
        </w:rPr>
        <w:fldChar w:fldCharType="begin"/>
      </w:r>
      <w:r>
        <w:rPr>
          <w:rFonts w:eastAsiaTheme="minorEastAsia"/>
        </w:rPr>
        <w:instrText xml:space="preserve"> TOC \h \z \u \t "Heading 2,1,Heading 3,2" </w:instrText>
      </w:r>
      <w:r>
        <w:rPr>
          <w:rFonts w:eastAsiaTheme="minorEastAsia"/>
        </w:rPr>
        <w:fldChar w:fldCharType="separate"/>
      </w:r>
      <w:hyperlink w:anchor="_Toc243307881" w:history="1">
        <w:r w:rsidR="007B41E5" w:rsidRPr="00941FEA">
          <w:rPr>
            <w:rStyle w:val="Hyperlink"/>
            <w:noProof/>
          </w:rPr>
          <w:t>Exam Policy — Exam Review Policy</w:t>
        </w:r>
        <w:r w:rsidR="007B41E5">
          <w:rPr>
            <w:noProof/>
            <w:webHidden/>
          </w:rPr>
          <w:tab/>
        </w:r>
        <w:r w:rsidR="007B41E5">
          <w:rPr>
            <w:noProof/>
            <w:webHidden/>
          </w:rPr>
          <w:fldChar w:fldCharType="begin"/>
        </w:r>
        <w:r w:rsidR="007B41E5">
          <w:rPr>
            <w:noProof/>
            <w:webHidden/>
          </w:rPr>
          <w:instrText xml:space="preserve"> PAGEREF _Toc243307881 \h </w:instrText>
        </w:r>
        <w:r w:rsidR="007B41E5">
          <w:rPr>
            <w:noProof/>
            <w:webHidden/>
          </w:rPr>
        </w:r>
        <w:r w:rsidR="007B41E5">
          <w:rPr>
            <w:noProof/>
            <w:webHidden/>
          </w:rPr>
          <w:fldChar w:fldCharType="separate"/>
        </w:r>
        <w:r w:rsidR="007B41E5">
          <w:rPr>
            <w:noProof/>
            <w:webHidden/>
          </w:rPr>
          <w:t>3</w:t>
        </w:r>
        <w:r w:rsidR="007B41E5">
          <w:rPr>
            <w:noProof/>
            <w:webHidden/>
          </w:rPr>
          <w:fldChar w:fldCharType="end"/>
        </w:r>
      </w:hyperlink>
    </w:p>
    <w:p w14:paraId="0646485B" w14:textId="7473CC11" w:rsidR="007B41E5" w:rsidRDefault="007B41E5">
      <w:pPr>
        <w:pStyle w:val="TOC2"/>
        <w:tabs>
          <w:tab w:val="right" w:leader="dot" w:pos="9350"/>
        </w:tabs>
        <w:rPr>
          <w:rFonts w:asciiTheme="minorHAnsi" w:eastAsiaTheme="minorEastAsia" w:hAnsiTheme="minorHAnsi"/>
          <w:noProof/>
          <w:color w:val="auto"/>
          <w:lang w:val="en-US"/>
        </w:rPr>
      </w:pPr>
      <w:hyperlink w:anchor="_Toc243307882" w:history="1">
        <w:r w:rsidRPr="00941FEA">
          <w:rPr>
            <w:rStyle w:val="Hyperlink"/>
            <w:noProof/>
          </w:rPr>
          <w:t>Criteria for an Exam Review</w:t>
        </w:r>
        <w:r>
          <w:rPr>
            <w:noProof/>
            <w:webHidden/>
          </w:rPr>
          <w:tab/>
        </w:r>
        <w:r>
          <w:rPr>
            <w:noProof/>
            <w:webHidden/>
          </w:rPr>
          <w:fldChar w:fldCharType="begin"/>
        </w:r>
        <w:r>
          <w:rPr>
            <w:noProof/>
            <w:webHidden/>
          </w:rPr>
          <w:instrText xml:space="preserve"> PAGEREF _Toc243307882 \h </w:instrText>
        </w:r>
        <w:r>
          <w:rPr>
            <w:noProof/>
            <w:webHidden/>
          </w:rPr>
        </w:r>
        <w:r>
          <w:rPr>
            <w:noProof/>
            <w:webHidden/>
          </w:rPr>
          <w:fldChar w:fldCharType="separate"/>
        </w:r>
        <w:r>
          <w:rPr>
            <w:noProof/>
            <w:webHidden/>
          </w:rPr>
          <w:t>4</w:t>
        </w:r>
        <w:r>
          <w:rPr>
            <w:noProof/>
            <w:webHidden/>
          </w:rPr>
          <w:fldChar w:fldCharType="end"/>
        </w:r>
      </w:hyperlink>
    </w:p>
    <w:p w14:paraId="515287C0" w14:textId="5DF0EFEB" w:rsidR="007B41E5" w:rsidRDefault="007B41E5">
      <w:pPr>
        <w:pStyle w:val="TOC2"/>
        <w:tabs>
          <w:tab w:val="right" w:leader="dot" w:pos="9350"/>
        </w:tabs>
        <w:rPr>
          <w:rFonts w:asciiTheme="minorHAnsi" w:eastAsiaTheme="minorEastAsia" w:hAnsiTheme="minorHAnsi"/>
          <w:noProof/>
          <w:color w:val="auto"/>
          <w:lang w:val="en-US"/>
        </w:rPr>
      </w:pPr>
      <w:hyperlink w:anchor="_Toc243307883" w:history="1">
        <w:r w:rsidRPr="00941FEA">
          <w:rPr>
            <w:rStyle w:val="Hyperlink"/>
            <w:noProof/>
          </w:rPr>
          <w:t>Required Supporting Documentation</w:t>
        </w:r>
        <w:r>
          <w:rPr>
            <w:noProof/>
            <w:webHidden/>
          </w:rPr>
          <w:tab/>
        </w:r>
        <w:r>
          <w:rPr>
            <w:noProof/>
            <w:webHidden/>
          </w:rPr>
          <w:fldChar w:fldCharType="begin"/>
        </w:r>
        <w:r>
          <w:rPr>
            <w:noProof/>
            <w:webHidden/>
          </w:rPr>
          <w:instrText xml:space="preserve"> PAGEREF _Toc243307883 \h </w:instrText>
        </w:r>
        <w:r>
          <w:rPr>
            <w:noProof/>
            <w:webHidden/>
          </w:rPr>
        </w:r>
        <w:r>
          <w:rPr>
            <w:noProof/>
            <w:webHidden/>
          </w:rPr>
          <w:fldChar w:fldCharType="separate"/>
        </w:r>
        <w:r>
          <w:rPr>
            <w:noProof/>
            <w:webHidden/>
          </w:rPr>
          <w:t>5</w:t>
        </w:r>
        <w:r>
          <w:rPr>
            <w:noProof/>
            <w:webHidden/>
          </w:rPr>
          <w:fldChar w:fldCharType="end"/>
        </w:r>
      </w:hyperlink>
    </w:p>
    <w:p w14:paraId="662EAF88" w14:textId="112E631D" w:rsidR="007B41E5" w:rsidRDefault="007B41E5">
      <w:pPr>
        <w:pStyle w:val="TOC2"/>
        <w:tabs>
          <w:tab w:val="right" w:leader="dot" w:pos="9350"/>
        </w:tabs>
        <w:rPr>
          <w:rFonts w:asciiTheme="minorHAnsi" w:eastAsiaTheme="minorEastAsia" w:hAnsiTheme="minorHAnsi"/>
          <w:noProof/>
          <w:color w:val="auto"/>
          <w:lang w:val="en-US"/>
        </w:rPr>
      </w:pPr>
      <w:hyperlink w:anchor="_Toc243307884" w:history="1">
        <w:r w:rsidRPr="00941FEA">
          <w:rPr>
            <w:rStyle w:val="Hyperlink"/>
            <w:noProof/>
          </w:rPr>
          <w:t>Review Outcomes</w:t>
        </w:r>
        <w:r>
          <w:rPr>
            <w:noProof/>
            <w:webHidden/>
          </w:rPr>
          <w:tab/>
        </w:r>
        <w:r>
          <w:rPr>
            <w:noProof/>
            <w:webHidden/>
          </w:rPr>
          <w:fldChar w:fldCharType="begin"/>
        </w:r>
        <w:r>
          <w:rPr>
            <w:noProof/>
            <w:webHidden/>
          </w:rPr>
          <w:instrText xml:space="preserve"> PAGEREF _Toc243307884 \h </w:instrText>
        </w:r>
        <w:r>
          <w:rPr>
            <w:noProof/>
            <w:webHidden/>
          </w:rPr>
        </w:r>
        <w:r>
          <w:rPr>
            <w:noProof/>
            <w:webHidden/>
          </w:rPr>
          <w:fldChar w:fldCharType="separate"/>
        </w:r>
        <w:r>
          <w:rPr>
            <w:noProof/>
            <w:webHidden/>
          </w:rPr>
          <w:t>5</w:t>
        </w:r>
        <w:r>
          <w:rPr>
            <w:noProof/>
            <w:webHidden/>
          </w:rPr>
          <w:fldChar w:fldCharType="end"/>
        </w:r>
      </w:hyperlink>
    </w:p>
    <w:p w14:paraId="2810EBFE" w14:textId="1086A767" w:rsidR="007B41E5" w:rsidRDefault="007B41E5">
      <w:pPr>
        <w:pStyle w:val="TOC1"/>
        <w:tabs>
          <w:tab w:val="right" w:leader="dot" w:pos="9350"/>
        </w:tabs>
        <w:rPr>
          <w:rFonts w:asciiTheme="minorHAnsi" w:eastAsiaTheme="minorEastAsia" w:hAnsiTheme="minorHAnsi"/>
          <w:noProof/>
          <w:color w:val="auto"/>
          <w:lang w:val="en-US"/>
        </w:rPr>
      </w:pPr>
      <w:hyperlink w:anchor="_Toc243307885" w:history="1">
        <w:r w:rsidRPr="00941FEA">
          <w:rPr>
            <w:rStyle w:val="Hyperlink"/>
            <w:noProof/>
          </w:rPr>
          <w:t>Exam Policy — Appeals</w:t>
        </w:r>
        <w:r>
          <w:rPr>
            <w:noProof/>
            <w:webHidden/>
          </w:rPr>
          <w:tab/>
        </w:r>
        <w:r>
          <w:rPr>
            <w:noProof/>
            <w:webHidden/>
          </w:rPr>
          <w:fldChar w:fldCharType="begin"/>
        </w:r>
        <w:r>
          <w:rPr>
            <w:noProof/>
            <w:webHidden/>
          </w:rPr>
          <w:instrText xml:space="preserve"> PAGEREF _Toc243307885 \h </w:instrText>
        </w:r>
        <w:r>
          <w:rPr>
            <w:noProof/>
            <w:webHidden/>
          </w:rPr>
        </w:r>
        <w:r>
          <w:rPr>
            <w:noProof/>
            <w:webHidden/>
          </w:rPr>
          <w:fldChar w:fldCharType="separate"/>
        </w:r>
        <w:r>
          <w:rPr>
            <w:noProof/>
            <w:webHidden/>
          </w:rPr>
          <w:t>6</w:t>
        </w:r>
        <w:r>
          <w:rPr>
            <w:noProof/>
            <w:webHidden/>
          </w:rPr>
          <w:fldChar w:fldCharType="end"/>
        </w:r>
      </w:hyperlink>
    </w:p>
    <w:p w14:paraId="4FD4FBCE" w14:textId="2C3A4538" w:rsidR="00F949F9" w:rsidRDefault="002D7AE4" w:rsidP="2364CABD">
      <w:pPr>
        <w:rPr>
          <w:rFonts w:eastAsiaTheme="minorEastAsia"/>
        </w:rPr>
      </w:pPr>
      <w:r>
        <w:rPr>
          <w:rFonts w:eastAsiaTheme="minorEastAsia"/>
        </w:rPr>
        <w:fldChar w:fldCharType="end"/>
      </w:r>
    </w:p>
    <w:p w14:paraId="11136323" w14:textId="1D45F549" w:rsidR="2364CABD" w:rsidRDefault="2364CABD" w:rsidP="2364CABD">
      <w:pPr>
        <w:rPr>
          <w:rFonts w:eastAsiaTheme="minorEastAsia"/>
        </w:rPr>
      </w:pPr>
    </w:p>
    <w:p w14:paraId="78BC3FDE" w14:textId="287FBE79" w:rsidR="1506B734" w:rsidRDefault="1506B734" w:rsidP="2364CABD">
      <w:pPr>
        <w:rPr>
          <w:rFonts w:eastAsiaTheme="minorEastAsia"/>
        </w:rPr>
      </w:pPr>
    </w:p>
    <w:p w14:paraId="4C8F8F36" w14:textId="4087F33B" w:rsidR="1506B734" w:rsidRDefault="1506B734" w:rsidP="2364CABD">
      <w:pPr>
        <w:rPr>
          <w:rFonts w:eastAsiaTheme="minorEastAsia"/>
        </w:rPr>
      </w:pPr>
    </w:p>
    <w:p w14:paraId="1D46E4E6" w14:textId="473B8110" w:rsidR="002D7AE4" w:rsidRDefault="002D7AE4">
      <w:pPr>
        <w:rPr>
          <w:rFonts w:eastAsiaTheme="minorEastAsia"/>
        </w:rPr>
      </w:pPr>
      <w:r>
        <w:rPr>
          <w:rFonts w:eastAsiaTheme="minorEastAsia"/>
        </w:rPr>
        <w:br w:type="page"/>
      </w:r>
    </w:p>
    <w:p w14:paraId="76A7EC02" w14:textId="6E0F1D7D" w:rsidR="79C892EA" w:rsidRDefault="001461FA" w:rsidP="001461FA">
      <w:pPr>
        <w:pStyle w:val="Heading2"/>
      </w:pPr>
      <w:bookmarkStart w:id="0" w:name="_Toc243307881"/>
      <w:r w:rsidRPr="001461FA">
        <w:lastRenderedPageBreak/>
        <w:t xml:space="preserve">Exam Policy </w:t>
      </w:r>
      <w:r w:rsidR="00940955" w:rsidRPr="00940955">
        <w:t>—</w:t>
      </w:r>
      <w:r w:rsidRPr="001461FA">
        <w:t xml:space="preserve"> Exam Review Policy</w:t>
      </w:r>
      <w:bookmarkEnd w:id="0"/>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7860"/>
      </w:tblGrid>
      <w:tr w:rsidR="2364CABD" w14:paraId="559A02B6" w14:textId="77777777" w:rsidTr="2364CABD">
        <w:trPr>
          <w:trHeight w:val="300"/>
        </w:trPr>
        <w:tc>
          <w:tcPr>
            <w:tcW w:w="2415" w:type="dxa"/>
            <w:tcMar>
              <w:top w:w="105" w:type="dxa"/>
              <w:left w:w="105" w:type="dxa"/>
              <w:bottom w:w="105" w:type="dxa"/>
              <w:right w:w="105" w:type="dxa"/>
            </w:tcMar>
          </w:tcPr>
          <w:p w14:paraId="40B5F44E" w14:textId="2A3FCD16" w:rsidR="2364CABD" w:rsidRDefault="2364CABD" w:rsidP="00A33497">
            <w:pPr>
              <w:spacing w:before="0" w:after="0"/>
              <w:rPr>
                <w:rFonts w:eastAsiaTheme="minorEastAsia"/>
              </w:rPr>
            </w:pPr>
            <w:r w:rsidRPr="2364CABD">
              <w:rPr>
                <w:rFonts w:asciiTheme="minorHAnsi" w:eastAsiaTheme="minorEastAsia" w:hAnsiTheme="minorHAnsi"/>
                <w:b/>
                <w:bCs/>
              </w:rPr>
              <w:t>Department</w:t>
            </w:r>
          </w:p>
        </w:tc>
        <w:tc>
          <w:tcPr>
            <w:tcW w:w="7860" w:type="dxa"/>
            <w:tcMar>
              <w:top w:w="105" w:type="dxa"/>
              <w:left w:w="105" w:type="dxa"/>
              <w:bottom w:w="105" w:type="dxa"/>
              <w:right w:w="105" w:type="dxa"/>
            </w:tcMar>
          </w:tcPr>
          <w:p w14:paraId="18A6DC65" w14:textId="3A0E4B19" w:rsidR="2364CABD" w:rsidRDefault="2364CABD" w:rsidP="00A33497">
            <w:pPr>
              <w:tabs>
                <w:tab w:val="left" w:pos="3026"/>
              </w:tabs>
              <w:spacing w:before="0" w:after="0"/>
              <w:rPr>
                <w:rFonts w:eastAsiaTheme="minorEastAsia"/>
              </w:rPr>
            </w:pPr>
            <w:r w:rsidRPr="2364CABD">
              <w:rPr>
                <w:rFonts w:asciiTheme="minorHAnsi" w:eastAsiaTheme="minorEastAsia" w:hAnsiTheme="minorHAnsi"/>
              </w:rPr>
              <w:t>Exam</w:t>
            </w:r>
            <w:r>
              <w:tab/>
            </w:r>
          </w:p>
        </w:tc>
      </w:tr>
      <w:tr w:rsidR="2364CABD" w14:paraId="3E22CB2A" w14:textId="77777777" w:rsidTr="2364CABD">
        <w:trPr>
          <w:trHeight w:val="300"/>
        </w:trPr>
        <w:tc>
          <w:tcPr>
            <w:tcW w:w="2415" w:type="dxa"/>
            <w:tcMar>
              <w:top w:w="105" w:type="dxa"/>
              <w:left w:w="105" w:type="dxa"/>
              <w:bottom w:w="105" w:type="dxa"/>
              <w:right w:w="105" w:type="dxa"/>
            </w:tcMar>
          </w:tcPr>
          <w:p w14:paraId="1B4CA5F0" w14:textId="07D3C9A5" w:rsidR="2364CABD" w:rsidRDefault="2364CABD" w:rsidP="00A33497">
            <w:pPr>
              <w:spacing w:before="0" w:after="0"/>
              <w:rPr>
                <w:rFonts w:eastAsiaTheme="minorEastAsia"/>
              </w:rPr>
            </w:pPr>
            <w:r w:rsidRPr="2364CABD">
              <w:rPr>
                <w:rFonts w:asciiTheme="minorHAnsi" w:eastAsiaTheme="minorEastAsia" w:hAnsiTheme="minorHAnsi"/>
                <w:b/>
                <w:bCs/>
              </w:rPr>
              <w:t>Title</w:t>
            </w:r>
          </w:p>
        </w:tc>
        <w:tc>
          <w:tcPr>
            <w:tcW w:w="7860" w:type="dxa"/>
            <w:tcMar>
              <w:top w:w="105" w:type="dxa"/>
              <w:left w:w="105" w:type="dxa"/>
              <w:bottom w:w="105" w:type="dxa"/>
              <w:right w:w="105" w:type="dxa"/>
            </w:tcMar>
          </w:tcPr>
          <w:p w14:paraId="44ABF818" w14:textId="3199C16B" w:rsidR="2364CABD" w:rsidRDefault="2364CABD" w:rsidP="00A33497">
            <w:pPr>
              <w:spacing w:before="0" w:after="0"/>
              <w:rPr>
                <w:rFonts w:eastAsiaTheme="minorEastAsia"/>
              </w:rPr>
            </w:pPr>
            <w:r w:rsidRPr="2364CABD">
              <w:rPr>
                <w:rFonts w:asciiTheme="minorHAnsi" w:eastAsiaTheme="minorEastAsia" w:hAnsiTheme="minorHAnsi"/>
                <w:lang w:val="en-US"/>
              </w:rPr>
              <w:t xml:space="preserve">Exam Policy </w:t>
            </w:r>
            <w:r w:rsidR="00940955" w:rsidRPr="00940955">
              <w:rPr>
                <w:rFonts w:asciiTheme="minorHAnsi" w:eastAsiaTheme="minorEastAsia" w:hAnsiTheme="minorHAnsi"/>
                <w:lang w:val="en-US"/>
              </w:rPr>
              <w:t>—</w:t>
            </w:r>
            <w:r w:rsidRPr="2364CABD">
              <w:rPr>
                <w:rFonts w:asciiTheme="minorHAnsi" w:eastAsiaTheme="minorEastAsia" w:hAnsiTheme="minorHAnsi"/>
              </w:rPr>
              <w:t xml:space="preserve"> </w:t>
            </w:r>
            <w:r w:rsidRPr="2364CABD">
              <w:rPr>
                <w:rFonts w:asciiTheme="minorHAnsi" w:eastAsiaTheme="minorEastAsia" w:hAnsiTheme="minorHAnsi"/>
                <w:lang w:val="en-US"/>
              </w:rPr>
              <w:t>Exam Review Policy</w:t>
            </w:r>
          </w:p>
        </w:tc>
      </w:tr>
      <w:tr w:rsidR="2364CABD" w14:paraId="43F0AC51" w14:textId="77777777" w:rsidTr="2364CABD">
        <w:trPr>
          <w:trHeight w:val="300"/>
        </w:trPr>
        <w:tc>
          <w:tcPr>
            <w:tcW w:w="2415" w:type="dxa"/>
            <w:tcMar>
              <w:top w:w="105" w:type="dxa"/>
              <w:left w:w="105" w:type="dxa"/>
              <w:bottom w:w="105" w:type="dxa"/>
              <w:right w:w="105" w:type="dxa"/>
            </w:tcMar>
          </w:tcPr>
          <w:p w14:paraId="2189DB21" w14:textId="3927C17D" w:rsidR="2364CABD" w:rsidRDefault="2364CABD" w:rsidP="00A33497">
            <w:pPr>
              <w:spacing w:before="0" w:after="0"/>
              <w:rPr>
                <w:rFonts w:eastAsiaTheme="minorEastAsia"/>
              </w:rPr>
            </w:pPr>
            <w:r w:rsidRPr="2364CABD">
              <w:rPr>
                <w:rFonts w:asciiTheme="minorHAnsi" w:eastAsiaTheme="minorEastAsia" w:hAnsiTheme="minorHAnsi"/>
                <w:b/>
                <w:bCs/>
              </w:rPr>
              <w:t>Date Approved:</w:t>
            </w:r>
          </w:p>
        </w:tc>
        <w:tc>
          <w:tcPr>
            <w:tcW w:w="7860" w:type="dxa"/>
            <w:tcMar>
              <w:top w:w="105" w:type="dxa"/>
              <w:left w:w="105" w:type="dxa"/>
              <w:bottom w:w="105" w:type="dxa"/>
              <w:right w:w="105" w:type="dxa"/>
            </w:tcMar>
          </w:tcPr>
          <w:p w14:paraId="4DA557E8" w14:textId="5C34E204" w:rsidR="2364CABD" w:rsidRDefault="2364CABD" w:rsidP="00A33497">
            <w:pPr>
              <w:spacing w:before="0" w:after="0"/>
              <w:rPr>
                <w:rFonts w:eastAsiaTheme="minorEastAsia"/>
              </w:rPr>
            </w:pPr>
            <w:r w:rsidRPr="2364CABD">
              <w:rPr>
                <w:rFonts w:asciiTheme="minorHAnsi" w:eastAsiaTheme="minorEastAsia" w:hAnsiTheme="minorHAnsi"/>
              </w:rPr>
              <w:t>August 10, 2022</w:t>
            </w:r>
          </w:p>
        </w:tc>
      </w:tr>
      <w:tr w:rsidR="2364CABD" w14:paraId="26ADEEB7" w14:textId="77777777" w:rsidTr="2364CABD">
        <w:trPr>
          <w:trHeight w:val="300"/>
        </w:trPr>
        <w:tc>
          <w:tcPr>
            <w:tcW w:w="2415" w:type="dxa"/>
            <w:tcMar>
              <w:top w:w="105" w:type="dxa"/>
              <w:left w:w="105" w:type="dxa"/>
              <w:bottom w:w="105" w:type="dxa"/>
              <w:right w:w="105" w:type="dxa"/>
            </w:tcMar>
          </w:tcPr>
          <w:p w14:paraId="3BC9B475" w14:textId="2067C0F5" w:rsidR="2364CABD" w:rsidRDefault="2364CABD" w:rsidP="00A33497">
            <w:pPr>
              <w:spacing w:before="0" w:after="0"/>
              <w:rPr>
                <w:rFonts w:eastAsiaTheme="minorEastAsia"/>
              </w:rPr>
            </w:pPr>
            <w:r w:rsidRPr="2364CABD">
              <w:rPr>
                <w:rFonts w:asciiTheme="minorHAnsi" w:eastAsiaTheme="minorEastAsia" w:hAnsiTheme="minorHAnsi"/>
                <w:b/>
                <w:bCs/>
              </w:rPr>
              <w:t>Approved By:</w:t>
            </w:r>
          </w:p>
        </w:tc>
        <w:tc>
          <w:tcPr>
            <w:tcW w:w="7860" w:type="dxa"/>
            <w:tcMar>
              <w:top w:w="105" w:type="dxa"/>
              <w:left w:w="105" w:type="dxa"/>
              <w:bottom w:w="105" w:type="dxa"/>
              <w:right w:w="105" w:type="dxa"/>
            </w:tcMar>
          </w:tcPr>
          <w:p w14:paraId="5DFAF1CE" w14:textId="3A409A85" w:rsidR="2364CABD" w:rsidRDefault="0027201B" w:rsidP="00A33497">
            <w:pPr>
              <w:spacing w:before="0" w:after="0"/>
              <w:rPr>
                <w:rFonts w:eastAsiaTheme="minorEastAsia"/>
              </w:rPr>
            </w:pPr>
            <w:r>
              <w:rPr>
                <w:rFonts w:asciiTheme="minorHAnsi" w:eastAsiaTheme="minorEastAsia" w:hAnsiTheme="minorHAnsi"/>
              </w:rPr>
              <w:t>Exam</w:t>
            </w:r>
            <w:r w:rsidRPr="2364CABD">
              <w:rPr>
                <w:rFonts w:asciiTheme="minorHAnsi" w:eastAsiaTheme="minorEastAsia" w:hAnsiTheme="minorHAnsi"/>
              </w:rPr>
              <w:t xml:space="preserve"> </w:t>
            </w:r>
            <w:r w:rsidR="2364CABD" w:rsidRPr="2364CABD">
              <w:rPr>
                <w:rFonts w:asciiTheme="minorHAnsi" w:eastAsiaTheme="minorEastAsia" w:hAnsiTheme="minorHAnsi"/>
              </w:rPr>
              <w:t>Committee</w:t>
            </w:r>
          </w:p>
        </w:tc>
      </w:tr>
      <w:tr w:rsidR="2364CABD" w14:paraId="15973AE2" w14:textId="77777777" w:rsidTr="2364CABD">
        <w:trPr>
          <w:trHeight w:val="300"/>
        </w:trPr>
        <w:tc>
          <w:tcPr>
            <w:tcW w:w="2415" w:type="dxa"/>
            <w:tcMar>
              <w:top w:w="105" w:type="dxa"/>
              <w:left w:w="105" w:type="dxa"/>
              <w:bottom w:w="105" w:type="dxa"/>
              <w:right w:w="105" w:type="dxa"/>
            </w:tcMar>
          </w:tcPr>
          <w:p w14:paraId="508ED4CA" w14:textId="4E4FF636" w:rsidR="2364CABD" w:rsidRDefault="2364CABD" w:rsidP="00A33497">
            <w:pPr>
              <w:spacing w:before="0" w:after="0"/>
              <w:rPr>
                <w:rFonts w:eastAsiaTheme="minorEastAsia"/>
              </w:rPr>
            </w:pPr>
            <w:r w:rsidRPr="2364CABD">
              <w:rPr>
                <w:rFonts w:asciiTheme="minorHAnsi" w:eastAsiaTheme="minorEastAsia" w:hAnsiTheme="minorHAnsi"/>
                <w:b/>
                <w:bCs/>
              </w:rPr>
              <w:t>Dates Reviewed:</w:t>
            </w:r>
          </w:p>
        </w:tc>
        <w:tc>
          <w:tcPr>
            <w:tcW w:w="7860" w:type="dxa"/>
            <w:tcMar>
              <w:top w:w="105" w:type="dxa"/>
              <w:left w:w="105" w:type="dxa"/>
              <w:bottom w:w="105" w:type="dxa"/>
              <w:right w:w="105" w:type="dxa"/>
            </w:tcMar>
          </w:tcPr>
          <w:p w14:paraId="3C7E3A15" w14:textId="05E34C8D" w:rsidR="2364CABD" w:rsidRDefault="2364CABD" w:rsidP="00A33497">
            <w:pPr>
              <w:spacing w:before="0" w:after="0"/>
              <w:rPr>
                <w:rFonts w:eastAsiaTheme="minorEastAsia"/>
              </w:rPr>
            </w:pPr>
            <w:r w:rsidRPr="2364CABD">
              <w:rPr>
                <w:rFonts w:asciiTheme="minorHAnsi" w:eastAsiaTheme="minorEastAsia" w:hAnsiTheme="minorHAnsi"/>
              </w:rPr>
              <w:t>February 21, 2024</w:t>
            </w:r>
          </w:p>
          <w:p w14:paraId="2AFD8E1F" w14:textId="2F1D911A" w:rsidR="1E7D4663" w:rsidRDefault="1E7D4663" w:rsidP="00A33497">
            <w:pPr>
              <w:spacing w:before="0" w:after="0"/>
              <w:rPr>
                <w:rFonts w:eastAsiaTheme="minorEastAsia"/>
              </w:rPr>
            </w:pPr>
            <w:r w:rsidRPr="2364CABD">
              <w:rPr>
                <w:rFonts w:asciiTheme="minorHAnsi" w:eastAsiaTheme="minorEastAsia" w:hAnsiTheme="minorHAnsi"/>
              </w:rPr>
              <w:t>July 10, 2025</w:t>
            </w:r>
          </w:p>
        </w:tc>
      </w:tr>
      <w:tr w:rsidR="2364CABD" w14:paraId="5CF1C4DF" w14:textId="77777777" w:rsidTr="2364CABD">
        <w:trPr>
          <w:trHeight w:val="300"/>
        </w:trPr>
        <w:tc>
          <w:tcPr>
            <w:tcW w:w="2415" w:type="dxa"/>
            <w:tcMar>
              <w:top w:w="105" w:type="dxa"/>
              <w:left w:w="105" w:type="dxa"/>
              <w:bottom w:w="105" w:type="dxa"/>
              <w:right w:w="105" w:type="dxa"/>
            </w:tcMar>
          </w:tcPr>
          <w:p w14:paraId="3FF5FBD1" w14:textId="4C44BF7D" w:rsidR="2364CABD" w:rsidRDefault="2364CABD" w:rsidP="00A33497">
            <w:pPr>
              <w:spacing w:before="0" w:after="0"/>
              <w:rPr>
                <w:rFonts w:eastAsiaTheme="minorEastAsia"/>
              </w:rPr>
            </w:pPr>
            <w:r w:rsidRPr="2364CABD">
              <w:rPr>
                <w:rFonts w:asciiTheme="minorHAnsi" w:eastAsiaTheme="minorEastAsia" w:hAnsiTheme="minorHAnsi"/>
                <w:b/>
                <w:bCs/>
              </w:rPr>
              <w:t>Date of Next Review</w:t>
            </w:r>
          </w:p>
        </w:tc>
        <w:tc>
          <w:tcPr>
            <w:tcW w:w="7860" w:type="dxa"/>
            <w:tcMar>
              <w:top w:w="105" w:type="dxa"/>
              <w:left w:w="105" w:type="dxa"/>
              <w:bottom w:w="105" w:type="dxa"/>
              <w:right w:w="105" w:type="dxa"/>
            </w:tcMar>
          </w:tcPr>
          <w:p w14:paraId="66CB69E3" w14:textId="3983E2F9" w:rsidR="2364CABD" w:rsidRDefault="2364CABD" w:rsidP="00A33497">
            <w:pPr>
              <w:spacing w:before="0" w:after="0"/>
              <w:rPr>
                <w:rFonts w:eastAsiaTheme="minorEastAsia"/>
              </w:rPr>
            </w:pPr>
            <w:r w:rsidRPr="2364CABD">
              <w:rPr>
                <w:rFonts w:asciiTheme="minorHAnsi" w:eastAsiaTheme="minorEastAsia" w:hAnsiTheme="minorHAnsi"/>
              </w:rPr>
              <w:t>To be archived after the OCE has been discontinued in 2026/2027</w:t>
            </w:r>
          </w:p>
        </w:tc>
      </w:tr>
      <w:tr w:rsidR="2364CABD" w14:paraId="5BCA6725" w14:textId="77777777" w:rsidTr="2364CABD">
        <w:trPr>
          <w:trHeight w:val="300"/>
        </w:trPr>
        <w:tc>
          <w:tcPr>
            <w:tcW w:w="2415" w:type="dxa"/>
            <w:tcMar>
              <w:top w:w="105" w:type="dxa"/>
              <w:left w:w="105" w:type="dxa"/>
              <w:bottom w:w="105" w:type="dxa"/>
              <w:right w:w="105" w:type="dxa"/>
            </w:tcMar>
          </w:tcPr>
          <w:p w14:paraId="46807E82" w14:textId="083C2702" w:rsidR="2364CABD" w:rsidRDefault="2364CABD" w:rsidP="00A33497">
            <w:pPr>
              <w:spacing w:before="0" w:after="0"/>
              <w:rPr>
                <w:rFonts w:eastAsiaTheme="minorEastAsia"/>
              </w:rPr>
            </w:pPr>
            <w:r w:rsidRPr="2364CABD">
              <w:rPr>
                <w:rFonts w:asciiTheme="minorHAnsi" w:eastAsiaTheme="minorEastAsia" w:hAnsiTheme="minorHAnsi"/>
                <w:b/>
                <w:bCs/>
              </w:rPr>
              <w:t>Version</w:t>
            </w:r>
          </w:p>
        </w:tc>
        <w:tc>
          <w:tcPr>
            <w:tcW w:w="7860" w:type="dxa"/>
            <w:tcMar>
              <w:top w:w="105" w:type="dxa"/>
              <w:left w:w="105" w:type="dxa"/>
              <w:bottom w:w="105" w:type="dxa"/>
              <w:right w:w="105" w:type="dxa"/>
            </w:tcMar>
          </w:tcPr>
          <w:p w14:paraId="2DBC9C94" w14:textId="58371B74" w:rsidR="2364CABD" w:rsidRDefault="2364CABD" w:rsidP="00A33497">
            <w:pPr>
              <w:spacing w:before="0" w:after="0"/>
              <w:rPr>
                <w:rFonts w:eastAsiaTheme="minorEastAsia"/>
              </w:rPr>
            </w:pPr>
            <w:r w:rsidRPr="2364CABD">
              <w:rPr>
                <w:rFonts w:asciiTheme="minorHAnsi" w:eastAsiaTheme="minorEastAsia" w:hAnsiTheme="minorHAnsi"/>
              </w:rPr>
              <w:t>3.0</w:t>
            </w:r>
          </w:p>
        </w:tc>
      </w:tr>
    </w:tbl>
    <w:p w14:paraId="2E75CFA0" w14:textId="02B9BD97" w:rsidR="79C892EA" w:rsidRPr="005123B1" w:rsidRDefault="5ECA3476" w:rsidP="005123B1">
      <w:pPr>
        <w:pStyle w:val="paragraph"/>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The goal of the Ontario Clinical Exam (OCE) is to fairly assess candidate competence. </w:t>
      </w:r>
    </w:p>
    <w:p w14:paraId="410CC55E" w14:textId="2DAAC0C5" w:rsidR="79C892EA" w:rsidRPr="005123B1" w:rsidRDefault="5ECA3476" w:rsidP="2364CABD">
      <w:pPr>
        <w:pStyle w:val="paragraph"/>
        <w:rPr>
          <w:rFonts w:asciiTheme="minorHAnsi" w:eastAsiaTheme="minorEastAsia" w:hAnsiTheme="minorHAnsi" w:cstheme="minorBidi"/>
          <w:color w:val="auto"/>
          <w:lang w:val="en-CA"/>
        </w:rPr>
      </w:pPr>
      <w:r w:rsidRPr="2364CABD">
        <w:rPr>
          <w:rFonts w:asciiTheme="minorHAnsi" w:eastAsiaTheme="minorEastAsia" w:hAnsiTheme="minorHAnsi" w:cstheme="minorBidi"/>
          <w:color w:val="auto"/>
        </w:rPr>
        <w:t>During and after the exam, a candidate may identify factors which could have impacted their performance. Candidates should inform staff if they encounter any issues during the exam so that it may be documented and appropriate actions taken. Wherever possible, College staff will take measures to assist candidates and mitigate unexpected factors / situations that may arise</w:t>
      </w:r>
      <w:r w:rsidR="64A4CDE3" w:rsidRPr="2364CABD">
        <w:rPr>
          <w:rFonts w:asciiTheme="minorHAnsi" w:eastAsiaTheme="minorEastAsia" w:hAnsiTheme="minorHAnsi" w:cstheme="minorBidi"/>
          <w:color w:val="auto"/>
        </w:rPr>
        <w:t xml:space="preserve"> </w:t>
      </w:r>
      <w:r w:rsidRPr="2364CABD">
        <w:rPr>
          <w:rFonts w:asciiTheme="minorHAnsi" w:eastAsiaTheme="minorEastAsia" w:hAnsiTheme="minorHAnsi" w:cstheme="minorBidi"/>
          <w:color w:val="auto"/>
        </w:rPr>
        <w:t>during the exam.</w:t>
      </w:r>
    </w:p>
    <w:p w14:paraId="6E3858D6" w14:textId="4D297B37" w:rsidR="79C892EA" w:rsidRPr="005123B1" w:rsidRDefault="5ECA3476" w:rsidP="005123B1">
      <w:pPr>
        <w:pStyle w:val="paragraph"/>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In some cases, a candidate may feel that these factors have significantly impacted their performance and were unable to be mitigated with the assistance of staff during the exam to such a degree that they may be unsuccessful in the exam as a result. </w:t>
      </w:r>
    </w:p>
    <w:p w14:paraId="621BC9FC" w14:textId="0D843B0C" w:rsidR="79C892EA" w:rsidRPr="005123B1" w:rsidRDefault="5ECA3476" w:rsidP="005123B1">
      <w:pPr>
        <w:pStyle w:val="paragraph"/>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In this case the candidate can request an Exam Review after the exam and in advance of receiving their results. The Exam Manager will review the </w:t>
      </w:r>
      <w:proofErr w:type="gramStart"/>
      <w:r w:rsidRPr="2364CABD">
        <w:rPr>
          <w:rFonts w:asciiTheme="minorHAnsi" w:eastAsiaTheme="minorEastAsia" w:hAnsiTheme="minorHAnsi" w:cstheme="minorBidi"/>
        </w:rPr>
        <w:t>request</w:t>
      </w:r>
      <w:r w:rsidR="79724119" w:rsidRPr="2364CABD">
        <w:rPr>
          <w:rFonts w:asciiTheme="minorHAnsi" w:eastAsiaTheme="minorEastAsia" w:hAnsiTheme="minorHAnsi" w:cstheme="minorBidi"/>
        </w:rPr>
        <w:t>,</w:t>
      </w:r>
      <w:proofErr w:type="gramEnd"/>
      <w:r w:rsidR="79724119" w:rsidRPr="2364CABD">
        <w:rPr>
          <w:rFonts w:asciiTheme="minorHAnsi" w:eastAsiaTheme="minorEastAsia" w:hAnsiTheme="minorHAnsi" w:cstheme="minorBidi"/>
        </w:rPr>
        <w:t xml:space="preserve"> i</w:t>
      </w:r>
      <w:r w:rsidRPr="2364CABD">
        <w:rPr>
          <w:rFonts w:asciiTheme="minorHAnsi" w:eastAsiaTheme="minorEastAsia" w:hAnsiTheme="minorHAnsi" w:cstheme="minorBidi"/>
        </w:rPr>
        <w:t>f one of the criteria for a review has been met and will determine if the candidate</w:t>
      </w:r>
      <w:r w:rsidR="085D57F1" w:rsidRPr="2364CABD">
        <w:rPr>
          <w:rFonts w:asciiTheme="minorHAnsi" w:eastAsiaTheme="minorEastAsia" w:hAnsiTheme="minorHAnsi" w:cstheme="minorBidi"/>
        </w:rPr>
        <w:t>’</w:t>
      </w:r>
      <w:r w:rsidRPr="2364CABD">
        <w:rPr>
          <w:rFonts w:asciiTheme="minorHAnsi" w:eastAsiaTheme="minorEastAsia" w:hAnsiTheme="minorHAnsi" w:cstheme="minorBidi"/>
        </w:rPr>
        <w:t xml:space="preserve">s result should be confirmed or annulled based on the information provided by the candidate. </w:t>
      </w:r>
    </w:p>
    <w:p w14:paraId="10E3E323" w14:textId="25A924C6" w:rsidR="00A33497" w:rsidRDefault="5ECA3476" w:rsidP="00A33497">
      <w:pPr>
        <w:pStyle w:val="paragraph"/>
        <w:rPr>
          <w:rFonts w:asciiTheme="minorHAnsi" w:eastAsiaTheme="minorEastAsia" w:hAnsiTheme="minorHAnsi" w:cstheme="minorBidi"/>
        </w:rPr>
      </w:pPr>
      <w:r w:rsidRPr="2364CABD">
        <w:rPr>
          <w:rFonts w:asciiTheme="minorHAnsi" w:eastAsiaTheme="minorEastAsia" w:hAnsiTheme="minorHAnsi" w:cstheme="minorBidi"/>
        </w:rPr>
        <w:t>If the candidate disagrees with the determination of the Exam Manager. The candidate may seek a</w:t>
      </w:r>
      <w:r w:rsidR="3B57076F" w:rsidRPr="2364CABD">
        <w:rPr>
          <w:rFonts w:asciiTheme="minorHAnsi" w:eastAsiaTheme="minorEastAsia" w:hAnsiTheme="minorHAnsi" w:cstheme="minorBidi"/>
        </w:rPr>
        <w:t xml:space="preserve"> formal</w:t>
      </w:r>
      <w:r w:rsidR="7225A577" w:rsidRPr="2364CABD">
        <w:rPr>
          <w:rFonts w:asciiTheme="minorHAnsi" w:eastAsiaTheme="minorEastAsia" w:hAnsiTheme="minorHAnsi" w:cstheme="minorBidi"/>
        </w:rPr>
        <w:t xml:space="preserve"> A</w:t>
      </w:r>
      <w:r w:rsidRPr="2364CABD">
        <w:rPr>
          <w:rFonts w:asciiTheme="minorHAnsi" w:eastAsiaTheme="minorEastAsia" w:hAnsiTheme="minorHAnsi" w:cstheme="minorBidi"/>
        </w:rPr>
        <w:t>ppeal which will be considered by the Exam Committee. Review the Exam Appeals Policy for more information on the appeal process.</w:t>
      </w:r>
    </w:p>
    <w:p w14:paraId="1F440294" w14:textId="77777777" w:rsidR="00A33497" w:rsidRPr="00A33497" w:rsidRDefault="00A33497" w:rsidP="00A33497">
      <w:pPr>
        <w:pStyle w:val="paragraph"/>
        <w:rPr>
          <w:rFonts w:asciiTheme="minorHAnsi" w:eastAsiaTheme="minorEastAsia" w:hAnsiTheme="minorHAnsi" w:cstheme="minorBidi"/>
          <w:lang w:val="en-CA"/>
        </w:rPr>
      </w:pPr>
    </w:p>
    <w:p w14:paraId="24CC2819" w14:textId="77777777" w:rsidR="00940955" w:rsidRDefault="00940955">
      <w:pPr>
        <w:spacing w:before="0" w:after="160" w:line="278" w:lineRule="auto"/>
        <w:rPr>
          <w:rFonts w:eastAsiaTheme="minorEastAsia" w:cstheme="majorBidi"/>
          <w:color w:val="0F4761" w:themeColor="accent1" w:themeShade="BF"/>
          <w:sz w:val="32"/>
          <w:szCs w:val="28"/>
        </w:rPr>
      </w:pPr>
      <w:r>
        <w:rPr>
          <w:rFonts w:eastAsiaTheme="minorEastAsia"/>
        </w:rPr>
        <w:br w:type="page"/>
      </w:r>
    </w:p>
    <w:p w14:paraId="1AEFA2A6" w14:textId="5B74A433" w:rsidR="79C892EA" w:rsidRDefault="5ECA3476" w:rsidP="00F949F9">
      <w:pPr>
        <w:pStyle w:val="Heading3"/>
        <w:rPr>
          <w:rFonts w:eastAsiaTheme="minorEastAsia"/>
        </w:rPr>
      </w:pPr>
      <w:bookmarkStart w:id="1" w:name="_Toc243307882"/>
      <w:r w:rsidRPr="2364CABD">
        <w:rPr>
          <w:rFonts w:eastAsiaTheme="minorEastAsia"/>
        </w:rPr>
        <w:lastRenderedPageBreak/>
        <w:t>Criteria for an Exam Review</w:t>
      </w:r>
      <w:bookmarkEnd w:id="1"/>
    </w:p>
    <w:p w14:paraId="19E1E607" w14:textId="0A2245ED" w:rsidR="79C892EA" w:rsidRDefault="5ECA3476" w:rsidP="2364CABD">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b/>
          <w:bCs/>
        </w:rPr>
        <w:t>Candidates may request an Exam Review if there was:</w:t>
      </w:r>
    </w:p>
    <w:p w14:paraId="0B80153B" w14:textId="5FD34575" w:rsidR="79C892EA" w:rsidRDefault="5ECA3476" w:rsidP="2364CABD">
      <w:pPr>
        <w:pStyle w:val="paragraph"/>
        <w:numPr>
          <w:ilvl w:val="0"/>
          <w:numId w:val="15"/>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A significant administrative or procedural error</w:t>
      </w:r>
      <w:r w:rsidRPr="2364CABD">
        <w:rPr>
          <w:rFonts w:asciiTheme="minorHAnsi" w:eastAsiaTheme="minorEastAsia" w:hAnsiTheme="minorHAnsi" w:cstheme="minorBidi"/>
          <w:color w:val="auto"/>
        </w:rPr>
        <w:t xml:space="preserve"> during the exam </w:t>
      </w:r>
      <w:r w:rsidRPr="2364CABD">
        <w:rPr>
          <w:rFonts w:asciiTheme="minorHAnsi" w:eastAsiaTheme="minorEastAsia" w:hAnsiTheme="minorHAnsi" w:cstheme="minorBidi"/>
        </w:rPr>
        <w:t xml:space="preserve">(e.g., interruption of the exam or malfunctioning technology). </w:t>
      </w:r>
    </w:p>
    <w:p w14:paraId="2967DED8" w14:textId="27839FEC" w:rsidR="79C892EA" w:rsidRDefault="5ECA3476" w:rsidP="2364CABD">
      <w:pPr>
        <w:pStyle w:val="paragraph"/>
        <w:numPr>
          <w:ilvl w:val="0"/>
          <w:numId w:val="15"/>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An illness or personal medical issue which occurred during the exam, or</w:t>
      </w:r>
    </w:p>
    <w:p w14:paraId="353F464A" w14:textId="5E5251C2" w:rsidR="79C892EA" w:rsidRPr="005123B1" w:rsidRDefault="5ECA3476" w:rsidP="2364CABD">
      <w:pPr>
        <w:pStyle w:val="paragraph"/>
        <w:numPr>
          <w:ilvl w:val="0"/>
          <w:numId w:val="15"/>
        </w:numPr>
        <w:spacing w:line="240" w:lineRule="auto"/>
        <w:ind w:left="720" w:hanging="360"/>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An extraordinary circumstance that was outside of the candidate’s control that could not be mitigated and had an impact on the candidate. </w:t>
      </w:r>
    </w:p>
    <w:p w14:paraId="7784357F" w14:textId="06177AF8" w:rsidR="79C892EA" w:rsidRPr="00697DD3" w:rsidRDefault="5ECA3476" w:rsidP="005123B1">
      <w:pPr>
        <w:pStyle w:val="paragraph"/>
        <w:rPr>
          <w:rFonts w:asciiTheme="minorHAnsi" w:eastAsiaTheme="minorEastAsia" w:hAnsiTheme="minorHAnsi" w:cstheme="minorBidi"/>
        </w:rPr>
      </w:pPr>
      <w:r w:rsidRPr="2364CABD">
        <w:rPr>
          <w:rFonts w:asciiTheme="minorHAnsi" w:eastAsiaTheme="minorEastAsia" w:hAnsiTheme="minorHAnsi" w:cstheme="minorBidi"/>
          <w:b/>
          <w:bCs/>
        </w:rPr>
        <w:t>All requests for Exam Review must be received before results are released to candidates.</w:t>
      </w:r>
      <w:r w:rsidRPr="2364CABD">
        <w:rPr>
          <w:rFonts w:asciiTheme="minorHAnsi" w:eastAsiaTheme="minorEastAsia" w:hAnsiTheme="minorHAnsi" w:cstheme="minorBidi"/>
        </w:rPr>
        <w:t xml:space="preserve"> Candidates are strongly encouraged to reach out to the College immediately after their exam if they feel that any of the above listed criteria significantly impacted their performance. Exam review requests will only be accepted after the results have been released if there is documentation provided by the candidate detailing their concerns before results are released. </w:t>
      </w:r>
    </w:p>
    <w:p w14:paraId="18878793" w14:textId="1A9B15DA" w:rsidR="79C892EA" w:rsidRDefault="5ECA3476" w:rsidP="2364CABD">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t>Acceptable documentation includes:</w:t>
      </w:r>
    </w:p>
    <w:p w14:paraId="471CBD8F" w14:textId="01C1A986" w:rsidR="79C892EA" w:rsidRDefault="5ECA3476" w:rsidP="2364CABD">
      <w:pPr>
        <w:pStyle w:val="paragraph"/>
        <w:numPr>
          <w:ilvl w:val="0"/>
          <w:numId w:val="14"/>
        </w:numPr>
        <w:rPr>
          <w:rFonts w:asciiTheme="minorHAnsi" w:eastAsiaTheme="minorEastAsia" w:hAnsiTheme="minorHAnsi" w:cstheme="minorBidi"/>
          <w:lang w:val="en-CA"/>
        </w:rPr>
      </w:pPr>
      <w:r w:rsidRPr="2364CABD">
        <w:rPr>
          <w:rFonts w:asciiTheme="minorHAnsi" w:eastAsiaTheme="minorEastAsia" w:hAnsiTheme="minorHAnsi" w:cstheme="minorBidi"/>
        </w:rPr>
        <w:t>A formal email to the exam team</w:t>
      </w:r>
      <w:r w:rsidRPr="2364CABD">
        <w:rPr>
          <w:rFonts w:asciiTheme="minorHAnsi" w:eastAsiaTheme="minorEastAsia" w:hAnsiTheme="minorHAnsi" w:cstheme="minorBidi"/>
          <w:color w:val="auto"/>
        </w:rPr>
        <w:t xml:space="preserve"> </w:t>
      </w:r>
      <w:r w:rsidRPr="2364CABD">
        <w:rPr>
          <w:rFonts w:asciiTheme="minorHAnsi" w:eastAsiaTheme="minorEastAsia" w:hAnsiTheme="minorHAnsi" w:cstheme="minorBidi"/>
          <w:color w:val="auto"/>
          <w:u w:val="single"/>
        </w:rPr>
        <w:t>(</w:t>
      </w:r>
      <w:hyperlink r:id="rId14">
        <w:r w:rsidRPr="2364CABD">
          <w:rPr>
            <w:rStyle w:val="Hyperlink"/>
            <w:rFonts w:asciiTheme="minorHAnsi" w:eastAsiaTheme="minorEastAsia" w:hAnsiTheme="minorHAnsi" w:cstheme="minorBidi"/>
          </w:rPr>
          <w:t>exam@collegept.org</w:t>
        </w:r>
      </w:hyperlink>
      <w:r w:rsidRPr="2364CABD">
        <w:rPr>
          <w:rFonts w:asciiTheme="minorHAnsi" w:eastAsiaTheme="minorEastAsia" w:hAnsiTheme="minorHAnsi" w:cstheme="minorBidi"/>
          <w:color w:val="auto"/>
          <w:u w:val="single"/>
        </w:rPr>
        <w:t>)</w:t>
      </w:r>
      <w:r w:rsidR="35265F5B" w:rsidRPr="2364CABD">
        <w:rPr>
          <w:rFonts w:asciiTheme="minorHAnsi" w:eastAsiaTheme="minorEastAsia" w:hAnsiTheme="minorHAnsi" w:cstheme="minorBidi"/>
          <w:color w:val="auto"/>
          <w:u w:val="single"/>
        </w:rPr>
        <w:t xml:space="preserve"> </w:t>
      </w:r>
      <w:r w:rsidRPr="2364CABD">
        <w:rPr>
          <w:rFonts w:asciiTheme="minorHAnsi" w:eastAsiaTheme="minorEastAsia" w:hAnsiTheme="minorHAnsi" w:cstheme="minorBidi"/>
          <w:color w:val="auto"/>
        </w:rPr>
        <w:t>d</w:t>
      </w:r>
      <w:r w:rsidRPr="2364CABD">
        <w:rPr>
          <w:rFonts w:asciiTheme="minorHAnsi" w:eastAsiaTheme="minorEastAsia" w:hAnsiTheme="minorHAnsi" w:cstheme="minorBidi"/>
        </w:rPr>
        <w:t xml:space="preserve">etailing the concern and perceived impact </w:t>
      </w:r>
      <w:r w:rsidR="0F06C2BB" w:rsidRPr="2364CABD">
        <w:rPr>
          <w:rFonts w:asciiTheme="minorHAnsi" w:eastAsiaTheme="minorEastAsia" w:hAnsiTheme="minorHAnsi" w:cstheme="minorBidi"/>
        </w:rPr>
        <w:t>on</w:t>
      </w:r>
      <w:r w:rsidRPr="2364CABD">
        <w:rPr>
          <w:rFonts w:asciiTheme="minorHAnsi" w:eastAsiaTheme="minorEastAsia" w:hAnsiTheme="minorHAnsi" w:cstheme="minorBidi"/>
        </w:rPr>
        <w:t xml:space="preserve"> exam performance. Information outlined in the email should be substantive and detailed. </w:t>
      </w:r>
    </w:p>
    <w:p w14:paraId="3AB62026" w14:textId="09C66769" w:rsidR="79C892EA" w:rsidRPr="005123B1" w:rsidRDefault="5ECA3476" w:rsidP="2364CABD">
      <w:pPr>
        <w:pStyle w:val="paragraph"/>
        <w:numPr>
          <w:ilvl w:val="0"/>
          <w:numId w:val="14"/>
        </w:numPr>
        <w:spacing w:line="240" w:lineRule="auto"/>
        <w:rPr>
          <w:rFonts w:asciiTheme="minorHAnsi" w:eastAsiaTheme="minorEastAsia" w:hAnsiTheme="minorHAnsi" w:cstheme="minorBidi"/>
          <w:lang w:val="en-CA"/>
        </w:rPr>
      </w:pPr>
      <w:r w:rsidRPr="2364CABD">
        <w:rPr>
          <w:rFonts w:asciiTheme="minorHAnsi" w:eastAsiaTheme="minorEastAsia" w:hAnsiTheme="minorHAnsi" w:cstheme="minorBidi"/>
        </w:rPr>
        <w:t xml:space="preserve">A complete exam review form with supporting documentation. </w:t>
      </w:r>
    </w:p>
    <w:p w14:paraId="53AFD4AE" w14:textId="2CE29031" w:rsidR="79C892EA" w:rsidRPr="005123B1" w:rsidRDefault="5ECA3476" w:rsidP="2364CABD">
      <w:pPr>
        <w:pStyle w:val="paragraph"/>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Where all candidates were adversely impacted in the same way (e.g., </w:t>
      </w:r>
      <w:proofErr w:type="gramStart"/>
      <w:r w:rsidRPr="2364CABD">
        <w:rPr>
          <w:rFonts w:asciiTheme="minorHAnsi" w:eastAsiaTheme="minorEastAsia" w:hAnsiTheme="minorHAnsi" w:cstheme="minorBidi"/>
        </w:rPr>
        <w:t>large scale</w:t>
      </w:r>
      <w:proofErr w:type="gramEnd"/>
      <w:r w:rsidRPr="2364CABD">
        <w:rPr>
          <w:rFonts w:asciiTheme="minorHAnsi" w:eastAsiaTheme="minorEastAsia" w:hAnsiTheme="minorHAnsi" w:cstheme="minorBidi"/>
        </w:rPr>
        <w:t xml:space="preserve"> internet disruption) candidates will be advised as to next steps.</w:t>
      </w:r>
    </w:p>
    <w:p w14:paraId="11CBF878" w14:textId="501ADF11" w:rsidR="79C892EA" w:rsidRPr="005123B1" w:rsidRDefault="5ECA3476" w:rsidP="005123B1">
      <w:pPr>
        <w:pStyle w:val="paragraph"/>
        <w:rPr>
          <w:rFonts w:asciiTheme="minorHAnsi" w:eastAsiaTheme="minorEastAsia" w:hAnsiTheme="minorHAnsi" w:cstheme="minorBidi"/>
          <w:color w:val="D13438"/>
          <w:lang w:val="en-CA"/>
        </w:rPr>
      </w:pPr>
      <w:r w:rsidRPr="2364CABD">
        <w:rPr>
          <w:rFonts w:asciiTheme="minorHAnsi" w:eastAsiaTheme="minorEastAsia" w:hAnsiTheme="minorHAnsi" w:cstheme="minorBidi"/>
        </w:rPr>
        <w:t xml:space="preserve">It is the candidate's responsibility to immediately disclose to exam staff </w:t>
      </w:r>
      <w:proofErr w:type="gramStart"/>
      <w:r w:rsidRPr="2364CABD">
        <w:rPr>
          <w:rFonts w:asciiTheme="minorHAnsi" w:eastAsiaTheme="minorEastAsia" w:hAnsiTheme="minorHAnsi" w:cstheme="minorBidi"/>
        </w:rPr>
        <w:t>if</w:t>
      </w:r>
      <w:proofErr w:type="gramEnd"/>
      <w:r w:rsidRPr="2364CABD">
        <w:rPr>
          <w:rFonts w:asciiTheme="minorHAnsi" w:eastAsiaTheme="minorEastAsia" w:hAnsiTheme="minorHAnsi" w:cstheme="minorBidi"/>
        </w:rPr>
        <w:t xml:space="preserve"> they experience illness or another issue during the exam</w:t>
      </w:r>
      <w:r w:rsidR="1C65474D" w:rsidRPr="2364CABD">
        <w:rPr>
          <w:rFonts w:asciiTheme="minorHAnsi" w:eastAsiaTheme="minorEastAsia" w:hAnsiTheme="minorHAnsi" w:cstheme="minorBidi"/>
        </w:rPr>
        <w:t>.</w:t>
      </w:r>
      <w:r w:rsidRPr="2364CABD">
        <w:rPr>
          <w:rFonts w:asciiTheme="minorHAnsi" w:eastAsiaTheme="minorEastAsia" w:hAnsiTheme="minorHAnsi" w:cstheme="minorBidi"/>
        </w:rPr>
        <w:t xml:space="preserve"> </w:t>
      </w:r>
    </w:p>
    <w:p w14:paraId="129BD4E0" w14:textId="397A9068" w:rsidR="79C892EA" w:rsidRPr="00697DD3" w:rsidRDefault="5ECA3476" w:rsidP="2364CABD">
      <w:pPr>
        <w:pStyle w:val="paragraph"/>
        <w:rPr>
          <w:rFonts w:asciiTheme="minorHAnsi" w:eastAsiaTheme="minorEastAsia" w:hAnsiTheme="minorHAnsi" w:cstheme="minorBidi"/>
        </w:rPr>
      </w:pPr>
      <w:r w:rsidRPr="2364CABD">
        <w:rPr>
          <w:rFonts w:asciiTheme="minorHAnsi" w:eastAsiaTheme="minorEastAsia" w:hAnsiTheme="minorHAnsi" w:cstheme="minorBidi"/>
          <w:b/>
          <w:bCs/>
        </w:rPr>
        <w:t>IMPORTANT NOTE</w:t>
      </w:r>
      <w:r w:rsidR="00697DD3">
        <w:rPr>
          <w:rFonts w:asciiTheme="minorHAnsi" w:eastAsiaTheme="minorEastAsia" w:hAnsiTheme="minorHAnsi" w:cstheme="minorBidi"/>
        </w:rPr>
        <w:t xml:space="preserve">: </w:t>
      </w:r>
      <w:r w:rsidRPr="2364CABD">
        <w:rPr>
          <w:rFonts w:asciiTheme="minorHAnsi" w:eastAsiaTheme="minorEastAsia" w:hAnsiTheme="minorHAnsi" w:cstheme="minorBidi"/>
        </w:rPr>
        <w:t xml:space="preserve">A candidate </w:t>
      </w:r>
      <w:r w:rsidRPr="2364CABD">
        <w:rPr>
          <w:rFonts w:asciiTheme="minorHAnsi" w:eastAsiaTheme="minorEastAsia" w:hAnsiTheme="minorHAnsi" w:cstheme="minorBidi"/>
          <w:color w:val="auto"/>
        </w:rPr>
        <w:t>may not agree with the results of their exam. There are two examiners present for each exam and their final score</w:t>
      </w:r>
      <w:r w:rsidR="1BF24517" w:rsidRPr="2364CABD">
        <w:rPr>
          <w:rFonts w:asciiTheme="minorHAnsi" w:eastAsiaTheme="minorEastAsia" w:hAnsiTheme="minorHAnsi" w:cstheme="minorBidi"/>
          <w:color w:val="auto"/>
        </w:rPr>
        <w:t xml:space="preserve"> </w:t>
      </w:r>
      <w:r w:rsidRPr="2364CABD">
        <w:rPr>
          <w:rFonts w:asciiTheme="minorHAnsi" w:eastAsiaTheme="minorEastAsia" w:hAnsiTheme="minorHAnsi" w:cstheme="minorBidi"/>
          <w:color w:val="auto"/>
        </w:rPr>
        <w:t xml:space="preserve">cannot be </w:t>
      </w:r>
      <w:proofErr w:type="gramStart"/>
      <w:r w:rsidRPr="2364CABD">
        <w:rPr>
          <w:rFonts w:asciiTheme="minorHAnsi" w:eastAsiaTheme="minorEastAsia" w:hAnsiTheme="minorHAnsi" w:cstheme="minorBidi"/>
          <w:color w:val="auto"/>
        </w:rPr>
        <w:t>appealed</w:t>
      </w:r>
      <w:proofErr w:type="gramEnd"/>
      <w:r w:rsidRPr="2364CABD">
        <w:rPr>
          <w:rFonts w:asciiTheme="minorHAnsi" w:eastAsiaTheme="minorEastAsia" w:hAnsiTheme="minorHAnsi" w:cstheme="minorBidi"/>
          <w:color w:val="auto"/>
        </w:rPr>
        <w:t xml:space="preserve">. The candidate could choose to </w:t>
      </w:r>
      <w:proofErr w:type="gramStart"/>
      <w:r w:rsidRPr="2364CABD">
        <w:rPr>
          <w:rFonts w:asciiTheme="minorHAnsi" w:eastAsiaTheme="minorEastAsia" w:hAnsiTheme="minorHAnsi" w:cstheme="minorBidi"/>
          <w:color w:val="auto"/>
        </w:rPr>
        <w:t>submit an application</w:t>
      </w:r>
      <w:proofErr w:type="gramEnd"/>
      <w:r w:rsidRPr="2364CABD">
        <w:rPr>
          <w:rFonts w:asciiTheme="minorHAnsi" w:eastAsiaTheme="minorEastAsia" w:hAnsiTheme="minorHAnsi" w:cstheme="minorBidi"/>
          <w:color w:val="auto"/>
        </w:rPr>
        <w:t xml:space="preserve"> for an Independent Practice certificate of registration having not successfully completed the exam. These applications will be considered by the Registration Committee. To date the Committee has not waived the requirement to complete the exam for any individual exam candidate. </w:t>
      </w:r>
    </w:p>
    <w:p w14:paraId="7DEE606F" w14:textId="30EF90F8" w:rsidR="79C892EA" w:rsidRDefault="5ECA3476" w:rsidP="2364CABD">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t>A review is not available in the following circumstances:</w:t>
      </w:r>
    </w:p>
    <w:p w14:paraId="0BA45C4C" w14:textId="3B6C3414" w:rsidR="79C892EA" w:rsidRDefault="5ECA3476" w:rsidP="2364CABD">
      <w:pPr>
        <w:pStyle w:val="paragraph"/>
        <w:numPr>
          <w:ilvl w:val="0"/>
          <w:numId w:val="13"/>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Disputes regarding exam content or the structure of the exam</w:t>
      </w:r>
    </w:p>
    <w:p w14:paraId="3555F518" w14:textId="2AEC845E" w:rsidR="79C892EA" w:rsidRDefault="5ECA3476" w:rsidP="2364CABD">
      <w:pPr>
        <w:pStyle w:val="paragraph"/>
        <w:numPr>
          <w:ilvl w:val="0"/>
          <w:numId w:val="13"/>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Disputes regarding the scoring of the exam</w:t>
      </w:r>
    </w:p>
    <w:p w14:paraId="5219C67A" w14:textId="7BEE1371" w:rsidR="79C892EA" w:rsidRDefault="5ECA3476" w:rsidP="2364CABD">
      <w:pPr>
        <w:pStyle w:val="paragraph"/>
        <w:numPr>
          <w:ilvl w:val="0"/>
          <w:numId w:val="13"/>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Disagreements related to the post-exam feedback provided to the candidate</w:t>
      </w:r>
    </w:p>
    <w:p w14:paraId="2E20FAC6" w14:textId="0DD12190" w:rsidR="79C892EA" w:rsidRPr="00A33497" w:rsidRDefault="5ECA3476" w:rsidP="2364CABD">
      <w:pPr>
        <w:pStyle w:val="paragraph"/>
        <w:numPr>
          <w:ilvl w:val="0"/>
          <w:numId w:val="13"/>
        </w:numPr>
        <w:ind w:left="720" w:hanging="360"/>
        <w:rPr>
          <w:rFonts w:asciiTheme="minorHAnsi" w:eastAsiaTheme="minorEastAsia" w:hAnsiTheme="minorHAnsi" w:cstheme="minorBidi"/>
          <w:lang w:val="en-CA"/>
        </w:rPr>
      </w:pPr>
      <w:r w:rsidRPr="2364CABD">
        <w:rPr>
          <w:rFonts w:asciiTheme="minorHAnsi" w:eastAsiaTheme="minorEastAsia" w:hAnsiTheme="minorHAnsi" w:cstheme="minorBidi"/>
        </w:rPr>
        <w:t xml:space="preserve">Encountering an examiner from a different or previous clinical exam </w:t>
      </w:r>
    </w:p>
    <w:p w14:paraId="7563DFEC" w14:textId="51E15625" w:rsidR="79C892EA" w:rsidRPr="005123B1" w:rsidRDefault="5ECA3476" w:rsidP="2364CABD">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lastRenderedPageBreak/>
        <w:t xml:space="preserve">Exam content, including raw scoring, direct examiner comments, and recordings of the exam are confidential. These items will not be distributed or shared with candidates to assist the candidate with their request for a Review. </w:t>
      </w:r>
    </w:p>
    <w:p w14:paraId="31BD52F3" w14:textId="4C2C81EB" w:rsidR="79C892EA" w:rsidRPr="005123B1" w:rsidRDefault="5ECA3476" w:rsidP="005123B1">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t xml:space="preserve">Once the request for a Review and supporting documentation are received, the candidate will be charged </w:t>
      </w:r>
      <w:r w:rsidR="77B83824" w:rsidRPr="2364CABD">
        <w:rPr>
          <w:rFonts w:asciiTheme="minorHAnsi" w:eastAsiaTheme="minorEastAsia" w:hAnsiTheme="minorHAnsi" w:cstheme="minorBidi"/>
        </w:rPr>
        <w:t xml:space="preserve">the </w:t>
      </w:r>
      <w:r w:rsidRPr="2364CABD">
        <w:rPr>
          <w:rFonts w:asciiTheme="minorHAnsi" w:eastAsiaTheme="minorEastAsia" w:hAnsiTheme="minorHAnsi" w:cstheme="minorBidi"/>
        </w:rPr>
        <w:t>fee</w:t>
      </w:r>
      <w:r w:rsidR="637862C4" w:rsidRPr="2364CABD">
        <w:rPr>
          <w:rFonts w:asciiTheme="minorHAnsi" w:eastAsiaTheme="minorEastAsia" w:hAnsiTheme="minorHAnsi" w:cstheme="minorBidi"/>
        </w:rPr>
        <w:t xml:space="preserve"> </w:t>
      </w:r>
      <w:r w:rsidRPr="2364CABD">
        <w:rPr>
          <w:rFonts w:asciiTheme="minorHAnsi" w:eastAsiaTheme="minorEastAsia" w:hAnsiTheme="minorHAnsi" w:cstheme="minorBidi"/>
          <w:color w:val="auto"/>
        </w:rPr>
        <w:t>for the review</w:t>
      </w:r>
      <w:r w:rsidR="2BE6AEC6" w:rsidRPr="2364CABD">
        <w:rPr>
          <w:rFonts w:asciiTheme="minorHAnsi" w:eastAsiaTheme="minorEastAsia" w:hAnsiTheme="minorHAnsi" w:cstheme="minorBidi"/>
          <w:color w:val="auto"/>
        </w:rPr>
        <w:t xml:space="preserve"> (</w:t>
      </w:r>
      <w:r w:rsidRPr="2364CABD">
        <w:rPr>
          <w:rFonts w:asciiTheme="minorHAnsi" w:eastAsiaTheme="minorEastAsia" w:hAnsiTheme="minorHAnsi" w:cstheme="minorBidi"/>
          <w:color w:val="auto"/>
        </w:rPr>
        <w:t>$200</w:t>
      </w:r>
      <w:r w:rsidR="4704E960" w:rsidRPr="2364CABD">
        <w:rPr>
          <w:rFonts w:asciiTheme="minorHAnsi" w:eastAsiaTheme="minorEastAsia" w:hAnsiTheme="minorHAnsi" w:cstheme="minorBidi"/>
          <w:color w:val="auto"/>
        </w:rPr>
        <w:t>)</w:t>
      </w:r>
      <w:r w:rsidRPr="2364CABD">
        <w:rPr>
          <w:rFonts w:asciiTheme="minorHAnsi" w:eastAsiaTheme="minorEastAsia" w:hAnsiTheme="minorHAnsi" w:cstheme="minorBidi"/>
          <w:color w:val="auto"/>
        </w:rPr>
        <w:t xml:space="preserve"> and</w:t>
      </w:r>
      <w:r w:rsidRPr="2364CABD">
        <w:rPr>
          <w:rFonts w:asciiTheme="minorHAnsi" w:eastAsiaTheme="minorEastAsia" w:hAnsiTheme="minorHAnsi" w:cstheme="minorBidi"/>
        </w:rPr>
        <w:t xml:space="preserve"> will be provided with instructions on how to pay by credit card through the PT Portal. The fee must be paid before the Review process can begin. If the fee is not paid within the timelines</w:t>
      </w:r>
      <w:r w:rsidR="6D3D7739" w:rsidRPr="2364CABD">
        <w:rPr>
          <w:rFonts w:asciiTheme="minorHAnsi" w:eastAsiaTheme="minorEastAsia" w:hAnsiTheme="minorHAnsi" w:cstheme="minorBidi"/>
        </w:rPr>
        <w:t>,</w:t>
      </w:r>
      <w:r w:rsidRPr="2364CABD">
        <w:rPr>
          <w:rFonts w:asciiTheme="minorHAnsi" w:eastAsiaTheme="minorEastAsia" w:hAnsiTheme="minorHAnsi" w:cstheme="minorBidi"/>
        </w:rPr>
        <w:t xml:space="preserve"> the request will not be assessed or considered. </w:t>
      </w:r>
    </w:p>
    <w:p w14:paraId="414ABD87" w14:textId="03D4439E" w:rsidR="79C892EA" w:rsidRDefault="5ECA3476" w:rsidP="00F949F9">
      <w:pPr>
        <w:pStyle w:val="Heading3"/>
        <w:rPr>
          <w:rFonts w:eastAsiaTheme="minorEastAsia"/>
        </w:rPr>
      </w:pPr>
      <w:bookmarkStart w:id="2" w:name="_Toc243307883"/>
      <w:r w:rsidRPr="2364CABD">
        <w:rPr>
          <w:rFonts w:eastAsiaTheme="minorEastAsia"/>
        </w:rPr>
        <w:t>Required Supporting Documentation</w:t>
      </w:r>
      <w:bookmarkEnd w:id="2"/>
      <w:r w:rsidRPr="2364CABD">
        <w:rPr>
          <w:rFonts w:eastAsiaTheme="minorEastAsia"/>
        </w:rPr>
        <w:t xml:space="preserve"> </w:t>
      </w:r>
    </w:p>
    <w:p w14:paraId="3789E84F" w14:textId="5003A24E" w:rsidR="79C892EA" w:rsidRDefault="5ECA3476" w:rsidP="2364CABD">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t xml:space="preserve">All Review requests must include supporting documentation. </w:t>
      </w:r>
    </w:p>
    <w:p w14:paraId="0005DE50" w14:textId="4DD541ED" w:rsidR="79C892EA" w:rsidRDefault="5ECA3476" w:rsidP="2364CABD">
      <w:pPr>
        <w:pStyle w:val="paragraph"/>
        <w:numPr>
          <w:ilvl w:val="0"/>
          <w:numId w:val="12"/>
        </w:numPr>
        <w:ind w:left="720"/>
        <w:rPr>
          <w:rFonts w:asciiTheme="minorHAnsi" w:eastAsiaTheme="minorEastAsia" w:hAnsiTheme="minorHAnsi" w:cstheme="minorBidi"/>
          <w:lang w:val="en-CA"/>
        </w:rPr>
      </w:pPr>
      <w:r w:rsidRPr="2364CABD">
        <w:rPr>
          <w:rFonts w:asciiTheme="minorHAnsi" w:eastAsiaTheme="minorEastAsia" w:hAnsiTheme="minorHAnsi" w:cstheme="minorBidi"/>
        </w:rPr>
        <w:t>Statement of events from the candidate which identifies the reason why they are seeking the Review</w:t>
      </w:r>
      <w:r w:rsidR="00697DD3">
        <w:rPr>
          <w:rFonts w:asciiTheme="minorHAnsi" w:eastAsiaTheme="minorEastAsia" w:hAnsiTheme="minorHAnsi" w:cstheme="minorBidi"/>
        </w:rPr>
        <w:br/>
      </w:r>
    </w:p>
    <w:p w14:paraId="2BCE3E13" w14:textId="094F0608" w:rsidR="79C892EA" w:rsidRDefault="5ECA3476" w:rsidP="2364CABD">
      <w:pPr>
        <w:pStyle w:val="paragraph"/>
        <w:numPr>
          <w:ilvl w:val="0"/>
          <w:numId w:val="12"/>
        </w:numPr>
        <w:ind w:left="720"/>
        <w:rPr>
          <w:rFonts w:asciiTheme="minorHAnsi" w:eastAsiaTheme="minorEastAsia" w:hAnsiTheme="minorHAnsi" w:cstheme="minorBidi"/>
          <w:lang w:val="en-CA"/>
        </w:rPr>
      </w:pPr>
      <w:r w:rsidRPr="2364CABD">
        <w:rPr>
          <w:rFonts w:asciiTheme="minorHAnsi" w:eastAsiaTheme="minorEastAsia" w:hAnsiTheme="minorHAnsi" w:cstheme="minorBidi"/>
        </w:rPr>
        <w:t>In the case of medical concerns, documentation from a health care provider(s) who can speak to the nature of the issue, including relevant matters such as how it arose, how it could have affected the candidate’s performance and the candidate’s ability to take a subsequent exam</w:t>
      </w:r>
      <w:r w:rsidR="00697DD3">
        <w:rPr>
          <w:rFonts w:asciiTheme="minorHAnsi" w:eastAsiaTheme="minorEastAsia" w:hAnsiTheme="minorHAnsi" w:cstheme="minorBidi"/>
        </w:rPr>
        <w:br/>
      </w:r>
    </w:p>
    <w:p w14:paraId="22AD393A" w14:textId="2F3F2B08" w:rsidR="79C892EA" w:rsidRPr="005123B1" w:rsidRDefault="5ECA3476" w:rsidP="2364CABD">
      <w:pPr>
        <w:pStyle w:val="paragraph"/>
        <w:numPr>
          <w:ilvl w:val="0"/>
          <w:numId w:val="12"/>
        </w:numPr>
        <w:spacing w:line="240" w:lineRule="auto"/>
        <w:ind w:left="720"/>
        <w:rPr>
          <w:rFonts w:asciiTheme="minorHAnsi" w:eastAsiaTheme="minorEastAsia" w:hAnsiTheme="minorHAnsi" w:cstheme="minorBidi"/>
          <w:lang w:val="en-CA"/>
        </w:rPr>
      </w:pPr>
      <w:r w:rsidRPr="2364CABD">
        <w:rPr>
          <w:rFonts w:asciiTheme="minorHAnsi" w:eastAsiaTheme="minorEastAsia" w:hAnsiTheme="minorHAnsi" w:cstheme="minorBidi"/>
        </w:rPr>
        <w:t>Any other available supporting documentation relevant to the circumstances</w:t>
      </w:r>
    </w:p>
    <w:p w14:paraId="4804029E" w14:textId="1750B931" w:rsidR="79C892EA" w:rsidRPr="005123B1" w:rsidRDefault="5ECA3476" w:rsidP="005123B1">
      <w:pPr>
        <w:pStyle w:val="paragraph"/>
        <w:rPr>
          <w:rFonts w:asciiTheme="minorHAnsi" w:eastAsiaTheme="minorEastAsia" w:hAnsiTheme="minorHAnsi" w:cstheme="minorBidi"/>
          <w:lang w:val="en-CA"/>
        </w:rPr>
      </w:pPr>
      <w:r w:rsidRPr="2364CABD">
        <w:rPr>
          <w:rFonts w:asciiTheme="minorHAnsi" w:eastAsiaTheme="minorEastAsia" w:hAnsiTheme="minorHAnsi" w:cstheme="minorBidi"/>
        </w:rPr>
        <w:t xml:space="preserve">Any information pertaining to the candidates’ previous academic performance, clinical placement evaluations, letters of reference from past/current employers or financial status are not considered valid documents to support the Review process. These documents will not be considered and will be destroyed for privacy reasons. </w:t>
      </w:r>
    </w:p>
    <w:p w14:paraId="08B1392E" w14:textId="4B854ED4" w:rsidR="79C892EA" w:rsidRDefault="5ECA3476" w:rsidP="00F949F9">
      <w:pPr>
        <w:pStyle w:val="Heading3"/>
        <w:rPr>
          <w:rFonts w:eastAsiaTheme="minorEastAsia"/>
        </w:rPr>
      </w:pPr>
      <w:bookmarkStart w:id="3" w:name="_Toc243307884"/>
      <w:r w:rsidRPr="2364CABD">
        <w:rPr>
          <w:rFonts w:eastAsiaTheme="minorEastAsia"/>
        </w:rPr>
        <w:t>Review Outcomes</w:t>
      </w:r>
      <w:bookmarkEnd w:id="3"/>
    </w:p>
    <w:p w14:paraId="13403B99" w14:textId="11788775" w:rsidR="79C892EA" w:rsidRDefault="5ECA3476" w:rsidP="2364CABD">
      <w:pPr>
        <w:pStyle w:val="paragraph"/>
        <w:rPr>
          <w:rFonts w:asciiTheme="minorHAnsi" w:eastAsiaTheme="minorEastAsia" w:hAnsiTheme="minorHAnsi" w:cstheme="minorBidi"/>
          <w:u w:val="single"/>
          <w:lang w:val="en-CA"/>
        </w:rPr>
      </w:pPr>
      <w:r w:rsidRPr="2364CABD">
        <w:rPr>
          <w:rFonts w:asciiTheme="minorHAnsi" w:eastAsiaTheme="minorEastAsia" w:hAnsiTheme="minorHAnsi" w:cstheme="minorBidi"/>
        </w:rPr>
        <w:t>After a review by the Exam Manager</w:t>
      </w:r>
      <w:r w:rsidRPr="00940955">
        <w:rPr>
          <w:rFonts w:asciiTheme="minorHAnsi" w:eastAsiaTheme="minorEastAsia" w:hAnsiTheme="minorHAnsi" w:cstheme="minorBidi"/>
        </w:rPr>
        <w:t>,</w:t>
      </w:r>
      <w:r w:rsidRPr="00940955">
        <w:rPr>
          <w:rFonts w:asciiTheme="minorHAnsi" w:eastAsiaTheme="minorEastAsia" w:hAnsiTheme="minorHAnsi" w:cstheme="minorBidi"/>
          <w:color w:val="D13438"/>
        </w:rPr>
        <w:t xml:space="preserve"> </w:t>
      </w:r>
      <w:r w:rsidRPr="00940955">
        <w:rPr>
          <w:rFonts w:asciiTheme="minorHAnsi" w:eastAsiaTheme="minorEastAsia" w:hAnsiTheme="minorHAnsi" w:cstheme="minorBidi"/>
          <w:b/>
          <w:bCs/>
          <w:color w:val="auto"/>
        </w:rPr>
        <w:t>one of the following decisions will be made</w:t>
      </w:r>
      <w:r w:rsidRPr="00940955">
        <w:rPr>
          <w:rFonts w:asciiTheme="minorHAnsi" w:eastAsiaTheme="minorEastAsia" w:hAnsiTheme="minorHAnsi" w:cstheme="minorBidi"/>
          <w:color w:val="auto"/>
        </w:rPr>
        <w:t>:</w:t>
      </w:r>
      <w:r w:rsidRPr="2364CABD">
        <w:rPr>
          <w:rFonts w:asciiTheme="minorHAnsi" w:eastAsiaTheme="minorEastAsia" w:hAnsiTheme="minorHAnsi" w:cstheme="minorBidi"/>
          <w:color w:val="auto"/>
          <w:u w:val="single"/>
        </w:rPr>
        <w:t xml:space="preserve"> </w:t>
      </w:r>
    </w:p>
    <w:p w14:paraId="4F171B42" w14:textId="37A707B8" w:rsidR="79C892EA" w:rsidRDefault="5ECA3476" w:rsidP="2364CABD">
      <w:pPr>
        <w:pStyle w:val="paragraph"/>
        <w:numPr>
          <w:ilvl w:val="0"/>
          <w:numId w:val="11"/>
        </w:numPr>
        <w:rPr>
          <w:rFonts w:asciiTheme="minorHAnsi" w:eastAsiaTheme="minorEastAsia" w:hAnsiTheme="minorHAnsi" w:cstheme="minorBidi"/>
          <w:lang w:val="en-CA"/>
        </w:rPr>
      </w:pPr>
      <w:r w:rsidRPr="2364CABD">
        <w:rPr>
          <w:rFonts w:asciiTheme="minorHAnsi" w:eastAsiaTheme="minorEastAsia" w:hAnsiTheme="minorHAnsi" w:cstheme="minorBidi"/>
          <w:color w:val="auto"/>
        </w:rPr>
        <w:t>The exam result is annulled.</w:t>
      </w:r>
      <w:r w:rsidR="76B22ACF" w:rsidRPr="2364CABD">
        <w:rPr>
          <w:rFonts w:asciiTheme="minorHAnsi" w:eastAsiaTheme="minorEastAsia" w:hAnsiTheme="minorHAnsi" w:cstheme="minorBidi"/>
          <w:color w:val="auto"/>
        </w:rPr>
        <w:t xml:space="preserve"> </w:t>
      </w:r>
      <w:r w:rsidRPr="2364CABD">
        <w:rPr>
          <w:rFonts w:asciiTheme="minorHAnsi" w:eastAsiaTheme="minorEastAsia" w:hAnsiTheme="minorHAnsi" w:cstheme="minorBidi"/>
          <w:color w:val="auto"/>
        </w:rPr>
        <w:t>This means that the exam attempt will not count.</w:t>
      </w:r>
      <w:r w:rsidR="0755EBE5" w:rsidRPr="2364CABD">
        <w:rPr>
          <w:rFonts w:asciiTheme="minorHAnsi" w:eastAsiaTheme="minorEastAsia" w:hAnsiTheme="minorHAnsi" w:cstheme="minorBidi"/>
          <w:color w:val="auto"/>
        </w:rPr>
        <w:t xml:space="preserve"> </w:t>
      </w:r>
      <w:r w:rsidR="00697DD3">
        <w:rPr>
          <w:rFonts w:asciiTheme="minorHAnsi" w:eastAsiaTheme="minorEastAsia" w:hAnsiTheme="minorHAnsi" w:cstheme="minorBidi"/>
          <w:color w:val="auto"/>
        </w:rPr>
        <w:br/>
      </w:r>
      <w:r w:rsidRPr="2364CABD">
        <w:rPr>
          <w:rFonts w:asciiTheme="minorHAnsi" w:eastAsiaTheme="minorEastAsia" w:hAnsiTheme="minorHAnsi" w:cstheme="minorBidi"/>
          <w:color w:val="auto"/>
        </w:rPr>
        <w:t>The exam fee already paid will be applied to the next exam session, or</w:t>
      </w:r>
    </w:p>
    <w:p w14:paraId="69009B42" w14:textId="2F9F992B" w:rsidR="79C892EA" w:rsidRPr="005123B1" w:rsidRDefault="5ECA3476" w:rsidP="005123B1">
      <w:pPr>
        <w:pStyle w:val="paragraph"/>
        <w:numPr>
          <w:ilvl w:val="0"/>
          <w:numId w:val="11"/>
        </w:numPr>
        <w:spacing w:line="240" w:lineRule="auto"/>
        <w:rPr>
          <w:rFonts w:asciiTheme="minorHAnsi" w:eastAsiaTheme="minorEastAsia" w:hAnsiTheme="minorHAnsi" w:cstheme="minorBidi"/>
          <w:color w:val="auto"/>
          <w:lang w:val="en-CA"/>
        </w:rPr>
      </w:pPr>
      <w:r w:rsidRPr="2364CABD">
        <w:rPr>
          <w:rFonts w:asciiTheme="minorHAnsi" w:eastAsiaTheme="minorEastAsia" w:hAnsiTheme="minorHAnsi" w:cstheme="minorBidi"/>
          <w:color w:val="auto"/>
        </w:rPr>
        <w:t>The exam result is confirmed. In this case no fees are returned or applied to the next exam administration</w:t>
      </w:r>
    </w:p>
    <w:p w14:paraId="2B3699E9" w14:textId="3C2707CF" w:rsidR="79C892EA" w:rsidRDefault="5ECA3476" w:rsidP="2364CABD">
      <w:pPr>
        <w:pStyle w:val="paragraph"/>
        <w:spacing w:beforeAutospacing="0" w:after="0" w:afterAutospacing="0"/>
        <w:rPr>
          <w:rFonts w:asciiTheme="minorHAnsi" w:eastAsiaTheme="minorEastAsia" w:hAnsiTheme="minorHAnsi" w:cstheme="minorBidi"/>
          <w:lang w:val="en-CA"/>
        </w:rPr>
      </w:pPr>
      <w:r w:rsidRPr="2364CABD">
        <w:rPr>
          <w:rFonts w:asciiTheme="minorHAnsi" w:eastAsiaTheme="minorEastAsia" w:hAnsiTheme="minorHAnsi" w:cstheme="minorBidi"/>
        </w:rPr>
        <w:t>A confirmed result means that the attempt will count as one of the can</w:t>
      </w:r>
      <w:r w:rsidR="7ABFC779" w:rsidRPr="2364CABD">
        <w:rPr>
          <w:rFonts w:asciiTheme="minorHAnsi" w:eastAsiaTheme="minorEastAsia" w:hAnsiTheme="minorHAnsi" w:cstheme="minorBidi"/>
        </w:rPr>
        <w:t>d</w:t>
      </w:r>
      <w:r w:rsidRPr="2364CABD">
        <w:rPr>
          <w:rFonts w:asciiTheme="minorHAnsi" w:eastAsiaTheme="minorEastAsia" w:hAnsiTheme="minorHAnsi" w:cstheme="minorBidi"/>
        </w:rPr>
        <w:t xml:space="preserve">idate’s exam attempts. It is important to note that an unsuccessful attempt or fail cannot be changed to a pass </w:t>
      </w:r>
      <w:proofErr w:type="gramStart"/>
      <w:r w:rsidRPr="2364CABD">
        <w:rPr>
          <w:rFonts w:asciiTheme="minorHAnsi" w:eastAsiaTheme="minorEastAsia" w:hAnsiTheme="minorHAnsi" w:cstheme="minorBidi"/>
        </w:rPr>
        <w:t>as a result of</w:t>
      </w:r>
      <w:proofErr w:type="gramEnd"/>
      <w:r w:rsidRPr="2364CABD">
        <w:rPr>
          <w:rFonts w:asciiTheme="minorHAnsi" w:eastAsiaTheme="minorEastAsia" w:hAnsiTheme="minorHAnsi" w:cstheme="minorBidi"/>
        </w:rPr>
        <w:t xml:space="preserve"> a Review.</w:t>
      </w:r>
    </w:p>
    <w:p w14:paraId="09635247" w14:textId="42639326" w:rsidR="79C892EA" w:rsidRDefault="79C892EA" w:rsidP="2364CABD">
      <w:pPr>
        <w:rPr>
          <w:rFonts w:eastAsiaTheme="minorEastAsia"/>
        </w:rPr>
      </w:pPr>
      <w:r w:rsidRPr="2364CABD">
        <w:rPr>
          <w:rFonts w:asciiTheme="minorHAnsi" w:eastAsiaTheme="minorEastAsia" w:hAnsiTheme="minorHAnsi"/>
        </w:rPr>
        <w:br w:type="page"/>
      </w:r>
    </w:p>
    <w:p w14:paraId="3CB0343B" w14:textId="32743FB4" w:rsidR="79C892EA" w:rsidRDefault="00707211" w:rsidP="00707211">
      <w:pPr>
        <w:pStyle w:val="Heading2"/>
      </w:pPr>
      <w:bookmarkStart w:id="4" w:name="_Toc243307885"/>
      <w:r w:rsidRPr="00707211">
        <w:lastRenderedPageBreak/>
        <w:t xml:space="preserve">Exam Policy </w:t>
      </w:r>
      <w:r w:rsidR="00940955" w:rsidRPr="00940955">
        <w:t>—</w:t>
      </w:r>
      <w:r w:rsidRPr="00707211">
        <w:t xml:space="preserve"> Appeals</w:t>
      </w:r>
      <w:bookmarkEnd w:id="4"/>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7860"/>
      </w:tblGrid>
      <w:tr w:rsidR="2364CABD" w14:paraId="628158E1" w14:textId="77777777" w:rsidTr="2364CABD">
        <w:trPr>
          <w:trHeight w:val="300"/>
        </w:trPr>
        <w:tc>
          <w:tcPr>
            <w:tcW w:w="2415" w:type="dxa"/>
            <w:tcMar>
              <w:top w:w="105" w:type="dxa"/>
              <w:left w:w="105" w:type="dxa"/>
              <w:bottom w:w="105" w:type="dxa"/>
              <w:right w:w="105" w:type="dxa"/>
            </w:tcMar>
          </w:tcPr>
          <w:p w14:paraId="1DB65FD6" w14:textId="4F63552B" w:rsidR="2364CABD" w:rsidRDefault="2364CABD" w:rsidP="00A33497">
            <w:pPr>
              <w:spacing w:before="0" w:after="0"/>
              <w:rPr>
                <w:rFonts w:eastAsiaTheme="minorEastAsia"/>
              </w:rPr>
            </w:pPr>
            <w:r w:rsidRPr="2364CABD">
              <w:rPr>
                <w:rFonts w:asciiTheme="minorHAnsi" w:eastAsiaTheme="minorEastAsia" w:hAnsiTheme="minorHAnsi"/>
                <w:b/>
                <w:bCs/>
              </w:rPr>
              <w:t>Department</w:t>
            </w:r>
          </w:p>
        </w:tc>
        <w:tc>
          <w:tcPr>
            <w:tcW w:w="7860" w:type="dxa"/>
            <w:tcMar>
              <w:top w:w="105" w:type="dxa"/>
              <w:left w:w="105" w:type="dxa"/>
              <w:bottom w:w="105" w:type="dxa"/>
              <w:right w:w="105" w:type="dxa"/>
            </w:tcMar>
          </w:tcPr>
          <w:p w14:paraId="287986FE" w14:textId="024A6F45" w:rsidR="2364CABD" w:rsidRDefault="2364CABD" w:rsidP="00A33497">
            <w:pPr>
              <w:tabs>
                <w:tab w:val="left" w:pos="3026"/>
              </w:tabs>
              <w:spacing w:before="0" w:after="0"/>
              <w:rPr>
                <w:rFonts w:eastAsiaTheme="minorEastAsia"/>
              </w:rPr>
            </w:pPr>
            <w:r w:rsidRPr="2364CABD">
              <w:rPr>
                <w:rFonts w:asciiTheme="minorHAnsi" w:eastAsiaTheme="minorEastAsia" w:hAnsiTheme="minorHAnsi"/>
              </w:rPr>
              <w:t>Exam</w:t>
            </w:r>
            <w:r>
              <w:tab/>
            </w:r>
          </w:p>
        </w:tc>
      </w:tr>
      <w:tr w:rsidR="2364CABD" w14:paraId="7B119C80" w14:textId="77777777" w:rsidTr="2364CABD">
        <w:trPr>
          <w:trHeight w:val="300"/>
        </w:trPr>
        <w:tc>
          <w:tcPr>
            <w:tcW w:w="2415" w:type="dxa"/>
            <w:tcMar>
              <w:top w:w="105" w:type="dxa"/>
              <w:left w:w="105" w:type="dxa"/>
              <w:bottom w:w="105" w:type="dxa"/>
              <w:right w:w="105" w:type="dxa"/>
            </w:tcMar>
          </w:tcPr>
          <w:p w14:paraId="0E341BFC" w14:textId="6D48D298" w:rsidR="2364CABD" w:rsidRDefault="2364CABD" w:rsidP="00A33497">
            <w:pPr>
              <w:spacing w:before="0" w:after="0"/>
              <w:rPr>
                <w:rFonts w:eastAsiaTheme="minorEastAsia"/>
              </w:rPr>
            </w:pPr>
            <w:r w:rsidRPr="2364CABD">
              <w:rPr>
                <w:rFonts w:asciiTheme="minorHAnsi" w:eastAsiaTheme="minorEastAsia" w:hAnsiTheme="minorHAnsi"/>
                <w:b/>
                <w:bCs/>
              </w:rPr>
              <w:t>Title</w:t>
            </w:r>
          </w:p>
        </w:tc>
        <w:tc>
          <w:tcPr>
            <w:tcW w:w="7860" w:type="dxa"/>
            <w:tcMar>
              <w:top w:w="105" w:type="dxa"/>
              <w:left w:w="105" w:type="dxa"/>
              <w:bottom w:w="105" w:type="dxa"/>
              <w:right w:w="105" w:type="dxa"/>
            </w:tcMar>
          </w:tcPr>
          <w:p w14:paraId="24E0E2F7" w14:textId="2CFB3B08" w:rsidR="2364CABD" w:rsidRDefault="2364CABD" w:rsidP="00A33497">
            <w:pPr>
              <w:spacing w:before="0" w:after="0"/>
              <w:rPr>
                <w:rFonts w:eastAsiaTheme="minorEastAsia"/>
              </w:rPr>
            </w:pPr>
            <w:r w:rsidRPr="2364CABD">
              <w:rPr>
                <w:rFonts w:asciiTheme="minorHAnsi" w:eastAsiaTheme="minorEastAsia" w:hAnsiTheme="minorHAnsi"/>
                <w:lang w:val="en-US"/>
              </w:rPr>
              <w:t xml:space="preserve">Exam Policy </w:t>
            </w:r>
            <w:r w:rsidR="00940955" w:rsidRPr="00940955">
              <w:rPr>
                <w:rFonts w:asciiTheme="minorHAnsi" w:eastAsiaTheme="minorEastAsia" w:hAnsiTheme="minorHAnsi"/>
                <w:lang w:val="en-US"/>
              </w:rPr>
              <w:t>—</w:t>
            </w:r>
            <w:r w:rsidRPr="2364CABD">
              <w:rPr>
                <w:rFonts w:asciiTheme="minorHAnsi" w:eastAsiaTheme="minorEastAsia" w:hAnsiTheme="minorHAnsi"/>
                <w:lang w:val="en-US"/>
              </w:rPr>
              <w:t xml:space="preserve"> Appeals</w:t>
            </w:r>
          </w:p>
        </w:tc>
      </w:tr>
      <w:tr w:rsidR="2364CABD" w14:paraId="6ECDAF29" w14:textId="77777777" w:rsidTr="2364CABD">
        <w:trPr>
          <w:trHeight w:val="300"/>
        </w:trPr>
        <w:tc>
          <w:tcPr>
            <w:tcW w:w="2415" w:type="dxa"/>
            <w:tcMar>
              <w:top w:w="105" w:type="dxa"/>
              <w:left w:w="105" w:type="dxa"/>
              <w:bottom w:w="105" w:type="dxa"/>
              <w:right w:w="105" w:type="dxa"/>
            </w:tcMar>
          </w:tcPr>
          <w:p w14:paraId="6BE574E7" w14:textId="56BD6A82" w:rsidR="2364CABD" w:rsidRDefault="2364CABD" w:rsidP="00A33497">
            <w:pPr>
              <w:spacing w:before="0" w:after="0"/>
              <w:rPr>
                <w:rFonts w:eastAsiaTheme="minorEastAsia"/>
              </w:rPr>
            </w:pPr>
            <w:r w:rsidRPr="2364CABD">
              <w:rPr>
                <w:rFonts w:asciiTheme="minorHAnsi" w:eastAsiaTheme="minorEastAsia" w:hAnsiTheme="minorHAnsi"/>
                <w:b/>
                <w:bCs/>
              </w:rPr>
              <w:t>Date Approved:</w:t>
            </w:r>
          </w:p>
        </w:tc>
        <w:tc>
          <w:tcPr>
            <w:tcW w:w="7860" w:type="dxa"/>
            <w:tcMar>
              <w:top w:w="105" w:type="dxa"/>
              <w:left w:w="105" w:type="dxa"/>
              <w:bottom w:w="105" w:type="dxa"/>
              <w:right w:w="105" w:type="dxa"/>
            </w:tcMar>
          </w:tcPr>
          <w:p w14:paraId="40B8031E" w14:textId="66619119" w:rsidR="2364CABD" w:rsidRDefault="2364CABD" w:rsidP="00A33497">
            <w:pPr>
              <w:spacing w:before="0" w:after="0"/>
              <w:rPr>
                <w:rFonts w:eastAsiaTheme="minorEastAsia"/>
              </w:rPr>
            </w:pPr>
            <w:r w:rsidRPr="2364CABD">
              <w:rPr>
                <w:rFonts w:asciiTheme="minorHAnsi" w:eastAsiaTheme="minorEastAsia" w:hAnsiTheme="minorHAnsi"/>
              </w:rPr>
              <w:t>August 10, 2022</w:t>
            </w:r>
          </w:p>
        </w:tc>
      </w:tr>
      <w:tr w:rsidR="2364CABD" w14:paraId="5B65C59D" w14:textId="77777777" w:rsidTr="2364CABD">
        <w:trPr>
          <w:trHeight w:val="300"/>
        </w:trPr>
        <w:tc>
          <w:tcPr>
            <w:tcW w:w="2415" w:type="dxa"/>
            <w:tcMar>
              <w:top w:w="105" w:type="dxa"/>
              <w:left w:w="105" w:type="dxa"/>
              <w:bottom w:w="105" w:type="dxa"/>
              <w:right w:w="105" w:type="dxa"/>
            </w:tcMar>
          </w:tcPr>
          <w:p w14:paraId="19282BCE" w14:textId="07F9A277" w:rsidR="2364CABD" w:rsidRDefault="2364CABD" w:rsidP="00A33497">
            <w:pPr>
              <w:spacing w:before="0" w:after="0"/>
              <w:rPr>
                <w:rFonts w:eastAsiaTheme="minorEastAsia"/>
              </w:rPr>
            </w:pPr>
            <w:r w:rsidRPr="2364CABD">
              <w:rPr>
                <w:rFonts w:asciiTheme="minorHAnsi" w:eastAsiaTheme="minorEastAsia" w:hAnsiTheme="minorHAnsi"/>
                <w:b/>
                <w:bCs/>
              </w:rPr>
              <w:t>Approved By:</w:t>
            </w:r>
          </w:p>
        </w:tc>
        <w:tc>
          <w:tcPr>
            <w:tcW w:w="7860" w:type="dxa"/>
            <w:tcMar>
              <w:top w:w="105" w:type="dxa"/>
              <w:left w:w="105" w:type="dxa"/>
              <w:bottom w:w="105" w:type="dxa"/>
              <w:right w:w="105" w:type="dxa"/>
            </w:tcMar>
          </w:tcPr>
          <w:p w14:paraId="5C2197FA" w14:textId="446FE23D" w:rsidR="2364CABD" w:rsidRDefault="00EC69E5" w:rsidP="00A33497">
            <w:pPr>
              <w:spacing w:before="0" w:after="0"/>
              <w:rPr>
                <w:rFonts w:eastAsiaTheme="minorEastAsia"/>
              </w:rPr>
            </w:pPr>
            <w:r>
              <w:rPr>
                <w:rFonts w:asciiTheme="minorHAnsi" w:eastAsiaTheme="minorEastAsia" w:hAnsiTheme="minorHAnsi"/>
              </w:rPr>
              <w:t xml:space="preserve">Exam </w:t>
            </w:r>
            <w:r w:rsidR="2364CABD" w:rsidRPr="2364CABD">
              <w:rPr>
                <w:rFonts w:asciiTheme="minorHAnsi" w:eastAsiaTheme="minorEastAsia" w:hAnsiTheme="minorHAnsi"/>
              </w:rPr>
              <w:t>Committee</w:t>
            </w:r>
          </w:p>
        </w:tc>
      </w:tr>
      <w:tr w:rsidR="2364CABD" w14:paraId="18236F5B" w14:textId="77777777" w:rsidTr="2364CABD">
        <w:trPr>
          <w:trHeight w:val="300"/>
        </w:trPr>
        <w:tc>
          <w:tcPr>
            <w:tcW w:w="2415" w:type="dxa"/>
            <w:tcMar>
              <w:top w:w="105" w:type="dxa"/>
              <w:left w:w="105" w:type="dxa"/>
              <w:bottom w:w="105" w:type="dxa"/>
              <w:right w:w="105" w:type="dxa"/>
            </w:tcMar>
          </w:tcPr>
          <w:p w14:paraId="25A818C6" w14:textId="2296EA09" w:rsidR="2364CABD" w:rsidRDefault="2364CABD" w:rsidP="00A33497">
            <w:pPr>
              <w:spacing w:before="0" w:after="0"/>
              <w:rPr>
                <w:rFonts w:eastAsiaTheme="minorEastAsia"/>
              </w:rPr>
            </w:pPr>
            <w:r w:rsidRPr="2364CABD">
              <w:rPr>
                <w:rFonts w:asciiTheme="minorHAnsi" w:eastAsiaTheme="minorEastAsia" w:hAnsiTheme="minorHAnsi"/>
                <w:b/>
                <w:bCs/>
              </w:rPr>
              <w:t>Dates Reviewed:</w:t>
            </w:r>
          </w:p>
        </w:tc>
        <w:tc>
          <w:tcPr>
            <w:tcW w:w="7860" w:type="dxa"/>
            <w:tcMar>
              <w:top w:w="105" w:type="dxa"/>
              <w:left w:w="105" w:type="dxa"/>
              <w:bottom w:w="105" w:type="dxa"/>
              <w:right w:w="105" w:type="dxa"/>
            </w:tcMar>
          </w:tcPr>
          <w:p w14:paraId="3EE7502E" w14:textId="7CCB33AF" w:rsidR="2364CABD" w:rsidRDefault="2364CABD" w:rsidP="00A33497">
            <w:pPr>
              <w:spacing w:before="0" w:after="0"/>
              <w:rPr>
                <w:rFonts w:eastAsiaTheme="minorEastAsia"/>
              </w:rPr>
            </w:pPr>
            <w:r w:rsidRPr="2364CABD">
              <w:rPr>
                <w:rFonts w:asciiTheme="minorHAnsi" w:eastAsiaTheme="minorEastAsia" w:hAnsiTheme="minorHAnsi"/>
              </w:rPr>
              <w:t>February 21, 2024</w:t>
            </w:r>
          </w:p>
          <w:p w14:paraId="3B1E22EE" w14:textId="1B093386" w:rsidR="4DB246B4" w:rsidRDefault="4DB246B4" w:rsidP="00A33497">
            <w:pPr>
              <w:spacing w:before="0" w:after="0"/>
              <w:rPr>
                <w:rFonts w:eastAsiaTheme="minorEastAsia"/>
              </w:rPr>
            </w:pPr>
            <w:r w:rsidRPr="2364CABD">
              <w:rPr>
                <w:rFonts w:asciiTheme="minorHAnsi" w:eastAsiaTheme="minorEastAsia" w:hAnsiTheme="minorHAnsi"/>
              </w:rPr>
              <w:t>July 10, 2025</w:t>
            </w:r>
          </w:p>
        </w:tc>
      </w:tr>
      <w:tr w:rsidR="2364CABD" w14:paraId="147EFDAF" w14:textId="77777777" w:rsidTr="2364CABD">
        <w:trPr>
          <w:trHeight w:val="300"/>
        </w:trPr>
        <w:tc>
          <w:tcPr>
            <w:tcW w:w="2415" w:type="dxa"/>
            <w:tcMar>
              <w:top w:w="105" w:type="dxa"/>
              <w:left w:w="105" w:type="dxa"/>
              <w:bottom w:w="105" w:type="dxa"/>
              <w:right w:w="105" w:type="dxa"/>
            </w:tcMar>
          </w:tcPr>
          <w:p w14:paraId="20BDBFDD" w14:textId="65101246" w:rsidR="2364CABD" w:rsidRDefault="2364CABD" w:rsidP="00A33497">
            <w:pPr>
              <w:spacing w:before="0" w:after="0"/>
              <w:rPr>
                <w:rFonts w:eastAsiaTheme="minorEastAsia"/>
              </w:rPr>
            </w:pPr>
            <w:r w:rsidRPr="2364CABD">
              <w:rPr>
                <w:rFonts w:asciiTheme="minorHAnsi" w:eastAsiaTheme="minorEastAsia" w:hAnsiTheme="minorHAnsi"/>
                <w:b/>
                <w:bCs/>
              </w:rPr>
              <w:t>Date of Next Review</w:t>
            </w:r>
          </w:p>
        </w:tc>
        <w:tc>
          <w:tcPr>
            <w:tcW w:w="7860" w:type="dxa"/>
            <w:tcMar>
              <w:top w:w="105" w:type="dxa"/>
              <w:left w:w="105" w:type="dxa"/>
              <w:bottom w:w="105" w:type="dxa"/>
              <w:right w:w="105" w:type="dxa"/>
            </w:tcMar>
          </w:tcPr>
          <w:p w14:paraId="7E2560FD" w14:textId="327BF1F0" w:rsidR="28EC0AA0" w:rsidRDefault="28EC0AA0" w:rsidP="00A33497">
            <w:pPr>
              <w:spacing w:before="0" w:after="0"/>
              <w:rPr>
                <w:rFonts w:eastAsiaTheme="minorEastAsia"/>
              </w:rPr>
            </w:pPr>
            <w:r w:rsidRPr="2364CABD">
              <w:rPr>
                <w:rFonts w:asciiTheme="minorHAnsi" w:eastAsiaTheme="minorEastAsia" w:hAnsiTheme="minorHAnsi"/>
              </w:rPr>
              <w:t>To be a</w:t>
            </w:r>
            <w:r w:rsidR="2364CABD" w:rsidRPr="2364CABD">
              <w:rPr>
                <w:rFonts w:asciiTheme="minorHAnsi" w:eastAsiaTheme="minorEastAsia" w:hAnsiTheme="minorHAnsi"/>
              </w:rPr>
              <w:t>rchived once the OCE has been discontinued in 2026/2027</w:t>
            </w:r>
          </w:p>
        </w:tc>
      </w:tr>
      <w:tr w:rsidR="2364CABD" w14:paraId="1FE11528" w14:textId="77777777" w:rsidTr="2364CABD">
        <w:trPr>
          <w:trHeight w:val="300"/>
        </w:trPr>
        <w:tc>
          <w:tcPr>
            <w:tcW w:w="2415" w:type="dxa"/>
            <w:tcMar>
              <w:top w:w="105" w:type="dxa"/>
              <w:left w:w="105" w:type="dxa"/>
              <w:bottom w:w="105" w:type="dxa"/>
              <w:right w:w="105" w:type="dxa"/>
            </w:tcMar>
          </w:tcPr>
          <w:p w14:paraId="668067A0" w14:textId="69A015C8" w:rsidR="2364CABD" w:rsidRDefault="2364CABD" w:rsidP="00A33497">
            <w:pPr>
              <w:spacing w:before="0" w:after="0"/>
              <w:rPr>
                <w:rFonts w:eastAsiaTheme="minorEastAsia"/>
              </w:rPr>
            </w:pPr>
            <w:r w:rsidRPr="2364CABD">
              <w:rPr>
                <w:rFonts w:asciiTheme="minorHAnsi" w:eastAsiaTheme="minorEastAsia" w:hAnsiTheme="minorHAnsi"/>
                <w:b/>
                <w:bCs/>
              </w:rPr>
              <w:t>Version</w:t>
            </w:r>
          </w:p>
        </w:tc>
        <w:tc>
          <w:tcPr>
            <w:tcW w:w="7860" w:type="dxa"/>
            <w:tcMar>
              <w:top w:w="105" w:type="dxa"/>
              <w:left w:w="105" w:type="dxa"/>
              <w:bottom w:w="105" w:type="dxa"/>
              <w:right w:w="105" w:type="dxa"/>
            </w:tcMar>
          </w:tcPr>
          <w:p w14:paraId="70224C8A" w14:textId="636110F3" w:rsidR="2364CABD" w:rsidRDefault="2364CABD" w:rsidP="00A33497">
            <w:pPr>
              <w:spacing w:before="0" w:after="0"/>
              <w:rPr>
                <w:rFonts w:eastAsiaTheme="minorEastAsia"/>
              </w:rPr>
            </w:pPr>
            <w:r w:rsidRPr="2364CABD">
              <w:rPr>
                <w:rFonts w:asciiTheme="minorHAnsi" w:eastAsiaTheme="minorEastAsia" w:hAnsiTheme="minorHAnsi"/>
              </w:rPr>
              <w:t>3.0</w:t>
            </w:r>
          </w:p>
        </w:tc>
      </w:tr>
    </w:tbl>
    <w:p w14:paraId="6DBDAA4F" w14:textId="6B9FEDC3" w:rsidR="79C892EA" w:rsidRDefault="79C892EA" w:rsidP="2364CABD">
      <w:pPr>
        <w:spacing w:after="0" w:line="240" w:lineRule="auto"/>
        <w:rPr>
          <w:rFonts w:eastAsiaTheme="minorEastAsia"/>
        </w:rPr>
      </w:pPr>
    </w:p>
    <w:p w14:paraId="5645ED3D" w14:textId="4D817649" w:rsidR="79C892EA" w:rsidRDefault="34EB72CC" w:rsidP="2364CABD">
      <w:pPr>
        <w:spacing w:after="60"/>
        <w:rPr>
          <w:rFonts w:eastAsiaTheme="minorEastAsia"/>
        </w:rPr>
      </w:pPr>
      <w:r w:rsidRPr="2364CABD">
        <w:rPr>
          <w:rFonts w:asciiTheme="minorHAnsi" w:eastAsiaTheme="minorEastAsia" w:hAnsiTheme="minorHAnsi"/>
        </w:rPr>
        <w:t xml:space="preserve">If a candidate is dissatisfied with the result of the Review, then they can pursue an Appeal which will be considered by the Exam Committee. The </w:t>
      </w:r>
      <w:proofErr w:type="gramStart"/>
      <w:r w:rsidRPr="2364CABD">
        <w:rPr>
          <w:rFonts w:asciiTheme="minorHAnsi" w:eastAsiaTheme="minorEastAsia" w:hAnsiTheme="minorHAnsi"/>
        </w:rPr>
        <w:t>criteria</w:t>
      </w:r>
      <w:proofErr w:type="gramEnd"/>
      <w:r w:rsidRPr="2364CABD">
        <w:rPr>
          <w:rFonts w:asciiTheme="minorHAnsi" w:eastAsiaTheme="minorEastAsia" w:hAnsiTheme="minorHAnsi"/>
        </w:rPr>
        <w:t xml:space="preserve"> for an Appeal is the same as that for a Review. </w:t>
      </w:r>
    </w:p>
    <w:p w14:paraId="7645CF43" w14:textId="35AD2FF9" w:rsidR="79C892EA" w:rsidRDefault="34EB72CC" w:rsidP="2364CABD">
      <w:pPr>
        <w:spacing w:after="60"/>
        <w:rPr>
          <w:rFonts w:eastAsiaTheme="minorEastAsia"/>
        </w:rPr>
      </w:pPr>
      <w:r w:rsidRPr="2364CABD">
        <w:rPr>
          <w:rFonts w:asciiTheme="minorHAnsi" w:eastAsiaTheme="minorEastAsia" w:hAnsiTheme="minorHAnsi"/>
          <w:b/>
          <w:bCs/>
        </w:rPr>
        <w:t>Criteria for an Exam Appeal</w:t>
      </w:r>
    </w:p>
    <w:p w14:paraId="7075EA77" w14:textId="446BF032" w:rsidR="79C892EA" w:rsidRDefault="34EB72CC" w:rsidP="00940955">
      <w:pPr>
        <w:pStyle w:val="ListParagraph"/>
        <w:numPr>
          <w:ilvl w:val="0"/>
          <w:numId w:val="10"/>
        </w:numPr>
        <w:spacing w:after="60"/>
        <w:rPr>
          <w:rFonts w:eastAsiaTheme="minorEastAsia"/>
        </w:rPr>
      </w:pPr>
      <w:r w:rsidRPr="2364CABD">
        <w:rPr>
          <w:rFonts w:asciiTheme="minorHAnsi" w:eastAsiaTheme="minorEastAsia" w:hAnsiTheme="minorHAnsi"/>
          <w:lang w:val="en-US"/>
        </w:rPr>
        <w:t>A significant administrative or procedural error (e.g., interruption of the exam or malfunctioning technology).</w:t>
      </w:r>
    </w:p>
    <w:p w14:paraId="52B1A551" w14:textId="084F3723" w:rsidR="79C892EA" w:rsidRDefault="34EB72CC" w:rsidP="00940955">
      <w:pPr>
        <w:pStyle w:val="ListParagraph"/>
        <w:numPr>
          <w:ilvl w:val="0"/>
          <w:numId w:val="10"/>
        </w:numPr>
        <w:spacing w:after="60"/>
        <w:rPr>
          <w:rFonts w:eastAsiaTheme="minorEastAsia"/>
        </w:rPr>
      </w:pPr>
      <w:r w:rsidRPr="2364CABD">
        <w:rPr>
          <w:rFonts w:asciiTheme="minorHAnsi" w:eastAsiaTheme="minorEastAsia" w:hAnsiTheme="minorHAnsi"/>
          <w:lang w:val="en-US"/>
        </w:rPr>
        <w:t>An illness or personal medical issue which occurred during the exam, or</w:t>
      </w:r>
    </w:p>
    <w:p w14:paraId="6BF93B1D" w14:textId="578EADCE" w:rsidR="79C892EA" w:rsidRPr="005123B1" w:rsidRDefault="34EB72CC" w:rsidP="00940955">
      <w:pPr>
        <w:pStyle w:val="ListParagraph"/>
        <w:numPr>
          <w:ilvl w:val="0"/>
          <w:numId w:val="10"/>
        </w:numPr>
        <w:spacing w:after="60"/>
        <w:rPr>
          <w:rFonts w:eastAsiaTheme="minorEastAsia"/>
        </w:rPr>
      </w:pPr>
      <w:r w:rsidRPr="2364CABD">
        <w:rPr>
          <w:rFonts w:asciiTheme="minorHAnsi" w:eastAsiaTheme="minorEastAsia" w:hAnsiTheme="minorHAnsi"/>
          <w:lang w:val="en-US"/>
        </w:rPr>
        <w:t>An extraordinary circumstance that was outside of the candidate’s control that could not be mitigated and had an impact on the candidate.</w:t>
      </w:r>
    </w:p>
    <w:p w14:paraId="49FE32FA" w14:textId="6090B93A" w:rsidR="79C892EA" w:rsidRDefault="34EB72CC" w:rsidP="2364CABD">
      <w:pPr>
        <w:spacing w:after="60"/>
        <w:rPr>
          <w:rFonts w:eastAsiaTheme="minorEastAsia"/>
        </w:rPr>
      </w:pPr>
      <w:r w:rsidRPr="2364CABD">
        <w:rPr>
          <w:rFonts w:asciiTheme="minorHAnsi" w:eastAsiaTheme="minorEastAsia" w:hAnsiTheme="minorHAnsi"/>
        </w:rPr>
        <w:t xml:space="preserve">The Appeal request is considered by the Exam Committee. It is a paper-based review. The candidate will be permitted to make submissions to the Exam </w:t>
      </w:r>
      <w:proofErr w:type="gramStart"/>
      <w:r w:rsidRPr="2364CABD">
        <w:rPr>
          <w:rFonts w:asciiTheme="minorHAnsi" w:eastAsiaTheme="minorEastAsia" w:hAnsiTheme="minorHAnsi"/>
        </w:rPr>
        <w:t>Committee</w:t>
      </w:r>
      <w:proofErr w:type="gramEnd"/>
      <w:r w:rsidRPr="2364CABD">
        <w:rPr>
          <w:rFonts w:asciiTheme="minorHAnsi" w:eastAsiaTheme="minorEastAsia" w:hAnsiTheme="minorHAnsi"/>
        </w:rPr>
        <w:t xml:space="preserve"> and the Committee will have access to all related documents and things that are relevant to </w:t>
      </w:r>
      <w:proofErr w:type="gramStart"/>
      <w:r w:rsidRPr="2364CABD">
        <w:rPr>
          <w:rFonts w:asciiTheme="minorHAnsi" w:eastAsiaTheme="minorEastAsia" w:hAnsiTheme="minorHAnsi"/>
        </w:rPr>
        <w:t>make a decision</w:t>
      </w:r>
      <w:proofErr w:type="gramEnd"/>
      <w:r w:rsidRPr="2364CABD">
        <w:rPr>
          <w:rFonts w:asciiTheme="minorHAnsi" w:eastAsiaTheme="minorEastAsia" w:hAnsiTheme="minorHAnsi"/>
        </w:rPr>
        <w:t xml:space="preserve"> related to the appeal.</w:t>
      </w:r>
    </w:p>
    <w:p w14:paraId="0442A346" w14:textId="10B9DF8D" w:rsidR="79C892EA" w:rsidRDefault="34EB72CC" w:rsidP="2364CABD">
      <w:pPr>
        <w:spacing w:after="60"/>
        <w:rPr>
          <w:rFonts w:eastAsiaTheme="minorEastAsia"/>
        </w:rPr>
      </w:pPr>
      <w:r w:rsidRPr="2364CABD">
        <w:rPr>
          <w:rFonts w:asciiTheme="minorHAnsi" w:eastAsiaTheme="minorEastAsia" w:hAnsiTheme="minorHAnsi"/>
        </w:rPr>
        <w:t>There are two possible outcomes to an Appeal:</w:t>
      </w:r>
    </w:p>
    <w:p w14:paraId="2ACE0927" w14:textId="4382EFF1" w:rsidR="79C892EA" w:rsidRDefault="34EB72CC" w:rsidP="2364CABD">
      <w:pPr>
        <w:pStyle w:val="ListParagraph"/>
        <w:numPr>
          <w:ilvl w:val="0"/>
          <w:numId w:val="9"/>
        </w:numPr>
        <w:spacing w:after="60"/>
        <w:rPr>
          <w:rFonts w:eastAsiaTheme="minorEastAsia"/>
        </w:rPr>
      </w:pPr>
      <w:r w:rsidRPr="2364CABD">
        <w:rPr>
          <w:rFonts w:asciiTheme="minorHAnsi" w:eastAsiaTheme="minorEastAsia" w:hAnsiTheme="minorHAnsi"/>
        </w:rPr>
        <w:t>The exam result is annulle</w:t>
      </w:r>
      <w:r w:rsidRPr="2364CABD">
        <w:rPr>
          <w:rFonts w:asciiTheme="minorHAnsi" w:eastAsiaTheme="minorEastAsia" w:hAnsiTheme="minorHAnsi"/>
          <w:color w:val="auto"/>
        </w:rPr>
        <w:t>d (not counted),</w:t>
      </w:r>
      <w:r w:rsidRPr="2364CABD">
        <w:rPr>
          <w:rFonts w:asciiTheme="minorHAnsi" w:eastAsiaTheme="minorEastAsia" w:hAnsiTheme="minorHAnsi"/>
        </w:rPr>
        <w:t xml:space="preserve"> and associated fees are </w:t>
      </w:r>
      <w:proofErr w:type="gramStart"/>
      <w:r w:rsidRPr="2364CABD">
        <w:rPr>
          <w:rFonts w:asciiTheme="minorHAnsi" w:eastAsiaTheme="minorEastAsia" w:hAnsiTheme="minorHAnsi"/>
        </w:rPr>
        <w:t>returned back</w:t>
      </w:r>
      <w:proofErr w:type="gramEnd"/>
      <w:r w:rsidRPr="2364CABD">
        <w:rPr>
          <w:rFonts w:asciiTheme="minorHAnsi" w:eastAsiaTheme="minorEastAsia" w:hAnsiTheme="minorHAnsi"/>
        </w:rPr>
        <w:t xml:space="preserve"> to the </w:t>
      </w:r>
      <w:proofErr w:type="gramStart"/>
      <w:r w:rsidRPr="2364CABD">
        <w:rPr>
          <w:rFonts w:asciiTheme="minorHAnsi" w:eastAsiaTheme="minorEastAsia" w:hAnsiTheme="minorHAnsi"/>
        </w:rPr>
        <w:t>candidate</w:t>
      </w:r>
      <w:proofErr w:type="gramEnd"/>
      <w:r w:rsidRPr="2364CABD">
        <w:rPr>
          <w:rFonts w:asciiTheme="minorHAnsi" w:eastAsiaTheme="minorEastAsia" w:hAnsiTheme="minorHAnsi"/>
        </w:rPr>
        <w:t xml:space="preserve"> or the exam fee will be applied to the next exam session; or</w:t>
      </w:r>
    </w:p>
    <w:p w14:paraId="57EBFD8A" w14:textId="123EC93E" w:rsidR="79C892EA" w:rsidRPr="00697DD3" w:rsidRDefault="34EB72CC" w:rsidP="2364CABD">
      <w:pPr>
        <w:pStyle w:val="ListParagraph"/>
        <w:numPr>
          <w:ilvl w:val="0"/>
          <w:numId w:val="9"/>
        </w:numPr>
        <w:spacing w:after="60"/>
        <w:rPr>
          <w:rFonts w:eastAsiaTheme="minorEastAsia"/>
        </w:rPr>
      </w:pPr>
      <w:r w:rsidRPr="2364CABD">
        <w:rPr>
          <w:rFonts w:asciiTheme="minorHAnsi" w:eastAsiaTheme="minorEastAsia" w:hAnsiTheme="minorHAnsi"/>
        </w:rPr>
        <w:t>The result is confirmed. In this case no fees are refunded, and the candidate is responsible for paying the associated fees to register for the next exam session, if the candidate is still eligible to take the exam.</w:t>
      </w:r>
    </w:p>
    <w:p w14:paraId="4390575C" w14:textId="7CF62518" w:rsidR="79C892EA" w:rsidRDefault="34EB72CC" w:rsidP="2364CABD">
      <w:pPr>
        <w:spacing w:after="60"/>
        <w:rPr>
          <w:rFonts w:eastAsiaTheme="minorEastAsia"/>
        </w:rPr>
      </w:pPr>
      <w:r w:rsidRPr="2364CABD">
        <w:rPr>
          <w:rFonts w:asciiTheme="minorHAnsi" w:eastAsiaTheme="minorEastAsia" w:hAnsiTheme="minorHAnsi"/>
        </w:rPr>
        <w:t>The Exam Committee will provide its decision and reasons for its decision to the candidate, in writing.</w:t>
      </w:r>
    </w:p>
    <w:p w14:paraId="516D8D50" w14:textId="1E9AB3F5" w:rsidR="79C892EA" w:rsidRDefault="34EB72CC" w:rsidP="2364CABD">
      <w:pPr>
        <w:spacing w:after="60"/>
        <w:rPr>
          <w:rFonts w:eastAsiaTheme="minorEastAsia"/>
        </w:rPr>
      </w:pPr>
      <w:r w:rsidRPr="2364CABD">
        <w:rPr>
          <w:rFonts w:asciiTheme="minorHAnsi" w:eastAsiaTheme="minorEastAsia" w:hAnsiTheme="minorHAnsi"/>
        </w:rPr>
        <w:t>If a result is annulled the attempt will not count as one of the candidate’s exam attempts</w:t>
      </w:r>
      <w:r w:rsidR="3B6B8727" w:rsidRPr="2364CABD">
        <w:rPr>
          <w:rFonts w:asciiTheme="minorHAnsi" w:eastAsiaTheme="minorEastAsia" w:hAnsiTheme="minorHAnsi"/>
        </w:rPr>
        <w:t xml:space="preserve">. </w:t>
      </w:r>
      <w:r w:rsidRPr="2364CABD">
        <w:rPr>
          <w:rFonts w:asciiTheme="minorHAnsi" w:eastAsiaTheme="minorEastAsia" w:hAnsiTheme="minorHAnsi"/>
        </w:rPr>
        <w:t xml:space="preserve">A confirmed result means that the attempt will count as one of the candidate’s exam </w:t>
      </w:r>
      <w:r w:rsidRPr="2364CABD">
        <w:rPr>
          <w:rFonts w:asciiTheme="minorHAnsi" w:eastAsiaTheme="minorEastAsia" w:hAnsiTheme="minorHAnsi"/>
        </w:rPr>
        <w:lastRenderedPageBreak/>
        <w:t xml:space="preserve">attempts. It is important to note that under no circumstances can an unsuccessful attempt or fail be changed to a pass at the conclusion of an Appeal. </w:t>
      </w:r>
    </w:p>
    <w:p w14:paraId="6CF92F76" w14:textId="633E437A" w:rsidR="79C892EA" w:rsidRDefault="34EB72CC" w:rsidP="2364CABD">
      <w:pPr>
        <w:spacing w:after="60"/>
        <w:rPr>
          <w:rFonts w:eastAsiaTheme="minorEastAsia"/>
          <w:color w:val="D13438"/>
        </w:rPr>
      </w:pPr>
      <w:r w:rsidRPr="2364CABD">
        <w:rPr>
          <w:rFonts w:asciiTheme="minorHAnsi" w:eastAsiaTheme="minorEastAsia" w:hAnsiTheme="minorHAnsi"/>
        </w:rPr>
        <w:t>All requests for an Appeal must be sent to the College of Physiotherapists of Ontario by email (</w:t>
      </w:r>
      <w:hyperlink r:id="rId15">
        <w:r w:rsidRPr="2364CABD">
          <w:rPr>
            <w:rStyle w:val="Hyperlink"/>
            <w:rFonts w:asciiTheme="minorHAnsi" w:eastAsiaTheme="minorEastAsia" w:hAnsiTheme="minorHAnsi"/>
          </w:rPr>
          <w:t>exam@collegept.org</w:t>
        </w:r>
      </w:hyperlink>
      <w:r w:rsidRPr="2364CABD">
        <w:rPr>
          <w:rFonts w:asciiTheme="minorHAnsi" w:eastAsiaTheme="minorEastAsia" w:hAnsiTheme="minorHAnsi"/>
        </w:rPr>
        <w:t xml:space="preserve">) including the reason for the appeal. </w:t>
      </w:r>
    </w:p>
    <w:p w14:paraId="470E4807" w14:textId="5EEBF7C2" w:rsidR="79C892EA" w:rsidRDefault="34EB72CC" w:rsidP="2364CABD">
      <w:pPr>
        <w:spacing w:after="60"/>
        <w:rPr>
          <w:rFonts w:eastAsiaTheme="minorEastAsia"/>
        </w:rPr>
      </w:pPr>
      <w:r w:rsidRPr="2364CABD">
        <w:rPr>
          <w:rFonts w:asciiTheme="minorHAnsi" w:eastAsiaTheme="minorEastAsia" w:hAnsiTheme="minorHAnsi"/>
        </w:rPr>
        <w:t xml:space="preserve">Any information pertaining to the candidates' previous academic performance, clinical placement evaluations, letters of reference from past/current employers or financial status are not considered valid documents to support the Review process. These documents will not be reviewed and will be discarded for privacy reasons. </w:t>
      </w:r>
    </w:p>
    <w:p w14:paraId="25A05204" w14:textId="6242EF59" w:rsidR="79C892EA" w:rsidRDefault="34EB72CC" w:rsidP="2364CABD">
      <w:pPr>
        <w:spacing w:after="60"/>
        <w:rPr>
          <w:rFonts w:eastAsiaTheme="minorEastAsia"/>
        </w:rPr>
      </w:pPr>
      <w:r w:rsidRPr="2364CABD">
        <w:rPr>
          <w:rFonts w:asciiTheme="minorHAnsi" w:eastAsiaTheme="minorEastAsia" w:hAnsiTheme="minorHAnsi"/>
        </w:rPr>
        <w:t xml:space="preserve">There is a cost of $300 associated with an Exam Appeal. Fees are outlined in the Exam Fees Policy. </w:t>
      </w:r>
    </w:p>
    <w:p w14:paraId="325085A8" w14:textId="5AD57CB1" w:rsidR="79C892EA" w:rsidRDefault="34EB72CC" w:rsidP="2364CABD">
      <w:pPr>
        <w:spacing w:after="60"/>
        <w:rPr>
          <w:rFonts w:eastAsiaTheme="minorEastAsia"/>
        </w:rPr>
      </w:pPr>
      <w:r w:rsidRPr="2364CABD">
        <w:rPr>
          <w:rFonts w:asciiTheme="minorHAnsi" w:eastAsiaTheme="minorEastAsia" w:hAnsiTheme="minorHAnsi"/>
        </w:rPr>
        <w:t>The Appeal is the final level of review, and the decision of the Exam Committee is considered final and binding upon the candidate.</w:t>
      </w:r>
    </w:p>
    <w:p w14:paraId="40FE4401" w14:textId="16162AE3" w:rsidR="79C892EA" w:rsidRDefault="79C892EA" w:rsidP="2364CABD">
      <w:pPr>
        <w:rPr>
          <w:rFonts w:eastAsiaTheme="minorEastAsia"/>
        </w:rPr>
      </w:pPr>
      <w:r w:rsidRPr="2364CABD">
        <w:rPr>
          <w:rFonts w:asciiTheme="minorHAnsi" w:eastAsiaTheme="minorEastAsia" w:hAnsiTheme="minorHAnsi"/>
        </w:rPr>
        <w:br w:type="page"/>
      </w:r>
    </w:p>
    <w:sectPr w:rsidR="79C892EA" w:rsidSect="007574FB">
      <w:footerReference w:type="default" r:id="rId16"/>
      <w:headerReference w:type="first" r:id="rId17"/>
      <w:pgSz w:w="12240" w:h="15840" w:code="1"/>
      <w:pgMar w:top="1260" w:right="1440" w:bottom="180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AD3A6" w14:textId="77777777" w:rsidR="00D66EB9" w:rsidRDefault="00D66EB9">
      <w:pPr>
        <w:spacing w:before="0" w:after="0" w:line="240" w:lineRule="auto"/>
      </w:pPr>
      <w:r>
        <w:separator/>
      </w:r>
    </w:p>
  </w:endnote>
  <w:endnote w:type="continuationSeparator" w:id="0">
    <w:p w14:paraId="27D9CBC7" w14:textId="77777777" w:rsidR="00D66EB9" w:rsidRDefault="00D66EB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Calibri">
    <w:altName w:val="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Times New Roman">
    <w:altName w:val="Calibri"/>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8C20" w14:textId="2F2791BB" w:rsidR="006E17E8" w:rsidRDefault="006E17E8">
    <w:pPr>
      <w:pStyle w:val="Footer"/>
      <w:jc w:val="right"/>
    </w:pPr>
    <w:r>
      <w:rPr>
        <w:noProof/>
      </w:rPr>
      <mc:AlternateContent>
        <mc:Choice Requires="wps">
          <w:drawing>
            <wp:anchor distT="45720" distB="45720" distL="114300" distR="114300" simplePos="0" relativeHeight="251658240" behindDoc="0" locked="0" layoutInCell="1" allowOverlap="1" wp14:anchorId="1C0E6C55" wp14:editId="6BF716E8">
              <wp:simplePos x="0" y="0"/>
              <wp:positionH relativeFrom="margin">
                <wp:align>left</wp:align>
              </wp:positionH>
              <wp:positionV relativeFrom="paragraph">
                <wp:posOffset>-48260</wp:posOffset>
              </wp:positionV>
              <wp:extent cx="585978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1404620"/>
                      </a:xfrm>
                      <a:prstGeom prst="rect">
                        <a:avLst/>
                      </a:prstGeom>
                      <a:noFill/>
                      <a:ln w="9525">
                        <a:noFill/>
                        <a:miter lim="800000"/>
                        <a:headEnd/>
                        <a:tailEnd/>
                      </a:ln>
                    </wps:spPr>
                    <wps:txbx>
                      <w:txbxContent>
                        <w:p w14:paraId="7FD9911C" w14:textId="42C2B995" w:rsidR="006E17E8" w:rsidRPr="00211BAC" w:rsidRDefault="00EF0559">
                          <w:pPr>
                            <w:rPr>
                              <w:i/>
                              <w:iCs/>
                              <w:sz w:val="22"/>
                              <w:szCs w:val="22"/>
                            </w:rPr>
                          </w:pPr>
                          <w:r w:rsidRPr="00211BAC">
                            <w:rPr>
                              <w:i/>
                              <w:iCs/>
                              <w:sz w:val="22"/>
                              <w:szCs w:val="22"/>
                            </w:rPr>
                            <w:t>College of Physiotherapists of Ontario:</w:t>
                          </w:r>
                          <w:r w:rsidR="00C32103" w:rsidRPr="00211BAC">
                            <w:rPr>
                              <w:i/>
                              <w:iCs/>
                              <w:sz w:val="22"/>
                              <w:szCs w:val="22"/>
                            </w:rPr>
                            <w:t xml:space="preserve"> </w:t>
                          </w:r>
                          <w:r w:rsidR="00211BAC" w:rsidRPr="00211BAC">
                            <w:rPr>
                              <w:i/>
                              <w:iCs/>
                              <w:sz w:val="22"/>
                              <w:szCs w:val="22"/>
                            </w:rPr>
                            <w:t>Exam Policy: Exam Review and Appeals</w:t>
                          </w:r>
                          <w:r w:rsidRPr="00211BAC">
                            <w:rPr>
                              <w:i/>
                              <w:iCs/>
                              <w:sz w:val="22"/>
                              <w:szCs w:val="22"/>
                            </w:rPr>
                            <w:t xml:space="preserve"> (July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0E6C55" id="_x0000_t202" coordsize="21600,21600" o:spt="202" path="m,l,21600r21600,l21600,xe">
              <v:stroke joinstyle="miter"/>
              <v:path gradientshapeok="t" o:connecttype="rect"/>
            </v:shapetype>
            <v:shape id="Text Box 2" o:spid="_x0000_s1026" type="#_x0000_t202" style="position:absolute;left:0;text-align:left;margin-left:0;margin-top:-3.8pt;width:461.4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" filled="f" stroked="f">
              <v:textbox style="mso-fit-shape-to-text:t">
                <w:txbxContent>
                  <w:p w14:paraId="7FD9911C" w14:textId="42C2B995" w:rsidR="006E17E8" w:rsidRPr="00211BAC" w:rsidRDefault="00EF0559">
                    <w:pPr>
                      <w:rPr>
                        <w:i/>
                        <w:iCs/>
                        <w:sz w:val="22"/>
                        <w:szCs w:val="22"/>
                      </w:rPr>
                    </w:pPr>
                    <w:r w:rsidRPr="00211BAC">
                      <w:rPr>
                        <w:i/>
                        <w:iCs/>
                        <w:sz w:val="22"/>
                        <w:szCs w:val="22"/>
                      </w:rPr>
                      <w:t>College of Physiotherapists of Ontario:</w:t>
                    </w:r>
                    <w:r w:rsidR="00C32103" w:rsidRPr="00211BAC">
                      <w:rPr>
                        <w:i/>
                        <w:iCs/>
                        <w:sz w:val="22"/>
                        <w:szCs w:val="22"/>
                      </w:rPr>
                      <w:t xml:space="preserve"> </w:t>
                    </w:r>
                    <w:r w:rsidR="00211BAC" w:rsidRPr="00211BAC">
                      <w:rPr>
                        <w:i/>
                        <w:iCs/>
                        <w:sz w:val="22"/>
                        <w:szCs w:val="22"/>
                      </w:rPr>
                      <w:t>Exam Policy: Exam Review and Appeals</w:t>
                    </w:r>
                    <w:r w:rsidRPr="00211BAC">
                      <w:rPr>
                        <w:i/>
                        <w:iCs/>
                        <w:sz w:val="22"/>
                        <w:szCs w:val="22"/>
                      </w:rPr>
                      <w:t xml:space="preserve"> (July 2025)</w:t>
                    </w:r>
                  </w:p>
                </w:txbxContent>
              </v:textbox>
              <w10:wrap anchorx="margin"/>
            </v:shape>
          </w:pict>
        </mc:Fallback>
      </mc:AlternateContent>
    </w:r>
    <w:sdt>
      <w:sdtPr>
        <w:id w:val="20070852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6D37F9" w14:textId="4663EA43" w:rsidR="2364CABD" w:rsidRDefault="2364CABD" w:rsidP="2364C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8B75" w14:textId="77777777" w:rsidR="00D66EB9" w:rsidRDefault="00D66EB9">
      <w:pPr>
        <w:spacing w:before="0" w:after="0" w:line="240" w:lineRule="auto"/>
      </w:pPr>
      <w:r>
        <w:separator/>
      </w:r>
    </w:p>
  </w:footnote>
  <w:footnote w:type="continuationSeparator" w:id="0">
    <w:p w14:paraId="557470D1" w14:textId="77777777" w:rsidR="00D66EB9" w:rsidRDefault="00D66EB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0B33" w14:textId="46F9B1AD" w:rsidR="000333EE" w:rsidRDefault="000333EE">
    <w:pPr>
      <w:pStyle w:val="Header"/>
    </w:pPr>
  </w:p>
  <w:p w14:paraId="4FD2CB3F" w14:textId="7422115C" w:rsidR="000333EE" w:rsidRDefault="000333EE">
    <w:pPr>
      <w:pStyle w:val="Header"/>
    </w:pPr>
    <w:r>
      <w:rPr>
        <w:rFonts w:eastAsiaTheme="minorEastAsia"/>
        <w:noProof/>
      </w:rPr>
      <w:drawing>
        <wp:anchor distT="0" distB="0" distL="114300" distR="114300" simplePos="0" relativeHeight="251658241" behindDoc="0" locked="0" layoutInCell="1" allowOverlap="1" wp14:anchorId="5A00FC9E" wp14:editId="72E81F86">
          <wp:simplePos x="0" y="0"/>
          <wp:positionH relativeFrom="column">
            <wp:posOffset>0</wp:posOffset>
          </wp:positionH>
          <wp:positionV relativeFrom="paragraph">
            <wp:posOffset>0</wp:posOffset>
          </wp:positionV>
          <wp:extent cx="1851946" cy="515815"/>
          <wp:effectExtent l="0" t="0" r="0" b="0"/>
          <wp:wrapNone/>
          <wp:docPr id="12655561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9608" name="Graphic 1364339608"/>
                  <pic:cNvPicPr/>
                </pic:nvPicPr>
                <pic:blipFill>
                  <a:blip r:embed="rId1">
                    <a:extLst>
                      <a:ext uri="{96DAC541-7B7A-43D3-8B79-37D633B846F1}">
                        <asvg:svgBlip xmlns:asvg="http://schemas.microsoft.com/office/drawing/2016/SVG/main" r:embed="rId2"/>
                      </a:ext>
                    </a:extLst>
                  </a:blip>
                  <a:stretch>
                    <a:fillRect/>
                  </a:stretch>
                </pic:blipFill>
                <pic:spPr>
                  <a:xfrm>
                    <a:off x="0" y="0"/>
                    <a:ext cx="1851946" cy="5158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952C"/>
    <w:multiLevelType w:val="hybridMultilevel"/>
    <w:tmpl w:val="468E36B0"/>
    <w:lvl w:ilvl="0" w:tplc="732A9FA4">
      <w:start w:val="1"/>
      <w:numFmt w:val="bullet"/>
      <w:lvlText w:val=""/>
      <w:lvlJc w:val="left"/>
      <w:pPr>
        <w:ind w:left="720" w:hanging="360"/>
      </w:pPr>
      <w:rPr>
        <w:rFonts w:ascii="Symbol" w:hAnsi="Symbol" w:hint="default"/>
      </w:rPr>
    </w:lvl>
    <w:lvl w:ilvl="1" w:tplc="C4DA5118">
      <w:start w:val="1"/>
      <w:numFmt w:val="bullet"/>
      <w:lvlText w:val="o"/>
      <w:lvlJc w:val="left"/>
      <w:pPr>
        <w:ind w:left="1440" w:hanging="360"/>
      </w:pPr>
      <w:rPr>
        <w:rFonts w:ascii="Courier New" w:hAnsi="Courier New" w:hint="default"/>
      </w:rPr>
    </w:lvl>
    <w:lvl w:ilvl="2" w:tplc="9AAAD868">
      <w:start w:val="1"/>
      <w:numFmt w:val="bullet"/>
      <w:lvlText w:val=""/>
      <w:lvlJc w:val="left"/>
      <w:pPr>
        <w:ind w:left="2160" w:hanging="360"/>
      </w:pPr>
      <w:rPr>
        <w:rFonts w:ascii="Wingdings" w:hAnsi="Wingdings" w:hint="default"/>
      </w:rPr>
    </w:lvl>
    <w:lvl w:ilvl="3" w:tplc="B16618DE">
      <w:start w:val="1"/>
      <w:numFmt w:val="bullet"/>
      <w:lvlText w:val=""/>
      <w:lvlJc w:val="left"/>
      <w:pPr>
        <w:ind w:left="2880" w:hanging="360"/>
      </w:pPr>
      <w:rPr>
        <w:rFonts w:ascii="Symbol" w:hAnsi="Symbol" w:hint="default"/>
      </w:rPr>
    </w:lvl>
    <w:lvl w:ilvl="4" w:tplc="46AE0CF6">
      <w:start w:val="1"/>
      <w:numFmt w:val="bullet"/>
      <w:lvlText w:val="o"/>
      <w:lvlJc w:val="left"/>
      <w:pPr>
        <w:ind w:left="3600" w:hanging="360"/>
      </w:pPr>
      <w:rPr>
        <w:rFonts w:ascii="Courier New" w:hAnsi="Courier New" w:hint="default"/>
      </w:rPr>
    </w:lvl>
    <w:lvl w:ilvl="5" w:tplc="AC9C7E3A">
      <w:start w:val="1"/>
      <w:numFmt w:val="bullet"/>
      <w:lvlText w:val=""/>
      <w:lvlJc w:val="left"/>
      <w:pPr>
        <w:ind w:left="4320" w:hanging="360"/>
      </w:pPr>
      <w:rPr>
        <w:rFonts w:ascii="Wingdings" w:hAnsi="Wingdings" w:hint="default"/>
      </w:rPr>
    </w:lvl>
    <w:lvl w:ilvl="6" w:tplc="1AF80FD2">
      <w:start w:val="1"/>
      <w:numFmt w:val="bullet"/>
      <w:lvlText w:val=""/>
      <w:lvlJc w:val="left"/>
      <w:pPr>
        <w:ind w:left="5040" w:hanging="360"/>
      </w:pPr>
      <w:rPr>
        <w:rFonts w:ascii="Symbol" w:hAnsi="Symbol" w:hint="default"/>
      </w:rPr>
    </w:lvl>
    <w:lvl w:ilvl="7" w:tplc="581ED1DE">
      <w:start w:val="1"/>
      <w:numFmt w:val="bullet"/>
      <w:lvlText w:val="o"/>
      <w:lvlJc w:val="left"/>
      <w:pPr>
        <w:ind w:left="5760" w:hanging="360"/>
      </w:pPr>
      <w:rPr>
        <w:rFonts w:ascii="Courier New" w:hAnsi="Courier New" w:hint="default"/>
      </w:rPr>
    </w:lvl>
    <w:lvl w:ilvl="8" w:tplc="DF84700A">
      <w:start w:val="1"/>
      <w:numFmt w:val="bullet"/>
      <w:lvlText w:val=""/>
      <w:lvlJc w:val="left"/>
      <w:pPr>
        <w:ind w:left="6480" w:hanging="360"/>
      </w:pPr>
      <w:rPr>
        <w:rFonts w:ascii="Wingdings" w:hAnsi="Wingdings" w:hint="default"/>
      </w:rPr>
    </w:lvl>
  </w:abstractNum>
  <w:abstractNum w:abstractNumId="1" w15:restartNumberingAfterBreak="0">
    <w:nsid w:val="0279DA90"/>
    <w:multiLevelType w:val="hybridMultilevel"/>
    <w:tmpl w:val="A60E003E"/>
    <w:lvl w:ilvl="0" w:tplc="BD8404EA">
      <w:start w:val="1"/>
      <w:numFmt w:val="bullet"/>
      <w:lvlText w:val=""/>
      <w:lvlJc w:val="left"/>
      <w:pPr>
        <w:ind w:left="1490" w:hanging="1130"/>
      </w:pPr>
      <w:rPr>
        <w:rFonts w:ascii="Symbol" w:hAnsi="Symbol" w:hint="default"/>
      </w:rPr>
    </w:lvl>
    <w:lvl w:ilvl="1" w:tplc="C250FBBC">
      <w:start w:val="1"/>
      <w:numFmt w:val="bullet"/>
      <w:lvlText w:val="o"/>
      <w:lvlJc w:val="left"/>
      <w:pPr>
        <w:ind w:left="1440" w:hanging="360"/>
      </w:pPr>
      <w:rPr>
        <w:rFonts w:ascii="Courier New" w:hAnsi="Courier New" w:hint="default"/>
      </w:rPr>
    </w:lvl>
    <w:lvl w:ilvl="2" w:tplc="EF9266C0">
      <w:start w:val="1"/>
      <w:numFmt w:val="bullet"/>
      <w:lvlText w:val=""/>
      <w:lvlJc w:val="left"/>
      <w:pPr>
        <w:ind w:left="2160" w:hanging="360"/>
      </w:pPr>
      <w:rPr>
        <w:rFonts w:ascii="Wingdings" w:hAnsi="Wingdings" w:hint="default"/>
      </w:rPr>
    </w:lvl>
    <w:lvl w:ilvl="3" w:tplc="46489E76">
      <w:start w:val="1"/>
      <w:numFmt w:val="bullet"/>
      <w:lvlText w:val=""/>
      <w:lvlJc w:val="left"/>
      <w:pPr>
        <w:ind w:left="2880" w:hanging="360"/>
      </w:pPr>
      <w:rPr>
        <w:rFonts w:ascii="Symbol" w:hAnsi="Symbol" w:hint="default"/>
      </w:rPr>
    </w:lvl>
    <w:lvl w:ilvl="4" w:tplc="BA909C92">
      <w:start w:val="1"/>
      <w:numFmt w:val="bullet"/>
      <w:lvlText w:val="o"/>
      <w:lvlJc w:val="left"/>
      <w:pPr>
        <w:ind w:left="3600" w:hanging="360"/>
      </w:pPr>
      <w:rPr>
        <w:rFonts w:ascii="Courier New" w:hAnsi="Courier New" w:hint="default"/>
      </w:rPr>
    </w:lvl>
    <w:lvl w:ilvl="5" w:tplc="2710E306">
      <w:start w:val="1"/>
      <w:numFmt w:val="bullet"/>
      <w:lvlText w:val=""/>
      <w:lvlJc w:val="left"/>
      <w:pPr>
        <w:ind w:left="4320" w:hanging="360"/>
      </w:pPr>
      <w:rPr>
        <w:rFonts w:ascii="Wingdings" w:hAnsi="Wingdings" w:hint="default"/>
      </w:rPr>
    </w:lvl>
    <w:lvl w:ilvl="6" w:tplc="06623B66">
      <w:start w:val="1"/>
      <w:numFmt w:val="bullet"/>
      <w:lvlText w:val=""/>
      <w:lvlJc w:val="left"/>
      <w:pPr>
        <w:ind w:left="5040" w:hanging="360"/>
      </w:pPr>
      <w:rPr>
        <w:rFonts w:ascii="Symbol" w:hAnsi="Symbol" w:hint="default"/>
      </w:rPr>
    </w:lvl>
    <w:lvl w:ilvl="7" w:tplc="0B669E96">
      <w:start w:val="1"/>
      <w:numFmt w:val="bullet"/>
      <w:lvlText w:val="o"/>
      <w:lvlJc w:val="left"/>
      <w:pPr>
        <w:ind w:left="5760" w:hanging="360"/>
      </w:pPr>
      <w:rPr>
        <w:rFonts w:ascii="Courier New" w:hAnsi="Courier New" w:hint="default"/>
      </w:rPr>
    </w:lvl>
    <w:lvl w:ilvl="8" w:tplc="85A6BE52">
      <w:start w:val="1"/>
      <w:numFmt w:val="bullet"/>
      <w:lvlText w:val=""/>
      <w:lvlJc w:val="left"/>
      <w:pPr>
        <w:ind w:left="6480" w:hanging="360"/>
      </w:pPr>
      <w:rPr>
        <w:rFonts w:ascii="Wingdings" w:hAnsi="Wingdings" w:hint="default"/>
      </w:rPr>
    </w:lvl>
  </w:abstractNum>
  <w:abstractNum w:abstractNumId="2" w15:restartNumberingAfterBreak="0">
    <w:nsid w:val="02D63DF1"/>
    <w:multiLevelType w:val="hybridMultilevel"/>
    <w:tmpl w:val="27B6D774"/>
    <w:lvl w:ilvl="0" w:tplc="3F6A41C4">
      <w:start w:val="1"/>
      <w:numFmt w:val="bullet"/>
      <w:lvlText w:val=""/>
      <w:lvlJc w:val="left"/>
      <w:pPr>
        <w:ind w:left="720" w:hanging="360"/>
      </w:pPr>
      <w:rPr>
        <w:rFonts w:ascii="Symbol" w:hAnsi="Symbol" w:hint="default"/>
      </w:rPr>
    </w:lvl>
    <w:lvl w:ilvl="1" w:tplc="6076F5CC">
      <w:start w:val="1"/>
      <w:numFmt w:val="bullet"/>
      <w:lvlText w:val="o"/>
      <w:lvlJc w:val="left"/>
      <w:pPr>
        <w:ind w:left="1440" w:hanging="360"/>
      </w:pPr>
      <w:rPr>
        <w:rFonts w:ascii="Courier New" w:hAnsi="Courier New" w:hint="default"/>
      </w:rPr>
    </w:lvl>
    <w:lvl w:ilvl="2" w:tplc="3924933E">
      <w:start w:val="1"/>
      <w:numFmt w:val="bullet"/>
      <w:lvlText w:val=""/>
      <w:lvlJc w:val="left"/>
      <w:pPr>
        <w:ind w:left="2160" w:hanging="360"/>
      </w:pPr>
      <w:rPr>
        <w:rFonts w:ascii="Wingdings" w:hAnsi="Wingdings" w:hint="default"/>
      </w:rPr>
    </w:lvl>
    <w:lvl w:ilvl="3" w:tplc="190E8EEC">
      <w:start w:val="1"/>
      <w:numFmt w:val="bullet"/>
      <w:lvlText w:val=""/>
      <w:lvlJc w:val="left"/>
      <w:pPr>
        <w:ind w:left="2880" w:hanging="360"/>
      </w:pPr>
      <w:rPr>
        <w:rFonts w:ascii="Symbol" w:hAnsi="Symbol" w:hint="default"/>
      </w:rPr>
    </w:lvl>
    <w:lvl w:ilvl="4" w:tplc="6F3235EC">
      <w:start w:val="1"/>
      <w:numFmt w:val="bullet"/>
      <w:lvlText w:val="o"/>
      <w:lvlJc w:val="left"/>
      <w:pPr>
        <w:ind w:left="3600" w:hanging="360"/>
      </w:pPr>
      <w:rPr>
        <w:rFonts w:ascii="Courier New" w:hAnsi="Courier New" w:hint="default"/>
      </w:rPr>
    </w:lvl>
    <w:lvl w:ilvl="5" w:tplc="FF2A98B4">
      <w:start w:val="1"/>
      <w:numFmt w:val="bullet"/>
      <w:lvlText w:val=""/>
      <w:lvlJc w:val="left"/>
      <w:pPr>
        <w:ind w:left="4320" w:hanging="360"/>
      </w:pPr>
      <w:rPr>
        <w:rFonts w:ascii="Wingdings" w:hAnsi="Wingdings" w:hint="default"/>
      </w:rPr>
    </w:lvl>
    <w:lvl w:ilvl="6" w:tplc="9B800D6E">
      <w:start w:val="1"/>
      <w:numFmt w:val="bullet"/>
      <w:lvlText w:val=""/>
      <w:lvlJc w:val="left"/>
      <w:pPr>
        <w:ind w:left="5040" w:hanging="360"/>
      </w:pPr>
      <w:rPr>
        <w:rFonts w:ascii="Symbol" w:hAnsi="Symbol" w:hint="default"/>
      </w:rPr>
    </w:lvl>
    <w:lvl w:ilvl="7" w:tplc="89143928">
      <w:start w:val="1"/>
      <w:numFmt w:val="bullet"/>
      <w:lvlText w:val="o"/>
      <w:lvlJc w:val="left"/>
      <w:pPr>
        <w:ind w:left="5760" w:hanging="360"/>
      </w:pPr>
      <w:rPr>
        <w:rFonts w:ascii="Courier New" w:hAnsi="Courier New" w:hint="default"/>
      </w:rPr>
    </w:lvl>
    <w:lvl w:ilvl="8" w:tplc="0A5815B2">
      <w:start w:val="1"/>
      <w:numFmt w:val="bullet"/>
      <w:lvlText w:val=""/>
      <w:lvlJc w:val="left"/>
      <w:pPr>
        <w:ind w:left="6480" w:hanging="360"/>
      </w:pPr>
      <w:rPr>
        <w:rFonts w:ascii="Wingdings" w:hAnsi="Wingdings" w:hint="default"/>
      </w:rPr>
    </w:lvl>
  </w:abstractNum>
  <w:abstractNum w:abstractNumId="3" w15:restartNumberingAfterBreak="0">
    <w:nsid w:val="06412CB2"/>
    <w:multiLevelType w:val="hybridMultilevel"/>
    <w:tmpl w:val="6CAC98EE"/>
    <w:lvl w:ilvl="0" w:tplc="706AF1D2">
      <w:start w:val="1"/>
      <w:numFmt w:val="bullet"/>
      <w:lvlText w:val=""/>
      <w:lvlJc w:val="left"/>
      <w:pPr>
        <w:ind w:left="720" w:hanging="360"/>
      </w:pPr>
      <w:rPr>
        <w:rFonts w:ascii="Symbol" w:hAnsi="Symbol" w:hint="default"/>
      </w:rPr>
    </w:lvl>
    <w:lvl w:ilvl="1" w:tplc="CAB89572">
      <w:start w:val="1"/>
      <w:numFmt w:val="bullet"/>
      <w:lvlText w:val="o"/>
      <w:lvlJc w:val="left"/>
      <w:pPr>
        <w:ind w:left="1440" w:hanging="360"/>
      </w:pPr>
      <w:rPr>
        <w:rFonts w:ascii="Courier New" w:hAnsi="Courier New" w:hint="default"/>
      </w:rPr>
    </w:lvl>
    <w:lvl w:ilvl="2" w:tplc="AE466574">
      <w:start w:val="1"/>
      <w:numFmt w:val="bullet"/>
      <w:lvlText w:val=""/>
      <w:lvlJc w:val="left"/>
      <w:pPr>
        <w:ind w:left="2160" w:hanging="360"/>
      </w:pPr>
      <w:rPr>
        <w:rFonts w:ascii="Wingdings" w:hAnsi="Wingdings" w:hint="default"/>
      </w:rPr>
    </w:lvl>
    <w:lvl w:ilvl="3" w:tplc="95C40ED0">
      <w:start w:val="1"/>
      <w:numFmt w:val="bullet"/>
      <w:lvlText w:val=""/>
      <w:lvlJc w:val="left"/>
      <w:pPr>
        <w:ind w:left="2880" w:hanging="360"/>
      </w:pPr>
      <w:rPr>
        <w:rFonts w:ascii="Symbol" w:hAnsi="Symbol" w:hint="default"/>
      </w:rPr>
    </w:lvl>
    <w:lvl w:ilvl="4" w:tplc="81122D3A">
      <w:start w:val="1"/>
      <w:numFmt w:val="bullet"/>
      <w:lvlText w:val="o"/>
      <w:lvlJc w:val="left"/>
      <w:pPr>
        <w:ind w:left="3600" w:hanging="360"/>
      </w:pPr>
      <w:rPr>
        <w:rFonts w:ascii="Courier New" w:hAnsi="Courier New" w:hint="default"/>
      </w:rPr>
    </w:lvl>
    <w:lvl w:ilvl="5" w:tplc="6B1221DA">
      <w:start w:val="1"/>
      <w:numFmt w:val="bullet"/>
      <w:lvlText w:val=""/>
      <w:lvlJc w:val="left"/>
      <w:pPr>
        <w:ind w:left="4320" w:hanging="360"/>
      </w:pPr>
      <w:rPr>
        <w:rFonts w:ascii="Wingdings" w:hAnsi="Wingdings" w:hint="default"/>
      </w:rPr>
    </w:lvl>
    <w:lvl w:ilvl="6" w:tplc="F2DECAF0">
      <w:start w:val="1"/>
      <w:numFmt w:val="bullet"/>
      <w:lvlText w:val=""/>
      <w:lvlJc w:val="left"/>
      <w:pPr>
        <w:ind w:left="5040" w:hanging="360"/>
      </w:pPr>
      <w:rPr>
        <w:rFonts w:ascii="Symbol" w:hAnsi="Symbol" w:hint="default"/>
      </w:rPr>
    </w:lvl>
    <w:lvl w:ilvl="7" w:tplc="0D5CF2B2">
      <w:start w:val="1"/>
      <w:numFmt w:val="bullet"/>
      <w:lvlText w:val="o"/>
      <w:lvlJc w:val="left"/>
      <w:pPr>
        <w:ind w:left="5760" w:hanging="360"/>
      </w:pPr>
      <w:rPr>
        <w:rFonts w:ascii="Courier New" w:hAnsi="Courier New" w:hint="default"/>
      </w:rPr>
    </w:lvl>
    <w:lvl w:ilvl="8" w:tplc="3988752A">
      <w:start w:val="1"/>
      <w:numFmt w:val="bullet"/>
      <w:lvlText w:val=""/>
      <w:lvlJc w:val="left"/>
      <w:pPr>
        <w:ind w:left="6480" w:hanging="360"/>
      </w:pPr>
      <w:rPr>
        <w:rFonts w:ascii="Wingdings" w:hAnsi="Wingdings" w:hint="default"/>
      </w:rPr>
    </w:lvl>
  </w:abstractNum>
  <w:abstractNum w:abstractNumId="4" w15:restartNumberingAfterBreak="0">
    <w:nsid w:val="08EB9D1B"/>
    <w:multiLevelType w:val="hybridMultilevel"/>
    <w:tmpl w:val="ED846756"/>
    <w:lvl w:ilvl="0" w:tplc="E85E0068">
      <w:start w:val="1"/>
      <w:numFmt w:val="bullet"/>
      <w:lvlText w:val=""/>
      <w:lvlJc w:val="left"/>
      <w:pPr>
        <w:ind w:left="720" w:hanging="360"/>
      </w:pPr>
      <w:rPr>
        <w:rFonts w:ascii="Symbol" w:hAnsi="Symbol" w:hint="default"/>
      </w:rPr>
    </w:lvl>
    <w:lvl w:ilvl="1" w:tplc="0652E702">
      <w:start w:val="1"/>
      <w:numFmt w:val="bullet"/>
      <w:lvlText w:val="o"/>
      <w:lvlJc w:val="left"/>
      <w:pPr>
        <w:ind w:left="1440" w:hanging="360"/>
      </w:pPr>
      <w:rPr>
        <w:rFonts w:ascii="Courier New" w:hAnsi="Courier New" w:hint="default"/>
      </w:rPr>
    </w:lvl>
    <w:lvl w:ilvl="2" w:tplc="FE465CB6">
      <w:start w:val="1"/>
      <w:numFmt w:val="bullet"/>
      <w:lvlText w:val=""/>
      <w:lvlJc w:val="left"/>
      <w:pPr>
        <w:ind w:left="2160" w:hanging="360"/>
      </w:pPr>
      <w:rPr>
        <w:rFonts w:ascii="Wingdings" w:hAnsi="Wingdings" w:hint="default"/>
      </w:rPr>
    </w:lvl>
    <w:lvl w:ilvl="3" w:tplc="222EB214">
      <w:start w:val="1"/>
      <w:numFmt w:val="bullet"/>
      <w:lvlText w:val=""/>
      <w:lvlJc w:val="left"/>
      <w:pPr>
        <w:ind w:left="2880" w:hanging="360"/>
      </w:pPr>
      <w:rPr>
        <w:rFonts w:ascii="Symbol" w:hAnsi="Symbol" w:hint="default"/>
      </w:rPr>
    </w:lvl>
    <w:lvl w:ilvl="4" w:tplc="5838CD0C">
      <w:start w:val="1"/>
      <w:numFmt w:val="bullet"/>
      <w:lvlText w:val="o"/>
      <w:lvlJc w:val="left"/>
      <w:pPr>
        <w:ind w:left="3600" w:hanging="360"/>
      </w:pPr>
      <w:rPr>
        <w:rFonts w:ascii="Courier New" w:hAnsi="Courier New" w:hint="default"/>
      </w:rPr>
    </w:lvl>
    <w:lvl w:ilvl="5" w:tplc="D19CC5AA">
      <w:start w:val="1"/>
      <w:numFmt w:val="bullet"/>
      <w:lvlText w:val=""/>
      <w:lvlJc w:val="left"/>
      <w:pPr>
        <w:ind w:left="4320" w:hanging="360"/>
      </w:pPr>
      <w:rPr>
        <w:rFonts w:ascii="Wingdings" w:hAnsi="Wingdings" w:hint="default"/>
      </w:rPr>
    </w:lvl>
    <w:lvl w:ilvl="6" w:tplc="BA1437DE">
      <w:start w:val="1"/>
      <w:numFmt w:val="bullet"/>
      <w:lvlText w:val=""/>
      <w:lvlJc w:val="left"/>
      <w:pPr>
        <w:ind w:left="5040" w:hanging="360"/>
      </w:pPr>
      <w:rPr>
        <w:rFonts w:ascii="Symbol" w:hAnsi="Symbol" w:hint="default"/>
      </w:rPr>
    </w:lvl>
    <w:lvl w:ilvl="7" w:tplc="8BE6856A">
      <w:start w:val="1"/>
      <w:numFmt w:val="bullet"/>
      <w:lvlText w:val="o"/>
      <w:lvlJc w:val="left"/>
      <w:pPr>
        <w:ind w:left="5760" w:hanging="360"/>
      </w:pPr>
      <w:rPr>
        <w:rFonts w:ascii="Courier New" w:hAnsi="Courier New" w:hint="default"/>
      </w:rPr>
    </w:lvl>
    <w:lvl w:ilvl="8" w:tplc="B024E0F8">
      <w:start w:val="1"/>
      <w:numFmt w:val="bullet"/>
      <w:lvlText w:val=""/>
      <w:lvlJc w:val="left"/>
      <w:pPr>
        <w:ind w:left="6480" w:hanging="360"/>
      </w:pPr>
      <w:rPr>
        <w:rFonts w:ascii="Wingdings" w:hAnsi="Wingdings" w:hint="default"/>
      </w:rPr>
    </w:lvl>
  </w:abstractNum>
  <w:abstractNum w:abstractNumId="5" w15:restartNumberingAfterBreak="0">
    <w:nsid w:val="09F07E10"/>
    <w:multiLevelType w:val="hybridMultilevel"/>
    <w:tmpl w:val="537AD0B2"/>
    <w:lvl w:ilvl="0" w:tplc="CB16A7BA">
      <w:start w:val="1"/>
      <w:numFmt w:val="decimal"/>
      <w:lvlText w:val="%1."/>
      <w:lvlJc w:val="left"/>
      <w:pPr>
        <w:ind w:left="720" w:hanging="360"/>
      </w:pPr>
    </w:lvl>
    <w:lvl w:ilvl="1" w:tplc="37BC732E">
      <w:start w:val="1"/>
      <w:numFmt w:val="lowerLetter"/>
      <w:lvlText w:val="%2."/>
      <w:lvlJc w:val="left"/>
      <w:pPr>
        <w:ind w:left="1440" w:hanging="360"/>
      </w:pPr>
    </w:lvl>
    <w:lvl w:ilvl="2" w:tplc="47C832D6">
      <w:start w:val="1"/>
      <w:numFmt w:val="lowerRoman"/>
      <w:lvlText w:val="%3."/>
      <w:lvlJc w:val="right"/>
      <w:pPr>
        <w:ind w:left="2160" w:hanging="180"/>
      </w:pPr>
    </w:lvl>
    <w:lvl w:ilvl="3" w:tplc="AC5E3588">
      <w:start w:val="1"/>
      <w:numFmt w:val="decimal"/>
      <w:lvlText w:val="%4."/>
      <w:lvlJc w:val="left"/>
      <w:pPr>
        <w:ind w:left="2880" w:hanging="360"/>
      </w:pPr>
    </w:lvl>
    <w:lvl w:ilvl="4" w:tplc="066EFB78">
      <w:start w:val="1"/>
      <w:numFmt w:val="lowerLetter"/>
      <w:lvlText w:val="%5."/>
      <w:lvlJc w:val="left"/>
      <w:pPr>
        <w:ind w:left="3600" w:hanging="360"/>
      </w:pPr>
    </w:lvl>
    <w:lvl w:ilvl="5" w:tplc="BE58DC6C">
      <w:start w:val="1"/>
      <w:numFmt w:val="lowerRoman"/>
      <w:lvlText w:val="%6."/>
      <w:lvlJc w:val="right"/>
      <w:pPr>
        <w:ind w:left="4320" w:hanging="180"/>
      </w:pPr>
    </w:lvl>
    <w:lvl w:ilvl="6" w:tplc="A17A5CF4">
      <w:start w:val="1"/>
      <w:numFmt w:val="decimal"/>
      <w:lvlText w:val="%7."/>
      <w:lvlJc w:val="left"/>
      <w:pPr>
        <w:ind w:left="5040" w:hanging="360"/>
      </w:pPr>
    </w:lvl>
    <w:lvl w:ilvl="7" w:tplc="6EECAB16">
      <w:start w:val="1"/>
      <w:numFmt w:val="lowerLetter"/>
      <w:lvlText w:val="%8."/>
      <w:lvlJc w:val="left"/>
      <w:pPr>
        <w:ind w:left="5760" w:hanging="360"/>
      </w:pPr>
    </w:lvl>
    <w:lvl w:ilvl="8" w:tplc="1F844F14">
      <w:start w:val="1"/>
      <w:numFmt w:val="lowerRoman"/>
      <w:lvlText w:val="%9."/>
      <w:lvlJc w:val="right"/>
      <w:pPr>
        <w:ind w:left="6480" w:hanging="180"/>
      </w:pPr>
    </w:lvl>
  </w:abstractNum>
  <w:abstractNum w:abstractNumId="6" w15:restartNumberingAfterBreak="0">
    <w:nsid w:val="0EAB351F"/>
    <w:multiLevelType w:val="hybridMultilevel"/>
    <w:tmpl w:val="51A8FC3A"/>
    <w:lvl w:ilvl="0" w:tplc="DB06F6FA">
      <w:start w:val="1"/>
      <w:numFmt w:val="decimal"/>
      <w:lvlText w:val="%1."/>
      <w:lvlJc w:val="left"/>
      <w:pPr>
        <w:ind w:left="720" w:hanging="360"/>
      </w:pPr>
    </w:lvl>
    <w:lvl w:ilvl="1" w:tplc="960265C2">
      <w:start w:val="1"/>
      <w:numFmt w:val="lowerLetter"/>
      <w:lvlText w:val="%2."/>
      <w:lvlJc w:val="left"/>
      <w:pPr>
        <w:ind w:left="1440" w:hanging="360"/>
      </w:pPr>
    </w:lvl>
    <w:lvl w:ilvl="2" w:tplc="424E2122">
      <w:start w:val="1"/>
      <w:numFmt w:val="lowerRoman"/>
      <w:lvlText w:val="%3."/>
      <w:lvlJc w:val="right"/>
      <w:pPr>
        <w:ind w:left="2160" w:hanging="180"/>
      </w:pPr>
    </w:lvl>
    <w:lvl w:ilvl="3" w:tplc="713437E8">
      <w:start w:val="1"/>
      <w:numFmt w:val="decimal"/>
      <w:lvlText w:val="%4."/>
      <w:lvlJc w:val="left"/>
      <w:pPr>
        <w:ind w:left="2880" w:hanging="360"/>
      </w:pPr>
    </w:lvl>
    <w:lvl w:ilvl="4" w:tplc="44D4CACA">
      <w:start w:val="1"/>
      <w:numFmt w:val="lowerLetter"/>
      <w:lvlText w:val="%5."/>
      <w:lvlJc w:val="left"/>
      <w:pPr>
        <w:ind w:left="3600" w:hanging="360"/>
      </w:pPr>
    </w:lvl>
    <w:lvl w:ilvl="5" w:tplc="4E2C657A">
      <w:start w:val="1"/>
      <w:numFmt w:val="lowerRoman"/>
      <w:lvlText w:val="%6."/>
      <w:lvlJc w:val="right"/>
      <w:pPr>
        <w:ind w:left="4320" w:hanging="180"/>
      </w:pPr>
    </w:lvl>
    <w:lvl w:ilvl="6" w:tplc="901CFA02">
      <w:start w:val="1"/>
      <w:numFmt w:val="decimal"/>
      <w:lvlText w:val="%7."/>
      <w:lvlJc w:val="left"/>
      <w:pPr>
        <w:ind w:left="5040" w:hanging="360"/>
      </w:pPr>
    </w:lvl>
    <w:lvl w:ilvl="7" w:tplc="E20EE8A0">
      <w:start w:val="1"/>
      <w:numFmt w:val="lowerLetter"/>
      <w:lvlText w:val="%8."/>
      <w:lvlJc w:val="left"/>
      <w:pPr>
        <w:ind w:left="5760" w:hanging="360"/>
      </w:pPr>
    </w:lvl>
    <w:lvl w:ilvl="8" w:tplc="DC3C8D6E">
      <w:start w:val="1"/>
      <w:numFmt w:val="lowerRoman"/>
      <w:lvlText w:val="%9."/>
      <w:lvlJc w:val="right"/>
      <w:pPr>
        <w:ind w:left="6480" w:hanging="180"/>
      </w:pPr>
    </w:lvl>
  </w:abstractNum>
  <w:abstractNum w:abstractNumId="7" w15:restartNumberingAfterBreak="0">
    <w:nsid w:val="0ED16EF4"/>
    <w:multiLevelType w:val="hybridMultilevel"/>
    <w:tmpl w:val="8452BD06"/>
    <w:lvl w:ilvl="0" w:tplc="0DC4667A">
      <w:start w:val="1"/>
      <w:numFmt w:val="bullet"/>
      <w:lvlText w:val=""/>
      <w:lvlJc w:val="left"/>
      <w:pPr>
        <w:ind w:left="720" w:hanging="360"/>
      </w:pPr>
      <w:rPr>
        <w:rFonts w:ascii="Symbol" w:hAnsi="Symbol" w:hint="default"/>
      </w:rPr>
    </w:lvl>
    <w:lvl w:ilvl="1" w:tplc="C89A4A9E">
      <w:start w:val="1"/>
      <w:numFmt w:val="bullet"/>
      <w:lvlText w:val="o"/>
      <w:lvlJc w:val="left"/>
      <w:pPr>
        <w:ind w:left="1440" w:hanging="360"/>
      </w:pPr>
      <w:rPr>
        <w:rFonts w:ascii="Courier New" w:hAnsi="Courier New" w:hint="default"/>
      </w:rPr>
    </w:lvl>
    <w:lvl w:ilvl="2" w:tplc="EE0A75EA">
      <w:start w:val="1"/>
      <w:numFmt w:val="bullet"/>
      <w:lvlText w:val=""/>
      <w:lvlJc w:val="left"/>
      <w:pPr>
        <w:ind w:left="2160" w:hanging="360"/>
      </w:pPr>
      <w:rPr>
        <w:rFonts w:ascii="Wingdings" w:hAnsi="Wingdings" w:hint="default"/>
      </w:rPr>
    </w:lvl>
    <w:lvl w:ilvl="3" w:tplc="01FC8584">
      <w:start w:val="1"/>
      <w:numFmt w:val="bullet"/>
      <w:lvlText w:val=""/>
      <w:lvlJc w:val="left"/>
      <w:pPr>
        <w:ind w:left="2880" w:hanging="360"/>
      </w:pPr>
      <w:rPr>
        <w:rFonts w:ascii="Symbol" w:hAnsi="Symbol" w:hint="default"/>
      </w:rPr>
    </w:lvl>
    <w:lvl w:ilvl="4" w:tplc="92F66772">
      <w:start w:val="1"/>
      <w:numFmt w:val="bullet"/>
      <w:lvlText w:val="o"/>
      <w:lvlJc w:val="left"/>
      <w:pPr>
        <w:ind w:left="3600" w:hanging="360"/>
      </w:pPr>
      <w:rPr>
        <w:rFonts w:ascii="Courier New" w:hAnsi="Courier New" w:hint="default"/>
      </w:rPr>
    </w:lvl>
    <w:lvl w:ilvl="5" w:tplc="FAF4021E">
      <w:start w:val="1"/>
      <w:numFmt w:val="bullet"/>
      <w:lvlText w:val=""/>
      <w:lvlJc w:val="left"/>
      <w:pPr>
        <w:ind w:left="4320" w:hanging="360"/>
      </w:pPr>
      <w:rPr>
        <w:rFonts w:ascii="Wingdings" w:hAnsi="Wingdings" w:hint="default"/>
      </w:rPr>
    </w:lvl>
    <w:lvl w:ilvl="6" w:tplc="B3EAB4C0">
      <w:start w:val="1"/>
      <w:numFmt w:val="bullet"/>
      <w:lvlText w:val=""/>
      <w:lvlJc w:val="left"/>
      <w:pPr>
        <w:ind w:left="5040" w:hanging="360"/>
      </w:pPr>
      <w:rPr>
        <w:rFonts w:ascii="Symbol" w:hAnsi="Symbol" w:hint="default"/>
      </w:rPr>
    </w:lvl>
    <w:lvl w:ilvl="7" w:tplc="C3841B30">
      <w:start w:val="1"/>
      <w:numFmt w:val="bullet"/>
      <w:lvlText w:val="o"/>
      <w:lvlJc w:val="left"/>
      <w:pPr>
        <w:ind w:left="5760" w:hanging="360"/>
      </w:pPr>
      <w:rPr>
        <w:rFonts w:ascii="Courier New" w:hAnsi="Courier New" w:hint="default"/>
      </w:rPr>
    </w:lvl>
    <w:lvl w:ilvl="8" w:tplc="411E9458">
      <w:start w:val="1"/>
      <w:numFmt w:val="bullet"/>
      <w:lvlText w:val=""/>
      <w:lvlJc w:val="left"/>
      <w:pPr>
        <w:ind w:left="6480" w:hanging="360"/>
      </w:pPr>
      <w:rPr>
        <w:rFonts w:ascii="Wingdings" w:hAnsi="Wingdings" w:hint="default"/>
      </w:rPr>
    </w:lvl>
  </w:abstractNum>
  <w:abstractNum w:abstractNumId="8" w15:restartNumberingAfterBreak="0">
    <w:nsid w:val="118012B4"/>
    <w:multiLevelType w:val="hybridMultilevel"/>
    <w:tmpl w:val="60924D84"/>
    <w:lvl w:ilvl="0" w:tplc="4648AF90">
      <w:start w:val="1"/>
      <w:numFmt w:val="decimal"/>
      <w:lvlText w:val="%1."/>
      <w:lvlJc w:val="left"/>
      <w:pPr>
        <w:ind w:left="720" w:hanging="360"/>
      </w:pPr>
    </w:lvl>
    <w:lvl w:ilvl="1" w:tplc="D6400BD4">
      <w:start w:val="1"/>
      <w:numFmt w:val="lowerLetter"/>
      <w:lvlText w:val="%2."/>
      <w:lvlJc w:val="left"/>
      <w:pPr>
        <w:ind w:left="1440" w:hanging="360"/>
      </w:pPr>
    </w:lvl>
    <w:lvl w:ilvl="2" w:tplc="0D8AB4E6">
      <w:start w:val="1"/>
      <w:numFmt w:val="lowerRoman"/>
      <w:lvlText w:val="%3."/>
      <w:lvlJc w:val="right"/>
      <w:pPr>
        <w:ind w:left="2160" w:hanging="180"/>
      </w:pPr>
    </w:lvl>
    <w:lvl w:ilvl="3" w:tplc="72048898">
      <w:start w:val="1"/>
      <w:numFmt w:val="decimal"/>
      <w:lvlText w:val="%4."/>
      <w:lvlJc w:val="left"/>
      <w:pPr>
        <w:ind w:left="2880" w:hanging="360"/>
      </w:pPr>
    </w:lvl>
    <w:lvl w:ilvl="4" w:tplc="BE320E30">
      <w:start w:val="1"/>
      <w:numFmt w:val="lowerLetter"/>
      <w:lvlText w:val="%5."/>
      <w:lvlJc w:val="left"/>
      <w:pPr>
        <w:ind w:left="3600" w:hanging="360"/>
      </w:pPr>
    </w:lvl>
    <w:lvl w:ilvl="5" w:tplc="94B805C0">
      <w:start w:val="1"/>
      <w:numFmt w:val="lowerRoman"/>
      <w:lvlText w:val="%6."/>
      <w:lvlJc w:val="right"/>
      <w:pPr>
        <w:ind w:left="4320" w:hanging="180"/>
      </w:pPr>
    </w:lvl>
    <w:lvl w:ilvl="6" w:tplc="D5D60672">
      <w:start w:val="1"/>
      <w:numFmt w:val="decimal"/>
      <w:lvlText w:val="%7."/>
      <w:lvlJc w:val="left"/>
      <w:pPr>
        <w:ind w:left="5040" w:hanging="360"/>
      </w:pPr>
    </w:lvl>
    <w:lvl w:ilvl="7" w:tplc="A8820F54">
      <w:start w:val="1"/>
      <w:numFmt w:val="lowerLetter"/>
      <w:lvlText w:val="%8."/>
      <w:lvlJc w:val="left"/>
      <w:pPr>
        <w:ind w:left="5760" w:hanging="360"/>
      </w:pPr>
    </w:lvl>
    <w:lvl w:ilvl="8" w:tplc="44B6666E">
      <w:start w:val="1"/>
      <w:numFmt w:val="lowerRoman"/>
      <w:lvlText w:val="%9."/>
      <w:lvlJc w:val="right"/>
      <w:pPr>
        <w:ind w:left="6480" w:hanging="180"/>
      </w:pPr>
    </w:lvl>
  </w:abstractNum>
  <w:abstractNum w:abstractNumId="9" w15:restartNumberingAfterBreak="0">
    <w:nsid w:val="1223B0F1"/>
    <w:multiLevelType w:val="hybridMultilevel"/>
    <w:tmpl w:val="77D2321A"/>
    <w:lvl w:ilvl="0" w:tplc="6A48E7C0">
      <w:start w:val="1"/>
      <w:numFmt w:val="bullet"/>
      <w:lvlText w:val=""/>
      <w:lvlJc w:val="left"/>
      <w:pPr>
        <w:ind w:left="720" w:hanging="360"/>
      </w:pPr>
      <w:rPr>
        <w:rFonts w:ascii="Symbol" w:hAnsi="Symbol" w:hint="default"/>
      </w:rPr>
    </w:lvl>
    <w:lvl w:ilvl="1" w:tplc="42E46F0C">
      <w:start w:val="1"/>
      <w:numFmt w:val="bullet"/>
      <w:lvlText w:val="o"/>
      <w:lvlJc w:val="left"/>
      <w:pPr>
        <w:ind w:left="1440" w:hanging="360"/>
      </w:pPr>
      <w:rPr>
        <w:rFonts w:ascii="Courier New" w:hAnsi="Courier New" w:hint="default"/>
      </w:rPr>
    </w:lvl>
    <w:lvl w:ilvl="2" w:tplc="78BA047A">
      <w:start w:val="1"/>
      <w:numFmt w:val="bullet"/>
      <w:lvlText w:val=""/>
      <w:lvlJc w:val="left"/>
      <w:pPr>
        <w:ind w:left="2160" w:hanging="360"/>
      </w:pPr>
      <w:rPr>
        <w:rFonts w:ascii="Wingdings" w:hAnsi="Wingdings" w:hint="default"/>
      </w:rPr>
    </w:lvl>
    <w:lvl w:ilvl="3" w:tplc="36DE6878">
      <w:start w:val="1"/>
      <w:numFmt w:val="bullet"/>
      <w:lvlText w:val=""/>
      <w:lvlJc w:val="left"/>
      <w:pPr>
        <w:ind w:left="2880" w:hanging="360"/>
      </w:pPr>
      <w:rPr>
        <w:rFonts w:ascii="Symbol" w:hAnsi="Symbol" w:hint="default"/>
      </w:rPr>
    </w:lvl>
    <w:lvl w:ilvl="4" w:tplc="2004BEE8">
      <w:start w:val="1"/>
      <w:numFmt w:val="bullet"/>
      <w:lvlText w:val="o"/>
      <w:lvlJc w:val="left"/>
      <w:pPr>
        <w:ind w:left="3600" w:hanging="360"/>
      </w:pPr>
      <w:rPr>
        <w:rFonts w:ascii="Courier New" w:hAnsi="Courier New" w:hint="default"/>
      </w:rPr>
    </w:lvl>
    <w:lvl w:ilvl="5" w:tplc="65B408B4">
      <w:start w:val="1"/>
      <w:numFmt w:val="bullet"/>
      <w:lvlText w:val=""/>
      <w:lvlJc w:val="left"/>
      <w:pPr>
        <w:ind w:left="4320" w:hanging="360"/>
      </w:pPr>
      <w:rPr>
        <w:rFonts w:ascii="Wingdings" w:hAnsi="Wingdings" w:hint="default"/>
      </w:rPr>
    </w:lvl>
    <w:lvl w:ilvl="6" w:tplc="3FC4BC1C">
      <w:start w:val="1"/>
      <w:numFmt w:val="bullet"/>
      <w:lvlText w:val=""/>
      <w:lvlJc w:val="left"/>
      <w:pPr>
        <w:ind w:left="5040" w:hanging="360"/>
      </w:pPr>
      <w:rPr>
        <w:rFonts w:ascii="Symbol" w:hAnsi="Symbol" w:hint="default"/>
      </w:rPr>
    </w:lvl>
    <w:lvl w:ilvl="7" w:tplc="2D9C1D6A">
      <w:start w:val="1"/>
      <w:numFmt w:val="bullet"/>
      <w:lvlText w:val="o"/>
      <w:lvlJc w:val="left"/>
      <w:pPr>
        <w:ind w:left="5760" w:hanging="360"/>
      </w:pPr>
      <w:rPr>
        <w:rFonts w:ascii="Courier New" w:hAnsi="Courier New" w:hint="default"/>
      </w:rPr>
    </w:lvl>
    <w:lvl w:ilvl="8" w:tplc="E6DE6222">
      <w:start w:val="1"/>
      <w:numFmt w:val="bullet"/>
      <w:lvlText w:val=""/>
      <w:lvlJc w:val="left"/>
      <w:pPr>
        <w:ind w:left="6480" w:hanging="360"/>
      </w:pPr>
      <w:rPr>
        <w:rFonts w:ascii="Wingdings" w:hAnsi="Wingdings" w:hint="default"/>
      </w:rPr>
    </w:lvl>
  </w:abstractNum>
  <w:abstractNum w:abstractNumId="10" w15:restartNumberingAfterBreak="0">
    <w:nsid w:val="1253C281"/>
    <w:multiLevelType w:val="hybridMultilevel"/>
    <w:tmpl w:val="7C88CC90"/>
    <w:lvl w:ilvl="0" w:tplc="6EC4AD12">
      <w:start w:val="1"/>
      <w:numFmt w:val="decimal"/>
      <w:lvlText w:val="%1)"/>
      <w:lvlJc w:val="left"/>
      <w:pPr>
        <w:ind w:left="720" w:hanging="360"/>
      </w:pPr>
      <w:rPr>
        <w:rFonts w:ascii="Aptos,Calibri" w:hAnsi="Aptos,Calibri" w:hint="default"/>
      </w:rPr>
    </w:lvl>
    <w:lvl w:ilvl="1" w:tplc="F5F435C6">
      <w:start w:val="1"/>
      <w:numFmt w:val="lowerLetter"/>
      <w:lvlText w:val="%2."/>
      <w:lvlJc w:val="left"/>
      <w:pPr>
        <w:ind w:left="1440" w:hanging="360"/>
      </w:pPr>
    </w:lvl>
    <w:lvl w:ilvl="2" w:tplc="360E280A">
      <w:start w:val="1"/>
      <w:numFmt w:val="lowerRoman"/>
      <w:lvlText w:val="%3."/>
      <w:lvlJc w:val="right"/>
      <w:pPr>
        <w:ind w:left="2160" w:hanging="180"/>
      </w:pPr>
    </w:lvl>
    <w:lvl w:ilvl="3" w:tplc="635ACDC4">
      <w:start w:val="1"/>
      <w:numFmt w:val="decimal"/>
      <w:lvlText w:val="%4."/>
      <w:lvlJc w:val="left"/>
      <w:pPr>
        <w:ind w:left="2880" w:hanging="360"/>
      </w:pPr>
    </w:lvl>
    <w:lvl w:ilvl="4" w:tplc="524A61DC">
      <w:start w:val="1"/>
      <w:numFmt w:val="lowerLetter"/>
      <w:lvlText w:val="%5."/>
      <w:lvlJc w:val="left"/>
      <w:pPr>
        <w:ind w:left="3600" w:hanging="360"/>
      </w:pPr>
    </w:lvl>
    <w:lvl w:ilvl="5" w:tplc="A9B64BBC">
      <w:start w:val="1"/>
      <w:numFmt w:val="lowerRoman"/>
      <w:lvlText w:val="%6."/>
      <w:lvlJc w:val="right"/>
      <w:pPr>
        <w:ind w:left="4320" w:hanging="180"/>
      </w:pPr>
    </w:lvl>
    <w:lvl w:ilvl="6" w:tplc="F444767A">
      <w:start w:val="1"/>
      <w:numFmt w:val="decimal"/>
      <w:lvlText w:val="%7."/>
      <w:lvlJc w:val="left"/>
      <w:pPr>
        <w:ind w:left="5040" w:hanging="360"/>
      </w:pPr>
    </w:lvl>
    <w:lvl w:ilvl="7" w:tplc="874253AC">
      <w:start w:val="1"/>
      <w:numFmt w:val="lowerLetter"/>
      <w:lvlText w:val="%8."/>
      <w:lvlJc w:val="left"/>
      <w:pPr>
        <w:ind w:left="5760" w:hanging="360"/>
      </w:pPr>
    </w:lvl>
    <w:lvl w:ilvl="8" w:tplc="44C00882">
      <w:start w:val="1"/>
      <w:numFmt w:val="lowerRoman"/>
      <w:lvlText w:val="%9."/>
      <w:lvlJc w:val="right"/>
      <w:pPr>
        <w:ind w:left="6480" w:hanging="180"/>
      </w:pPr>
    </w:lvl>
  </w:abstractNum>
  <w:abstractNum w:abstractNumId="11" w15:restartNumberingAfterBreak="0">
    <w:nsid w:val="14C08599"/>
    <w:multiLevelType w:val="hybridMultilevel"/>
    <w:tmpl w:val="817CDFBC"/>
    <w:lvl w:ilvl="0" w:tplc="C08C45C8">
      <w:start w:val="1"/>
      <w:numFmt w:val="decimal"/>
      <w:lvlText w:val="%1."/>
      <w:lvlJc w:val="left"/>
      <w:pPr>
        <w:ind w:left="720" w:hanging="360"/>
      </w:pPr>
      <w:rPr>
        <w:rFonts w:ascii="Aptos,Calibri" w:hAnsi="Aptos,Calibri" w:hint="default"/>
      </w:rPr>
    </w:lvl>
    <w:lvl w:ilvl="1" w:tplc="97702736">
      <w:start w:val="1"/>
      <w:numFmt w:val="lowerLetter"/>
      <w:lvlText w:val="%2."/>
      <w:lvlJc w:val="left"/>
      <w:pPr>
        <w:ind w:left="1440" w:hanging="360"/>
      </w:pPr>
    </w:lvl>
    <w:lvl w:ilvl="2" w:tplc="D0FE374E">
      <w:start w:val="1"/>
      <w:numFmt w:val="lowerRoman"/>
      <w:lvlText w:val="%3."/>
      <w:lvlJc w:val="right"/>
      <w:pPr>
        <w:ind w:left="2160" w:hanging="180"/>
      </w:pPr>
    </w:lvl>
    <w:lvl w:ilvl="3" w:tplc="F7646F76">
      <w:start w:val="1"/>
      <w:numFmt w:val="decimal"/>
      <w:lvlText w:val="%4."/>
      <w:lvlJc w:val="left"/>
      <w:pPr>
        <w:ind w:left="2880" w:hanging="360"/>
      </w:pPr>
    </w:lvl>
    <w:lvl w:ilvl="4" w:tplc="99140108">
      <w:start w:val="1"/>
      <w:numFmt w:val="lowerLetter"/>
      <w:lvlText w:val="%5."/>
      <w:lvlJc w:val="left"/>
      <w:pPr>
        <w:ind w:left="3600" w:hanging="360"/>
      </w:pPr>
    </w:lvl>
    <w:lvl w:ilvl="5" w:tplc="ED3A8B82">
      <w:start w:val="1"/>
      <w:numFmt w:val="lowerRoman"/>
      <w:lvlText w:val="%6."/>
      <w:lvlJc w:val="right"/>
      <w:pPr>
        <w:ind w:left="4320" w:hanging="180"/>
      </w:pPr>
    </w:lvl>
    <w:lvl w:ilvl="6" w:tplc="7BA63592">
      <w:start w:val="1"/>
      <w:numFmt w:val="decimal"/>
      <w:lvlText w:val="%7."/>
      <w:lvlJc w:val="left"/>
      <w:pPr>
        <w:ind w:left="5040" w:hanging="360"/>
      </w:pPr>
    </w:lvl>
    <w:lvl w:ilvl="7" w:tplc="6CC2DD82">
      <w:start w:val="1"/>
      <w:numFmt w:val="lowerLetter"/>
      <w:lvlText w:val="%8."/>
      <w:lvlJc w:val="left"/>
      <w:pPr>
        <w:ind w:left="5760" w:hanging="360"/>
      </w:pPr>
    </w:lvl>
    <w:lvl w:ilvl="8" w:tplc="44060F98">
      <w:start w:val="1"/>
      <w:numFmt w:val="lowerRoman"/>
      <w:lvlText w:val="%9."/>
      <w:lvlJc w:val="right"/>
      <w:pPr>
        <w:ind w:left="6480" w:hanging="180"/>
      </w:pPr>
    </w:lvl>
  </w:abstractNum>
  <w:abstractNum w:abstractNumId="12" w15:restartNumberingAfterBreak="0">
    <w:nsid w:val="14F5CFD9"/>
    <w:multiLevelType w:val="hybridMultilevel"/>
    <w:tmpl w:val="9136309A"/>
    <w:lvl w:ilvl="0" w:tplc="CE4CB9F0">
      <w:start w:val="1"/>
      <w:numFmt w:val="bullet"/>
      <w:lvlText w:val=""/>
      <w:lvlJc w:val="left"/>
      <w:pPr>
        <w:ind w:left="720" w:hanging="360"/>
      </w:pPr>
      <w:rPr>
        <w:rFonts w:ascii="Symbol" w:hAnsi="Symbol" w:hint="default"/>
      </w:rPr>
    </w:lvl>
    <w:lvl w:ilvl="1" w:tplc="9EC0C734">
      <w:start w:val="1"/>
      <w:numFmt w:val="bullet"/>
      <w:lvlText w:val="o"/>
      <w:lvlJc w:val="left"/>
      <w:pPr>
        <w:ind w:left="1440" w:hanging="360"/>
      </w:pPr>
      <w:rPr>
        <w:rFonts w:ascii="Symbol" w:hAnsi="Symbol" w:hint="default"/>
      </w:rPr>
    </w:lvl>
    <w:lvl w:ilvl="2" w:tplc="AA5AF398">
      <w:start w:val="1"/>
      <w:numFmt w:val="bullet"/>
      <w:lvlText w:val=""/>
      <w:lvlJc w:val="left"/>
      <w:pPr>
        <w:ind w:left="2160" w:hanging="360"/>
      </w:pPr>
      <w:rPr>
        <w:rFonts w:ascii="Wingdings" w:hAnsi="Wingdings" w:hint="default"/>
      </w:rPr>
    </w:lvl>
    <w:lvl w:ilvl="3" w:tplc="A9209BC0">
      <w:start w:val="1"/>
      <w:numFmt w:val="bullet"/>
      <w:lvlText w:val=""/>
      <w:lvlJc w:val="left"/>
      <w:pPr>
        <w:ind w:left="2880" w:hanging="360"/>
      </w:pPr>
      <w:rPr>
        <w:rFonts w:ascii="Symbol" w:hAnsi="Symbol" w:hint="default"/>
      </w:rPr>
    </w:lvl>
    <w:lvl w:ilvl="4" w:tplc="867E0E10">
      <w:start w:val="1"/>
      <w:numFmt w:val="bullet"/>
      <w:lvlText w:val="o"/>
      <w:lvlJc w:val="left"/>
      <w:pPr>
        <w:ind w:left="3600" w:hanging="360"/>
      </w:pPr>
      <w:rPr>
        <w:rFonts w:ascii="Courier New" w:hAnsi="Courier New" w:hint="default"/>
      </w:rPr>
    </w:lvl>
    <w:lvl w:ilvl="5" w:tplc="CDF6023E">
      <w:start w:val="1"/>
      <w:numFmt w:val="bullet"/>
      <w:lvlText w:val=""/>
      <w:lvlJc w:val="left"/>
      <w:pPr>
        <w:ind w:left="4320" w:hanging="360"/>
      </w:pPr>
      <w:rPr>
        <w:rFonts w:ascii="Wingdings" w:hAnsi="Wingdings" w:hint="default"/>
      </w:rPr>
    </w:lvl>
    <w:lvl w:ilvl="6" w:tplc="3BCC6D74">
      <w:start w:val="1"/>
      <w:numFmt w:val="bullet"/>
      <w:lvlText w:val=""/>
      <w:lvlJc w:val="left"/>
      <w:pPr>
        <w:ind w:left="5040" w:hanging="360"/>
      </w:pPr>
      <w:rPr>
        <w:rFonts w:ascii="Symbol" w:hAnsi="Symbol" w:hint="default"/>
      </w:rPr>
    </w:lvl>
    <w:lvl w:ilvl="7" w:tplc="60AC3CE2">
      <w:start w:val="1"/>
      <w:numFmt w:val="bullet"/>
      <w:lvlText w:val="o"/>
      <w:lvlJc w:val="left"/>
      <w:pPr>
        <w:ind w:left="5760" w:hanging="360"/>
      </w:pPr>
      <w:rPr>
        <w:rFonts w:ascii="Courier New" w:hAnsi="Courier New" w:hint="default"/>
      </w:rPr>
    </w:lvl>
    <w:lvl w:ilvl="8" w:tplc="35D80ABC">
      <w:start w:val="1"/>
      <w:numFmt w:val="bullet"/>
      <w:lvlText w:val=""/>
      <w:lvlJc w:val="left"/>
      <w:pPr>
        <w:ind w:left="6480" w:hanging="360"/>
      </w:pPr>
      <w:rPr>
        <w:rFonts w:ascii="Wingdings" w:hAnsi="Wingdings" w:hint="default"/>
      </w:rPr>
    </w:lvl>
  </w:abstractNum>
  <w:abstractNum w:abstractNumId="13" w15:restartNumberingAfterBreak="0">
    <w:nsid w:val="184E4A55"/>
    <w:multiLevelType w:val="hybridMultilevel"/>
    <w:tmpl w:val="C7DE3D12"/>
    <w:lvl w:ilvl="0" w:tplc="3DAA0880">
      <w:start w:val="1"/>
      <w:numFmt w:val="bullet"/>
      <w:lvlText w:val=""/>
      <w:lvlJc w:val="left"/>
      <w:pPr>
        <w:ind w:left="720" w:hanging="360"/>
      </w:pPr>
      <w:rPr>
        <w:rFonts w:ascii="Symbol" w:hAnsi="Symbol" w:hint="default"/>
      </w:rPr>
    </w:lvl>
    <w:lvl w:ilvl="1" w:tplc="8A8C9DBE">
      <w:start w:val="1"/>
      <w:numFmt w:val="bullet"/>
      <w:lvlText w:val="o"/>
      <w:lvlJc w:val="left"/>
      <w:pPr>
        <w:ind w:left="1440" w:hanging="360"/>
      </w:pPr>
      <w:rPr>
        <w:rFonts w:ascii="Courier New" w:hAnsi="Courier New" w:hint="default"/>
      </w:rPr>
    </w:lvl>
    <w:lvl w:ilvl="2" w:tplc="2C40E7E8">
      <w:start w:val="1"/>
      <w:numFmt w:val="bullet"/>
      <w:lvlText w:val=""/>
      <w:lvlJc w:val="left"/>
      <w:pPr>
        <w:ind w:left="2160" w:hanging="360"/>
      </w:pPr>
      <w:rPr>
        <w:rFonts w:ascii="Wingdings" w:hAnsi="Wingdings" w:hint="default"/>
      </w:rPr>
    </w:lvl>
    <w:lvl w:ilvl="3" w:tplc="570022BE">
      <w:start w:val="1"/>
      <w:numFmt w:val="bullet"/>
      <w:lvlText w:val=""/>
      <w:lvlJc w:val="left"/>
      <w:pPr>
        <w:ind w:left="2880" w:hanging="360"/>
      </w:pPr>
      <w:rPr>
        <w:rFonts w:ascii="Symbol" w:hAnsi="Symbol" w:hint="default"/>
      </w:rPr>
    </w:lvl>
    <w:lvl w:ilvl="4" w:tplc="5F8E4EBE">
      <w:start w:val="1"/>
      <w:numFmt w:val="bullet"/>
      <w:lvlText w:val="o"/>
      <w:lvlJc w:val="left"/>
      <w:pPr>
        <w:ind w:left="3600" w:hanging="360"/>
      </w:pPr>
      <w:rPr>
        <w:rFonts w:ascii="Courier New" w:hAnsi="Courier New" w:hint="default"/>
      </w:rPr>
    </w:lvl>
    <w:lvl w:ilvl="5" w:tplc="422CF3D6">
      <w:start w:val="1"/>
      <w:numFmt w:val="bullet"/>
      <w:lvlText w:val=""/>
      <w:lvlJc w:val="left"/>
      <w:pPr>
        <w:ind w:left="4320" w:hanging="360"/>
      </w:pPr>
      <w:rPr>
        <w:rFonts w:ascii="Wingdings" w:hAnsi="Wingdings" w:hint="default"/>
      </w:rPr>
    </w:lvl>
    <w:lvl w:ilvl="6" w:tplc="E166BD2E">
      <w:start w:val="1"/>
      <w:numFmt w:val="bullet"/>
      <w:lvlText w:val=""/>
      <w:lvlJc w:val="left"/>
      <w:pPr>
        <w:ind w:left="5040" w:hanging="360"/>
      </w:pPr>
      <w:rPr>
        <w:rFonts w:ascii="Symbol" w:hAnsi="Symbol" w:hint="default"/>
      </w:rPr>
    </w:lvl>
    <w:lvl w:ilvl="7" w:tplc="2334EA34">
      <w:start w:val="1"/>
      <w:numFmt w:val="bullet"/>
      <w:lvlText w:val="o"/>
      <w:lvlJc w:val="left"/>
      <w:pPr>
        <w:ind w:left="5760" w:hanging="360"/>
      </w:pPr>
      <w:rPr>
        <w:rFonts w:ascii="Courier New" w:hAnsi="Courier New" w:hint="default"/>
      </w:rPr>
    </w:lvl>
    <w:lvl w:ilvl="8" w:tplc="7C3C8F90">
      <w:start w:val="1"/>
      <w:numFmt w:val="bullet"/>
      <w:lvlText w:val=""/>
      <w:lvlJc w:val="left"/>
      <w:pPr>
        <w:ind w:left="6480" w:hanging="360"/>
      </w:pPr>
      <w:rPr>
        <w:rFonts w:ascii="Wingdings" w:hAnsi="Wingdings" w:hint="default"/>
      </w:rPr>
    </w:lvl>
  </w:abstractNum>
  <w:abstractNum w:abstractNumId="14" w15:restartNumberingAfterBreak="0">
    <w:nsid w:val="22C061C7"/>
    <w:multiLevelType w:val="hybridMultilevel"/>
    <w:tmpl w:val="C1567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4748DB"/>
    <w:multiLevelType w:val="hybridMultilevel"/>
    <w:tmpl w:val="986295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A8BDE6"/>
    <w:multiLevelType w:val="hybridMultilevel"/>
    <w:tmpl w:val="626405C0"/>
    <w:lvl w:ilvl="0" w:tplc="05E80ACE">
      <w:start w:val="1"/>
      <w:numFmt w:val="bullet"/>
      <w:lvlText w:val=""/>
      <w:lvlJc w:val="left"/>
      <w:pPr>
        <w:ind w:left="720" w:hanging="360"/>
      </w:pPr>
      <w:rPr>
        <w:rFonts w:ascii="Symbol" w:hAnsi="Symbol" w:hint="default"/>
      </w:rPr>
    </w:lvl>
    <w:lvl w:ilvl="1" w:tplc="DCB46FBC">
      <w:start w:val="1"/>
      <w:numFmt w:val="bullet"/>
      <w:lvlText w:val="o"/>
      <w:lvlJc w:val="left"/>
      <w:pPr>
        <w:ind w:left="1440" w:hanging="360"/>
      </w:pPr>
      <w:rPr>
        <w:rFonts w:ascii="Courier New" w:hAnsi="Courier New" w:hint="default"/>
      </w:rPr>
    </w:lvl>
    <w:lvl w:ilvl="2" w:tplc="EB3A957C">
      <w:start w:val="1"/>
      <w:numFmt w:val="bullet"/>
      <w:lvlText w:val=""/>
      <w:lvlJc w:val="left"/>
      <w:pPr>
        <w:ind w:left="2160" w:hanging="360"/>
      </w:pPr>
      <w:rPr>
        <w:rFonts w:ascii="Wingdings" w:hAnsi="Wingdings" w:hint="default"/>
      </w:rPr>
    </w:lvl>
    <w:lvl w:ilvl="3" w:tplc="5CFCBD7C">
      <w:start w:val="1"/>
      <w:numFmt w:val="bullet"/>
      <w:lvlText w:val=""/>
      <w:lvlJc w:val="left"/>
      <w:pPr>
        <w:ind w:left="2880" w:hanging="360"/>
      </w:pPr>
      <w:rPr>
        <w:rFonts w:ascii="Symbol" w:hAnsi="Symbol" w:hint="default"/>
      </w:rPr>
    </w:lvl>
    <w:lvl w:ilvl="4" w:tplc="EDDA77B4">
      <w:start w:val="1"/>
      <w:numFmt w:val="bullet"/>
      <w:lvlText w:val="o"/>
      <w:lvlJc w:val="left"/>
      <w:pPr>
        <w:ind w:left="3600" w:hanging="360"/>
      </w:pPr>
      <w:rPr>
        <w:rFonts w:ascii="Courier New" w:hAnsi="Courier New" w:hint="default"/>
      </w:rPr>
    </w:lvl>
    <w:lvl w:ilvl="5" w:tplc="8FD4389E">
      <w:start w:val="1"/>
      <w:numFmt w:val="bullet"/>
      <w:lvlText w:val=""/>
      <w:lvlJc w:val="left"/>
      <w:pPr>
        <w:ind w:left="4320" w:hanging="360"/>
      </w:pPr>
      <w:rPr>
        <w:rFonts w:ascii="Wingdings" w:hAnsi="Wingdings" w:hint="default"/>
      </w:rPr>
    </w:lvl>
    <w:lvl w:ilvl="6" w:tplc="5A98D19C">
      <w:start w:val="1"/>
      <w:numFmt w:val="bullet"/>
      <w:lvlText w:val=""/>
      <w:lvlJc w:val="left"/>
      <w:pPr>
        <w:ind w:left="5040" w:hanging="360"/>
      </w:pPr>
      <w:rPr>
        <w:rFonts w:ascii="Symbol" w:hAnsi="Symbol" w:hint="default"/>
      </w:rPr>
    </w:lvl>
    <w:lvl w:ilvl="7" w:tplc="DA76951C">
      <w:start w:val="1"/>
      <w:numFmt w:val="bullet"/>
      <w:lvlText w:val="o"/>
      <w:lvlJc w:val="left"/>
      <w:pPr>
        <w:ind w:left="5760" w:hanging="360"/>
      </w:pPr>
      <w:rPr>
        <w:rFonts w:ascii="Courier New" w:hAnsi="Courier New" w:hint="default"/>
      </w:rPr>
    </w:lvl>
    <w:lvl w:ilvl="8" w:tplc="B9B24FAC">
      <w:start w:val="1"/>
      <w:numFmt w:val="bullet"/>
      <w:lvlText w:val=""/>
      <w:lvlJc w:val="left"/>
      <w:pPr>
        <w:ind w:left="6480" w:hanging="360"/>
      </w:pPr>
      <w:rPr>
        <w:rFonts w:ascii="Wingdings" w:hAnsi="Wingdings" w:hint="default"/>
      </w:rPr>
    </w:lvl>
  </w:abstractNum>
  <w:abstractNum w:abstractNumId="17" w15:restartNumberingAfterBreak="0">
    <w:nsid w:val="29301866"/>
    <w:multiLevelType w:val="hybridMultilevel"/>
    <w:tmpl w:val="8D44F6C6"/>
    <w:lvl w:ilvl="0" w:tplc="ADE6BF26">
      <w:start w:val="1"/>
      <w:numFmt w:val="bullet"/>
      <w:lvlText w:val=""/>
      <w:lvlJc w:val="left"/>
      <w:pPr>
        <w:ind w:left="1490" w:hanging="1130"/>
      </w:pPr>
      <w:rPr>
        <w:rFonts w:ascii="Symbol" w:hAnsi="Symbol" w:hint="default"/>
      </w:rPr>
    </w:lvl>
    <w:lvl w:ilvl="1" w:tplc="A4ACD744">
      <w:start w:val="1"/>
      <w:numFmt w:val="bullet"/>
      <w:lvlText w:val="o"/>
      <w:lvlJc w:val="left"/>
      <w:pPr>
        <w:ind w:left="1440" w:hanging="360"/>
      </w:pPr>
      <w:rPr>
        <w:rFonts w:ascii="Courier New" w:hAnsi="Courier New" w:hint="default"/>
      </w:rPr>
    </w:lvl>
    <w:lvl w:ilvl="2" w:tplc="CB9252B6">
      <w:start w:val="1"/>
      <w:numFmt w:val="bullet"/>
      <w:lvlText w:val=""/>
      <w:lvlJc w:val="left"/>
      <w:pPr>
        <w:ind w:left="2160" w:hanging="360"/>
      </w:pPr>
      <w:rPr>
        <w:rFonts w:ascii="Wingdings" w:hAnsi="Wingdings" w:hint="default"/>
      </w:rPr>
    </w:lvl>
    <w:lvl w:ilvl="3" w:tplc="60225776">
      <w:start w:val="1"/>
      <w:numFmt w:val="bullet"/>
      <w:lvlText w:val=""/>
      <w:lvlJc w:val="left"/>
      <w:pPr>
        <w:ind w:left="2880" w:hanging="360"/>
      </w:pPr>
      <w:rPr>
        <w:rFonts w:ascii="Symbol" w:hAnsi="Symbol" w:hint="default"/>
      </w:rPr>
    </w:lvl>
    <w:lvl w:ilvl="4" w:tplc="B4D00C9A">
      <w:start w:val="1"/>
      <w:numFmt w:val="bullet"/>
      <w:lvlText w:val="o"/>
      <w:lvlJc w:val="left"/>
      <w:pPr>
        <w:ind w:left="3600" w:hanging="360"/>
      </w:pPr>
      <w:rPr>
        <w:rFonts w:ascii="Courier New" w:hAnsi="Courier New" w:hint="default"/>
      </w:rPr>
    </w:lvl>
    <w:lvl w:ilvl="5" w:tplc="B9F8EBAA">
      <w:start w:val="1"/>
      <w:numFmt w:val="bullet"/>
      <w:lvlText w:val=""/>
      <w:lvlJc w:val="left"/>
      <w:pPr>
        <w:ind w:left="4320" w:hanging="360"/>
      </w:pPr>
      <w:rPr>
        <w:rFonts w:ascii="Wingdings" w:hAnsi="Wingdings" w:hint="default"/>
      </w:rPr>
    </w:lvl>
    <w:lvl w:ilvl="6" w:tplc="5BEC0792">
      <w:start w:val="1"/>
      <w:numFmt w:val="bullet"/>
      <w:lvlText w:val=""/>
      <w:lvlJc w:val="left"/>
      <w:pPr>
        <w:ind w:left="5040" w:hanging="360"/>
      </w:pPr>
      <w:rPr>
        <w:rFonts w:ascii="Symbol" w:hAnsi="Symbol" w:hint="default"/>
      </w:rPr>
    </w:lvl>
    <w:lvl w:ilvl="7" w:tplc="C8CCD0D6">
      <w:start w:val="1"/>
      <w:numFmt w:val="bullet"/>
      <w:lvlText w:val="o"/>
      <w:lvlJc w:val="left"/>
      <w:pPr>
        <w:ind w:left="5760" w:hanging="360"/>
      </w:pPr>
      <w:rPr>
        <w:rFonts w:ascii="Courier New" w:hAnsi="Courier New" w:hint="default"/>
      </w:rPr>
    </w:lvl>
    <w:lvl w:ilvl="8" w:tplc="3E98A52C">
      <w:start w:val="1"/>
      <w:numFmt w:val="bullet"/>
      <w:lvlText w:val=""/>
      <w:lvlJc w:val="left"/>
      <w:pPr>
        <w:ind w:left="6480" w:hanging="360"/>
      </w:pPr>
      <w:rPr>
        <w:rFonts w:ascii="Wingdings" w:hAnsi="Wingdings" w:hint="default"/>
      </w:rPr>
    </w:lvl>
  </w:abstractNum>
  <w:abstractNum w:abstractNumId="18" w15:restartNumberingAfterBreak="0">
    <w:nsid w:val="339502ED"/>
    <w:multiLevelType w:val="hybridMultilevel"/>
    <w:tmpl w:val="01487994"/>
    <w:lvl w:ilvl="0" w:tplc="C9880D4E">
      <w:start w:val="1"/>
      <w:numFmt w:val="lowerLetter"/>
      <w:lvlText w:val="%1)"/>
      <w:lvlJc w:val="left"/>
      <w:pPr>
        <w:ind w:left="1080" w:hanging="360"/>
      </w:pPr>
      <w:rPr>
        <w:rFonts w:ascii="Aptos,Calibri" w:hAnsi="Aptos,Calibri" w:hint="default"/>
      </w:rPr>
    </w:lvl>
    <w:lvl w:ilvl="1" w:tplc="DC2C0CA6">
      <w:start w:val="1"/>
      <w:numFmt w:val="lowerLetter"/>
      <w:lvlText w:val="%2."/>
      <w:lvlJc w:val="left"/>
      <w:pPr>
        <w:ind w:left="1440" w:hanging="360"/>
      </w:pPr>
    </w:lvl>
    <w:lvl w:ilvl="2" w:tplc="850A7040">
      <w:start w:val="1"/>
      <w:numFmt w:val="lowerRoman"/>
      <w:lvlText w:val="%3."/>
      <w:lvlJc w:val="right"/>
      <w:pPr>
        <w:ind w:left="2160" w:hanging="180"/>
      </w:pPr>
    </w:lvl>
    <w:lvl w:ilvl="3" w:tplc="B624391C">
      <w:start w:val="1"/>
      <w:numFmt w:val="decimal"/>
      <w:lvlText w:val="%4."/>
      <w:lvlJc w:val="left"/>
      <w:pPr>
        <w:ind w:left="2880" w:hanging="360"/>
      </w:pPr>
    </w:lvl>
    <w:lvl w:ilvl="4" w:tplc="2E8ABAEC">
      <w:start w:val="1"/>
      <w:numFmt w:val="lowerLetter"/>
      <w:lvlText w:val="%5."/>
      <w:lvlJc w:val="left"/>
      <w:pPr>
        <w:ind w:left="3600" w:hanging="360"/>
      </w:pPr>
    </w:lvl>
    <w:lvl w:ilvl="5" w:tplc="6D049472">
      <w:start w:val="1"/>
      <w:numFmt w:val="lowerRoman"/>
      <w:lvlText w:val="%6."/>
      <w:lvlJc w:val="right"/>
      <w:pPr>
        <w:ind w:left="4320" w:hanging="180"/>
      </w:pPr>
    </w:lvl>
    <w:lvl w:ilvl="6" w:tplc="75B62732">
      <w:start w:val="1"/>
      <w:numFmt w:val="decimal"/>
      <w:lvlText w:val="%7."/>
      <w:lvlJc w:val="left"/>
      <w:pPr>
        <w:ind w:left="5040" w:hanging="360"/>
      </w:pPr>
    </w:lvl>
    <w:lvl w:ilvl="7" w:tplc="26225F40">
      <w:start w:val="1"/>
      <w:numFmt w:val="lowerLetter"/>
      <w:lvlText w:val="%8."/>
      <w:lvlJc w:val="left"/>
      <w:pPr>
        <w:ind w:left="5760" w:hanging="360"/>
      </w:pPr>
    </w:lvl>
    <w:lvl w:ilvl="8" w:tplc="B86CA7B8">
      <w:start w:val="1"/>
      <w:numFmt w:val="lowerRoman"/>
      <w:lvlText w:val="%9."/>
      <w:lvlJc w:val="right"/>
      <w:pPr>
        <w:ind w:left="6480" w:hanging="180"/>
      </w:pPr>
    </w:lvl>
  </w:abstractNum>
  <w:abstractNum w:abstractNumId="19" w15:restartNumberingAfterBreak="0">
    <w:nsid w:val="357A8E5D"/>
    <w:multiLevelType w:val="hybridMultilevel"/>
    <w:tmpl w:val="12BE7CD6"/>
    <w:lvl w:ilvl="0" w:tplc="98627D2E">
      <w:start w:val="1"/>
      <w:numFmt w:val="bullet"/>
      <w:lvlText w:val=""/>
      <w:lvlJc w:val="left"/>
      <w:pPr>
        <w:ind w:left="360" w:hanging="360"/>
      </w:pPr>
      <w:rPr>
        <w:rFonts w:ascii="Symbol" w:hAnsi="Symbol" w:hint="default"/>
      </w:rPr>
    </w:lvl>
    <w:lvl w:ilvl="1" w:tplc="C1CE7B28">
      <w:start w:val="1"/>
      <w:numFmt w:val="bullet"/>
      <w:lvlText w:val="o"/>
      <w:lvlJc w:val="left"/>
      <w:pPr>
        <w:ind w:left="1440" w:hanging="360"/>
      </w:pPr>
      <w:rPr>
        <w:rFonts w:ascii="Courier New" w:hAnsi="Courier New" w:hint="default"/>
      </w:rPr>
    </w:lvl>
    <w:lvl w:ilvl="2" w:tplc="52529448">
      <w:start w:val="1"/>
      <w:numFmt w:val="bullet"/>
      <w:lvlText w:val=""/>
      <w:lvlJc w:val="left"/>
      <w:pPr>
        <w:ind w:left="2160" w:hanging="360"/>
      </w:pPr>
      <w:rPr>
        <w:rFonts w:ascii="Wingdings" w:hAnsi="Wingdings" w:hint="default"/>
      </w:rPr>
    </w:lvl>
    <w:lvl w:ilvl="3" w:tplc="13DE899C">
      <w:start w:val="1"/>
      <w:numFmt w:val="bullet"/>
      <w:lvlText w:val=""/>
      <w:lvlJc w:val="left"/>
      <w:pPr>
        <w:ind w:left="2880" w:hanging="360"/>
      </w:pPr>
      <w:rPr>
        <w:rFonts w:ascii="Symbol" w:hAnsi="Symbol" w:hint="default"/>
      </w:rPr>
    </w:lvl>
    <w:lvl w:ilvl="4" w:tplc="87CC1D94">
      <w:start w:val="1"/>
      <w:numFmt w:val="bullet"/>
      <w:lvlText w:val="o"/>
      <w:lvlJc w:val="left"/>
      <w:pPr>
        <w:ind w:left="3600" w:hanging="360"/>
      </w:pPr>
      <w:rPr>
        <w:rFonts w:ascii="Courier New" w:hAnsi="Courier New" w:hint="default"/>
      </w:rPr>
    </w:lvl>
    <w:lvl w:ilvl="5" w:tplc="0FE049E4">
      <w:start w:val="1"/>
      <w:numFmt w:val="bullet"/>
      <w:lvlText w:val=""/>
      <w:lvlJc w:val="left"/>
      <w:pPr>
        <w:ind w:left="4320" w:hanging="360"/>
      </w:pPr>
      <w:rPr>
        <w:rFonts w:ascii="Wingdings" w:hAnsi="Wingdings" w:hint="default"/>
      </w:rPr>
    </w:lvl>
    <w:lvl w:ilvl="6" w:tplc="FF529818">
      <w:start w:val="1"/>
      <w:numFmt w:val="bullet"/>
      <w:lvlText w:val=""/>
      <w:lvlJc w:val="left"/>
      <w:pPr>
        <w:ind w:left="5040" w:hanging="360"/>
      </w:pPr>
      <w:rPr>
        <w:rFonts w:ascii="Symbol" w:hAnsi="Symbol" w:hint="default"/>
      </w:rPr>
    </w:lvl>
    <w:lvl w:ilvl="7" w:tplc="793C8B50">
      <w:start w:val="1"/>
      <w:numFmt w:val="bullet"/>
      <w:lvlText w:val="o"/>
      <w:lvlJc w:val="left"/>
      <w:pPr>
        <w:ind w:left="5760" w:hanging="360"/>
      </w:pPr>
      <w:rPr>
        <w:rFonts w:ascii="Courier New" w:hAnsi="Courier New" w:hint="default"/>
      </w:rPr>
    </w:lvl>
    <w:lvl w:ilvl="8" w:tplc="E7AC416E">
      <w:start w:val="1"/>
      <w:numFmt w:val="bullet"/>
      <w:lvlText w:val=""/>
      <w:lvlJc w:val="left"/>
      <w:pPr>
        <w:ind w:left="6480" w:hanging="360"/>
      </w:pPr>
      <w:rPr>
        <w:rFonts w:ascii="Wingdings" w:hAnsi="Wingdings" w:hint="default"/>
      </w:rPr>
    </w:lvl>
  </w:abstractNum>
  <w:abstractNum w:abstractNumId="20" w15:restartNumberingAfterBreak="0">
    <w:nsid w:val="39C572AE"/>
    <w:multiLevelType w:val="hybridMultilevel"/>
    <w:tmpl w:val="B04C07E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40B119AB"/>
    <w:multiLevelType w:val="hybridMultilevel"/>
    <w:tmpl w:val="C08C7378"/>
    <w:lvl w:ilvl="0" w:tplc="53147F1C">
      <w:start w:val="1"/>
      <w:numFmt w:val="decimal"/>
      <w:lvlText w:val="%1."/>
      <w:lvlJc w:val="left"/>
      <w:pPr>
        <w:ind w:left="720" w:hanging="360"/>
      </w:pPr>
    </w:lvl>
    <w:lvl w:ilvl="1" w:tplc="B4CEF006">
      <w:start w:val="1"/>
      <w:numFmt w:val="lowerLetter"/>
      <w:lvlText w:val="%2."/>
      <w:lvlJc w:val="left"/>
      <w:pPr>
        <w:ind w:left="1440" w:hanging="360"/>
      </w:pPr>
    </w:lvl>
    <w:lvl w:ilvl="2" w:tplc="9C46D9A2">
      <w:start w:val="1"/>
      <w:numFmt w:val="lowerRoman"/>
      <w:lvlText w:val="%3."/>
      <w:lvlJc w:val="right"/>
      <w:pPr>
        <w:ind w:left="2160" w:hanging="180"/>
      </w:pPr>
    </w:lvl>
    <w:lvl w:ilvl="3" w:tplc="D08E5558">
      <w:start w:val="1"/>
      <w:numFmt w:val="decimal"/>
      <w:lvlText w:val="%4."/>
      <w:lvlJc w:val="left"/>
      <w:pPr>
        <w:ind w:left="2880" w:hanging="360"/>
      </w:pPr>
    </w:lvl>
    <w:lvl w:ilvl="4" w:tplc="76C4D030">
      <w:start w:val="1"/>
      <w:numFmt w:val="lowerLetter"/>
      <w:lvlText w:val="%5."/>
      <w:lvlJc w:val="left"/>
      <w:pPr>
        <w:ind w:left="3600" w:hanging="360"/>
      </w:pPr>
    </w:lvl>
    <w:lvl w:ilvl="5" w:tplc="668A3F86">
      <w:start w:val="1"/>
      <w:numFmt w:val="lowerRoman"/>
      <w:lvlText w:val="%6."/>
      <w:lvlJc w:val="right"/>
      <w:pPr>
        <w:ind w:left="4320" w:hanging="180"/>
      </w:pPr>
    </w:lvl>
    <w:lvl w:ilvl="6" w:tplc="6BBED6CA">
      <w:start w:val="1"/>
      <w:numFmt w:val="decimal"/>
      <w:lvlText w:val="%7."/>
      <w:lvlJc w:val="left"/>
      <w:pPr>
        <w:ind w:left="5040" w:hanging="360"/>
      </w:pPr>
    </w:lvl>
    <w:lvl w:ilvl="7" w:tplc="BE88E194">
      <w:start w:val="1"/>
      <w:numFmt w:val="lowerLetter"/>
      <w:lvlText w:val="%8."/>
      <w:lvlJc w:val="left"/>
      <w:pPr>
        <w:ind w:left="5760" w:hanging="360"/>
      </w:pPr>
    </w:lvl>
    <w:lvl w:ilvl="8" w:tplc="A7981A3C">
      <w:start w:val="1"/>
      <w:numFmt w:val="lowerRoman"/>
      <w:lvlText w:val="%9."/>
      <w:lvlJc w:val="right"/>
      <w:pPr>
        <w:ind w:left="6480" w:hanging="180"/>
      </w:pPr>
    </w:lvl>
  </w:abstractNum>
  <w:abstractNum w:abstractNumId="22" w15:restartNumberingAfterBreak="0">
    <w:nsid w:val="4292DF81"/>
    <w:multiLevelType w:val="multilevel"/>
    <w:tmpl w:val="F5404C96"/>
    <w:lvl w:ilvl="0">
      <w:start w:val="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6C2CAA"/>
    <w:multiLevelType w:val="hybridMultilevel"/>
    <w:tmpl w:val="E83CC4B8"/>
    <w:lvl w:ilvl="0" w:tplc="456801C4">
      <w:start w:val="1"/>
      <w:numFmt w:val="decimal"/>
      <w:lvlText w:val="%1."/>
      <w:lvlJc w:val="left"/>
      <w:pPr>
        <w:ind w:left="720" w:hanging="360"/>
      </w:pPr>
      <w:rPr>
        <w:rFonts w:ascii="Calibri" w:hAnsi="Calibri" w:hint="default"/>
      </w:rPr>
    </w:lvl>
    <w:lvl w:ilvl="1" w:tplc="FFD8AB5A">
      <w:start w:val="1"/>
      <w:numFmt w:val="lowerLetter"/>
      <w:lvlText w:val="%2."/>
      <w:lvlJc w:val="left"/>
      <w:pPr>
        <w:ind w:left="1440" w:hanging="360"/>
      </w:pPr>
    </w:lvl>
    <w:lvl w:ilvl="2" w:tplc="4D2E610C">
      <w:start w:val="1"/>
      <w:numFmt w:val="lowerRoman"/>
      <w:lvlText w:val="%3."/>
      <w:lvlJc w:val="right"/>
      <w:pPr>
        <w:ind w:left="2160" w:hanging="180"/>
      </w:pPr>
    </w:lvl>
    <w:lvl w:ilvl="3" w:tplc="6464AA48">
      <w:start w:val="1"/>
      <w:numFmt w:val="decimal"/>
      <w:lvlText w:val="%4."/>
      <w:lvlJc w:val="left"/>
      <w:pPr>
        <w:ind w:left="2880" w:hanging="360"/>
      </w:pPr>
    </w:lvl>
    <w:lvl w:ilvl="4" w:tplc="1100A624">
      <w:start w:val="1"/>
      <w:numFmt w:val="lowerLetter"/>
      <w:lvlText w:val="%5."/>
      <w:lvlJc w:val="left"/>
      <w:pPr>
        <w:ind w:left="3600" w:hanging="360"/>
      </w:pPr>
    </w:lvl>
    <w:lvl w:ilvl="5" w:tplc="5FEE8DCE">
      <w:start w:val="1"/>
      <w:numFmt w:val="lowerRoman"/>
      <w:lvlText w:val="%6."/>
      <w:lvlJc w:val="right"/>
      <w:pPr>
        <w:ind w:left="4320" w:hanging="180"/>
      </w:pPr>
    </w:lvl>
    <w:lvl w:ilvl="6" w:tplc="9D3CAFC2">
      <w:start w:val="1"/>
      <w:numFmt w:val="decimal"/>
      <w:lvlText w:val="%7."/>
      <w:lvlJc w:val="left"/>
      <w:pPr>
        <w:ind w:left="5040" w:hanging="360"/>
      </w:pPr>
    </w:lvl>
    <w:lvl w:ilvl="7" w:tplc="49047686">
      <w:start w:val="1"/>
      <w:numFmt w:val="lowerLetter"/>
      <w:lvlText w:val="%8."/>
      <w:lvlJc w:val="left"/>
      <w:pPr>
        <w:ind w:left="5760" w:hanging="360"/>
      </w:pPr>
    </w:lvl>
    <w:lvl w:ilvl="8" w:tplc="7DA6B52E">
      <w:start w:val="1"/>
      <w:numFmt w:val="lowerRoman"/>
      <w:lvlText w:val="%9."/>
      <w:lvlJc w:val="right"/>
      <w:pPr>
        <w:ind w:left="6480" w:hanging="180"/>
      </w:pPr>
    </w:lvl>
  </w:abstractNum>
  <w:abstractNum w:abstractNumId="24" w15:restartNumberingAfterBreak="0">
    <w:nsid w:val="46C47A5F"/>
    <w:multiLevelType w:val="hybridMultilevel"/>
    <w:tmpl w:val="B074D382"/>
    <w:lvl w:ilvl="0" w:tplc="D1BEF3C8">
      <w:start w:val="1"/>
      <w:numFmt w:val="bullet"/>
      <w:lvlText w:val="o"/>
      <w:lvlJc w:val="left"/>
      <w:pPr>
        <w:ind w:left="1080" w:hanging="360"/>
      </w:pPr>
      <w:rPr>
        <w:rFonts w:ascii="Courier New" w:hAnsi="Courier New" w:hint="default"/>
      </w:rPr>
    </w:lvl>
    <w:lvl w:ilvl="1" w:tplc="C80C1196">
      <w:start w:val="1"/>
      <w:numFmt w:val="bullet"/>
      <w:lvlText w:val="o"/>
      <w:lvlJc w:val="left"/>
      <w:pPr>
        <w:ind w:left="1440" w:hanging="360"/>
      </w:pPr>
      <w:rPr>
        <w:rFonts w:ascii="Courier New" w:hAnsi="Courier New" w:hint="default"/>
      </w:rPr>
    </w:lvl>
    <w:lvl w:ilvl="2" w:tplc="F17CA6F2">
      <w:start w:val="1"/>
      <w:numFmt w:val="bullet"/>
      <w:lvlText w:val=""/>
      <w:lvlJc w:val="left"/>
      <w:pPr>
        <w:ind w:left="2160" w:hanging="360"/>
      </w:pPr>
      <w:rPr>
        <w:rFonts w:ascii="Wingdings" w:hAnsi="Wingdings" w:hint="default"/>
      </w:rPr>
    </w:lvl>
    <w:lvl w:ilvl="3" w:tplc="1AF68DCA">
      <w:start w:val="1"/>
      <w:numFmt w:val="bullet"/>
      <w:lvlText w:val=""/>
      <w:lvlJc w:val="left"/>
      <w:pPr>
        <w:ind w:left="2880" w:hanging="360"/>
      </w:pPr>
      <w:rPr>
        <w:rFonts w:ascii="Symbol" w:hAnsi="Symbol" w:hint="default"/>
      </w:rPr>
    </w:lvl>
    <w:lvl w:ilvl="4" w:tplc="F094DCD0">
      <w:start w:val="1"/>
      <w:numFmt w:val="bullet"/>
      <w:lvlText w:val="o"/>
      <w:lvlJc w:val="left"/>
      <w:pPr>
        <w:ind w:left="3600" w:hanging="360"/>
      </w:pPr>
      <w:rPr>
        <w:rFonts w:ascii="Courier New" w:hAnsi="Courier New" w:hint="default"/>
      </w:rPr>
    </w:lvl>
    <w:lvl w:ilvl="5" w:tplc="C9A07504">
      <w:start w:val="1"/>
      <w:numFmt w:val="bullet"/>
      <w:lvlText w:val=""/>
      <w:lvlJc w:val="left"/>
      <w:pPr>
        <w:ind w:left="4320" w:hanging="360"/>
      </w:pPr>
      <w:rPr>
        <w:rFonts w:ascii="Wingdings" w:hAnsi="Wingdings" w:hint="default"/>
      </w:rPr>
    </w:lvl>
    <w:lvl w:ilvl="6" w:tplc="B5147116">
      <w:start w:val="1"/>
      <w:numFmt w:val="bullet"/>
      <w:lvlText w:val=""/>
      <w:lvlJc w:val="left"/>
      <w:pPr>
        <w:ind w:left="5040" w:hanging="360"/>
      </w:pPr>
      <w:rPr>
        <w:rFonts w:ascii="Symbol" w:hAnsi="Symbol" w:hint="default"/>
      </w:rPr>
    </w:lvl>
    <w:lvl w:ilvl="7" w:tplc="E320EEB6">
      <w:start w:val="1"/>
      <w:numFmt w:val="bullet"/>
      <w:lvlText w:val="o"/>
      <w:lvlJc w:val="left"/>
      <w:pPr>
        <w:ind w:left="5760" w:hanging="360"/>
      </w:pPr>
      <w:rPr>
        <w:rFonts w:ascii="Courier New" w:hAnsi="Courier New" w:hint="default"/>
      </w:rPr>
    </w:lvl>
    <w:lvl w:ilvl="8" w:tplc="6772DC78">
      <w:start w:val="1"/>
      <w:numFmt w:val="bullet"/>
      <w:lvlText w:val=""/>
      <w:lvlJc w:val="left"/>
      <w:pPr>
        <w:ind w:left="6480" w:hanging="360"/>
      </w:pPr>
      <w:rPr>
        <w:rFonts w:ascii="Wingdings" w:hAnsi="Wingdings" w:hint="default"/>
      </w:rPr>
    </w:lvl>
  </w:abstractNum>
  <w:abstractNum w:abstractNumId="25" w15:restartNumberingAfterBreak="0">
    <w:nsid w:val="4DD06441"/>
    <w:multiLevelType w:val="hybridMultilevel"/>
    <w:tmpl w:val="6638F338"/>
    <w:lvl w:ilvl="0" w:tplc="39BC50FA">
      <w:start w:val="1"/>
      <w:numFmt w:val="decimal"/>
      <w:lvlText w:val="%1."/>
      <w:lvlJc w:val="left"/>
      <w:pPr>
        <w:ind w:left="720" w:hanging="360"/>
      </w:pPr>
    </w:lvl>
    <w:lvl w:ilvl="1" w:tplc="EA8C92EC">
      <w:start w:val="1"/>
      <w:numFmt w:val="lowerLetter"/>
      <w:lvlText w:val="%2."/>
      <w:lvlJc w:val="left"/>
      <w:pPr>
        <w:ind w:left="1440" w:hanging="360"/>
      </w:pPr>
    </w:lvl>
    <w:lvl w:ilvl="2" w:tplc="122C85C6">
      <w:start w:val="1"/>
      <w:numFmt w:val="lowerRoman"/>
      <w:lvlText w:val="%3."/>
      <w:lvlJc w:val="right"/>
      <w:pPr>
        <w:ind w:left="2160" w:hanging="180"/>
      </w:pPr>
    </w:lvl>
    <w:lvl w:ilvl="3" w:tplc="95E6132C">
      <w:start w:val="1"/>
      <w:numFmt w:val="decimal"/>
      <w:lvlText w:val="%4."/>
      <w:lvlJc w:val="left"/>
      <w:pPr>
        <w:ind w:left="2880" w:hanging="360"/>
      </w:pPr>
    </w:lvl>
    <w:lvl w:ilvl="4" w:tplc="F65A60A2">
      <w:start w:val="1"/>
      <w:numFmt w:val="lowerLetter"/>
      <w:lvlText w:val="%5."/>
      <w:lvlJc w:val="left"/>
      <w:pPr>
        <w:ind w:left="3600" w:hanging="360"/>
      </w:pPr>
    </w:lvl>
    <w:lvl w:ilvl="5" w:tplc="9E50D838">
      <w:start w:val="1"/>
      <w:numFmt w:val="lowerRoman"/>
      <w:lvlText w:val="%6."/>
      <w:lvlJc w:val="right"/>
      <w:pPr>
        <w:ind w:left="4320" w:hanging="180"/>
      </w:pPr>
    </w:lvl>
    <w:lvl w:ilvl="6" w:tplc="6082B5A8">
      <w:start w:val="1"/>
      <w:numFmt w:val="decimal"/>
      <w:lvlText w:val="%7."/>
      <w:lvlJc w:val="left"/>
      <w:pPr>
        <w:ind w:left="5040" w:hanging="360"/>
      </w:pPr>
    </w:lvl>
    <w:lvl w:ilvl="7" w:tplc="693A538A">
      <w:start w:val="1"/>
      <w:numFmt w:val="lowerLetter"/>
      <w:lvlText w:val="%8."/>
      <w:lvlJc w:val="left"/>
      <w:pPr>
        <w:ind w:left="5760" w:hanging="360"/>
      </w:pPr>
    </w:lvl>
    <w:lvl w:ilvl="8" w:tplc="3F62134E">
      <w:start w:val="1"/>
      <w:numFmt w:val="lowerRoman"/>
      <w:lvlText w:val="%9."/>
      <w:lvlJc w:val="right"/>
      <w:pPr>
        <w:ind w:left="6480" w:hanging="180"/>
      </w:pPr>
    </w:lvl>
  </w:abstractNum>
  <w:abstractNum w:abstractNumId="26" w15:restartNumberingAfterBreak="0">
    <w:nsid w:val="5544EEE9"/>
    <w:multiLevelType w:val="hybridMultilevel"/>
    <w:tmpl w:val="BFB06E9A"/>
    <w:lvl w:ilvl="0" w:tplc="7040A3C8">
      <w:start w:val="1"/>
      <w:numFmt w:val="bullet"/>
      <w:lvlText w:val="o"/>
      <w:lvlJc w:val="left"/>
      <w:pPr>
        <w:ind w:left="1080" w:hanging="360"/>
      </w:pPr>
      <w:rPr>
        <w:rFonts w:ascii="Courier New" w:hAnsi="Courier New" w:hint="default"/>
      </w:rPr>
    </w:lvl>
    <w:lvl w:ilvl="1" w:tplc="9DEE1D98">
      <w:start w:val="1"/>
      <w:numFmt w:val="bullet"/>
      <w:lvlText w:val="o"/>
      <w:lvlJc w:val="left"/>
      <w:pPr>
        <w:ind w:left="1440" w:hanging="360"/>
      </w:pPr>
      <w:rPr>
        <w:rFonts w:ascii="Courier New" w:hAnsi="Courier New" w:hint="default"/>
      </w:rPr>
    </w:lvl>
    <w:lvl w:ilvl="2" w:tplc="B906CB84">
      <w:start w:val="1"/>
      <w:numFmt w:val="bullet"/>
      <w:lvlText w:val=""/>
      <w:lvlJc w:val="left"/>
      <w:pPr>
        <w:ind w:left="2160" w:hanging="360"/>
      </w:pPr>
      <w:rPr>
        <w:rFonts w:ascii="Wingdings" w:hAnsi="Wingdings" w:hint="default"/>
      </w:rPr>
    </w:lvl>
    <w:lvl w:ilvl="3" w:tplc="0BF40BF4">
      <w:start w:val="1"/>
      <w:numFmt w:val="bullet"/>
      <w:lvlText w:val=""/>
      <w:lvlJc w:val="left"/>
      <w:pPr>
        <w:ind w:left="2880" w:hanging="360"/>
      </w:pPr>
      <w:rPr>
        <w:rFonts w:ascii="Symbol" w:hAnsi="Symbol" w:hint="default"/>
      </w:rPr>
    </w:lvl>
    <w:lvl w:ilvl="4" w:tplc="058C213A">
      <w:start w:val="1"/>
      <w:numFmt w:val="bullet"/>
      <w:lvlText w:val="o"/>
      <w:lvlJc w:val="left"/>
      <w:pPr>
        <w:ind w:left="3600" w:hanging="360"/>
      </w:pPr>
      <w:rPr>
        <w:rFonts w:ascii="Courier New" w:hAnsi="Courier New" w:hint="default"/>
      </w:rPr>
    </w:lvl>
    <w:lvl w:ilvl="5" w:tplc="37146EDA">
      <w:start w:val="1"/>
      <w:numFmt w:val="bullet"/>
      <w:lvlText w:val=""/>
      <w:lvlJc w:val="left"/>
      <w:pPr>
        <w:ind w:left="4320" w:hanging="360"/>
      </w:pPr>
      <w:rPr>
        <w:rFonts w:ascii="Wingdings" w:hAnsi="Wingdings" w:hint="default"/>
      </w:rPr>
    </w:lvl>
    <w:lvl w:ilvl="6" w:tplc="304421AC">
      <w:start w:val="1"/>
      <w:numFmt w:val="bullet"/>
      <w:lvlText w:val=""/>
      <w:lvlJc w:val="left"/>
      <w:pPr>
        <w:ind w:left="5040" w:hanging="360"/>
      </w:pPr>
      <w:rPr>
        <w:rFonts w:ascii="Symbol" w:hAnsi="Symbol" w:hint="default"/>
      </w:rPr>
    </w:lvl>
    <w:lvl w:ilvl="7" w:tplc="102492DC">
      <w:start w:val="1"/>
      <w:numFmt w:val="bullet"/>
      <w:lvlText w:val="o"/>
      <w:lvlJc w:val="left"/>
      <w:pPr>
        <w:ind w:left="5760" w:hanging="360"/>
      </w:pPr>
      <w:rPr>
        <w:rFonts w:ascii="Courier New" w:hAnsi="Courier New" w:hint="default"/>
      </w:rPr>
    </w:lvl>
    <w:lvl w:ilvl="8" w:tplc="ACC213B8">
      <w:start w:val="1"/>
      <w:numFmt w:val="bullet"/>
      <w:lvlText w:val=""/>
      <w:lvlJc w:val="left"/>
      <w:pPr>
        <w:ind w:left="6480" w:hanging="360"/>
      </w:pPr>
      <w:rPr>
        <w:rFonts w:ascii="Wingdings" w:hAnsi="Wingdings" w:hint="default"/>
      </w:rPr>
    </w:lvl>
  </w:abstractNum>
  <w:abstractNum w:abstractNumId="27" w15:restartNumberingAfterBreak="0">
    <w:nsid w:val="5AAD31F9"/>
    <w:multiLevelType w:val="hybridMultilevel"/>
    <w:tmpl w:val="1A2661E8"/>
    <w:lvl w:ilvl="0" w:tplc="76A2B2D8">
      <w:start w:val="1"/>
      <w:numFmt w:val="upperLetter"/>
      <w:lvlText w:val="%1."/>
      <w:lvlJc w:val="left"/>
      <w:pPr>
        <w:ind w:left="720" w:hanging="360"/>
      </w:pPr>
      <w:rPr>
        <w:rFonts w:ascii="Calibri,Times New Roman" w:hAnsi="Calibri,Times New Roman" w:hint="default"/>
      </w:rPr>
    </w:lvl>
    <w:lvl w:ilvl="1" w:tplc="AFEC5FA6">
      <w:start w:val="1"/>
      <w:numFmt w:val="lowerLetter"/>
      <w:lvlText w:val="%2."/>
      <w:lvlJc w:val="left"/>
      <w:pPr>
        <w:ind w:left="1440" w:hanging="360"/>
      </w:pPr>
    </w:lvl>
    <w:lvl w:ilvl="2" w:tplc="EF3A100A">
      <w:start w:val="1"/>
      <w:numFmt w:val="lowerRoman"/>
      <w:lvlText w:val="%3."/>
      <w:lvlJc w:val="right"/>
      <w:pPr>
        <w:ind w:left="2160" w:hanging="180"/>
      </w:pPr>
    </w:lvl>
    <w:lvl w:ilvl="3" w:tplc="B5805F16">
      <w:start w:val="1"/>
      <w:numFmt w:val="decimal"/>
      <w:lvlText w:val="%4."/>
      <w:lvlJc w:val="left"/>
      <w:pPr>
        <w:ind w:left="2880" w:hanging="360"/>
      </w:pPr>
    </w:lvl>
    <w:lvl w:ilvl="4" w:tplc="5846F7B6">
      <w:start w:val="1"/>
      <w:numFmt w:val="lowerLetter"/>
      <w:lvlText w:val="%5."/>
      <w:lvlJc w:val="left"/>
      <w:pPr>
        <w:ind w:left="3600" w:hanging="360"/>
      </w:pPr>
    </w:lvl>
    <w:lvl w:ilvl="5" w:tplc="A8868CFA">
      <w:start w:val="1"/>
      <w:numFmt w:val="lowerRoman"/>
      <w:lvlText w:val="%6."/>
      <w:lvlJc w:val="right"/>
      <w:pPr>
        <w:ind w:left="4320" w:hanging="180"/>
      </w:pPr>
    </w:lvl>
    <w:lvl w:ilvl="6" w:tplc="E482DABE">
      <w:start w:val="1"/>
      <w:numFmt w:val="decimal"/>
      <w:lvlText w:val="%7."/>
      <w:lvlJc w:val="left"/>
      <w:pPr>
        <w:ind w:left="5040" w:hanging="360"/>
      </w:pPr>
    </w:lvl>
    <w:lvl w:ilvl="7" w:tplc="2BCA5DBE">
      <w:start w:val="1"/>
      <w:numFmt w:val="lowerLetter"/>
      <w:lvlText w:val="%8."/>
      <w:lvlJc w:val="left"/>
      <w:pPr>
        <w:ind w:left="5760" w:hanging="360"/>
      </w:pPr>
    </w:lvl>
    <w:lvl w:ilvl="8" w:tplc="9F783884">
      <w:start w:val="1"/>
      <w:numFmt w:val="lowerRoman"/>
      <w:lvlText w:val="%9."/>
      <w:lvlJc w:val="right"/>
      <w:pPr>
        <w:ind w:left="6480" w:hanging="180"/>
      </w:pPr>
    </w:lvl>
  </w:abstractNum>
  <w:abstractNum w:abstractNumId="28" w15:restartNumberingAfterBreak="0">
    <w:nsid w:val="5C73FB6C"/>
    <w:multiLevelType w:val="hybridMultilevel"/>
    <w:tmpl w:val="63DC567C"/>
    <w:lvl w:ilvl="0" w:tplc="4A2629BE">
      <w:start w:val="1"/>
      <w:numFmt w:val="bullet"/>
      <w:lvlText w:val=""/>
      <w:lvlJc w:val="left"/>
      <w:pPr>
        <w:ind w:left="720" w:hanging="360"/>
      </w:pPr>
      <w:rPr>
        <w:rFonts w:ascii="Symbol" w:hAnsi="Symbol" w:hint="default"/>
      </w:rPr>
    </w:lvl>
    <w:lvl w:ilvl="1" w:tplc="C7FA3448">
      <w:start w:val="1"/>
      <w:numFmt w:val="bullet"/>
      <w:lvlText w:val="o"/>
      <w:lvlJc w:val="left"/>
      <w:pPr>
        <w:ind w:left="1440" w:hanging="360"/>
      </w:pPr>
      <w:rPr>
        <w:rFonts w:ascii="Courier New" w:hAnsi="Courier New" w:hint="default"/>
      </w:rPr>
    </w:lvl>
    <w:lvl w:ilvl="2" w:tplc="36A82EBC">
      <w:start w:val="1"/>
      <w:numFmt w:val="bullet"/>
      <w:lvlText w:val=""/>
      <w:lvlJc w:val="left"/>
      <w:pPr>
        <w:ind w:left="2160" w:hanging="360"/>
      </w:pPr>
      <w:rPr>
        <w:rFonts w:ascii="Wingdings" w:hAnsi="Wingdings" w:hint="default"/>
      </w:rPr>
    </w:lvl>
    <w:lvl w:ilvl="3" w:tplc="3FDC47E8">
      <w:start w:val="1"/>
      <w:numFmt w:val="bullet"/>
      <w:lvlText w:val=""/>
      <w:lvlJc w:val="left"/>
      <w:pPr>
        <w:ind w:left="2880" w:hanging="360"/>
      </w:pPr>
      <w:rPr>
        <w:rFonts w:ascii="Symbol" w:hAnsi="Symbol" w:hint="default"/>
      </w:rPr>
    </w:lvl>
    <w:lvl w:ilvl="4" w:tplc="1BC01208">
      <w:start w:val="1"/>
      <w:numFmt w:val="bullet"/>
      <w:lvlText w:val="o"/>
      <w:lvlJc w:val="left"/>
      <w:pPr>
        <w:ind w:left="3600" w:hanging="360"/>
      </w:pPr>
      <w:rPr>
        <w:rFonts w:ascii="Courier New" w:hAnsi="Courier New" w:hint="default"/>
      </w:rPr>
    </w:lvl>
    <w:lvl w:ilvl="5" w:tplc="239808D2">
      <w:start w:val="1"/>
      <w:numFmt w:val="bullet"/>
      <w:lvlText w:val=""/>
      <w:lvlJc w:val="left"/>
      <w:pPr>
        <w:ind w:left="4320" w:hanging="360"/>
      </w:pPr>
      <w:rPr>
        <w:rFonts w:ascii="Wingdings" w:hAnsi="Wingdings" w:hint="default"/>
      </w:rPr>
    </w:lvl>
    <w:lvl w:ilvl="6" w:tplc="E2E04D06">
      <w:start w:val="1"/>
      <w:numFmt w:val="bullet"/>
      <w:lvlText w:val=""/>
      <w:lvlJc w:val="left"/>
      <w:pPr>
        <w:ind w:left="5040" w:hanging="360"/>
      </w:pPr>
      <w:rPr>
        <w:rFonts w:ascii="Symbol" w:hAnsi="Symbol" w:hint="default"/>
      </w:rPr>
    </w:lvl>
    <w:lvl w:ilvl="7" w:tplc="4AEE0DBE">
      <w:start w:val="1"/>
      <w:numFmt w:val="bullet"/>
      <w:lvlText w:val="o"/>
      <w:lvlJc w:val="left"/>
      <w:pPr>
        <w:ind w:left="5760" w:hanging="360"/>
      </w:pPr>
      <w:rPr>
        <w:rFonts w:ascii="Courier New" w:hAnsi="Courier New" w:hint="default"/>
      </w:rPr>
    </w:lvl>
    <w:lvl w:ilvl="8" w:tplc="B5BEA8CE">
      <w:start w:val="1"/>
      <w:numFmt w:val="bullet"/>
      <w:lvlText w:val=""/>
      <w:lvlJc w:val="left"/>
      <w:pPr>
        <w:ind w:left="6480" w:hanging="360"/>
      </w:pPr>
      <w:rPr>
        <w:rFonts w:ascii="Wingdings" w:hAnsi="Wingdings" w:hint="default"/>
      </w:rPr>
    </w:lvl>
  </w:abstractNum>
  <w:abstractNum w:abstractNumId="29" w15:restartNumberingAfterBreak="0">
    <w:nsid w:val="60F0A956"/>
    <w:multiLevelType w:val="hybridMultilevel"/>
    <w:tmpl w:val="1A268C80"/>
    <w:lvl w:ilvl="0" w:tplc="AF3C19A0">
      <w:start w:val="1"/>
      <w:numFmt w:val="bullet"/>
      <w:lvlText w:val=""/>
      <w:lvlJc w:val="left"/>
      <w:pPr>
        <w:ind w:left="720" w:hanging="360"/>
      </w:pPr>
      <w:rPr>
        <w:rFonts w:ascii="Symbol" w:hAnsi="Symbol" w:hint="default"/>
      </w:rPr>
    </w:lvl>
    <w:lvl w:ilvl="1" w:tplc="96526EFA">
      <w:start w:val="1"/>
      <w:numFmt w:val="bullet"/>
      <w:lvlText w:val="o"/>
      <w:lvlJc w:val="left"/>
      <w:pPr>
        <w:ind w:left="1440" w:hanging="360"/>
      </w:pPr>
      <w:rPr>
        <w:rFonts w:ascii="Courier New" w:hAnsi="Courier New" w:hint="default"/>
      </w:rPr>
    </w:lvl>
    <w:lvl w:ilvl="2" w:tplc="F842C4AC">
      <w:start w:val="1"/>
      <w:numFmt w:val="bullet"/>
      <w:lvlText w:val=""/>
      <w:lvlJc w:val="left"/>
      <w:pPr>
        <w:ind w:left="2160" w:hanging="360"/>
      </w:pPr>
      <w:rPr>
        <w:rFonts w:ascii="Wingdings" w:hAnsi="Wingdings" w:hint="default"/>
      </w:rPr>
    </w:lvl>
    <w:lvl w:ilvl="3" w:tplc="751C48D2">
      <w:start w:val="1"/>
      <w:numFmt w:val="bullet"/>
      <w:lvlText w:val=""/>
      <w:lvlJc w:val="left"/>
      <w:pPr>
        <w:ind w:left="2880" w:hanging="360"/>
      </w:pPr>
      <w:rPr>
        <w:rFonts w:ascii="Symbol" w:hAnsi="Symbol" w:hint="default"/>
      </w:rPr>
    </w:lvl>
    <w:lvl w:ilvl="4" w:tplc="23C23ED8">
      <w:start w:val="1"/>
      <w:numFmt w:val="bullet"/>
      <w:lvlText w:val="o"/>
      <w:lvlJc w:val="left"/>
      <w:pPr>
        <w:ind w:left="3600" w:hanging="360"/>
      </w:pPr>
      <w:rPr>
        <w:rFonts w:ascii="Courier New" w:hAnsi="Courier New" w:hint="default"/>
      </w:rPr>
    </w:lvl>
    <w:lvl w:ilvl="5" w:tplc="4D0C4794">
      <w:start w:val="1"/>
      <w:numFmt w:val="bullet"/>
      <w:lvlText w:val=""/>
      <w:lvlJc w:val="left"/>
      <w:pPr>
        <w:ind w:left="4320" w:hanging="360"/>
      </w:pPr>
      <w:rPr>
        <w:rFonts w:ascii="Wingdings" w:hAnsi="Wingdings" w:hint="default"/>
      </w:rPr>
    </w:lvl>
    <w:lvl w:ilvl="6" w:tplc="7B2E0EC2">
      <w:start w:val="1"/>
      <w:numFmt w:val="bullet"/>
      <w:lvlText w:val=""/>
      <w:lvlJc w:val="left"/>
      <w:pPr>
        <w:ind w:left="5040" w:hanging="360"/>
      </w:pPr>
      <w:rPr>
        <w:rFonts w:ascii="Symbol" w:hAnsi="Symbol" w:hint="default"/>
      </w:rPr>
    </w:lvl>
    <w:lvl w:ilvl="7" w:tplc="AE545206">
      <w:start w:val="1"/>
      <w:numFmt w:val="bullet"/>
      <w:lvlText w:val="o"/>
      <w:lvlJc w:val="left"/>
      <w:pPr>
        <w:ind w:left="5760" w:hanging="360"/>
      </w:pPr>
      <w:rPr>
        <w:rFonts w:ascii="Courier New" w:hAnsi="Courier New" w:hint="default"/>
      </w:rPr>
    </w:lvl>
    <w:lvl w:ilvl="8" w:tplc="3BEC2CA4">
      <w:start w:val="1"/>
      <w:numFmt w:val="bullet"/>
      <w:lvlText w:val=""/>
      <w:lvlJc w:val="left"/>
      <w:pPr>
        <w:ind w:left="6480" w:hanging="360"/>
      </w:pPr>
      <w:rPr>
        <w:rFonts w:ascii="Wingdings" w:hAnsi="Wingdings" w:hint="default"/>
      </w:rPr>
    </w:lvl>
  </w:abstractNum>
  <w:abstractNum w:abstractNumId="30" w15:restartNumberingAfterBreak="0">
    <w:nsid w:val="61F2F185"/>
    <w:multiLevelType w:val="hybridMultilevel"/>
    <w:tmpl w:val="1D3E39A8"/>
    <w:lvl w:ilvl="0" w:tplc="37E0FA70">
      <w:start w:val="1"/>
      <w:numFmt w:val="bullet"/>
      <w:lvlText w:val=""/>
      <w:lvlJc w:val="left"/>
      <w:pPr>
        <w:ind w:left="720" w:hanging="360"/>
      </w:pPr>
      <w:rPr>
        <w:rFonts w:ascii="Symbol" w:hAnsi="Symbol" w:hint="default"/>
      </w:rPr>
    </w:lvl>
    <w:lvl w:ilvl="1" w:tplc="44A01A20">
      <w:start w:val="1"/>
      <w:numFmt w:val="bullet"/>
      <w:lvlText w:val="o"/>
      <w:lvlJc w:val="left"/>
      <w:pPr>
        <w:ind w:left="1440" w:hanging="360"/>
      </w:pPr>
      <w:rPr>
        <w:rFonts w:ascii="Courier New" w:hAnsi="Courier New" w:hint="default"/>
      </w:rPr>
    </w:lvl>
    <w:lvl w:ilvl="2" w:tplc="A8EAB0E4">
      <w:start w:val="1"/>
      <w:numFmt w:val="bullet"/>
      <w:lvlText w:val=""/>
      <w:lvlJc w:val="left"/>
      <w:pPr>
        <w:ind w:left="2160" w:hanging="360"/>
      </w:pPr>
      <w:rPr>
        <w:rFonts w:ascii="Wingdings" w:hAnsi="Wingdings" w:hint="default"/>
      </w:rPr>
    </w:lvl>
    <w:lvl w:ilvl="3" w:tplc="9ABC85E4">
      <w:start w:val="1"/>
      <w:numFmt w:val="bullet"/>
      <w:lvlText w:val=""/>
      <w:lvlJc w:val="left"/>
      <w:pPr>
        <w:ind w:left="2880" w:hanging="360"/>
      </w:pPr>
      <w:rPr>
        <w:rFonts w:ascii="Symbol" w:hAnsi="Symbol" w:hint="default"/>
      </w:rPr>
    </w:lvl>
    <w:lvl w:ilvl="4" w:tplc="F6B66AD6">
      <w:start w:val="1"/>
      <w:numFmt w:val="bullet"/>
      <w:lvlText w:val="o"/>
      <w:lvlJc w:val="left"/>
      <w:pPr>
        <w:ind w:left="3600" w:hanging="360"/>
      </w:pPr>
      <w:rPr>
        <w:rFonts w:ascii="Courier New" w:hAnsi="Courier New" w:hint="default"/>
      </w:rPr>
    </w:lvl>
    <w:lvl w:ilvl="5" w:tplc="2F3EEE5C">
      <w:start w:val="1"/>
      <w:numFmt w:val="bullet"/>
      <w:lvlText w:val=""/>
      <w:lvlJc w:val="left"/>
      <w:pPr>
        <w:ind w:left="4320" w:hanging="360"/>
      </w:pPr>
      <w:rPr>
        <w:rFonts w:ascii="Wingdings" w:hAnsi="Wingdings" w:hint="default"/>
      </w:rPr>
    </w:lvl>
    <w:lvl w:ilvl="6" w:tplc="CC182A8E">
      <w:start w:val="1"/>
      <w:numFmt w:val="bullet"/>
      <w:lvlText w:val=""/>
      <w:lvlJc w:val="left"/>
      <w:pPr>
        <w:ind w:left="5040" w:hanging="360"/>
      </w:pPr>
      <w:rPr>
        <w:rFonts w:ascii="Symbol" w:hAnsi="Symbol" w:hint="default"/>
      </w:rPr>
    </w:lvl>
    <w:lvl w:ilvl="7" w:tplc="E04EC98E">
      <w:start w:val="1"/>
      <w:numFmt w:val="bullet"/>
      <w:lvlText w:val="o"/>
      <w:lvlJc w:val="left"/>
      <w:pPr>
        <w:ind w:left="5760" w:hanging="360"/>
      </w:pPr>
      <w:rPr>
        <w:rFonts w:ascii="Courier New" w:hAnsi="Courier New" w:hint="default"/>
      </w:rPr>
    </w:lvl>
    <w:lvl w:ilvl="8" w:tplc="098A4BC4">
      <w:start w:val="1"/>
      <w:numFmt w:val="bullet"/>
      <w:lvlText w:val=""/>
      <w:lvlJc w:val="left"/>
      <w:pPr>
        <w:ind w:left="6480" w:hanging="360"/>
      </w:pPr>
      <w:rPr>
        <w:rFonts w:ascii="Wingdings" w:hAnsi="Wingdings" w:hint="default"/>
      </w:rPr>
    </w:lvl>
  </w:abstractNum>
  <w:abstractNum w:abstractNumId="31" w15:restartNumberingAfterBreak="0">
    <w:nsid w:val="63FD8160"/>
    <w:multiLevelType w:val="hybridMultilevel"/>
    <w:tmpl w:val="4E96288E"/>
    <w:lvl w:ilvl="0" w:tplc="176CF50C">
      <w:start w:val="1"/>
      <w:numFmt w:val="bullet"/>
      <w:lvlText w:val=""/>
      <w:lvlJc w:val="left"/>
      <w:pPr>
        <w:ind w:left="720" w:hanging="360"/>
      </w:pPr>
      <w:rPr>
        <w:rFonts w:ascii="Symbol" w:hAnsi="Symbol" w:hint="default"/>
      </w:rPr>
    </w:lvl>
    <w:lvl w:ilvl="1" w:tplc="9692EC72">
      <w:start w:val="1"/>
      <w:numFmt w:val="bullet"/>
      <w:lvlText w:val="o"/>
      <w:lvlJc w:val="left"/>
      <w:pPr>
        <w:ind w:left="1440" w:hanging="360"/>
      </w:pPr>
      <w:rPr>
        <w:rFonts w:ascii="Courier New" w:hAnsi="Courier New" w:hint="default"/>
      </w:rPr>
    </w:lvl>
    <w:lvl w:ilvl="2" w:tplc="737A8D44">
      <w:start w:val="1"/>
      <w:numFmt w:val="bullet"/>
      <w:lvlText w:val=""/>
      <w:lvlJc w:val="left"/>
      <w:pPr>
        <w:ind w:left="2160" w:hanging="360"/>
      </w:pPr>
      <w:rPr>
        <w:rFonts w:ascii="Wingdings" w:hAnsi="Wingdings" w:hint="default"/>
      </w:rPr>
    </w:lvl>
    <w:lvl w:ilvl="3" w:tplc="E06C3138">
      <w:start w:val="1"/>
      <w:numFmt w:val="bullet"/>
      <w:lvlText w:val=""/>
      <w:lvlJc w:val="left"/>
      <w:pPr>
        <w:ind w:left="2880" w:hanging="360"/>
      </w:pPr>
      <w:rPr>
        <w:rFonts w:ascii="Symbol" w:hAnsi="Symbol" w:hint="default"/>
      </w:rPr>
    </w:lvl>
    <w:lvl w:ilvl="4" w:tplc="95C093EC">
      <w:start w:val="1"/>
      <w:numFmt w:val="bullet"/>
      <w:lvlText w:val="o"/>
      <w:lvlJc w:val="left"/>
      <w:pPr>
        <w:ind w:left="3600" w:hanging="360"/>
      </w:pPr>
      <w:rPr>
        <w:rFonts w:ascii="Courier New" w:hAnsi="Courier New" w:hint="default"/>
      </w:rPr>
    </w:lvl>
    <w:lvl w:ilvl="5" w:tplc="314EF604">
      <w:start w:val="1"/>
      <w:numFmt w:val="bullet"/>
      <w:lvlText w:val=""/>
      <w:lvlJc w:val="left"/>
      <w:pPr>
        <w:ind w:left="4320" w:hanging="360"/>
      </w:pPr>
      <w:rPr>
        <w:rFonts w:ascii="Wingdings" w:hAnsi="Wingdings" w:hint="default"/>
      </w:rPr>
    </w:lvl>
    <w:lvl w:ilvl="6" w:tplc="7868B9F2">
      <w:start w:val="1"/>
      <w:numFmt w:val="bullet"/>
      <w:lvlText w:val=""/>
      <w:lvlJc w:val="left"/>
      <w:pPr>
        <w:ind w:left="5040" w:hanging="360"/>
      </w:pPr>
      <w:rPr>
        <w:rFonts w:ascii="Symbol" w:hAnsi="Symbol" w:hint="default"/>
      </w:rPr>
    </w:lvl>
    <w:lvl w:ilvl="7" w:tplc="0876094A">
      <w:start w:val="1"/>
      <w:numFmt w:val="bullet"/>
      <w:lvlText w:val="o"/>
      <w:lvlJc w:val="left"/>
      <w:pPr>
        <w:ind w:left="5760" w:hanging="360"/>
      </w:pPr>
      <w:rPr>
        <w:rFonts w:ascii="Courier New" w:hAnsi="Courier New" w:hint="default"/>
      </w:rPr>
    </w:lvl>
    <w:lvl w:ilvl="8" w:tplc="C87CE472">
      <w:start w:val="1"/>
      <w:numFmt w:val="bullet"/>
      <w:lvlText w:val=""/>
      <w:lvlJc w:val="left"/>
      <w:pPr>
        <w:ind w:left="6480" w:hanging="360"/>
      </w:pPr>
      <w:rPr>
        <w:rFonts w:ascii="Wingdings" w:hAnsi="Wingdings" w:hint="default"/>
      </w:rPr>
    </w:lvl>
  </w:abstractNum>
  <w:abstractNum w:abstractNumId="32" w15:restartNumberingAfterBreak="0">
    <w:nsid w:val="66C577E2"/>
    <w:multiLevelType w:val="hybridMultilevel"/>
    <w:tmpl w:val="FF005826"/>
    <w:lvl w:ilvl="0" w:tplc="176A8526">
      <w:start w:val="1"/>
      <w:numFmt w:val="bullet"/>
      <w:lvlText w:val=""/>
      <w:lvlJc w:val="left"/>
      <w:pPr>
        <w:ind w:left="720" w:hanging="360"/>
      </w:pPr>
      <w:rPr>
        <w:rFonts w:ascii="Symbol" w:hAnsi="Symbol" w:hint="default"/>
      </w:rPr>
    </w:lvl>
    <w:lvl w:ilvl="1" w:tplc="60EA7228">
      <w:start w:val="1"/>
      <w:numFmt w:val="bullet"/>
      <w:lvlText w:val="o"/>
      <w:lvlJc w:val="left"/>
      <w:pPr>
        <w:ind w:left="1440" w:hanging="360"/>
      </w:pPr>
      <w:rPr>
        <w:rFonts w:ascii="Courier New" w:hAnsi="Courier New" w:hint="default"/>
      </w:rPr>
    </w:lvl>
    <w:lvl w:ilvl="2" w:tplc="0666BFC2">
      <w:start w:val="1"/>
      <w:numFmt w:val="bullet"/>
      <w:lvlText w:val=""/>
      <w:lvlJc w:val="left"/>
      <w:pPr>
        <w:ind w:left="2160" w:hanging="360"/>
      </w:pPr>
      <w:rPr>
        <w:rFonts w:ascii="Wingdings" w:hAnsi="Wingdings" w:hint="default"/>
      </w:rPr>
    </w:lvl>
    <w:lvl w:ilvl="3" w:tplc="20888526">
      <w:start w:val="1"/>
      <w:numFmt w:val="bullet"/>
      <w:lvlText w:val=""/>
      <w:lvlJc w:val="left"/>
      <w:pPr>
        <w:ind w:left="2880" w:hanging="360"/>
      </w:pPr>
      <w:rPr>
        <w:rFonts w:ascii="Symbol" w:hAnsi="Symbol" w:hint="default"/>
      </w:rPr>
    </w:lvl>
    <w:lvl w:ilvl="4" w:tplc="63949172">
      <w:start w:val="1"/>
      <w:numFmt w:val="bullet"/>
      <w:lvlText w:val="o"/>
      <w:lvlJc w:val="left"/>
      <w:pPr>
        <w:ind w:left="3600" w:hanging="360"/>
      </w:pPr>
      <w:rPr>
        <w:rFonts w:ascii="Courier New" w:hAnsi="Courier New" w:hint="default"/>
      </w:rPr>
    </w:lvl>
    <w:lvl w:ilvl="5" w:tplc="285CAC98">
      <w:start w:val="1"/>
      <w:numFmt w:val="bullet"/>
      <w:lvlText w:val=""/>
      <w:lvlJc w:val="left"/>
      <w:pPr>
        <w:ind w:left="4320" w:hanging="360"/>
      </w:pPr>
      <w:rPr>
        <w:rFonts w:ascii="Wingdings" w:hAnsi="Wingdings" w:hint="default"/>
      </w:rPr>
    </w:lvl>
    <w:lvl w:ilvl="6" w:tplc="D2325F5E">
      <w:start w:val="1"/>
      <w:numFmt w:val="bullet"/>
      <w:lvlText w:val=""/>
      <w:lvlJc w:val="left"/>
      <w:pPr>
        <w:ind w:left="5040" w:hanging="360"/>
      </w:pPr>
      <w:rPr>
        <w:rFonts w:ascii="Symbol" w:hAnsi="Symbol" w:hint="default"/>
      </w:rPr>
    </w:lvl>
    <w:lvl w:ilvl="7" w:tplc="FFA289B6">
      <w:start w:val="1"/>
      <w:numFmt w:val="bullet"/>
      <w:lvlText w:val="o"/>
      <w:lvlJc w:val="left"/>
      <w:pPr>
        <w:ind w:left="5760" w:hanging="360"/>
      </w:pPr>
      <w:rPr>
        <w:rFonts w:ascii="Courier New" w:hAnsi="Courier New" w:hint="default"/>
      </w:rPr>
    </w:lvl>
    <w:lvl w:ilvl="8" w:tplc="8F728F6E">
      <w:start w:val="1"/>
      <w:numFmt w:val="bullet"/>
      <w:lvlText w:val=""/>
      <w:lvlJc w:val="left"/>
      <w:pPr>
        <w:ind w:left="6480" w:hanging="360"/>
      </w:pPr>
      <w:rPr>
        <w:rFonts w:ascii="Wingdings" w:hAnsi="Wingdings" w:hint="default"/>
      </w:rPr>
    </w:lvl>
  </w:abstractNum>
  <w:abstractNum w:abstractNumId="33" w15:restartNumberingAfterBreak="0">
    <w:nsid w:val="672452DF"/>
    <w:multiLevelType w:val="multilevel"/>
    <w:tmpl w:val="E65C0424"/>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9B3D31"/>
    <w:multiLevelType w:val="hybridMultilevel"/>
    <w:tmpl w:val="DA2A1DAE"/>
    <w:lvl w:ilvl="0" w:tplc="04AC7CDC">
      <w:start w:val="1"/>
      <w:numFmt w:val="bullet"/>
      <w:lvlText w:val=""/>
      <w:lvlJc w:val="left"/>
      <w:pPr>
        <w:ind w:left="720" w:hanging="360"/>
      </w:pPr>
      <w:rPr>
        <w:rFonts w:ascii="Symbol" w:hAnsi="Symbol" w:hint="default"/>
      </w:rPr>
    </w:lvl>
    <w:lvl w:ilvl="1" w:tplc="790053F4">
      <w:start w:val="1"/>
      <w:numFmt w:val="bullet"/>
      <w:lvlText w:val="o"/>
      <w:lvlJc w:val="left"/>
      <w:pPr>
        <w:ind w:left="1440" w:hanging="360"/>
      </w:pPr>
      <w:rPr>
        <w:rFonts w:ascii="Courier New" w:hAnsi="Courier New" w:hint="default"/>
      </w:rPr>
    </w:lvl>
    <w:lvl w:ilvl="2" w:tplc="16D2E2CC">
      <w:start w:val="1"/>
      <w:numFmt w:val="bullet"/>
      <w:lvlText w:val=""/>
      <w:lvlJc w:val="left"/>
      <w:pPr>
        <w:ind w:left="2160" w:hanging="360"/>
      </w:pPr>
      <w:rPr>
        <w:rFonts w:ascii="Wingdings" w:hAnsi="Wingdings" w:hint="default"/>
      </w:rPr>
    </w:lvl>
    <w:lvl w:ilvl="3" w:tplc="2D6E5EA2">
      <w:start w:val="1"/>
      <w:numFmt w:val="bullet"/>
      <w:lvlText w:val=""/>
      <w:lvlJc w:val="left"/>
      <w:pPr>
        <w:ind w:left="2880" w:hanging="360"/>
      </w:pPr>
      <w:rPr>
        <w:rFonts w:ascii="Symbol" w:hAnsi="Symbol" w:hint="default"/>
      </w:rPr>
    </w:lvl>
    <w:lvl w:ilvl="4" w:tplc="C76E625A">
      <w:start w:val="1"/>
      <w:numFmt w:val="bullet"/>
      <w:lvlText w:val="o"/>
      <w:lvlJc w:val="left"/>
      <w:pPr>
        <w:ind w:left="3600" w:hanging="360"/>
      </w:pPr>
      <w:rPr>
        <w:rFonts w:ascii="Courier New" w:hAnsi="Courier New" w:hint="default"/>
      </w:rPr>
    </w:lvl>
    <w:lvl w:ilvl="5" w:tplc="892E2AA0">
      <w:start w:val="1"/>
      <w:numFmt w:val="bullet"/>
      <w:lvlText w:val=""/>
      <w:lvlJc w:val="left"/>
      <w:pPr>
        <w:ind w:left="4320" w:hanging="360"/>
      </w:pPr>
      <w:rPr>
        <w:rFonts w:ascii="Wingdings" w:hAnsi="Wingdings" w:hint="default"/>
      </w:rPr>
    </w:lvl>
    <w:lvl w:ilvl="6" w:tplc="9F424DBE">
      <w:start w:val="1"/>
      <w:numFmt w:val="bullet"/>
      <w:lvlText w:val=""/>
      <w:lvlJc w:val="left"/>
      <w:pPr>
        <w:ind w:left="5040" w:hanging="360"/>
      </w:pPr>
      <w:rPr>
        <w:rFonts w:ascii="Symbol" w:hAnsi="Symbol" w:hint="default"/>
      </w:rPr>
    </w:lvl>
    <w:lvl w:ilvl="7" w:tplc="F9EC9DFC">
      <w:start w:val="1"/>
      <w:numFmt w:val="bullet"/>
      <w:lvlText w:val="o"/>
      <w:lvlJc w:val="left"/>
      <w:pPr>
        <w:ind w:left="5760" w:hanging="360"/>
      </w:pPr>
      <w:rPr>
        <w:rFonts w:ascii="Courier New" w:hAnsi="Courier New" w:hint="default"/>
      </w:rPr>
    </w:lvl>
    <w:lvl w:ilvl="8" w:tplc="72C8C7DC">
      <w:start w:val="1"/>
      <w:numFmt w:val="bullet"/>
      <w:lvlText w:val=""/>
      <w:lvlJc w:val="left"/>
      <w:pPr>
        <w:ind w:left="6480" w:hanging="360"/>
      </w:pPr>
      <w:rPr>
        <w:rFonts w:ascii="Wingdings" w:hAnsi="Wingdings" w:hint="default"/>
      </w:rPr>
    </w:lvl>
  </w:abstractNum>
  <w:abstractNum w:abstractNumId="35" w15:restartNumberingAfterBreak="0">
    <w:nsid w:val="6CD81CFE"/>
    <w:multiLevelType w:val="hybridMultilevel"/>
    <w:tmpl w:val="A8AC39F2"/>
    <w:lvl w:ilvl="0" w:tplc="4E9291F6">
      <w:start w:val="1"/>
      <w:numFmt w:val="bullet"/>
      <w:lvlText w:val=""/>
      <w:lvlJc w:val="left"/>
      <w:pPr>
        <w:ind w:left="720" w:hanging="360"/>
      </w:pPr>
      <w:rPr>
        <w:rFonts w:ascii="Symbol" w:hAnsi="Symbol" w:hint="default"/>
      </w:rPr>
    </w:lvl>
    <w:lvl w:ilvl="1" w:tplc="F93056F8">
      <w:start w:val="1"/>
      <w:numFmt w:val="bullet"/>
      <w:lvlText w:val="o"/>
      <w:lvlJc w:val="left"/>
      <w:pPr>
        <w:ind w:left="1440" w:hanging="360"/>
      </w:pPr>
      <w:rPr>
        <w:rFonts w:ascii="Courier New" w:hAnsi="Courier New" w:hint="default"/>
      </w:rPr>
    </w:lvl>
    <w:lvl w:ilvl="2" w:tplc="F516E000">
      <w:start w:val="1"/>
      <w:numFmt w:val="bullet"/>
      <w:lvlText w:val=""/>
      <w:lvlJc w:val="left"/>
      <w:pPr>
        <w:ind w:left="2160" w:hanging="360"/>
      </w:pPr>
      <w:rPr>
        <w:rFonts w:ascii="Wingdings" w:hAnsi="Wingdings" w:hint="default"/>
      </w:rPr>
    </w:lvl>
    <w:lvl w:ilvl="3" w:tplc="0966F2D4">
      <w:start w:val="1"/>
      <w:numFmt w:val="bullet"/>
      <w:lvlText w:val=""/>
      <w:lvlJc w:val="left"/>
      <w:pPr>
        <w:ind w:left="2880" w:hanging="360"/>
      </w:pPr>
      <w:rPr>
        <w:rFonts w:ascii="Symbol" w:hAnsi="Symbol" w:hint="default"/>
      </w:rPr>
    </w:lvl>
    <w:lvl w:ilvl="4" w:tplc="4AB69654">
      <w:start w:val="1"/>
      <w:numFmt w:val="bullet"/>
      <w:lvlText w:val="o"/>
      <w:lvlJc w:val="left"/>
      <w:pPr>
        <w:ind w:left="3600" w:hanging="360"/>
      </w:pPr>
      <w:rPr>
        <w:rFonts w:ascii="Courier New" w:hAnsi="Courier New" w:hint="default"/>
      </w:rPr>
    </w:lvl>
    <w:lvl w:ilvl="5" w:tplc="7B2E36E6">
      <w:start w:val="1"/>
      <w:numFmt w:val="bullet"/>
      <w:lvlText w:val=""/>
      <w:lvlJc w:val="left"/>
      <w:pPr>
        <w:ind w:left="4320" w:hanging="360"/>
      </w:pPr>
      <w:rPr>
        <w:rFonts w:ascii="Wingdings" w:hAnsi="Wingdings" w:hint="default"/>
      </w:rPr>
    </w:lvl>
    <w:lvl w:ilvl="6" w:tplc="9822FEE0">
      <w:start w:val="1"/>
      <w:numFmt w:val="bullet"/>
      <w:lvlText w:val=""/>
      <w:lvlJc w:val="left"/>
      <w:pPr>
        <w:ind w:left="5040" w:hanging="360"/>
      </w:pPr>
      <w:rPr>
        <w:rFonts w:ascii="Symbol" w:hAnsi="Symbol" w:hint="default"/>
      </w:rPr>
    </w:lvl>
    <w:lvl w:ilvl="7" w:tplc="815E770A">
      <w:start w:val="1"/>
      <w:numFmt w:val="bullet"/>
      <w:lvlText w:val="o"/>
      <w:lvlJc w:val="left"/>
      <w:pPr>
        <w:ind w:left="5760" w:hanging="360"/>
      </w:pPr>
      <w:rPr>
        <w:rFonts w:ascii="Courier New" w:hAnsi="Courier New" w:hint="default"/>
      </w:rPr>
    </w:lvl>
    <w:lvl w:ilvl="8" w:tplc="1CC40558">
      <w:start w:val="1"/>
      <w:numFmt w:val="bullet"/>
      <w:lvlText w:val=""/>
      <w:lvlJc w:val="left"/>
      <w:pPr>
        <w:ind w:left="6480" w:hanging="360"/>
      </w:pPr>
      <w:rPr>
        <w:rFonts w:ascii="Wingdings" w:hAnsi="Wingdings" w:hint="default"/>
      </w:rPr>
    </w:lvl>
  </w:abstractNum>
  <w:abstractNum w:abstractNumId="36" w15:restartNumberingAfterBreak="0">
    <w:nsid w:val="6F5443A4"/>
    <w:multiLevelType w:val="hybridMultilevel"/>
    <w:tmpl w:val="98AA3288"/>
    <w:lvl w:ilvl="0" w:tplc="E732E846">
      <w:start w:val="1"/>
      <w:numFmt w:val="bullet"/>
      <w:lvlText w:val=""/>
      <w:lvlJc w:val="left"/>
      <w:pPr>
        <w:ind w:left="720" w:hanging="360"/>
      </w:pPr>
      <w:rPr>
        <w:rFonts w:ascii="Symbol" w:hAnsi="Symbol" w:hint="default"/>
      </w:rPr>
    </w:lvl>
    <w:lvl w:ilvl="1" w:tplc="79A672F4">
      <w:start w:val="1"/>
      <w:numFmt w:val="bullet"/>
      <w:lvlText w:val="o"/>
      <w:lvlJc w:val="left"/>
      <w:pPr>
        <w:ind w:left="1440" w:hanging="360"/>
      </w:pPr>
      <w:rPr>
        <w:rFonts w:ascii="Courier New" w:hAnsi="Courier New" w:hint="default"/>
      </w:rPr>
    </w:lvl>
    <w:lvl w:ilvl="2" w:tplc="80A0214C">
      <w:start w:val="1"/>
      <w:numFmt w:val="bullet"/>
      <w:lvlText w:val=""/>
      <w:lvlJc w:val="left"/>
      <w:pPr>
        <w:ind w:left="2160" w:hanging="360"/>
      </w:pPr>
      <w:rPr>
        <w:rFonts w:ascii="Wingdings" w:hAnsi="Wingdings" w:hint="default"/>
      </w:rPr>
    </w:lvl>
    <w:lvl w:ilvl="3" w:tplc="B4CA4782">
      <w:start w:val="1"/>
      <w:numFmt w:val="bullet"/>
      <w:lvlText w:val=""/>
      <w:lvlJc w:val="left"/>
      <w:pPr>
        <w:ind w:left="2880" w:hanging="360"/>
      </w:pPr>
      <w:rPr>
        <w:rFonts w:ascii="Symbol" w:hAnsi="Symbol" w:hint="default"/>
      </w:rPr>
    </w:lvl>
    <w:lvl w:ilvl="4" w:tplc="A7BA346E">
      <w:start w:val="1"/>
      <w:numFmt w:val="bullet"/>
      <w:lvlText w:val="o"/>
      <w:lvlJc w:val="left"/>
      <w:pPr>
        <w:ind w:left="3600" w:hanging="360"/>
      </w:pPr>
      <w:rPr>
        <w:rFonts w:ascii="Courier New" w:hAnsi="Courier New" w:hint="default"/>
      </w:rPr>
    </w:lvl>
    <w:lvl w:ilvl="5" w:tplc="A7B0ABF4">
      <w:start w:val="1"/>
      <w:numFmt w:val="bullet"/>
      <w:lvlText w:val=""/>
      <w:lvlJc w:val="left"/>
      <w:pPr>
        <w:ind w:left="4320" w:hanging="360"/>
      </w:pPr>
      <w:rPr>
        <w:rFonts w:ascii="Wingdings" w:hAnsi="Wingdings" w:hint="default"/>
      </w:rPr>
    </w:lvl>
    <w:lvl w:ilvl="6" w:tplc="44A875A0">
      <w:start w:val="1"/>
      <w:numFmt w:val="bullet"/>
      <w:lvlText w:val=""/>
      <w:lvlJc w:val="left"/>
      <w:pPr>
        <w:ind w:left="5040" w:hanging="360"/>
      </w:pPr>
      <w:rPr>
        <w:rFonts w:ascii="Symbol" w:hAnsi="Symbol" w:hint="default"/>
      </w:rPr>
    </w:lvl>
    <w:lvl w:ilvl="7" w:tplc="FD8EEB96">
      <w:start w:val="1"/>
      <w:numFmt w:val="bullet"/>
      <w:lvlText w:val="o"/>
      <w:lvlJc w:val="left"/>
      <w:pPr>
        <w:ind w:left="5760" w:hanging="360"/>
      </w:pPr>
      <w:rPr>
        <w:rFonts w:ascii="Courier New" w:hAnsi="Courier New" w:hint="default"/>
      </w:rPr>
    </w:lvl>
    <w:lvl w:ilvl="8" w:tplc="5E262FA2">
      <w:start w:val="1"/>
      <w:numFmt w:val="bullet"/>
      <w:lvlText w:val=""/>
      <w:lvlJc w:val="left"/>
      <w:pPr>
        <w:ind w:left="6480" w:hanging="360"/>
      </w:pPr>
      <w:rPr>
        <w:rFonts w:ascii="Wingdings" w:hAnsi="Wingdings" w:hint="default"/>
      </w:rPr>
    </w:lvl>
  </w:abstractNum>
  <w:abstractNum w:abstractNumId="37" w15:restartNumberingAfterBreak="0">
    <w:nsid w:val="77F4223D"/>
    <w:multiLevelType w:val="hybridMultilevel"/>
    <w:tmpl w:val="6736FA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15:restartNumberingAfterBreak="0">
    <w:nsid w:val="7872A083"/>
    <w:multiLevelType w:val="hybridMultilevel"/>
    <w:tmpl w:val="619C2A9E"/>
    <w:lvl w:ilvl="0" w:tplc="51720230">
      <w:start w:val="1"/>
      <w:numFmt w:val="decimal"/>
      <w:lvlText w:val="%1."/>
      <w:lvlJc w:val="left"/>
      <w:pPr>
        <w:ind w:left="720" w:hanging="360"/>
      </w:pPr>
    </w:lvl>
    <w:lvl w:ilvl="1" w:tplc="3CEA685A">
      <w:start w:val="1"/>
      <w:numFmt w:val="lowerLetter"/>
      <w:lvlText w:val="%2."/>
      <w:lvlJc w:val="left"/>
      <w:pPr>
        <w:ind w:left="1440" w:hanging="360"/>
      </w:pPr>
    </w:lvl>
    <w:lvl w:ilvl="2" w:tplc="AF2A6C2E">
      <w:start w:val="1"/>
      <w:numFmt w:val="lowerRoman"/>
      <w:lvlText w:val="%3."/>
      <w:lvlJc w:val="right"/>
      <w:pPr>
        <w:ind w:left="2160" w:hanging="180"/>
      </w:pPr>
    </w:lvl>
    <w:lvl w:ilvl="3" w:tplc="B5064820">
      <w:start w:val="1"/>
      <w:numFmt w:val="decimal"/>
      <w:lvlText w:val="%4."/>
      <w:lvlJc w:val="left"/>
      <w:pPr>
        <w:ind w:left="2880" w:hanging="360"/>
      </w:pPr>
    </w:lvl>
    <w:lvl w:ilvl="4" w:tplc="7ACC59AA">
      <w:start w:val="1"/>
      <w:numFmt w:val="lowerLetter"/>
      <w:lvlText w:val="%5."/>
      <w:lvlJc w:val="left"/>
      <w:pPr>
        <w:ind w:left="3600" w:hanging="360"/>
      </w:pPr>
    </w:lvl>
    <w:lvl w:ilvl="5" w:tplc="4A702E8E">
      <w:start w:val="1"/>
      <w:numFmt w:val="lowerRoman"/>
      <w:lvlText w:val="%6."/>
      <w:lvlJc w:val="right"/>
      <w:pPr>
        <w:ind w:left="4320" w:hanging="180"/>
      </w:pPr>
    </w:lvl>
    <w:lvl w:ilvl="6" w:tplc="48B830CC">
      <w:start w:val="1"/>
      <w:numFmt w:val="decimal"/>
      <w:lvlText w:val="%7."/>
      <w:lvlJc w:val="left"/>
      <w:pPr>
        <w:ind w:left="5040" w:hanging="360"/>
      </w:pPr>
    </w:lvl>
    <w:lvl w:ilvl="7" w:tplc="6BC4B8D6">
      <w:start w:val="1"/>
      <w:numFmt w:val="lowerLetter"/>
      <w:lvlText w:val="%8."/>
      <w:lvlJc w:val="left"/>
      <w:pPr>
        <w:ind w:left="5760" w:hanging="360"/>
      </w:pPr>
    </w:lvl>
    <w:lvl w:ilvl="8" w:tplc="614AAD3E">
      <w:start w:val="1"/>
      <w:numFmt w:val="lowerRoman"/>
      <w:lvlText w:val="%9."/>
      <w:lvlJc w:val="right"/>
      <w:pPr>
        <w:ind w:left="6480" w:hanging="180"/>
      </w:pPr>
    </w:lvl>
  </w:abstractNum>
  <w:num w:numId="1" w16cid:durableId="296490587">
    <w:abstractNumId w:val="27"/>
  </w:num>
  <w:num w:numId="2" w16cid:durableId="963777927">
    <w:abstractNumId w:val="29"/>
  </w:num>
  <w:num w:numId="3" w16cid:durableId="1925450039">
    <w:abstractNumId w:val="35"/>
  </w:num>
  <w:num w:numId="4" w16cid:durableId="170948521">
    <w:abstractNumId w:val="4"/>
  </w:num>
  <w:num w:numId="5" w16cid:durableId="1309170573">
    <w:abstractNumId w:val="30"/>
  </w:num>
  <w:num w:numId="6" w16cid:durableId="990057815">
    <w:abstractNumId w:val="3"/>
  </w:num>
  <w:num w:numId="7" w16cid:durableId="797796754">
    <w:abstractNumId w:val="36"/>
  </w:num>
  <w:num w:numId="8" w16cid:durableId="2142844484">
    <w:abstractNumId w:val="28"/>
  </w:num>
  <w:num w:numId="9" w16cid:durableId="767896320">
    <w:abstractNumId w:val="9"/>
  </w:num>
  <w:num w:numId="10" w16cid:durableId="117114829">
    <w:abstractNumId w:val="31"/>
  </w:num>
  <w:num w:numId="11" w16cid:durableId="1404109193">
    <w:abstractNumId w:val="2"/>
  </w:num>
  <w:num w:numId="12" w16cid:durableId="2052924680">
    <w:abstractNumId w:val="19"/>
  </w:num>
  <w:num w:numId="13" w16cid:durableId="1394114020">
    <w:abstractNumId w:val="17"/>
  </w:num>
  <w:num w:numId="14" w16cid:durableId="1412654954">
    <w:abstractNumId w:val="23"/>
  </w:num>
  <w:num w:numId="15" w16cid:durableId="1414469656">
    <w:abstractNumId w:val="1"/>
  </w:num>
  <w:num w:numId="16" w16cid:durableId="1859543034">
    <w:abstractNumId w:val="25"/>
  </w:num>
  <w:num w:numId="17" w16cid:durableId="507258690">
    <w:abstractNumId w:val="24"/>
  </w:num>
  <w:num w:numId="18" w16cid:durableId="1488548351">
    <w:abstractNumId w:val="26"/>
  </w:num>
  <w:num w:numId="19" w16cid:durableId="1149326158">
    <w:abstractNumId w:val="8"/>
  </w:num>
  <w:num w:numId="20" w16cid:durableId="1197893104">
    <w:abstractNumId w:val="21"/>
  </w:num>
  <w:num w:numId="21" w16cid:durableId="643001945">
    <w:abstractNumId w:val="38"/>
  </w:num>
  <w:num w:numId="22" w16cid:durableId="1154028477">
    <w:abstractNumId w:val="5"/>
  </w:num>
  <w:num w:numId="23" w16cid:durableId="1721441029">
    <w:abstractNumId w:val="6"/>
  </w:num>
  <w:num w:numId="24" w16cid:durableId="919486491">
    <w:abstractNumId w:val="7"/>
  </w:num>
  <w:num w:numId="25" w16cid:durableId="1339848634">
    <w:abstractNumId w:val="12"/>
  </w:num>
  <w:num w:numId="26" w16cid:durableId="1286547539">
    <w:abstractNumId w:val="34"/>
  </w:num>
  <w:num w:numId="27" w16cid:durableId="205871735">
    <w:abstractNumId w:val="16"/>
  </w:num>
  <w:num w:numId="28" w16cid:durableId="338777684">
    <w:abstractNumId w:val="32"/>
  </w:num>
  <w:num w:numId="29" w16cid:durableId="1664310492">
    <w:abstractNumId w:val="0"/>
  </w:num>
  <w:num w:numId="30" w16cid:durableId="2051607728">
    <w:abstractNumId w:val="13"/>
  </w:num>
  <w:num w:numId="31" w16cid:durableId="940838123">
    <w:abstractNumId w:val="22"/>
  </w:num>
  <w:num w:numId="32" w16cid:durableId="424422166">
    <w:abstractNumId w:val="18"/>
  </w:num>
  <w:num w:numId="33" w16cid:durableId="1774859757">
    <w:abstractNumId w:val="33"/>
  </w:num>
  <w:num w:numId="34" w16cid:durableId="819082874">
    <w:abstractNumId w:val="11"/>
  </w:num>
  <w:num w:numId="35" w16cid:durableId="1376615485">
    <w:abstractNumId w:val="10"/>
  </w:num>
  <w:num w:numId="36" w16cid:durableId="1398088297">
    <w:abstractNumId w:val="20"/>
  </w:num>
  <w:num w:numId="37" w16cid:durableId="255677749">
    <w:abstractNumId w:val="14"/>
  </w:num>
  <w:num w:numId="38" w16cid:durableId="782770367">
    <w:abstractNumId w:val="37"/>
  </w:num>
  <w:num w:numId="39" w16cid:durableId="9205994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EB"/>
    <w:rsid w:val="000333EE"/>
    <w:rsid w:val="00033A52"/>
    <w:rsid w:val="000A1CBA"/>
    <w:rsid w:val="000B21B8"/>
    <w:rsid w:val="000D0E29"/>
    <w:rsid w:val="000E0A47"/>
    <w:rsid w:val="000F9614"/>
    <w:rsid w:val="00100510"/>
    <w:rsid w:val="00110511"/>
    <w:rsid w:val="0011216D"/>
    <w:rsid w:val="001461FA"/>
    <w:rsid w:val="001A134B"/>
    <w:rsid w:val="001D796F"/>
    <w:rsid w:val="001F23EB"/>
    <w:rsid w:val="00211BAC"/>
    <w:rsid w:val="002331C5"/>
    <w:rsid w:val="00237034"/>
    <w:rsid w:val="00257C21"/>
    <w:rsid w:val="0026549A"/>
    <w:rsid w:val="0027201B"/>
    <w:rsid w:val="002A3D66"/>
    <w:rsid w:val="002B6B30"/>
    <w:rsid w:val="002D1380"/>
    <w:rsid w:val="002D3AB0"/>
    <w:rsid w:val="002D4071"/>
    <w:rsid w:val="002D7AE4"/>
    <w:rsid w:val="00315B34"/>
    <w:rsid w:val="00330B03"/>
    <w:rsid w:val="003468BD"/>
    <w:rsid w:val="00353735"/>
    <w:rsid w:val="003E1E1A"/>
    <w:rsid w:val="004276CA"/>
    <w:rsid w:val="0044079F"/>
    <w:rsid w:val="004437B9"/>
    <w:rsid w:val="00443931"/>
    <w:rsid w:val="00467CE6"/>
    <w:rsid w:val="00491104"/>
    <w:rsid w:val="004A5B1E"/>
    <w:rsid w:val="004B2290"/>
    <w:rsid w:val="004B3EA7"/>
    <w:rsid w:val="004B46B4"/>
    <w:rsid w:val="004C12E4"/>
    <w:rsid w:val="004D147C"/>
    <w:rsid w:val="004D5255"/>
    <w:rsid w:val="004E7682"/>
    <w:rsid w:val="004F2B52"/>
    <w:rsid w:val="00506FEE"/>
    <w:rsid w:val="005123B1"/>
    <w:rsid w:val="005479B4"/>
    <w:rsid w:val="00556564"/>
    <w:rsid w:val="005668B9"/>
    <w:rsid w:val="0058112B"/>
    <w:rsid w:val="00591923"/>
    <w:rsid w:val="005A2F67"/>
    <w:rsid w:val="006007D1"/>
    <w:rsid w:val="006119D5"/>
    <w:rsid w:val="00613868"/>
    <w:rsid w:val="006554A1"/>
    <w:rsid w:val="00666E7D"/>
    <w:rsid w:val="00697DD3"/>
    <w:rsid w:val="006A05EB"/>
    <w:rsid w:val="006A0B00"/>
    <w:rsid w:val="006A168A"/>
    <w:rsid w:val="006A6D66"/>
    <w:rsid w:val="006D37DC"/>
    <w:rsid w:val="006E17E8"/>
    <w:rsid w:val="006E691A"/>
    <w:rsid w:val="00707211"/>
    <w:rsid w:val="007122B6"/>
    <w:rsid w:val="007314FA"/>
    <w:rsid w:val="0075249D"/>
    <w:rsid w:val="00754F8F"/>
    <w:rsid w:val="007574FB"/>
    <w:rsid w:val="00782E5D"/>
    <w:rsid w:val="00791F40"/>
    <w:rsid w:val="007A75E2"/>
    <w:rsid w:val="007B41E5"/>
    <w:rsid w:val="007C5422"/>
    <w:rsid w:val="007C6AC7"/>
    <w:rsid w:val="007F4541"/>
    <w:rsid w:val="0080223A"/>
    <w:rsid w:val="00827E1F"/>
    <w:rsid w:val="00835E1C"/>
    <w:rsid w:val="00840AF5"/>
    <w:rsid w:val="00850379"/>
    <w:rsid w:val="0088196C"/>
    <w:rsid w:val="00896195"/>
    <w:rsid w:val="008B497A"/>
    <w:rsid w:val="008D7A52"/>
    <w:rsid w:val="008F4C49"/>
    <w:rsid w:val="00904C0A"/>
    <w:rsid w:val="009329B7"/>
    <w:rsid w:val="009362F1"/>
    <w:rsid w:val="00940955"/>
    <w:rsid w:val="0095343A"/>
    <w:rsid w:val="00981623"/>
    <w:rsid w:val="00A33497"/>
    <w:rsid w:val="00A42670"/>
    <w:rsid w:val="00A74399"/>
    <w:rsid w:val="00A77E4F"/>
    <w:rsid w:val="00A86280"/>
    <w:rsid w:val="00AD58D7"/>
    <w:rsid w:val="00B05952"/>
    <w:rsid w:val="00B060DF"/>
    <w:rsid w:val="00B068C4"/>
    <w:rsid w:val="00B45220"/>
    <w:rsid w:val="00B61B35"/>
    <w:rsid w:val="00B70F87"/>
    <w:rsid w:val="00B93516"/>
    <w:rsid w:val="00B96CE4"/>
    <w:rsid w:val="00BA5F6C"/>
    <w:rsid w:val="00BB2027"/>
    <w:rsid w:val="00BB6DA7"/>
    <w:rsid w:val="00C01AF2"/>
    <w:rsid w:val="00C15BBC"/>
    <w:rsid w:val="00C2292C"/>
    <w:rsid w:val="00C32103"/>
    <w:rsid w:val="00C408AB"/>
    <w:rsid w:val="00C555CF"/>
    <w:rsid w:val="00C84D73"/>
    <w:rsid w:val="00C97AFE"/>
    <w:rsid w:val="00CB4BA8"/>
    <w:rsid w:val="00CB6673"/>
    <w:rsid w:val="00D117C1"/>
    <w:rsid w:val="00D12592"/>
    <w:rsid w:val="00D37B55"/>
    <w:rsid w:val="00D66EB9"/>
    <w:rsid w:val="00D739C2"/>
    <w:rsid w:val="00D8702C"/>
    <w:rsid w:val="00DF1E1F"/>
    <w:rsid w:val="00E33E6F"/>
    <w:rsid w:val="00E43EF5"/>
    <w:rsid w:val="00E51960"/>
    <w:rsid w:val="00E60B54"/>
    <w:rsid w:val="00EC123E"/>
    <w:rsid w:val="00EC69E5"/>
    <w:rsid w:val="00EF0559"/>
    <w:rsid w:val="00F01E21"/>
    <w:rsid w:val="00F04DC4"/>
    <w:rsid w:val="00F34A1C"/>
    <w:rsid w:val="00F77284"/>
    <w:rsid w:val="00F809B4"/>
    <w:rsid w:val="00F84A2E"/>
    <w:rsid w:val="00F949F9"/>
    <w:rsid w:val="00FA0FAF"/>
    <w:rsid w:val="00FA2D66"/>
    <w:rsid w:val="00FE0530"/>
    <w:rsid w:val="00FE76B2"/>
    <w:rsid w:val="01CDD087"/>
    <w:rsid w:val="022C5EE1"/>
    <w:rsid w:val="02638620"/>
    <w:rsid w:val="03116279"/>
    <w:rsid w:val="03FC1987"/>
    <w:rsid w:val="040C3466"/>
    <w:rsid w:val="046A8A18"/>
    <w:rsid w:val="0480C0A2"/>
    <w:rsid w:val="05639D06"/>
    <w:rsid w:val="06289F07"/>
    <w:rsid w:val="06339ED0"/>
    <w:rsid w:val="06653BB6"/>
    <w:rsid w:val="0683D638"/>
    <w:rsid w:val="0720C247"/>
    <w:rsid w:val="0751EFF1"/>
    <w:rsid w:val="0755EBE5"/>
    <w:rsid w:val="07FD3F82"/>
    <w:rsid w:val="08389A7E"/>
    <w:rsid w:val="085D57F1"/>
    <w:rsid w:val="0887E846"/>
    <w:rsid w:val="08E0A122"/>
    <w:rsid w:val="09009930"/>
    <w:rsid w:val="0934BE37"/>
    <w:rsid w:val="0954CBBC"/>
    <w:rsid w:val="0989EDB3"/>
    <w:rsid w:val="09A6E893"/>
    <w:rsid w:val="0BC887EB"/>
    <w:rsid w:val="0CB43243"/>
    <w:rsid w:val="0D0531E8"/>
    <w:rsid w:val="0DC5CA10"/>
    <w:rsid w:val="0EAEF89D"/>
    <w:rsid w:val="0F06C2BB"/>
    <w:rsid w:val="10CD905D"/>
    <w:rsid w:val="10ED12E0"/>
    <w:rsid w:val="11B8754B"/>
    <w:rsid w:val="11E314C0"/>
    <w:rsid w:val="123E7249"/>
    <w:rsid w:val="14B1036B"/>
    <w:rsid w:val="14B29AE4"/>
    <w:rsid w:val="1506B734"/>
    <w:rsid w:val="151DC188"/>
    <w:rsid w:val="17218A90"/>
    <w:rsid w:val="17A4E776"/>
    <w:rsid w:val="18385B5A"/>
    <w:rsid w:val="1847ED23"/>
    <w:rsid w:val="19B94FDF"/>
    <w:rsid w:val="19F80545"/>
    <w:rsid w:val="1A7E2C38"/>
    <w:rsid w:val="1B0DEF7D"/>
    <w:rsid w:val="1B78C84C"/>
    <w:rsid w:val="1B997B98"/>
    <w:rsid w:val="1BF24517"/>
    <w:rsid w:val="1C1DD957"/>
    <w:rsid w:val="1C65474D"/>
    <w:rsid w:val="1D32AD98"/>
    <w:rsid w:val="1D4E05D6"/>
    <w:rsid w:val="1D87698F"/>
    <w:rsid w:val="1DF8CCA2"/>
    <w:rsid w:val="1E3AEFF8"/>
    <w:rsid w:val="1E7D4663"/>
    <w:rsid w:val="1E91D256"/>
    <w:rsid w:val="1ED96FB8"/>
    <w:rsid w:val="1FC14672"/>
    <w:rsid w:val="205DA12A"/>
    <w:rsid w:val="20C7B844"/>
    <w:rsid w:val="20E5EAB5"/>
    <w:rsid w:val="23349D51"/>
    <w:rsid w:val="2364CABD"/>
    <w:rsid w:val="23925176"/>
    <w:rsid w:val="23B15BCA"/>
    <w:rsid w:val="24511678"/>
    <w:rsid w:val="2474EEC2"/>
    <w:rsid w:val="2501925E"/>
    <w:rsid w:val="25D32006"/>
    <w:rsid w:val="25EE21D5"/>
    <w:rsid w:val="2646876F"/>
    <w:rsid w:val="27CAC38B"/>
    <w:rsid w:val="2877B272"/>
    <w:rsid w:val="28EC0AA0"/>
    <w:rsid w:val="2A596B65"/>
    <w:rsid w:val="2AA39BA7"/>
    <w:rsid w:val="2BE6AEC6"/>
    <w:rsid w:val="2D0BA151"/>
    <w:rsid w:val="2D4670C6"/>
    <w:rsid w:val="2E4772C6"/>
    <w:rsid w:val="2FD410E3"/>
    <w:rsid w:val="30227FB1"/>
    <w:rsid w:val="30649D49"/>
    <w:rsid w:val="3064E471"/>
    <w:rsid w:val="3080D75B"/>
    <w:rsid w:val="30834B8A"/>
    <w:rsid w:val="31E4E22E"/>
    <w:rsid w:val="31EFD880"/>
    <w:rsid w:val="3224C126"/>
    <w:rsid w:val="32522026"/>
    <w:rsid w:val="3322EB7C"/>
    <w:rsid w:val="335592BA"/>
    <w:rsid w:val="33CB93B4"/>
    <w:rsid w:val="34DAA281"/>
    <w:rsid w:val="34EB72CC"/>
    <w:rsid w:val="34FEACEC"/>
    <w:rsid w:val="35265F5B"/>
    <w:rsid w:val="3567E6C2"/>
    <w:rsid w:val="3610C235"/>
    <w:rsid w:val="380ACF21"/>
    <w:rsid w:val="38FC9FCD"/>
    <w:rsid w:val="3935C80E"/>
    <w:rsid w:val="399EA3E6"/>
    <w:rsid w:val="39E24122"/>
    <w:rsid w:val="3A13D0B5"/>
    <w:rsid w:val="3AC1B697"/>
    <w:rsid w:val="3AC7A6DC"/>
    <w:rsid w:val="3AEC8309"/>
    <w:rsid w:val="3B109062"/>
    <w:rsid w:val="3B2A04E8"/>
    <w:rsid w:val="3B57076F"/>
    <w:rsid w:val="3B6B8727"/>
    <w:rsid w:val="3B89F0FE"/>
    <w:rsid w:val="3C402E91"/>
    <w:rsid w:val="3CD46242"/>
    <w:rsid w:val="3D6A1D98"/>
    <w:rsid w:val="3DE39829"/>
    <w:rsid w:val="3E026469"/>
    <w:rsid w:val="3FDDABB5"/>
    <w:rsid w:val="4030B928"/>
    <w:rsid w:val="403858F1"/>
    <w:rsid w:val="4146D4EE"/>
    <w:rsid w:val="41EDCDC2"/>
    <w:rsid w:val="42369C25"/>
    <w:rsid w:val="42A82F7B"/>
    <w:rsid w:val="42ECCB40"/>
    <w:rsid w:val="43929F0C"/>
    <w:rsid w:val="44B0BEF6"/>
    <w:rsid w:val="44D90E0F"/>
    <w:rsid w:val="44EAD22B"/>
    <w:rsid w:val="45D866D6"/>
    <w:rsid w:val="4615ADF0"/>
    <w:rsid w:val="461BF3FE"/>
    <w:rsid w:val="46B64EE2"/>
    <w:rsid w:val="4704E960"/>
    <w:rsid w:val="474977FC"/>
    <w:rsid w:val="47D24652"/>
    <w:rsid w:val="481C55C7"/>
    <w:rsid w:val="48A30EF1"/>
    <w:rsid w:val="48BE3FD9"/>
    <w:rsid w:val="48EC9E6C"/>
    <w:rsid w:val="49F4AB0F"/>
    <w:rsid w:val="4A14FDCB"/>
    <w:rsid w:val="4A644183"/>
    <w:rsid w:val="4AB02911"/>
    <w:rsid w:val="4B645AFD"/>
    <w:rsid w:val="4BAAE5B7"/>
    <w:rsid w:val="4DB246B4"/>
    <w:rsid w:val="4E237EA3"/>
    <w:rsid w:val="4E45EBDE"/>
    <w:rsid w:val="4E7E25D5"/>
    <w:rsid w:val="4EB79F5A"/>
    <w:rsid w:val="4F0DCD4C"/>
    <w:rsid w:val="4F446D27"/>
    <w:rsid w:val="5017B360"/>
    <w:rsid w:val="505448C1"/>
    <w:rsid w:val="5131938E"/>
    <w:rsid w:val="51559EEF"/>
    <w:rsid w:val="515EF97F"/>
    <w:rsid w:val="51D58695"/>
    <w:rsid w:val="5299CBD8"/>
    <w:rsid w:val="53228315"/>
    <w:rsid w:val="5334150C"/>
    <w:rsid w:val="53B54BA5"/>
    <w:rsid w:val="548C0D1A"/>
    <w:rsid w:val="54B09651"/>
    <w:rsid w:val="54BA099B"/>
    <w:rsid w:val="5536B515"/>
    <w:rsid w:val="55572D81"/>
    <w:rsid w:val="555AA469"/>
    <w:rsid w:val="55AE0DE8"/>
    <w:rsid w:val="5799B226"/>
    <w:rsid w:val="57C1BBE0"/>
    <w:rsid w:val="57D9C298"/>
    <w:rsid w:val="582B8D8E"/>
    <w:rsid w:val="5864D6F7"/>
    <w:rsid w:val="586C9075"/>
    <w:rsid w:val="594C73B1"/>
    <w:rsid w:val="59683E9C"/>
    <w:rsid w:val="59815959"/>
    <w:rsid w:val="59CC035F"/>
    <w:rsid w:val="5A362676"/>
    <w:rsid w:val="5ADEBF61"/>
    <w:rsid w:val="5BE22839"/>
    <w:rsid w:val="5CA85B64"/>
    <w:rsid w:val="5CEF0CCE"/>
    <w:rsid w:val="5D12B760"/>
    <w:rsid w:val="5E609291"/>
    <w:rsid w:val="5ECA3476"/>
    <w:rsid w:val="5F1306A6"/>
    <w:rsid w:val="5F13FBC9"/>
    <w:rsid w:val="5F67756A"/>
    <w:rsid w:val="5F7AC4E0"/>
    <w:rsid w:val="5FEF292F"/>
    <w:rsid w:val="614EC178"/>
    <w:rsid w:val="616F247C"/>
    <w:rsid w:val="61FFDB75"/>
    <w:rsid w:val="6209AB05"/>
    <w:rsid w:val="62146D3E"/>
    <w:rsid w:val="629E5DEC"/>
    <w:rsid w:val="62E06DBF"/>
    <w:rsid w:val="630FDA65"/>
    <w:rsid w:val="631E8A7A"/>
    <w:rsid w:val="637862C4"/>
    <w:rsid w:val="639FDFB3"/>
    <w:rsid w:val="640F2BA2"/>
    <w:rsid w:val="641E133E"/>
    <w:rsid w:val="6470E17F"/>
    <w:rsid w:val="64A4CDE3"/>
    <w:rsid w:val="64BE1B0D"/>
    <w:rsid w:val="65FA133F"/>
    <w:rsid w:val="668E1243"/>
    <w:rsid w:val="6693BB7A"/>
    <w:rsid w:val="67CD94FA"/>
    <w:rsid w:val="68EEEF15"/>
    <w:rsid w:val="690CE7B7"/>
    <w:rsid w:val="6A3B7707"/>
    <w:rsid w:val="6A835787"/>
    <w:rsid w:val="6B1841C5"/>
    <w:rsid w:val="6B7A2FFB"/>
    <w:rsid w:val="6BBF6C4F"/>
    <w:rsid w:val="6C11118E"/>
    <w:rsid w:val="6CE869B9"/>
    <w:rsid w:val="6D3D7739"/>
    <w:rsid w:val="6E27D9AF"/>
    <w:rsid w:val="6F2C9AF4"/>
    <w:rsid w:val="6FA88380"/>
    <w:rsid w:val="70E2BB74"/>
    <w:rsid w:val="71ACB954"/>
    <w:rsid w:val="7225A577"/>
    <w:rsid w:val="731AD0C7"/>
    <w:rsid w:val="7362BFEA"/>
    <w:rsid w:val="7560CFD5"/>
    <w:rsid w:val="75AC23A0"/>
    <w:rsid w:val="761C051C"/>
    <w:rsid w:val="76B22ACF"/>
    <w:rsid w:val="76DBA998"/>
    <w:rsid w:val="7777F047"/>
    <w:rsid w:val="77839DD2"/>
    <w:rsid w:val="7794E169"/>
    <w:rsid w:val="77B83824"/>
    <w:rsid w:val="788A6242"/>
    <w:rsid w:val="789409E3"/>
    <w:rsid w:val="78B5E596"/>
    <w:rsid w:val="7910B35B"/>
    <w:rsid w:val="79724119"/>
    <w:rsid w:val="79C892EA"/>
    <w:rsid w:val="79EE005B"/>
    <w:rsid w:val="7ABFC779"/>
    <w:rsid w:val="7D2A8155"/>
    <w:rsid w:val="7D3CB7E1"/>
    <w:rsid w:val="7DFB43E3"/>
    <w:rsid w:val="7E39EDA8"/>
    <w:rsid w:val="7E7F55A9"/>
    <w:rsid w:val="7FA5A7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4AD8D"/>
  <w15:chartTrackingRefBased/>
  <w15:docId w15:val="{4967D7CF-7F12-4174-B1FA-3D0338F2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B"/>
    <w:pPr>
      <w:spacing w:before="120" w:after="240" w:line="290" w:lineRule="exact"/>
    </w:pPr>
    <w:rPr>
      <w:rFonts w:ascii="Aptos" w:hAnsi="Aptos"/>
      <w:color w:val="000000" w:themeColor="text1"/>
    </w:rPr>
  </w:style>
  <w:style w:type="paragraph" w:styleId="Heading1">
    <w:name w:val="heading 1"/>
    <w:basedOn w:val="Normal"/>
    <w:next w:val="Normal"/>
    <w:link w:val="Heading1Char"/>
    <w:autoRedefine/>
    <w:uiPriority w:val="9"/>
    <w:qFormat/>
    <w:rsid w:val="002D7AE4"/>
    <w:pPr>
      <w:keepNext/>
      <w:keepLines/>
      <w:spacing w:before="360" w:after="80"/>
      <w:outlineLvl w:val="0"/>
    </w:pPr>
    <w:rPr>
      <w:rFonts w:eastAsiaTheme="majorEastAsia" w:cstheme="majorBidi"/>
      <w:color w:val="0A65A6"/>
      <w:sz w:val="52"/>
      <w:szCs w:val="40"/>
    </w:rPr>
  </w:style>
  <w:style w:type="paragraph" w:styleId="Heading2">
    <w:name w:val="heading 2"/>
    <w:basedOn w:val="Normal"/>
    <w:next w:val="Normal"/>
    <w:link w:val="Heading2Char"/>
    <w:autoRedefine/>
    <w:uiPriority w:val="9"/>
    <w:unhideWhenUsed/>
    <w:qFormat/>
    <w:rsid w:val="00782E5D"/>
    <w:pPr>
      <w:keepNext/>
      <w:keepLines/>
      <w:spacing w:before="160"/>
      <w:outlineLvl w:val="1"/>
    </w:pPr>
    <w:rPr>
      <w:rFonts w:eastAsiaTheme="minorEastAsia" w:cstheme="majorBidi"/>
      <w:b/>
      <w:color w:val="0F4761" w:themeColor="accent1" w:themeShade="BF"/>
      <w:sz w:val="36"/>
      <w:szCs w:val="32"/>
    </w:rPr>
  </w:style>
  <w:style w:type="paragraph" w:styleId="Heading3">
    <w:name w:val="heading 3"/>
    <w:basedOn w:val="Normal"/>
    <w:next w:val="Normal"/>
    <w:link w:val="Heading3Char"/>
    <w:autoRedefine/>
    <w:uiPriority w:val="9"/>
    <w:unhideWhenUsed/>
    <w:qFormat/>
    <w:rsid w:val="00C408AB"/>
    <w:pPr>
      <w:keepNext/>
      <w:keepLines/>
      <w:spacing w:before="240" w:after="80" w:line="240" w:lineRule="auto"/>
      <w:outlineLvl w:val="2"/>
    </w:pPr>
    <w:rPr>
      <w:rFonts w:eastAsiaTheme="majorEastAsia"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1F23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F23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3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AE4"/>
    <w:rPr>
      <w:rFonts w:ascii="Aptos" w:eastAsiaTheme="majorEastAsia" w:hAnsi="Aptos" w:cstheme="majorBidi"/>
      <w:color w:val="0A65A6"/>
      <w:sz w:val="52"/>
      <w:szCs w:val="40"/>
    </w:rPr>
  </w:style>
  <w:style w:type="character" w:customStyle="1" w:styleId="Heading2Char">
    <w:name w:val="Heading 2 Char"/>
    <w:basedOn w:val="DefaultParagraphFont"/>
    <w:link w:val="Heading2"/>
    <w:uiPriority w:val="9"/>
    <w:rsid w:val="00782E5D"/>
    <w:rPr>
      <w:rFonts w:ascii="Aptos" w:eastAsiaTheme="minorEastAsia" w:hAnsi="Aptos" w:cstheme="majorBidi"/>
      <w:b/>
      <w:color w:val="0F4761" w:themeColor="accent1" w:themeShade="BF"/>
      <w:sz w:val="36"/>
      <w:szCs w:val="32"/>
    </w:rPr>
  </w:style>
  <w:style w:type="character" w:customStyle="1" w:styleId="Heading3Char">
    <w:name w:val="Heading 3 Char"/>
    <w:basedOn w:val="DefaultParagraphFont"/>
    <w:link w:val="Heading3"/>
    <w:uiPriority w:val="9"/>
    <w:rsid w:val="00C408AB"/>
    <w:rPr>
      <w:rFonts w:ascii="Aptos" w:eastAsiaTheme="majorEastAsia" w:hAnsi="Aptos" w:cstheme="majorBidi"/>
      <w:color w:val="0F4761" w:themeColor="accent1" w:themeShade="BF"/>
      <w:sz w:val="32"/>
      <w:szCs w:val="28"/>
    </w:rPr>
  </w:style>
  <w:style w:type="character" w:customStyle="1" w:styleId="Heading4Char">
    <w:name w:val="Heading 4 Char"/>
    <w:basedOn w:val="DefaultParagraphFont"/>
    <w:link w:val="Heading4"/>
    <w:uiPriority w:val="9"/>
    <w:rsid w:val="001F23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F23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3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3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3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3EB"/>
    <w:rPr>
      <w:rFonts w:eastAsiaTheme="majorEastAsia" w:cstheme="majorBidi"/>
      <w:color w:val="272727" w:themeColor="text1" w:themeTint="D8"/>
    </w:rPr>
  </w:style>
  <w:style w:type="paragraph" w:styleId="Title">
    <w:name w:val="Title"/>
    <w:basedOn w:val="Normal"/>
    <w:next w:val="Normal"/>
    <w:link w:val="TitleChar"/>
    <w:uiPriority w:val="10"/>
    <w:qFormat/>
    <w:rsid w:val="001F23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3EB"/>
    <w:rPr>
      <w:rFonts w:asciiTheme="majorHAnsi" w:eastAsiaTheme="majorEastAsia" w:hAnsiTheme="majorHAnsi" w:cstheme="majorBidi"/>
      <w:color w:val="000000" w:themeColor="text1"/>
      <w:spacing w:val="-10"/>
      <w:kern w:val="28"/>
      <w:sz w:val="56"/>
      <w:szCs w:val="56"/>
    </w:rPr>
  </w:style>
  <w:style w:type="paragraph" w:styleId="Subtitle">
    <w:name w:val="Subtitle"/>
    <w:basedOn w:val="Normal"/>
    <w:next w:val="Normal"/>
    <w:link w:val="SubtitleChar"/>
    <w:uiPriority w:val="11"/>
    <w:qFormat/>
    <w:rsid w:val="001F23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3EB"/>
    <w:pPr>
      <w:spacing w:before="160"/>
      <w:jc w:val="center"/>
    </w:pPr>
    <w:rPr>
      <w:i/>
      <w:iCs/>
      <w:color w:val="404040" w:themeColor="text1" w:themeTint="BF"/>
    </w:rPr>
  </w:style>
  <w:style w:type="character" w:customStyle="1" w:styleId="QuoteChar">
    <w:name w:val="Quote Char"/>
    <w:basedOn w:val="DefaultParagraphFont"/>
    <w:link w:val="Quote"/>
    <w:uiPriority w:val="29"/>
    <w:rsid w:val="001F23EB"/>
    <w:rPr>
      <w:i/>
      <w:iCs/>
      <w:color w:val="404040" w:themeColor="text1" w:themeTint="BF"/>
    </w:rPr>
  </w:style>
  <w:style w:type="paragraph" w:styleId="ListParagraph">
    <w:name w:val="List Paragraph"/>
    <w:basedOn w:val="Normal"/>
    <w:uiPriority w:val="34"/>
    <w:qFormat/>
    <w:rsid w:val="001F23EB"/>
    <w:pPr>
      <w:ind w:left="720"/>
      <w:contextualSpacing/>
    </w:pPr>
  </w:style>
  <w:style w:type="character" w:styleId="IntenseEmphasis">
    <w:name w:val="Intense Emphasis"/>
    <w:basedOn w:val="DefaultParagraphFont"/>
    <w:uiPriority w:val="21"/>
    <w:qFormat/>
    <w:rsid w:val="001F23EB"/>
    <w:rPr>
      <w:i/>
      <w:iCs/>
      <w:color w:val="0F4761" w:themeColor="accent1" w:themeShade="BF"/>
    </w:rPr>
  </w:style>
  <w:style w:type="paragraph" w:styleId="IntenseQuote">
    <w:name w:val="Intense Quote"/>
    <w:basedOn w:val="Normal"/>
    <w:next w:val="Normal"/>
    <w:link w:val="IntenseQuoteChar"/>
    <w:uiPriority w:val="30"/>
    <w:qFormat/>
    <w:rsid w:val="001F23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3EB"/>
    <w:rPr>
      <w:i/>
      <w:iCs/>
      <w:color w:val="0F4761" w:themeColor="accent1" w:themeShade="BF"/>
    </w:rPr>
  </w:style>
  <w:style w:type="character" w:styleId="IntenseReference">
    <w:name w:val="Intense Reference"/>
    <w:basedOn w:val="DefaultParagraphFont"/>
    <w:uiPriority w:val="32"/>
    <w:qFormat/>
    <w:rsid w:val="001F23EB"/>
    <w:rPr>
      <w:b/>
      <w:bCs/>
      <w:smallCaps/>
      <w:color w:val="0F4761" w:themeColor="accent1" w:themeShade="BF"/>
      <w:spacing w:val="5"/>
    </w:rPr>
  </w:style>
  <w:style w:type="character" w:customStyle="1" w:styleId="normaltextrun">
    <w:name w:val="normaltextrun"/>
    <w:basedOn w:val="DefaultParagraphFont"/>
    <w:uiPriority w:val="1"/>
    <w:rsid w:val="2364CABD"/>
    <w:rPr>
      <w:rFonts w:ascii="Times New Roman" w:eastAsia="Calibri" w:hAnsi="Times New Roman" w:cs="Times New Roman"/>
    </w:rPr>
  </w:style>
  <w:style w:type="character" w:customStyle="1" w:styleId="eop">
    <w:name w:val="eop"/>
    <w:basedOn w:val="DefaultParagraphFont"/>
    <w:uiPriority w:val="1"/>
    <w:rsid w:val="2364CABD"/>
    <w:rPr>
      <w:rFonts w:ascii="Times New Roman" w:eastAsia="Calibri" w:hAnsi="Times New Roman" w:cs="Times New Roman"/>
    </w:rPr>
  </w:style>
  <w:style w:type="character" w:styleId="Hyperlink">
    <w:name w:val="Hyperlink"/>
    <w:basedOn w:val="DefaultParagraphFont"/>
    <w:uiPriority w:val="99"/>
    <w:unhideWhenUsed/>
    <w:rsid w:val="2364CABD"/>
    <w:rPr>
      <w:color w:val="467886"/>
      <w:u w:val="single"/>
    </w:rPr>
  </w:style>
  <w:style w:type="paragraph" w:customStyle="1" w:styleId="CPOBodyText">
    <w:name w:val="CPO Body Text"/>
    <w:basedOn w:val="Normal"/>
    <w:uiPriority w:val="1"/>
    <w:rsid w:val="2364CABD"/>
    <w:pPr>
      <w:spacing w:line="270" w:lineRule="exact"/>
    </w:pPr>
    <w:rPr>
      <w:rFonts w:ascii="Arial" w:eastAsia="Times New Roman" w:hAnsi="Arial" w:cs="Times New Roman"/>
      <w:sz w:val="20"/>
      <w:szCs w:val="20"/>
      <w:lang w:val="en-US"/>
    </w:rPr>
  </w:style>
  <w:style w:type="paragraph" w:customStyle="1" w:styleId="paragraph">
    <w:name w:val="paragraph"/>
    <w:basedOn w:val="Normal"/>
    <w:uiPriority w:val="1"/>
    <w:rsid w:val="2364CABD"/>
    <w:pPr>
      <w:spacing w:beforeAutospacing="1" w:afterAutospacing="1"/>
    </w:pPr>
    <w:rPr>
      <w:rFonts w:ascii="Times New Roman" w:eastAsia="Times New Roman" w:hAnsi="Times New Roman" w:cs="Times New Roman"/>
      <w:lang w:val="en-US"/>
    </w:rPr>
  </w:style>
  <w:style w:type="paragraph" w:customStyle="1" w:styleId="FormtextBold">
    <w:name w:val="Form text Bold"/>
    <w:basedOn w:val="Normal"/>
    <w:link w:val="FormtextBoldChar"/>
    <w:uiPriority w:val="1"/>
    <w:qFormat/>
    <w:rsid w:val="2364CABD"/>
    <w:pPr>
      <w:tabs>
        <w:tab w:val="left" w:pos="1418"/>
      </w:tabs>
      <w:spacing w:line="270" w:lineRule="exact"/>
    </w:pPr>
    <w:rPr>
      <w:rFonts w:ascii="Arial" w:eastAsia="Calibri" w:hAnsi="Arial" w:cs="Arial"/>
      <w:b/>
      <w:bCs/>
      <w:sz w:val="22"/>
      <w:szCs w:val="22"/>
      <w:lang w:eastAsia="ja-JP"/>
    </w:rPr>
  </w:style>
  <w:style w:type="character" w:customStyle="1" w:styleId="FormtextBoldChar">
    <w:name w:val="Form text Bold Char"/>
    <w:basedOn w:val="DefaultParagraphFont"/>
    <w:link w:val="FormtextBold"/>
    <w:uiPriority w:val="1"/>
    <w:rsid w:val="2364CABD"/>
    <w:rPr>
      <w:rFonts w:ascii="Arial" w:eastAsia="Calibri" w:hAnsi="Arial" w:cs="Arial"/>
      <w:b/>
      <w:bCs/>
      <w:color w:val="000000" w:themeColor="text1"/>
      <w:sz w:val="22"/>
      <w:szCs w:val="22"/>
      <w:lang w:eastAsia="ja-JP"/>
    </w:rPr>
  </w:style>
  <w:style w:type="paragraph" w:styleId="Header">
    <w:name w:val="header"/>
    <w:basedOn w:val="Normal"/>
    <w:link w:val="HeaderChar"/>
    <w:uiPriority w:val="99"/>
    <w:unhideWhenUsed/>
    <w:rsid w:val="2364CABD"/>
    <w:pPr>
      <w:tabs>
        <w:tab w:val="center" w:pos="4680"/>
        <w:tab w:val="right" w:pos="9360"/>
      </w:tabs>
      <w:spacing w:after="0"/>
    </w:pPr>
  </w:style>
  <w:style w:type="paragraph" w:styleId="Footer">
    <w:name w:val="footer"/>
    <w:basedOn w:val="Normal"/>
    <w:link w:val="FooterChar"/>
    <w:uiPriority w:val="99"/>
    <w:unhideWhenUsed/>
    <w:rsid w:val="2364CABD"/>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6E17E8"/>
    <w:rPr>
      <w:rFonts w:ascii="Aptos" w:hAnsi="Aptos"/>
      <w:color w:val="000000" w:themeColor="text1"/>
    </w:rPr>
  </w:style>
  <w:style w:type="paragraph" w:styleId="TOC1">
    <w:name w:val="toc 1"/>
    <w:basedOn w:val="Normal"/>
    <w:next w:val="Normal"/>
    <w:autoRedefine/>
    <w:uiPriority w:val="39"/>
    <w:unhideWhenUsed/>
    <w:rsid w:val="00F949F9"/>
    <w:pPr>
      <w:spacing w:after="100"/>
    </w:pPr>
  </w:style>
  <w:style w:type="character" w:styleId="UnresolvedMention">
    <w:name w:val="Unresolved Mention"/>
    <w:basedOn w:val="DefaultParagraphFont"/>
    <w:uiPriority w:val="99"/>
    <w:semiHidden/>
    <w:unhideWhenUsed/>
    <w:rsid w:val="00F949F9"/>
    <w:rPr>
      <w:color w:val="605E5C"/>
      <w:shd w:val="clear" w:color="auto" w:fill="E1DFDD"/>
    </w:rPr>
  </w:style>
  <w:style w:type="paragraph" w:styleId="TOC2">
    <w:name w:val="toc 2"/>
    <w:basedOn w:val="Normal"/>
    <w:next w:val="Normal"/>
    <w:autoRedefine/>
    <w:uiPriority w:val="39"/>
    <w:unhideWhenUsed/>
    <w:rsid w:val="002D7AE4"/>
    <w:pPr>
      <w:spacing w:after="100"/>
      <w:ind w:left="240"/>
    </w:pPr>
  </w:style>
  <w:style w:type="paragraph" w:styleId="TOC3">
    <w:name w:val="toc 3"/>
    <w:basedOn w:val="Normal"/>
    <w:next w:val="Normal"/>
    <w:autoRedefine/>
    <w:uiPriority w:val="39"/>
    <w:semiHidden/>
    <w:unhideWhenUsed/>
    <w:rsid w:val="002D7AE4"/>
    <w:pPr>
      <w:spacing w:before="60" w:after="120"/>
      <w:ind w:left="720"/>
    </w:pPr>
    <w:rPr>
      <w:color w:val="1A4460"/>
    </w:rPr>
  </w:style>
  <w:style w:type="character" w:customStyle="1" w:styleId="HeaderChar">
    <w:name w:val="Header Char"/>
    <w:basedOn w:val="DefaultParagraphFont"/>
    <w:link w:val="Header"/>
    <w:uiPriority w:val="99"/>
    <w:rsid w:val="000333EE"/>
    <w:rPr>
      <w:rFonts w:ascii="Aptos" w:hAnsi="Aptos"/>
      <w:color w:val="000000" w:themeColor="text1"/>
    </w:rPr>
  </w:style>
  <w:style w:type="character" w:styleId="CommentReference">
    <w:name w:val="annotation reference"/>
    <w:basedOn w:val="DefaultParagraphFont"/>
    <w:uiPriority w:val="99"/>
    <w:semiHidden/>
    <w:unhideWhenUsed/>
    <w:rsid w:val="009329B7"/>
    <w:rPr>
      <w:sz w:val="16"/>
      <w:szCs w:val="16"/>
    </w:rPr>
  </w:style>
  <w:style w:type="paragraph" w:styleId="CommentText">
    <w:name w:val="annotation text"/>
    <w:basedOn w:val="Normal"/>
    <w:link w:val="CommentTextChar"/>
    <w:uiPriority w:val="99"/>
    <w:unhideWhenUsed/>
    <w:rsid w:val="009329B7"/>
    <w:pPr>
      <w:spacing w:line="240" w:lineRule="auto"/>
    </w:pPr>
    <w:rPr>
      <w:sz w:val="20"/>
      <w:szCs w:val="20"/>
    </w:rPr>
  </w:style>
  <w:style w:type="character" w:customStyle="1" w:styleId="CommentTextChar">
    <w:name w:val="Comment Text Char"/>
    <w:basedOn w:val="DefaultParagraphFont"/>
    <w:link w:val="CommentText"/>
    <w:uiPriority w:val="99"/>
    <w:rsid w:val="009329B7"/>
    <w:rPr>
      <w:rFonts w:ascii="Aptos" w:hAnsi="Apto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9329B7"/>
    <w:rPr>
      <w:b/>
      <w:bCs/>
    </w:rPr>
  </w:style>
  <w:style w:type="character" w:customStyle="1" w:styleId="CommentSubjectChar">
    <w:name w:val="Comment Subject Char"/>
    <w:basedOn w:val="CommentTextChar"/>
    <w:link w:val="CommentSubject"/>
    <w:uiPriority w:val="99"/>
    <w:semiHidden/>
    <w:rsid w:val="009329B7"/>
    <w:rPr>
      <w:rFonts w:ascii="Aptos" w:hAnsi="Aptos"/>
      <w:b/>
      <w:bCs/>
      <w:color w:val="000000" w:themeColor="text1"/>
      <w:sz w:val="20"/>
      <w:szCs w:val="20"/>
    </w:rPr>
  </w:style>
  <w:style w:type="paragraph" w:styleId="Revision">
    <w:name w:val="Revision"/>
    <w:hidden/>
    <w:uiPriority w:val="99"/>
    <w:semiHidden/>
    <w:rsid w:val="009329B7"/>
    <w:pPr>
      <w:spacing w:after="0" w:line="240" w:lineRule="auto"/>
    </w:pPr>
    <w:rPr>
      <w:rFonts w:ascii="Aptos" w:hAnsi="Aptos"/>
      <w:color w:val="000000" w:themeColor="text1"/>
    </w:rPr>
  </w:style>
  <w:style w:type="character" w:styleId="FollowedHyperlink">
    <w:name w:val="FollowedHyperlink"/>
    <w:basedOn w:val="DefaultParagraphFont"/>
    <w:uiPriority w:val="99"/>
    <w:semiHidden/>
    <w:unhideWhenUsed/>
    <w:rsid w:val="007122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xam@collegept.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xam@collegept.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4ebb1d-1783-4937-98be-393756be9c1c" xsi:nil="true"/>
    <lcf76f155ced4ddcb4097134ff3c332f xmlns="92fa5fe3-8267-40bc-a4b0-ab3c2f42cf0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48D6310059A3499AE873C2EF4F7CF7" ma:contentTypeVersion="15" ma:contentTypeDescription="Create a new document." ma:contentTypeScope="" ma:versionID="ef99b0ba3e54cc6cfe384d5afe036320">
  <xsd:schema xmlns:xsd="http://www.w3.org/2001/XMLSchema" xmlns:xs="http://www.w3.org/2001/XMLSchema" xmlns:p="http://schemas.microsoft.com/office/2006/metadata/properties" xmlns:ns2="92fa5fe3-8267-40bc-a4b0-ab3c2f42cf0e" xmlns:ns3="dd4ebb1d-1783-4937-98be-393756be9c1c" targetNamespace="http://schemas.microsoft.com/office/2006/metadata/properties" ma:root="true" ma:fieldsID="00f449545464771ddb4d4e7ea3827455" ns2:_="" ns3:_="">
    <xsd:import namespace="92fa5fe3-8267-40bc-a4b0-ab3c2f42cf0e"/>
    <xsd:import namespace="dd4ebb1d-1783-4937-98be-393756be9c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a5fe3-8267-40bc-a4b0-ab3c2f42c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d43b847-5ea9-4020-b873-1a19e69fa8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4ebb1d-1783-4937-98be-393756be9c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627c55-48df-4af5-b17a-9ac799fb351d}" ma:internalName="TaxCatchAll" ma:showField="CatchAllData" ma:web="dd4ebb1d-1783-4937-98be-393756be9c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E8231-CA38-4C76-887F-98B85513E544}">
  <ds:schemaRefs>
    <ds:schemaRef ds:uri="http://schemas.openxmlformats.org/officeDocument/2006/bibliography"/>
  </ds:schemaRefs>
</ds:datastoreItem>
</file>

<file path=customXml/itemProps2.xml><?xml version="1.0" encoding="utf-8"?>
<ds:datastoreItem xmlns:ds="http://schemas.openxmlformats.org/officeDocument/2006/customXml" ds:itemID="{07C6646D-9687-4E8C-B805-ED6009C9153D}">
  <ds:schemaRefs>
    <ds:schemaRef ds:uri="http://schemas.microsoft.com/sharepoint/v3/contenttype/forms"/>
  </ds:schemaRefs>
</ds:datastoreItem>
</file>

<file path=customXml/itemProps3.xml><?xml version="1.0" encoding="utf-8"?>
<ds:datastoreItem xmlns:ds="http://schemas.openxmlformats.org/officeDocument/2006/customXml" ds:itemID="{DAF279DC-A2B6-4FFA-81E7-F2243A4D9160}">
  <ds:schemaRefs>
    <ds:schemaRef ds:uri="http://schemas.microsoft.com/office/2006/metadata/properties"/>
    <ds:schemaRef ds:uri="http://schemas.microsoft.com/office/infopath/2007/PartnerControls"/>
    <ds:schemaRef ds:uri="dd4ebb1d-1783-4937-98be-393756be9c1c"/>
    <ds:schemaRef ds:uri="92fa5fe3-8267-40bc-a4b0-ab3c2f42cf0e"/>
  </ds:schemaRefs>
</ds:datastoreItem>
</file>

<file path=customXml/itemProps4.xml><?xml version="1.0" encoding="utf-8"?>
<ds:datastoreItem xmlns:ds="http://schemas.openxmlformats.org/officeDocument/2006/customXml" ds:itemID="{BB4918AC-D933-4579-9EA4-1C9A2E831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fa5fe3-8267-40bc-a4b0-ab3c2f42cf0e"/>
    <ds:schemaRef ds:uri="dd4ebb1d-1783-4937-98be-393756be9c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Ashton</dc:creator>
  <cp:keywords/>
  <dc:description/>
  <cp:lastModifiedBy>Connie Fong</cp:lastModifiedBy>
  <cp:revision>8</cp:revision>
  <dcterms:created xsi:type="dcterms:W3CDTF">2026-10-19T17:07:00Z</dcterms:created>
  <dcterms:modified xsi:type="dcterms:W3CDTF">2026-10-19T18:38:00Z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0x010100C748D6310059A3499AE873C2EF4F7CF7</vt:lpwstr>
  </property>
  <property fmtid="{D5CDD505-2E9C-101B-9397-08002B2CF9AE}" pid="3" name="MediaServiceImageTags">
    <vt:lpwstr/>
  </property>
</Properties>
</file>