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85580" w14:textId="5032D6A2" w:rsidR="00D46C2A" w:rsidRPr="00D46C2A" w:rsidRDefault="00FE16B2" w:rsidP="00DC690D">
      <w:pPr>
        <w:pStyle w:val="Heading1"/>
      </w:pPr>
      <w:r w:rsidRPr="00FE16B2">
        <w:t>Guiding Principles for Assessing Registrant Fees</w:t>
      </w:r>
    </w:p>
    <w:p w14:paraId="00012838" w14:textId="5E528466" w:rsidR="000B4ED4" w:rsidRPr="00666B4B" w:rsidRDefault="000B4ED4" w:rsidP="00DC690D">
      <w:pPr>
        <w:pStyle w:val="Heading3"/>
      </w:pPr>
      <w:r w:rsidRPr="00666B4B">
        <w:t>Purpose and Use</w:t>
      </w:r>
    </w:p>
    <w:p w14:paraId="4770A510" w14:textId="23C278FB" w:rsidR="000B4ED4" w:rsidRPr="00666B4B" w:rsidRDefault="00852338" w:rsidP="000B4ED4">
      <w:pPr>
        <w:rPr>
          <w:lang w:val="en-CA"/>
        </w:rPr>
      </w:pPr>
      <w:r w:rsidRPr="00666B4B">
        <w:rPr>
          <w:lang w:val="en-CA"/>
        </w:rPr>
        <w:t xml:space="preserve">This guidance </w:t>
      </w:r>
      <w:proofErr w:type="gramStart"/>
      <w:r w:rsidRPr="00666B4B">
        <w:rPr>
          <w:lang w:val="en-CA"/>
        </w:rPr>
        <w:t>is intended</w:t>
      </w:r>
      <w:proofErr w:type="gramEnd"/>
      <w:r w:rsidRPr="00666B4B">
        <w:rPr>
          <w:lang w:val="en-CA"/>
        </w:rPr>
        <w:t xml:space="preserve"> to support the Board in making principled, informed, and explainable decisions regarding registrant fees, including decisions to increase, decrease, or maintain fees.</w:t>
      </w:r>
    </w:p>
    <w:p w14:paraId="334420F9" w14:textId="4ECBE15C" w:rsidR="000B4ED4" w:rsidRPr="00666B4B" w:rsidRDefault="00A533F5" w:rsidP="000B4ED4">
      <w:pPr>
        <w:rPr>
          <w:lang w:val="en-CA"/>
        </w:rPr>
      </w:pPr>
      <w:r w:rsidRPr="00666B4B">
        <w:rPr>
          <w:lang w:val="en-CA"/>
        </w:rPr>
        <w:t>The guidanc</w:t>
      </w:r>
      <w:r w:rsidR="00906756" w:rsidRPr="00666B4B">
        <w:rPr>
          <w:lang w:val="en-CA"/>
        </w:rPr>
        <w:t xml:space="preserve">e articulates core principles and a </w:t>
      </w:r>
      <w:r w:rsidR="004F6D5E" w:rsidRPr="00666B4B">
        <w:rPr>
          <w:lang w:val="en-CA"/>
        </w:rPr>
        <w:t>set of structured</w:t>
      </w:r>
      <w:r w:rsidR="00906756" w:rsidRPr="00666B4B">
        <w:rPr>
          <w:lang w:val="en-CA"/>
        </w:rPr>
        <w:t xml:space="preserve"> considerations to guide the Board’s analysis</w:t>
      </w:r>
      <w:r w:rsidR="00D71BC3" w:rsidRPr="00666B4B">
        <w:rPr>
          <w:lang w:val="en-CA"/>
        </w:rPr>
        <w:t xml:space="preserve">. It is not a decision rule or formula to </w:t>
      </w:r>
      <w:proofErr w:type="gramStart"/>
      <w:r w:rsidR="00D71BC3" w:rsidRPr="00666B4B">
        <w:rPr>
          <w:lang w:val="en-CA"/>
        </w:rPr>
        <w:t>make a decision</w:t>
      </w:r>
      <w:proofErr w:type="gramEnd"/>
      <w:r w:rsidR="00D71BC3" w:rsidRPr="00666B4B">
        <w:rPr>
          <w:lang w:val="en-CA"/>
        </w:rPr>
        <w:t>.</w:t>
      </w:r>
    </w:p>
    <w:p w14:paraId="57B1B0BF" w14:textId="77777777" w:rsidR="000B4ED4" w:rsidRPr="00666B4B" w:rsidRDefault="000B4ED4" w:rsidP="00DC690D">
      <w:pPr>
        <w:pStyle w:val="Heading3"/>
      </w:pPr>
      <w:r w:rsidRPr="00666B4B">
        <w:t>Foundational Principle</w:t>
      </w:r>
    </w:p>
    <w:p w14:paraId="79AF71D4" w14:textId="22EF93F3" w:rsidR="000B4ED4" w:rsidRPr="00666B4B" w:rsidRDefault="0004573D" w:rsidP="000B4ED4">
      <w:pPr>
        <w:rPr>
          <w:lang w:val="en-CA"/>
        </w:rPr>
      </w:pPr>
      <w:r w:rsidRPr="00666B4B">
        <w:rPr>
          <w:lang w:val="en-CA"/>
        </w:rPr>
        <w:t>As an Ontario health regulator, the College has a legal mandate to serve and protect the public interest.</w:t>
      </w:r>
      <w:r w:rsidR="000B4ED4" w:rsidRPr="00666B4B">
        <w:rPr>
          <w:lang w:val="en-CA"/>
        </w:rPr>
        <w:t xml:space="preserve"> Registrant fees are the College’s primary source of revenue and must be set at a level that enables the College to </w:t>
      </w:r>
      <w:proofErr w:type="gramStart"/>
      <w:r w:rsidR="000B4ED4" w:rsidRPr="00666B4B">
        <w:rPr>
          <w:lang w:val="en-CA"/>
        </w:rPr>
        <w:t>carry out</w:t>
      </w:r>
      <w:proofErr w:type="gramEnd"/>
      <w:r w:rsidR="000B4ED4" w:rsidRPr="00666B4B">
        <w:rPr>
          <w:lang w:val="en-CA"/>
        </w:rPr>
        <w:t xml:space="preserve"> its regulatory responsibilities effectively, sustainably, and independently.</w:t>
      </w:r>
    </w:p>
    <w:p w14:paraId="5AAEB9F1" w14:textId="345205A4" w:rsidR="000B4ED4" w:rsidRPr="00666B4B" w:rsidRDefault="004D4548" w:rsidP="00DC690D">
      <w:pPr>
        <w:pStyle w:val="Heading3"/>
      </w:pPr>
      <w:r w:rsidRPr="00666B4B">
        <w:t>Structured</w:t>
      </w:r>
      <w:r w:rsidR="000B4ED4" w:rsidRPr="00666B4B">
        <w:t xml:space="preserve"> Considerations</w:t>
      </w:r>
    </w:p>
    <w:p w14:paraId="7C2029FD" w14:textId="680F3C44" w:rsidR="000B4ED4" w:rsidRPr="00666B4B" w:rsidRDefault="008F5924" w:rsidP="00E47D96">
      <w:pPr>
        <w:rPr>
          <w:lang w:val="en-CA"/>
        </w:rPr>
      </w:pPr>
      <w:r w:rsidRPr="00666B4B">
        <w:rPr>
          <w:lang w:val="en-CA"/>
        </w:rPr>
        <w:t>The principle</w:t>
      </w:r>
      <w:r w:rsidR="00E47D96" w:rsidRPr="00666B4B">
        <w:rPr>
          <w:lang w:val="en-CA"/>
        </w:rPr>
        <w:t xml:space="preserve">s articulated in this guidance </w:t>
      </w:r>
      <w:proofErr w:type="gramStart"/>
      <w:r w:rsidR="00E47D96" w:rsidRPr="00666B4B">
        <w:rPr>
          <w:lang w:val="en-CA"/>
        </w:rPr>
        <w:t xml:space="preserve">are </w:t>
      </w:r>
      <w:r w:rsidR="004D4548" w:rsidRPr="00666B4B">
        <w:rPr>
          <w:lang w:val="en-CA"/>
        </w:rPr>
        <w:t>presented</w:t>
      </w:r>
      <w:proofErr w:type="gramEnd"/>
      <w:r w:rsidR="004D4548" w:rsidRPr="00666B4B">
        <w:rPr>
          <w:lang w:val="en-CA"/>
        </w:rPr>
        <w:t xml:space="preserve"> as a set of structured considerations</w:t>
      </w:r>
      <w:r w:rsidR="0048308E" w:rsidRPr="00666B4B">
        <w:rPr>
          <w:lang w:val="en-CA"/>
        </w:rPr>
        <w:t xml:space="preserve"> intended to support disciplined decision-making.</w:t>
      </w:r>
    </w:p>
    <w:p w14:paraId="78F7CE23" w14:textId="02BC755B" w:rsidR="000B4ED4" w:rsidRPr="00666B4B" w:rsidRDefault="0048308E" w:rsidP="000B4ED4">
      <w:pPr>
        <w:rPr>
          <w:lang w:val="en-CA"/>
        </w:rPr>
      </w:pPr>
      <w:r w:rsidRPr="00666B4B">
        <w:rPr>
          <w:lang w:val="en-CA"/>
        </w:rPr>
        <w:t xml:space="preserve">These considerations </w:t>
      </w:r>
      <w:proofErr w:type="gramStart"/>
      <w:r w:rsidRPr="00666B4B">
        <w:rPr>
          <w:lang w:val="en-CA"/>
        </w:rPr>
        <w:t>are typically assessed</w:t>
      </w:r>
      <w:proofErr w:type="gramEnd"/>
      <w:r w:rsidRPr="00666B4B">
        <w:rPr>
          <w:lang w:val="en-CA"/>
        </w:rPr>
        <w:t xml:space="preserve"> in sequence, beginning with the College’s core regulatory obligations, and then considering strategic commitments, financial sustainability, and registrant impact.</w:t>
      </w:r>
    </w:p>
    <w:p w14:paraId="55ABFF09" w14:textId="408DDFF6" w:rsidR="000B4ED4" w:rsidRPr="00DC690D" w:rsidRDefault="0048308E" w:rsidP="00DC690D">
      <w:pPr>
        <w:pStyle w:val="Heading2"/>
      </w:pPr>
      <w:r w:rsidRPr="00DC690D">
        <w:t>Regulatory Responsibilities</w:t>
      </w:r>
    </w:p>
    <w:p w14:paraId="4263F2E2" w14:textId="1D57AB1C" w:rsidR="000B4ED4" w:rsidRPr="00666B4B" w:rsidRDefault="000B4ED4" w:rsidP="000B4ED4">
      <w:pPr>
        <w:rPr>
          <w:lang w:val="en-CA"/>
        </w:rPr>
      </w:pPr>
      <w:r w:rsidRPr="00666B4B">
        <w:rPr>
          <w:b/>
          <w:bCs/>
          <w:lang w:val="en-CA"/>
        </w:rPr>
        <w:t>Principle</w:t>
      </w:r>
    </w:p>
    <w:p w14:paraId="5CF29802" w14:textId="2DD3A680" w:rsidR="000B4ED4" w:rsidRPr="00666B4B" w:rsidRDefault="000B4ED4" w:rsidP="00336F49">
      <w:pPr>
        <w:rPr>
          <w:lang w:val="en-CA"/>
        </w:rPr>
      </w:pPr>
      <w:r w:rsidRPr="00666B4B">
        <w:rPr>
          <w:lang w:val="en-CA"/>
        </w:rPr>
        <w:t>Registrant fees must be sufficient to enable the College to</w:t>
      </w:r>
      <w:r w:rsidR="00105615" w:rsidRPr="00666B4B">
        <w:rPr>
          <w:lang w:val="en-CA"/>
        </w:rPr>
        <w:t xml:space="preserve"> </w:t>
      </w:r>
      <w:r w:rsidR="0048308E" w:rsidRPr="00666B4B">
        <w:rPr>
          <w:lang w:val="en-CA"/>
        </w:rPr>
        <w:t>d</w:t>
      </w:r>
      <w:r w:rsidRPr="00666B4B">
        <w:rPr>
          <w:lang w:val="en-CA"/>
        </w:rPr>
        <w:t>ischarge its statutory mandate and core regulatory responsibilities</w:t>
      </w:r>
      <w:r w:rsidR="0048308E" w:rsidRPr="00666B4B">
        <w:rPr>
          <w:lang w:val="en-CA"/>
        </w:rPr>
        <w:t>.</w:t>
      </w:r>
    </w:p>
    <w:p w14:paraId="61BE6D40" w14:textId="7DB9F9E9" w:rsidR="000B4ED4" w:rsidRPr="00666B4B" w:rsidRDefault="0010326E" w:rsidP="00F743C6">
      <w:pPr>
        <w:rPr>
          <w:lang w:val="en-CA"/>
        </w:rPr>
      </w:pPr>
      <w:r w:rsidRPr="00666B4B">
        <w:rPr>
          <w:lang w:val="en-CA"/>
        </w:rPr>
        <w:t>Th</w:t>
      </w:r>
      <w:r w:rsidR="0048308E" w:rsidRPr="00666B4B">
        <w:rPr>
          <w:lang w:val="en-CA"/>
        </w:rPr>
        <w:t>is</w:t>
      </w:r>
      <w:r w:rsidRPr="00666B4B">
        <w:rPr>
          <w:lang w:val="en-CA"/>
        </w:rPr>
        <w:t xml:space="preserve"> principle establish</w:t>
      </w:r>
      <w:r w:rsidR="0048308E" w:rsidRPr="00666B4B">
        <w:rPr>
          <w:lang w:val="en-CA"/>
        </w:rPr>
        <w:t>es</w:t>
      </w:r>
      <w:r w:rsidRPr="00666B4B">
        <w:rPr>
          <w:lang w:val="en-CA"/>
        </w:rPr>
        <w:t xml:space="preserve"> the fundamental trajectory of fee decisions and cannot </w:t>
      </w:r>
      <w:proofErr w:type="gramStart"/>
      <w:r w:rsidRPr="00666B4B">
        <w:rPr>
          <w:lang w:val="en-CA"/>
        </w:rPr>
        <w:t xml:space="preserve">be </w:t>
      </w:r>
      <w:r w:rsidR="00F743C6" w:rsidRPr="00666B4B">
        <w:rPr>
          <w:lang w:val="en-CA"/>
        </w:rPr>
        <w:t>overridden</w:t>
      </w:r>
      <w:proofErr w:type="gramEnd"/>
      <w:r w:rsidR="00F743C6" w:rsidRPr="00666B4B">
        <w:rPr>
          <w:lang w:val="en-CA"/>
        </w:rPr>
        <w:t xml:space="preserve"> by </w:t>
      </w:r>
      <w:r w:rsidR="00257527" w:rsidRPr="00666B4B">
        <w:rPr>
          <w:lang w:val="en-CA"/>
        </w:rPr>
        <w:t xml:space="preserve">other </w:t>
      </w:r>
      <w:r w:rsidR="00F743C6" w:rsidRPr="00666B4B">
        <w:rPr>
          <w:lang w:val="en-CA"/>
        </w:rPr>
        <w:t>considerations.</w:t>
      </w:r>
    </w:p>
    <w:p w14:paraId="617218FF" w14:textId="6FE7130B" w:rsidR="000B4ED4" w:rsidRPr="00666B4B" w:rsidRDefault="00F743C6" w:rsidP="000B4ED4">
      <w:pPr>
        <w:rPr>
          <w:b/>
          <w:bCs/>
          <w:lang w:val="en-CA"/>
        </w:rPr>
      </w:pPr>
      <w:r w:rsidRPr="00666B4B">
        <w:rPr>
          <w:b/>
          <w:bCs/>
          <w:lang w:val="en-CA"/>
        </w:rPr>
        <w:t>Supporting Questions</w:t>
      </w:r>
    </w:p>
    <w:p w14:paraId="3D68DBE5" w14:textId="0E8C3807" w:rsidR="00F743C6" w:rsidRPr="00666B4B" w:rsidRDefault="00C43D6B" w:rsidP="000B4ED4">
      <w:pPr>
        <w:rPr>
          <w:lang w:val="en-CA"/>
        </w:rPr>
      </w:pPr>
      <w:r w:rsidRPr="00666B4B">
        <w:rPr>
          <w:lang w:val="en-CA"/>
        </w:rPr>
        <w:t>Before considering additional factors, the Board should satisfy itself that:</w:t>
      </w:r>
    </w:p>
    <w:p w14:paraId="15C4F792" w14:textId="4C6B8751" w:rsidR="00F62FE8" w:rsidRPr="00B72C52" w:rsidRDefault="000B4ED4" w:rsidP="00B72C52">
      <w:pPr>
        <w:numPr>
          <w:ilvl w:val="0"/>
          <w:numId w:val="2"/>
        </w:numPr>
        <w:tabs>
          <w:tab w:val="clear" w:pos="360"/>
          <w:tab w:val="num" w:pos="720"/>
        </w:tabs>
        <w:rPr>
          <w:lang w:val="en-CA"/>
        </w:rPr>
      </w:pPr>
      <w:r w:rsidRPr="00666B4B">
        <w:rPr>
          <w:b/>
          <w:bCs/>
          <w:lang w:val="en-CA"/>
        </w:rPr>
        <w:t>No compromise to public protection</w:t>
      </w:r>
      <w:r w:rsidRPr="00666B4B">
        <w:rPr>
          <w:lang w:val="en-CA"/>
        </w:rPr>
        <w:br/>
      </w:r>
      <w:r w:rsidR="00B64FD9" w:rsidRPr="00666B4B">
        <w:rPr>
          <w:i/>
          <w:iCs/>
          <w:lang w:val="en-CA"/>
        </w:rPr>
        <w:t xml:space="preserve">At current or proposed fee levels, </w:t>
      </w:r>
      <w:r w:rsidRPr="00666B4B">
        <w:rPr>
          <w:i/>
          <w:iCs/>
          <w:lang w:val="en-CA"/>
        </w:rPr>
        <w:t>the College’s ability to fulfil its public</w:t>
      </w:r>
      <w:r w:rsidRPr="00666B4B">
        <w:rPr>
          <w:i/>
          <w:iCs/>
          <w:lang w:val="en-CA"/>
        </w:rPr>
        <w:noBreakHyphen/>
        <w:t xml:space="preserve">interest obligations, either now or in the </w:t>
      </w:r>
      <w:proofErr w:type="gramStart"/>
      <w:r w:rsidRPr="00666B4B">
        <w:rPr>
          <w:i/>
          <w:iCs/>
          <w:lang w:val="en-CA"/>
        </w:rPr>
        <w:t>foreseeable future</w:t>
      </w:r>
      <w:proofErr w:type="gramEnd"/>
      <w:r w:rsidR="00B64FD9" w:rsidRPr="00666B4B">
        <w:rPr>
          <w:i/>
          <w:iCs/>
          <w:lang w:val="en-CA"/>
        </w:rPr>
        <w:t xml:space="preserve"> will not </w:t>
      </w:r>
      <w:proofErr w:type="gramStart"/>
      <w:r w:rsidR="00B64FD9" w:rsidRPr="00666B4B">
        <w:rPr>
          <w:i/>
          <w:iCs/>
          <w:lang w:val="en-CA"/>
        </w:rPr>
        <w:t>be compromised</w:t>
      </w:r>
      <w:proofErr w:type="gramEnd"/>
      <w:r w:rsidRPr="00666B4B">
        <w:rPr>
          <w:i/>
          <w:iCs/>
          <w:lang w:val="en-CA"/>
        </w:rPr>
        <w:t>.</w:t>
      </w:r>
    </w:p>
    <w:p w14:paraId="356D38DA" w14:textId="22865058" w:rsidR="00257527" w:rsidRPr="00666B4B" w:rsidRDefault="00257527" w:rsidP="00DC690D">
      <w:pPr>
        <w:pStyle w:val="Heading2"/>
      </w:pPr>
      <w:r w:rsidRPr="00666B4B">
        <w:t>Strategic Commitments</w:t>
      </w:r>
    </w:p>
    <w:p w14:paraId="19B6818D" w14:textId="7AC8180E" w:rsidR="00257527" w:rsidRPr="00666B4B" w:rsidRDefault="00257527" w:rsidP="00257527">
      <w:pPr>
        <w:rPr>
          <w:lang w:val="en-CA"/>
        </w:rPr>
      </w:pPr>
      <w:r w:rsidRPr="00666B4B">
        <w:rPr>
          <w:b/>
          <w:bCs/>
          <w:lang w:val="en-CA"/>
        </w:rPr>
        <w:t>Principle</w:t>
      </w:r>
    </w:p>
    <w:p w14:paraId="69A8E48B" w14:textId="77777777" w:rsidR="002824F4" w:rsidRPr="00666B4B" w:rsidRDefault="002824F4" w:rsidP="002824F4">
      <w:pPr>
        <w:rPr>
          <w:lang w:val="en-CA"/>
        </w:rPr>
      </w:pPr>
      <w:r w:rsidRPr="00666B4B">
        <w:rPr>
          <w:lang w:val="en-CA"/>
        </w:rPr>
        <w:t>The Board’s strategic plan reflects its approved direction for how the College will advance its public</w:t>
      </w:r>
      <w:r w:rsidRPr="00666B4B">
        <w:rPr>
          <w:rFonts w:ascii="Cambria Math" w:hAnsi="Cambria Math" w:cs="Cambria Math"/>
          <w:lang w:val="en-CA"/>
        </w:rPr>
        <w:t>‑</w:t>
      </w:r>
      <w:r w:rsidRPr="00666B4B">
        <w:rPr>
          <w:lang w:val="en-CA"/>
        </w:rPr>
        <w:t>interest mandate.</w:t>
      </w:r>
    </w:p>
    <w:p w14:paraId="07C67849" w14:textId="0F549452" w:rsidR="00257527" w:rsidRPr="00666B4B" w:rsidRDefault="002824F4" w:rsidP="002824F4">
      <w:pPr>
        <w:rPr>
          <w:lang w:val="en-CA"/>
        </w:rPr>
      </w:pPr>
      <w:r w:rsidRPr="00666B4B">
        <w:rPr>
          <w:lang w:val="en-CA"/>
        </w:rPr>
        <w:lastRenderedPageBreak/>
        <w:t xml:space="preserve">Registrant fees should be sufficient to </w:t>
      </w:r>
      <w:proofErr w:type="gramStart"/>
      <w:r w:rsidRPr="00666B4B">
        <w:rPr>
          <w:lang w:val="en-CA"/>
        </w:rPr>
        <w:t>reasonably resource</w:t>
      </w:r>
      <w:proofErr w:type="gramEnd"/>
      <w:r w:rsidRPr="00666B4B">
        <w:rPr>
          <w:lang w:val="en-CA"/>
        </w:rPr>
        <w:t xml:space="preserve"> and implement this plan, recognizing that the scope, timing, and pace of strategic initiatives are subject to Board judgment.</w:t>
      </w:r>
    </w:p>
    <w:p w14:paraId="35B6596F" w14:textId="77777777" w:rsidR="002824F4" w:rsidRPr="00666B4B" w:rsidRDefault="002824F4" w:rsidP="002824F4">
      <w:pPr>
        <w:rPr>
          <w:b/>
          <w:bCs/>
          <w:lang w:val="en-CA"/>
        </w:rPr>
      </w:pPr>
      <w:r w:rsidRPr="00666B4B">
        <w:rPr>
          <w:b/>
          <w:bCs/>
          <w:lang w:val="en-CA"/>
        </w:rPr>
        <w:t>Supporting Questions</w:t>
      </w:r>
    </w:p>
    <w:p w14:paraId="03985852" w14:textId="0A2F1B99" w:rsidR="00CE2F0E" w:rsidRPr="00666B4B" w:rsidRDefault="00CE2F0E" w:rsidP="00CE2F0E">
      <w:pPr>
        <w:rPr>
          <w:lang w:val="en-CA"/>
        </w:rPr>
      </w:pPr>
      <w:r w:rsidRPr="00666B4B">
        <w:rPr>
          <w:lang w:val="en-CA"/>
        </w:rPr>
        <w:t>Before considering additional factors, the Board should determine:</w:t>
      </w:r>
    </w:p>
    <w:p w14:paraId="6599A014" w14:textId="1DDAF93B" w:rsidR="002824F4" w:rsidRPr="00DC690D" w:rsidRDefault="00C94EE5" w:rsidP="002824F4">
      <w:pPr>
        <w:numPr>
          <w:ilvl w:val="0"/>
          <w:numId w:val="9"/>
        </w:numPr>
        <w:rPr>
          <w:lang w:val="en-CA"/>
        </w:rPr>
      </w:pPr>
      <w:r w:rsidRPr="00666B4B">
        <w:rPr>
          <w:b/>
          <w:bCs/>
          <w:lang w:val="en-CA"/>
        </w:rPr>
        <w:t>Strategic commitments are fundable</w:t>
      </w:r>
      <w:r w:rsidR="00CE2F0E" w:rsidRPr="00666B4B">
        <w:rPr>
          <w:lang w:val="en-CA"/>
        </w:rPr>
        <w:br/>
      </w:r>
      <w:r w:rsidRPr="00666B4B">
        <w:rPr>
          <w:i/>
          <w:iCs/>
          <w:lang w:val="en-CA"/>
        </w:rPr>
        <w:t>The activities and outcomes contemplated by the strategic plan can be realistically resourced at current or proposed fee levels.</w:t>
      </w:r>
    </w:p>
    <w:p w14:paraId="1D1785FE" w14:textId="3FD817AB" w:rsidR="000B4ED4" w:rsidRPr="00666B4B" w:rsidRDefault="000B4ED4" w:rsidP="00DC690D">
      <w:pPr>
        <w:pStyle w:val="Heading2"/>
      </w:pPr>
      <w:r w:rsidRPr="00666B4B">
        <w:t>Financial Sustainability and Organizational Health</w:t>
      </w:r>
    </w:p>
    <w:p w14:paraId="2A7C26A9" w14:textId="74DBDD34" w:rsidR="000B4ED4" w:rsidRPr="00666B4B" w:rsidRDefault="000B4ED4" w:rsidP="000B4ED4">
      <w:pPr>
        <w:rPr>
          <w:lang w:val="en-CA"/>
        </w:rPr>
      </w:pPr>
      <w:r w:rsidRPr="00666B4B">
        <w:rPr>
          <w:b/>
          <w:bCs/>
          <w:lang w:val="en-CA"/>
        </w:rPr>
        <w:t>Principle</w:t>
      </w:r>
      <w:r w:rsidR="0078318D" w:rsidRPr="00666B4B">
        <w:rPr>
          <w:b/>
          <w:bCs/>
          <w:lang w:val="en-CA"/>
        </w:rPr>
        <w:t>s</w:t>
      </w:r>
    </w:p>
    <w:p w14:paraId="77E3DC83" w14:textId="0E55BDCD" w:rsidR="000B4ED4" w:rsidRPr="00666B4B" w:rsidRDefault="00926401" w:rsidP="39F11399">
      <w:r w:rsidRPr="00666B4B">
        <w:t xml:space="preserve">Having </w:t>
      </w:r>
      <w:r w:rsidR="00C94EE5" w:rsidRPr="00666B4B">
        <w:t>considered</w:t>
      </w:r>
      <w:r w:rsidR="009C2E75" w:rsidRPr="00666B4B">
        <w:t xml:space="preserve"> the College’s regulatory responsibilities and strategic commitments, </w:t>
      </w:r>
      <w:r w:rsidR="00303B45" w:rsidRPr="00666B4B">
        <w:t xml:space="preserve">the Board </w:t>
      </w:r>
      <w:r w:rsidR="008B2802" w:rsidRPr="00666B4B">
        <w:t xml:space="preserve">can </w:t>
      </w:r>
      <w:r w:rsidR="009C2E75" w:rsidRPr="00666B4B">
        <w:t xml:space="preserve">assess </w:t>
      </w:r>
      <w:r w:rsidR="008B2802" w:rsidRPr="00666B4B">
        <w:t>the timing, pace, and risks associated with any change in fees by assessing the overall financial health of the College.</w:t>
      </w:r>
    </w:p>
    <w:p w14:paraId="69C9BD76" w14:textId="6115FA6A" w:rsidR="00B16BDB" w:rsidRPr="00B72C52" w:rsidRDefault="00CA431B" w:rsidP="00B72C52">
      <w:pPr>
        <w:pStyle w:val="ListParagraph"/>
        <w:numPr>
          <w:ilvl w:val="0"/>
          <w:numId w:val="12"/>
        </w:numPr>
        <w:rPr>
          <w:lang w:val="en-CA"/>
        </w:rPr>
      </w:pPr>
      <w:r w:rsidRPr="00B72C52">
        <w:rPr>
          <w:lang w:val="en-CA"/>
        </w:rPr>
        <w:t xml:space="preserve">Fee decisions should </w:t>
      </w:r>
      <w:proofErr w:type="gramStart"/>
      <w:r w:rsidRPr="00B72C52">
        <w:rPr>
          <w:lang w:val="en-CA"/>
        </w:rPr>
        <w:t>be informed</w:t>
      </w:r>
      <w:proofErr w:type="gramEnd"/>
      <w:r w:rsidRPr="00B72C52">
        <w:rPr>
          <w:lang w:val="en-CA"/>
        </w:rPr>
        <w:t xml:space="preserve"> by multi-year financial forecasts</w:t>
      </w:r>
      <w:r w:rsidR="00F538B0" w:rsidRPr="00B72C52">
        <w:rPr>
          <w:lang w:val="en-CA"/>
        </w:rPr>
        <w:t>.</w:t>
      </w:r>
    </w:p>
    <w:p w14:paraId="1303947C" w14:textId="1867111E" w:rsidR="00F538B0" w:rsidRPr="00B72C52" w:rsidRDefault="00F538B0" w:rsidP="00B72C52">
      <w:pPr>
        <w:pStyle w:val="ListParagraph"/>
        <w:numPr>
          <w:ilvl w:val="0"/>
          <w:numId w:val="12"/>
        </w:numPr>
        <w:rPr>
          <w:lang w:val="en-CA"/>
        </w:rPr>
      </w:pPr>
      <w:r w:rsidRPr="00B72C52">
        <w:rPr>
          <w:lang w:val="en-CA"/>
        </w:rPr>
        <w:t xml:space="preserve">College reserves must </w:t>
      </w:r>
      <w:proofErr w:type="gramStart"/>
      <w:r w:rsidRPr="00B72C52">
        <w:rPr>
          <w:lang w:val="en-CA"/>
        </w:rPr>
        <w:t>be maintained</w:t>
      </w:r>
      <w:proofErr w:type="gramEnd"/>
      <w:r w:rsidRPr="00B72C52">
        <w:rPr>
          <w:lang w:val="en-CA"/>
        </w:rPr>
        <w:t xml:space="preserve"> within the bounds of </w:t>
      </w:r>
      <w:r w:rsidR="00D176A8" w:rsidRPr="00B72C52">
        <w:rPr>
          <w:lang w:val="en-CA"/>
        </w:rPr>
        <w:t>Board-approved</w:t>
      </w:r>
      <w:r w:rsidRPr="00B72C52">
        <w:rPr>
          <w:lang w:val="en-CA"/>
        </w:rPr>
        <w:t xml:space="preserve"> policy</w:t>
      </w:r>
      <w:r w:rsidR="0098538A" w:rsidRPr="00B72C52">
        <w:rPr>
          <w:lang w:val="en-CA"/>
        </w:rPr>
        <w:t>, serving primarily as a buffer against risk and uncertainty.</w:t>
      </w:r>
    </w:p>
    <w:p w14:paraId="324E5D9E" w14:textId="693BC457" w:rsidR="00A04B66" w:rsidRPr="00B72C52" w:rsidRDefault="00D176A8" w:rsidP="00B72C52">
      <w:pPr>
        <w:pStyle w:val="ListParagraph"/>
        <w:numPr>
          <w:ilvl w:val="0"/>
          <w:numId w:val="12"/>
        </w:numPr>
        <w:rPr>
          <w:lang w:val="en-CA"/>
        </w:rPr>
      </w:pPr>
      <w:r w:rsidRPr="00B72C52">
        <w:rPr>
          <w:lang w:val="en-CA"/>
        </w:rPr>
        <w:t>Fee decisions should distin</w:t>
      </w:r>
      <w:r w:rsidR="00BA0709" w:rsidRPr="00B72C52">
        <w:rPr>
          <w:lang w:val="en-CA"/>
        </w:rPr>
        <w:t xml:space="preserve">guish between </w:t>
      </w:r>
      <w:r w:rsidR="000E0EF6" w:rsidRPr="00B72C52">
        <w:rPr>
          <w:lang w:val="en-CA"/>
        </w:rPr>
        <w:t>structural (ongoing) and temporary financial pressures or costs</w:t>
      </w:r>
      <w:r w:rsidR="000A5E92" w:rsidRPr="00B72C52">
        <w:rPr>
          <w:lang w:val="en-CA"/>
        </w:rPr>
        <w:t>.</w:t>
      </w:r>
    </w:p>
    <w:p w14:paraId="23BB8BBE" w14:textId="3212FB27" w:rsidR="000D757F" w:rsidRPr="00DC690D" w:rsidRDefault="000A5E92" w:rsidP="000B4ED4">
      <w:pPr>
        <w:rPr>
          <w:lang w:val="en-CA"/>
        </w:rPr>
      </w:pPr>
      <w:r w:rsidRPr="00666B4B">
        <w:rPr>
          <w:lang w:val="en-CA"/>
        </w:rPr>
        <w:t xml:space="preserve">These principles shape </w:t>
      </w:r>
      <w:r w:rsidR="000B4ED4" w:rsidRPr="00666B4B">
        <w:rPr>
          <w:i/>
          <w:iCs/>
          <w:lang w:val="en-CA"/>
        </w:rPr>
        <w:t>how</w:t>
      </w:r>
      <w:r w:rsidR="000B4ED4" w:rsidRPr="00666B4B">
        <w:rPr>
          <w:lang w:val="en-CA"/>
        </w:rPr>
        <w:t xml:space="preserve"> or </w:t>
      </w:r>
      <w:r w:rsidR="000B4ED4" w:rsidRPr="00666B4B">
        <w:rPr>
          <w:i/>
          <w:iCs/>
          <w:lang w:val="en-CA"/>
        </w:rPr>
        <w:t>when</w:t>
      </w:r>
      <w:r w:rsidR="000B4ED4" w:rsidRPr="00666B4B">
        <w:rPr>
          <w:lang w:val="en-CA"/>
        </w:rPr>
        <w:t xml:space="preserve"> action </w:t>
      </w:r>
      <w:proofErr w:type="gramStart"/>
      <w:r w:rsidR="000B4ED4" w:rsidRPr="00666B4B">
        <w:rPr>
          <w:lang w:val="en-CA"/>
        </w:rPr>
        <w:t>is taken</w:t>
      </w:r>
      <w:proofErr w:type="gramEnd"/>
      <w:r w:rsidR="000B4ED4" w:rsidRPr="00666B4B">
        <w:rPr>
          <w:lang w:val="en-CA"/>
        </w:rPr>
        <w:t>.</w:t>
      </w:r>
    </w:p>
    <w:p w14:paraId="494E83D0" w14:textId="0FFACDF3" w:rsidR="000B4ED4" w:rsidRPr="00666B4B" w:rsidRDefault="00CD0993" w:rsidP="00DC690D">
      <w:pPr>
        <w:pStyle w:val="Heading2"/>
      </w:pPr>
      <w:r w:rsidRPr="00666B4B">
        <w:t>Supporting</w:t>
      </w:r>
      <w:r w:rsidR="000B4ED4" w:rsidRPr="00666B4B">
        <w:t xml:space="preserve"> Questions</w:t>
      </w:r>
    </w:p>
    <w:p w14:paraId="570276BC" w14:textId="1047CB9E" w:rsidR="00CD0993" w:rsidRPr="00666B4B" w:rsidRDefault="003426B2" w:rsidP="000B4ED4">
      <w:pPr>
        <w:rPr>
          <w:lang w:val="en-CA"/>
        </w:rPr>
      </w:pPr>
      <w:r w:rsidRPr="00666B4B">
        <w:rPr>
          <w:lang w:val="en-CA"/>
        </w:rPr>
        <w:t>The following questions are diagnostic, to help the Board assess how the principles above might influence or shape the action taken.</w:t>
      </w:r>
    </w:p>
    <w:p w14:paraId="43738144" w14:textId="4D9075DF" w:rsidR="000B4ED4" w:rsidRPr="00666B4B" w:rsidRDefault="000B4ED4" w:rsidP="000B4ED4">
      <w:pPr>
        <w:numPr>
          <w:ilvl w:val="0"/>
          <w:numId w:val="3"/>
        </w:numPr>
        <w:tabs>
          <w:tab w:val="clear" w:pos="360"/>
          <w:tab w:val="num" w:pos="720"/>
        </w:tabs>
        <w:rPr>
          <w:lang w:val="en-CA"/>
        </w:rPr>
      </w:pPr>
      <w:r w:rsidRPr="00666B4B">
        <w:rPr>
          <w:b/>
          <w:bCs/>
          <w:lang w:val="en-CA"/>
        </w:rPr>
        <w:t>Overall financial position</w:t>
      </w:r>
      <w:r w:rsidRPr="00666B4B">
        <w:rPr>
          <w:lang w:val="en-CA"/>
        </w:rPr>
        <w:br/>
      </w:r>
      <w:r w:rsidRPr="00666B4B">
        <w:rPr>
          <w:i/>
          <w:iCs/>
          <w:lang w:val="en-CA"/>
        </w:rPr>
        <w:t>What does the College’s current and projected financial position indicate about its ability to sustain operations and strategic commitments over the</w:t>
      </w:r>
      <w:r w:rsidR="00CE6E77" w:rsidRPr="00666B4B">
        <w:rPr>
          <w:i/>
          <w:iCs/>
          <w:lang w:val="en-CA"/>
        </w:rPr>
        <w:t xml:space="preserve"> short,</w:t>
      </w:r>
      <w:r w:rsidRPr="00666B4B">
        <w:rPr>
          <w:i/>
          <w:iCs/>
          <w:lang w:val="en-CA"/>
        </w:rPr>
        <w:t xml:space="preserve"> medium</w:t>
      </w:r>
      <w:r w:rsidR="00CE6E77" w:rsidRPr="00666B4B">
        <w:rPr>
          <w:i/>
          <w:iCs/>
          <w:lang w:val="en-CA"/>
        </w:rPr>
        <w:t>, and long-</w:t>
      </w:r>
      <w:r w:rsidRPr="00666B4B">
        <w:rPr>
          <w:i/>
          <w:iCs/>
          <w:lang w:val="en-CA"/>
        </w:rPr>
        <w:t>term</w:t>
      </w:r>
      <w:r w:rsidR="004554FF" w:rsidRPr="00666B4B">
        <w:rPr>
          <w:i/>
          <w:iCs/>
          <w:lang w:val="en-CA"/>
        </w:rPr>
        <w:t xml:space="preserve"> and how would action or inaction </w:t>
      </w:r>
      <w:r w:rsidR="005E639F" w:rsidRPr="00666B4B">
        <w:rPr>
          <w:i/>
          <w:iCs/>
          <w:lang w:val="en-CA"/>
        </w:rPr>
        <w:t>on fees affect financial flexibility over that period</w:t>
      </w:r>
      <w:r w:rsidRPr="00666B4B">
        <w:rPr>
          <w:i/>
          <w:iCs/>
          <w:lang w:val="en-CA"/>
        </w:rPr>
        <w:t>?</w:t>
      </w:r>
    </w:p>
    <w:p w14:paraId="4132DDCD" w14:textId="78E1796A" w:rsidR="000B4ED4" w:rsidRPr="00666B4B" w:rsidRDefault="000B4ED4" w:rsidP="000B4ED4">
      <w:pPr>
        <w:numPr>
          <w:ilvl w:val="0"/>
          <w:numId w:val="3"/>
        </w:numPr>
        <w:tabs>
          <w:tab w:val="clear" w:pos="360"/>
          <w:tab w:val="num" w:pos="720"/>
        </w:tabs>
        <w:rPr>
          <w:lang w:val="en-CA"/>
        </w:rPr>
      </w:pPr>
      <w:r w:rsidRPr="00666B4B">
        <w:rPr>
          <w:b/>
          <w:bCs/>
          <w:lang w:val="en-CA"/>
        </w:rPr>
        <w:t>Reserves as signal, not substitute</w:t>
      </w:r>
      <w:r w:rsidRPr="00666B4B">
        <w:rPr>
          <w:lang w:val="en-CA"/>
        </w:rPr>
        <w:br/>
      </w:r>
      <w:r w:rsidRPr="00666B4B">
        <w:rPr>
          <w:i/>
          <w:iCs/>
          <w:lang w:val="en-CA"/>
        </w:rPr>
        <w:t>How do current and projected reserve levels compare to the Board</w:t>
      </w:r>
      <w:r w:rsidRPr="00666B4B">
        <w:rPr>
          <w:i/>
          <w:iCs/>
          <w:lang w:val="en-CA"/>
        </w:rPr>
        <w:noBreakHyphen/>
        <w:t>approved reserve policy, and what signals do those levels provide about timing, risk, and flexibility?</w:t>
      </w:r>
    </w:p>
    <w:p w14:paraId="0FE09EF5" w14:textId="525557B0" w:rsidR="000B4ED4" w:rsidRPr="00DC690D" w:rsidRDefault="000B4ED4" w:rsidP="000B4ED4">
      <w:pPr>
        <w:numPr>
          <w:ilvl w:val="0"/>
          <w:numId w:val="3"/>
        </w:numPr>
        <w:tabs>
          <w:tab w:val="clear" w:pos="360"/>
          <w:tab w:val="num" w:pos="720"/>
        </w:tabs>
        <w:rPr>
          <w:lang w:val="en-CA"/>
        </w:rPr>
      </w:pPr>
      <w:r w:rsidRPr="00666B4B">
        <w:rPr>
          <w:b/>
          <w:bCs/>
          <w:lang w:val="en-CA"/>
        </w:rPr>
        <w:t>Nature of cost pressures</w:t>
      </w:r>
      <w:r w:rsidRPr="00666B4B">
        <w:br/>
      </w:r>
      <w:r w:rsidR="00CE6E77" w:rsidRPr="00666B4B">
        <w:rPr>
          <w:i/>
          <w:iCs/>
          <w:lang w:val="en-CA"/>
        </w:rPr>
        <w:t xml:space="preserve">How does the nature of the financial pressure (i.e., </w:t>
      </w:r>
      <w:proofErr w:type="gramStart"/>
      <w:r w:rsidR="00CE6E77" w:rsidRPr="00666B4B">
        <w:rPr>
          <w:i/>
          <w:iCs/>
          <w:lang w:val="en-CA"/>
        </w:rPr>
        <w:t>structural</w:t>
      </w:r>
      <w:proofErr w:type="gramEnd"/>
      <w:r w:rsidR="00CE6E77" w:rsidRPr="00666B4B">
        <w:rPr>
          <w:i/>
          <w:iCs/>
          <w:lang w:val="en-CA"/>
        </w:rPr>
        <w:t xml:space="preserve"> or temporary) inform </w:t>
      </w:r>
      <w:r w:rsidR="00C9739D" w:rsidRPr="00666B4B">
        <w:rPr>
          <w:i/>
          <w:iCs/>
          <w:lang w:val="en-CA"/>
        </w:rPr>
        <w:t>decisions about timing, reserve-use, or phasing of fee changes?</w:t>
      </w:r>
    </w:p>
    <w:p w14:paraId="373EE636" w14:textId="4BD295B7" w:rsidR="000B4ED4" w:rsidRPr="00666B4B" w:rsidRDefault="000B4ED4" w:rsidP="00DC690D">
      <w:pPr>
        <w:pStyle w:val="Heading2"/>
      </w:pPr>
      <w:r w:rsidRPr="00666B4B">
        <w:t>Impact on Registrants</w:t>
      </w:r>
    </w:p>
    <w:p w14:paraId="03126ADB" w14:textId="77777777" w:rsidR="000B4ED4" w:rsidRPr="00666B4B" w:rsidRDefault="000B4ED4" w:rsidP="000B4ED4">
      <w:pPr>
        <w:rPr>
          <w:b/>
          <w:bCs/>
          <w:lang w:val="en-CA"/>
        </w:rPr>
      </w:pPr>
      <w:r w:rsidRPr="00666B4B">
        <w:rPr>
          <w:b/>
          <w:bCs/>
          <w:lang w:val="en-CA"/>
        </w:rPr>
        <w:t>Principles</w:t>
      </w:r>
    </w:p>
    <w:p w14:paraId="292B2C4B" w14:textId="48EA893F" w:rsidR="005E639F" w:rsidRPr="00666B4B" w:rsidRDefault="00941A02" w:rsidP="000B4ED4">
      <w:pPr>
        <w:rPr>
          <w:lang w:val="en-CA"/>
        </w:rPr>
      </w:pPr>
      <w:r w:rsidRPr="00666B4B">
        <w:rPr>
          <w:lang w:val="en-CA"/>
        </w:rPr>
        <w:lastRenderedPageBreak/>
        <w:t xml:space="preserve">Changes in registration fees have a direct impact on registrants. While this impact </w:t>
      </w:r>
      <w:r w:rsidR="00954912" w:rsidRPr="00666B4B">
        <w:rPr>
          <w:lang w:val="en-CA"/>
        </w:rPr>
        <w:t xml:space="preserve">is an important consideration, it must </w:t>
      </w:r>
      <w:proofErr w:type="gramStart"/>
      <w:r w:rsidR="00954912" w:rsidRPr="00666B4B">
        <w:rPr>
          <w:lang w:val="en-CA"/>
        </w:rPr>
        <w:t>be weighed</w:t>
      </w:r>
      <w:proofErr w:type="gramEnd"/>
      <w:r w:rsidR="00954912" w:rsidRPr="00666B4B">
        <w:rPr>
          <w:lang w:val="en-CA"/>
        </w:rPr>
        <w:t xml:space="preserve"> alongside the College’s regulatory responsibilities, strategic commitments, and financial position.</w:t>
      </w:r>
    </w:p>
    <w:p w14:paraId="2CF68222" w14:textId="06B68317" w:rsidR="00ED3D03" w:rsidRPr="00B72C52" w:rsidRDefault="00926BFC" w:rsidP="00B72C52">
      <w:pPr>
        <w:pStyle w:val="ListParagraph"/>
        <w:numPr>
          <w:ilvl w:val="0"/>
          <w:numId w:val="11"/>
        </w:numPr>
        <w:rPr>
          <w:lang w:val="en-CA"/>
        </w:rPr>
      </w:pPr>
      <w:r w:rsidRPr="00B72C52">
        <w:rPr>
          <w:lang w:val="en-CA"/>
        </w:rPr>
        <w:t xml:space="preserve">Decisions about registrant fees should </w:t>
      </w:r>
      <w:r w:rsidR="007A6AF2" w:rsidRPr="00B72C52">
        <w:rPr>
          <w:lang w:val="en-CA"/>
        </w:rPr>
        <w:t xml:space="preserve">strive to </w:t>
      </w:r>
      <w:r w:rsidR="00A9158B" w:rsidRPr="00B72C52">
        <w:rPr>
          <w:lang w:val="en-CA"/>
        </w:rPr>
        <w:t>implement</w:t>
      </w:r>
      <w:r w:rsidR="007A6AF2" w:rsidRPr="00B72C52">
        <w:rPr>
          <w:lang w:val="en-CA"/>
        </w:rPr>
        <w:t xml:space="preserve"> fair and predictable changes</w:t>
      </w:r>
      <w:r w:rsidRPr="00B72C52">
        <w:rPr>
          <w:lang w:val="en-CA"/>
        </w:rPr>
        <w:t>.</w:t>
      </w:r>
    </w:p>
    <w:p w14:paraId="362D61DB" w14:textId="0E521015" w:rsidR="002A1ADF" w:rsidRPr="00B72C52" w:rsidRDefault="002A1ADF" w:rsidP="00B72C52">
      <w:pPr>
        <w:pStyle w:val="ListParagraph"/>
        <w:numPr>
          <w:ilvl w:val="0"/>
          <w:numId w:val="11"/>
        </w:numPr>
        <w:rPr>
          <w:lang w:val="en-CA"/>
        </w:rPr>
      </w:pPr>
      <w:r w:rsidRPr="00B72C52">
        <w:rPr>
          <w:lang w:val="en-CA"/>
        </w:rPr>
        <w:t xml:space="preserve">Decisions about registrant fees should consider </w:t>
      </w:r>
      <w:r w:rsidR="002664D1" w:rsidRPr="00B72C52">
        <w:rPr>
          <w:lang w:val="en-CA"/>
        </w:rPr>
        <w:t xml:space="preserve">how the regulatory cost </w:t>
      </w:r>
      <w:proofErr w:type="gramStart"/>
      <w:r w:rsidR="002664D1" w:rsidRPr="00B72C52">
        <w:rPr>
          <w:lang w:val="en-CA"/>
        </w:rPr>
        <w:t>is borne</w:t>
      </w:r>
      <w:proofErr w:type="gramEnd"/>
      <w:r w:rsidR="002664D1" w:rsidRPr="00B72C52">
        <w:rPr>
          <w:lang w:val="en-CA"/>
        </w:rPr>
        <w:t xml:space="preserve"> across generations</w:t>
      </w:r>
      <w:r w:rsidRPr="00B72C52">
        <w:rPr>
          <w:lang w:val="en-CA"/>
        </w:rPr>
        <w:t>.</w:t>
      </w:r>
    </w:p>
    <w:p w14:paraId="27F285F0" w14:textId="7D3F9CAA" w:rsidR="00926BFC" w:rsidRPr="00B72C52" w:rsidRDefault="00132710" w:rsidP="00B72C52">
      <w:pPr>
        <w:pStyle w:val="ListParagraph"/>
        <w:numPr>
          <w:ilvl w:val="0"/>
          <w:numId w:val="11"/>
        </w:numPr>
        <w:rPr>
          <w:lang w:val="en-CA"/>
        </w:rPr>
      </w:pPr>
      <w:r w:rsidRPr="00B72C52">
        <w:rPr>
          <w:lang w:val="en-CA"/>
        </w:rPr>
        <w:t xml:space="preserve">Core regulatory costs should </w:t>
      </w:r>
      <w:proofErr w:type="gramStart"/>
      <w:r w:rsidRPr="00B72C52">
        <w:rPr>
          <w:lang w:val="en-CA"/>
        </w:rPr>
        <w:t>be borne</w:t>
      </w:r>
      <w:proofErr w:type="gramEnd"/>
      <w:r w:rsidRPr="00B72C52">
        <w:rPr>
          <w:lang w:val="en-CA"/>
        </w:rPr>
        <w:t xml:space="preserve"> broadly</w:t>
      </w:r>
      <w:r w:rsidR="002664D1" w:rsidRPr="00B72C52">
        <w:rPr>
          <w:lang w:val="en-CA"/>
        </w:rPr>
        <w:t>,</w:t>
      </w:r>
      <w:r w:rsidRPr="00B72C52">
        <w:rPr>
          <w:lang w:val="en-CA"/>
        </w:rPr>
        <w:t xml:space="preserve"> while individual or specific services should </w:t>
      </w:r>
      <w:proofErr w:type="gramStart"/>
      <w:r w:rsidRPr="00B72C52">
        <w:rPr>
          <w:lang w:val="en-CA"/>
        </w:rPr>
        <w:t>be recovered</w:t>
      </w:r>
      <w:proofErr w:type="gramEnd"/>
      <w:r w:rsidRPr="00B72C52">
        <w:rPr>
          <w:lang w:val="en-CA"/>
        </w:rPr>
        <w:t xml:space="preserve"> from those individuals directly.</w:t>
      </w:r>
    </w:p>
    <w:p w14:paraId="1CAFB202" w14:textId="4CAE82C7" w:rsidR="00A43DA6" w:rsidRPr="00B72C52" w:rsidRDefault="00A43DA6" w:rsidP="00B72C52">
      <w:pPr>
        <w:pStyle w:val="ListParagraph"/>
        <w:numPr>
          <w:ilvl w:val="0"/>
          <w:numId w:val="11"/>
        </w:numPr>
        <w:rPr>
          <w:lang w:val="en-CA"/>
        </w:rPr>
      </w:pPr>
      <w:r w:rsidRPr="00B72C52">
        <w:rPr>
          <w:lang w:val="en-CA"/>
        </w:rPr>
        <w:t xml:space="preserve">Decisions should be explainable </w:t>
      </w:r>
      <w:r w:rsidR="004E5945" w:rsidRPr="00B72C52">
        <w:rPr>
          <w:lang w:val="en-CA"/>
        </w:rPr>
        <w:t>in a clear and principled manner.</w:t>
      </w:r>
    </w:p>
    <w:p w14:paraId="56216EA8" w14:textId="5482C981" w:rsidR="004E5945" w:rsidRPr="00666B4B" w:rsidRDefault="004E5945" w:rsidP="000B4ED4">
      <w:pPr>
        <w:rPr>
          <w:lang w:val="en-CA"/>
        </w:rPr>
      </w:pPr>
      <w:r w:rsidRPr="00666B4B">
        <w:rPr>
          <w:lang w:val="en-CA"/>
        </w:rPr>
        <w:t>These principles further inform</w:t>
      </w:r>
      <w:r w:rsidR="006209C7" w:rsidRPr="00666B4B">
        <w:rPr>
          <w:lang w:val="en-CA"/>
        </w:rPr>
        <w:t xml:space="preserve"> </w:t>
      </w:r>
      <w:r w:rsidR="006209C7" w:rsidRPr="00666B4B">
        <w:rPr>
          <w:i/>
          <w:iCs/>
          <w:lang w:val="en-CA"/>
        </w:rPr>
        <w:t>how or when</w:t>
      </w:r>
      <w:r w:rsidR="006209C7" w:rsidRPr="00666B4B">
        <w:rPr>
          <w:lang w:val="en-CA"/>
        </w:rPr>
        <w:t xml:space="preserve"> changes </w:t>
      </w:r>
      <w:proofErr w:type="gramStart"/>
      <w:r w:rsidR="006209C7" w:rsidRPr="00666B4B">
        <w:rPr>
          <w:lang w:val="en-CA"/>
        </w:rPr>
        <w:t>are implemented</w:t>
      </w:r>
      <w:proofErr w:type="gramEnd"/>
      <w:r w:rsidR="00CB5DC5" w:rsidRPr="00666B4B">
        <w:rPr>
          <w:lang w:val="en-CA"/>
        </w:rPr>
        <w:t>.</w:t>
      </w:r>
    </w:p>
    <w:p w14:paraId="19846DEA" w14:textId="5537D72C" w:rsidR="000B4ED4" w:rsidRPr="00666B4B" w:rsidRDefault="00CB5DC5" w:rsidP="00DC690D">
      <w:pPr>
        <w:pStyle w:val="Heading2"/>
      </w:pPr>
      <w:r w:rsidRPr="00666B4B">
        <w:t>Supporting Questions</w:t>
      </w:r>
    </w:p>
    <w:p w14:paraId="2C6F312F" w14:textId="60586600" w:rsidR="00CB5DC5" w:rsidRPr="00666B4B" w:rsidRDefault="00201882" w:rsidP="000B4ED4">
      <w:pPr>
        <w:rPr>
          <w:lang w:val="en-CA"/>
        </w:rPr>
      </w:pPr>
      <w:r w:rsidRPr="00666B4B">
        <w:rPr>
          <w:lang w:val="en-CA"/>
        </w:rPr>
        <w:t>The following questions help the Board assess the most appropriate approach for implementing a fee change that acknowledges the impact of this change on registrants.</w:t>
      </w:r>
    </w:p>
    <w:p w14:paraId="347F9EA6" w14:textId="77777777" w:rsidR="000B4ED4" w:rsidRPr="00666B4B" w:rsidRDefault="000B4ED4" w:rsidP="000B4ED4">
      <w:pPr>
        <w:numPr>
          <w:ilvl w:val="0"/>
          <w:numId w:val="5"/>
        </w:numPr>
        <w:tabs>
          <w:tab w:val="clear" w:pos="360"/>
          <w:tab w:val="num" w:pos="720"/>
        </w:tabs>
        <w:rPr>
          <w:lang w:val="en-CA"/>
        </w:rPr>
      </w:pPr>
      <w:r w:rsidRPr="00666B4B">
        <w:rPr>
          <w:b/>
          <w:bCs/>
          <w:lang w:val="en-CA"/>
        </w:rPr>
        <w:t>Absolute registrant impact</w:t>
      </w:r>
      <w:r w:rsidRPr="00666B4B">
        <w:rPr>
          <w:lang w:val="en-CA"/>
        </w:rPr>
        <w:br/>
      </w:r>
      <w:r w:rsidRPr="00666B4B">
        <w:rPr>
          <w:i/>
          <w:iCs/>
          <w:lang w:val="en-CA"/>
        </w:rPr>
        <w:t>What is the direct dollar impact of the proposed fee change, and how does it compare to recent fee history, including the timing and magnitude of prior adjustments?</w:t>
      </w:r>
    </w:p>
    <w:p w14:paraId="1EF618CE" w14:textId="77777777" w:rsidR="000B4ED4" w:rsidRPr="00666B4B" w:rsidRDefault="000B4ED4" w:rsidP="000B4ED4">
      <w:pPr>
        <w:numPr>
          <w:ilvl w:val="0"/>
          <w:numId w:val="5"/>
        </w:numPr>
        <w:tabs>
          <w:tab w:val="clear" w:pos="360"/>
          <w:tab w:val="num" w:pos="720"/>
        </w:tabs>
        <w:rPr>
          <w:lang w:val="en-CA"/>
        </w:rPr>
      </w:pPr>
      <w:r w:rsidRPr="00666B4B">
        <w:rPr>
          <w:b/>
          <w:bCs/>
          <w:lang w:val="en-CA"/>
        </w:rPr>
        <w:t>Pacing and predictability</w:t>
      </w:r>
      <w:r w:rsidRPr="00666B4B">
        <w:rPr>
          <w:lang w:val="en-CA"/>
        </w:rPr>
        <w:br/>
      </w:r>
      <w:r w:rsidRPr="00666B4B">
        <w:rPr>
          <w:i/>
          <w:iCs/>
          <w:lang w:val="en-CA"/>
        </w:rPr>
        <w:t>Does the proposed approach favour smaller, more predictable adjustments over time rather than larger, intermittent changes?</w:t>
      </w:r>
    </w:p>
    <w:p w14:paraId="4884B6DD" w14:textId="2B8377FB" w:rsidR="00201882" w:rsidRPr="00666B4B" w:rsidRDefault="000B4ED4" w:rsidP="000B4ED4">
      <w:pPr>
        <w:numPr>
          <w:ilvl w:val="0"/>
          <w:numId w:val="5"/>
        </w:numPr>
        <w:tabs>
          <w:tab w:val="clear" w:pos="360"/>
          <w:tab w:val="num" w:pos="720"/>
        </w:tabs>
        <w:rPr>
          <w:lang w:val="en-CA"/>
        </w:rPr>
      </w:pPr>
      <w:r w:rsidRPr="00666B4B">
        <w:rPr>
          <w:b/>
          <w:bCs/>
          <w:lang w:val="en-CA"/>
        </w:rPr>
        <w:t>Economic and comparative context</w:t>
      </w:r>
      <w:r w:rsidRPr="00666B4B">
        <w:rPr>
          <w:lang w:val="en-CA"/>
        </w:rPr>
        <w:br/>
      </w:r>
      <w:r w:rsidRPr="00666B4B">
        <w:rPr>
          <w:i/>
          <w:iCs/>
          <w:lang w:val="en-CA"/>
        </w:rPr>
        <w:t>How does the proposed fee change compare</w:t>
      </w:r>
      <w:r w:rsidR="00201882" w:rsidRPr="00666B4B">
        <w:rPr>
          <w:i/>
          <w:iCs/>
          <w:lang w:val="en-CA"/>
        </w:rPr>
        <w:t xml:space="preserve"> to </w:t>
      </w:r>
      <w:r w:rsidR="00E974E5" w:rsidRPr="00666B4B">
        <w:rPr>
          <w:i/>
          <w:iCs/>
          <w:lang w:val="en-CA"/>
        </w:rPr>
        <w:t xml:space="preserve">relevant benchmarks, including inflation over the same period and </w:t>
      </w:r>
      <w:r w:rsidR="006C04E0" w:rsidRPr="00666B4B">
        <w:rPr>
          <w:i/>
          <w:iCs/>
          <w:lang w:val="en-CA"/>
        </w:rPr>
        <w:t>fees set by other regulators?</w:t>
      </w:r>
    </w:p>
    <w:p w14:paraId="31611074" w14:textId="6833F67C" w:rsidR="000B4ED4" w:rsidRPr="00DC690D" w:rsidRDefault="000B4ED4" w:rsidP="000B4ED4">
      <w:pPr>
        <w:numPr>
          <w:ilvl w:val="0"/>
          <w:numId w:val="5"/>
        </w:numPr>
        <w:tabs>
          <w:tab w:val="clear" w:pos="360"/>
          <w:tab w:val="num" w:pos="720"/>
        </w:tabs>
        <w:rPr>
          <w:lang w:val="en-CA"/>
        </w:rPr>
      </w:pPr>
      <w:r w:rsidRPr="00666B4B">
        <w:rPr>
          <w:b/>
          <w:bCs/>
          <w:lang w:val="en-CA"/>
        </w:rPr>
        <w:t>Intergenerational fairness</w:t>
      </w:r>
      <w:r w:rsidRPr="00666B4B">
        <w:rPr>
          <w:lang w:val="en-CA"/>
        </w:rPr>
        <w:br/>
      </w:r>
      <w:r w:rsidRPr="00666B4B">
        <w:rPr>
          <w:i/>
          <w:iCs/>
          <w:lang w:val="en-CA"/>
        </w:rPr>
        <w:t>Does the approach distribute costs fairly across current and future registrants, avoiding deferral of necessary adjustments that could result in more disruptive increases later?</w:t>
      </w:r>
    </w:p>
    <w:p w14:paraId="73C0FDBE" w14:textId="77777777" w:rsidR="000B4ED4" w:rsidRPr="00666B4B" w:rsidRDefault="000B4ED4" w:rsidP="00DC690D">
      <w:pPr>
        <w:pStyle w:val="Heading2"/>
      </w:pPr>
      <w:r w:rsidRPr="00666B4B">
        <w:t>Explainability and Accountability</w:t>
      </w:r>
    </w:p>
    <w:p w14:paraId="4DD3466D" w14:textId="64ED7A6E" w:rsidR="000B4ED4" w:rsidRPr="00666B4B" w:rsidRDefault="006202A0" w:rsidP="00605312">
      <w:pPr>
        <w:rPr>
          <w:lang w:val="en-CA"/>
        </w:rPr>
      </w:pPr>
      <w:r w:rsidRPr="00666B4B">
        <w:rPr>
          <w:lang w:val="en-CA"/>
        </w:rPr>
        <w:t xml:space="preserve">This guidance </w:t>
      </w:r>
      <w:proofErr w:type="gramStart"/>
      <w:r w:rsidRPr="00666B4B">
        <w:rPr>
          <w:lang w:val="en-CA"/>
        </w:rPr>
        <w:t>is intended</w:t>
      </w:r>
      <w:proofErr w:type="gramEnd"/>
      <w:r w:rsidRPr="00666B4B">
        <w:rPr>
          <w:lang w:val="en-CA"/>
        </w:rPr>
        <w:t xml:space="preserve"> to support clear, </w:t>
      </w:r>
      <w:r w:rsidR="00605312" w:rsidRPr="00666B4B">
        <w:rPr>
          <w:lang w:val="en-CA"/>
        </w:rPr>
        <w:t>principled decisions that are clearly explainable.</w:t>
      </w:r>
    </w:p>
    <w:p w14:paraId="1B92A370" w14:textId="02E3683C" w:rsidR="00605312" w:rsidRPr="00666B4B" w:rsidRDefault="00605312" w:rsidP="000B4ED4">
      <w:pPr>
        <w:rPr>
          <w:lang w:val="en-CA"/>
        </w:rPr>
      </w:pPr>
      <w:r w:rsidRPr="00666B4B">
        <w:rPr>
          <w:lang w:val="en-CA"/>
        </w:rPr>
        <w:t>Board deliberations</w:t>
      </w:r>
      <w:r w:rsidR="00322FE6" w:rsidRPr="00666B4B">
        <w:rPr>
          <w:lang w:val="en-CA"/>
        </w:rPr>
        <w:t xml:space="preserve"> should </w:t>
      </w:r>
      <w:r w:rsidR="00941A02" w:rsidRPr="00666B4B">
        <w:rPr>
          <w:lang w:val="en-CA"/>
        </w:rPr>
        <w:t>be able to</w:t>
      </w:r>
      <w:r w:rsidR="00322FE6" w:rsidRPr="00666B4B">
        <w:rPr>
          <w:lang w:val="en-CA"/>
        </w:rPr>
        <w:t xml:space="preserve"> articulate:</w:t>
      </w:r>
    </w:p>
    <w:p w14:paraId="1B8C08FB" w14:textId="77777777" w:rsidR="000B4ED4" w:rsidRPr="00B72C52" w:rsidRDefault="000B4ED4" w:rsidP="00B72C52">
      <w:pPr>
        <w:pStyle w:val="ListParagraph"/>
        <w:numPr>
          <w:ilvl w:val="0"/>
          <w:numId w:val="10"/>
        </w:numPr>
        <w:tabs>
          <w:tab w:val="num" w:pos="720"/>
        </w:tabs>
        <w:rPr>
          <w:lang w:val="en-CA"/>
        </w:rPr>
      </w:pPr>
      <w:r w:rsidRPr="00B72C52">
        <w:rPr>
          <w:lang w:val="en-CA"/>
        </w:rPr>
        <w:t>How the decision aligns with the College’s public</w:t>
      </w:r>
      <w:r w:rsidRPr="00B72C52">
        <w:rPr>
          <w:lang w:val="en-CA"/>
        </w:rPr>
        <w:noBreakHyphen/>
        <w:t xml:space="preserve">interest </w:t>
      </w:r>
      <w:proofErr w:type="gramStart"/>
      <w:r w:rsidRPr="00B72C52">
        <w:rPr>
          <w:lang w:val="en-CA"/>
        </w:rPr>
        <w:t>obligations;</w:t>
      </w:r>
      <w:proofErr w:type="gramEnd"/>
    </w:p>
    <w:p w14:paraId="66413B81" w14:textId="77777777" w:rsidR="000B4ED4" w:rsidRPr="00B72C52" w:rsidRDefault="000B4ED4" w:rsidP="00B72C52">
      <w:pPr>
        <w:pStyle w:val="ListParagraph"/>
        <w:numPr>
          <w:ilvl w:val="0"/>
          <w:numId w:val="10"/>
        </w:numPr>
        <w:tabs>
          <w:tab w:val="num" w:pos="720"/>
        </w:tabs>
        <w:rPr>
          <w:lang w:val="en-CA"/>
        </w:rPr>
      </w:pPr>
      <w:r w:rsidRPr="00B72C52">
        <w:rPr>
          <w:lang w:val="en-CA"/>
        </w:rPr>
        <w:t xml:space="preserve">How strategic commitments </w:t>
      </w:r>
      <w:proofErr w:type="gramStart"/>
      <w:r w:rsidRPr="00B72C52">
        <w:rPr>
          <w:lang w:val="en-CA"/>
        </w:rPr>
        <w:t>were taken</w:t>
      </w:r>
      <w:proofErr w:type="gramEnd"/>
      <w:r w:rsidRPr="00B72C52">
        <w:rPr>
          <w:lang w:val="en-CA"/>
        </w:rPr>
        <w:t xml:space="preserve"> into </w:t>
      </w:r>
      <w:proofErr w:type="gramStart"/>
      <w:r w:rsidRPr="00B72C52">
        <w:rPr>
          <w:lang w:val="en-CA"/>
        </w:rPr>
        <w:t>account;</w:t>
      </w:r>
      <w:proofErr w:type="gramEnd"/>
    </w:p>
    <w:p w14:paraId="6F94B826" w14:textId="77777777" w:rsidR="000B4ED4" w:rsidRPr="00B72C52" w:rsidRDefault="000B4ED4" w:rsidP="00B72C52">
      <w:pPr>
        <w:pStyle w:val="ListParagraph"/>
        <w:numPr>
          <w:ilvl w:val="0"/>
          <w:numId w:val="10"/>
        </w:numPr>
        <w:tabs>
          <w:tab w:val="num" w:pos="720"/>
        </w:tabs>
        <w:rPr>
          <w:lang w:val="en-CA"/>
        </w:rPr>
      </w:pPr>
      <w:r w:rsidRPr="00B72C52">
        <w:rPr>
          <w:lang w:val="en-CA"/>
        </w:rPr>
        <w:t xml:space="preserve">How financial sustainability and risk </w:t>
      </w:r>
      <w:proofErr w:type="gramStart"/>
      <w:r w:rsidRPr="00B72C52">
        <w:rPr>
          <w:lang w:val="en-CA"/>
        </w:rPr>
        <w:t>were assessed</w:t>
      </w:r>
      <w:proofErr w:type="gramEnd"/>
      <w:r w:rsidRPr="00B72C52">
        <w:rPr>
          <w:lang w:val="en-CA"/>
        </w:rPr>
        <w:t>; and</w:t>
      </w:r>
    </w:p>
    <w:p w14:paraId="37698669" w14:textId="77777777" w:rsidR="000B4ED4" w:rsidRPr="00B72C52" w:rsidRDefault="000B4ED4" w:rsidP="00B72C52">
      <w:pPr>
        <w:pStyle w:val="ListParagraph"/>
        <w:numPr>
          <w:ilvl w:val="0"/>
          <w:numId w:val="10"/>
        </w:numPr>
        <w:tabs>
          <w:tab w:val="num" w:pos="720"/>
        </w:tabs>
        <w:rPr>
          <w:lang w:val="en-CA"/>
        </w:rPr>
      </w:pPr>
      <w:r w:rsidRPr="00B72C52">
        <w:rPr>
          <w:lang w:val="en-CA"/>
        </w:rPr>
        <w:t>How registrant impacts informed the approach to implementation.</w:t>
      </w:r>
    </w:p>
    <w:sectPr w:rsidR="000B4ED4" w:rsidRPr="00B72C52" w:rsidSect="00564B91">
      <w:headerReference w:type="default" r:id="rId10"/>
      <w:footerReference w:type="default" r:id="rId11"/>
      <w:headerReference w:type="first" r:id="rId12"/>
      <w:pgSz w:w="12240" w:h="15840" w:code="1"/>
      <w:pgMar w:top="1530" w:right="1080" w:bottom="9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3B426" w14:textId="77777777" w:rsidR="005262DE" w:rsidRDefault="005262DE" w:rsidP="00090349">
      <w:pPr>
        <w:spacing w:after="0"/>
      </w:pPr>
      <w:r>
        <w:separator/>
      </w:r>
    </w:p>
  </w:endnote>
  <w:endnote w:type="continuationSeparator" w:id="0">
    <w:p w14:paraId="60B896A6" w14:textId="77777777" w:rsidR="005262DE" w:rsidRDefault="005262DE" w:rsidP="0009034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CE9DC" w14:textId="5B1B71C9" w:rsidR="00F62FE8" w:rsidRDefault="00D6240F">
    <w:pPr>
      <w:pStyle w:val="Foot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1" locked="0" layoutInCell="1" allowOverlap="1" wp14:anchorId="5FF89E05" wp14:editId="2EA9ACBC">
              <wp:simplePos x="0" y="0"/>
              <wp:positionH relativeFrom="column">
                <wp:posOffset>-72162</wp:posOffset>
              </wp:positionH>
              <wp:positionV relativeFrom="paragraph">
                <wp:posOffset>-44450</wp:posOffset>
              </wp:positionV>
              <wp:extent cx="5643880" cy="1404620"/>
              <wp:effectExtent l="0" t="0" r="0" b="0"/>
              <wp:wrapTight wrapText="bothSides">
                <wp:wrapPolygon edited="0">
                  <wp:start x="219" y="0"/>
                  <wp:lineTo x="219" y="20283"/>
                  <wp:lineTo x="21362" y="20283"/>
                  <wp:lineTo x="21362" y="0"/>
                  <wp:lineTo x="219" y="0"/>
                </wp:wrapPolygon>
              </wp:wrapTight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4388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EF6666" w14:textId="20923D9B" w:rsidR="00903468" w:rsidRPr="00D6240F" w:rsidRDefault="00D6240F">
                          <w:pPr>
                            <w:rPr>
                              <w:i/>
                              <w:iCs/>
                              <w:sz w:val="22"/>
                              <w:szCs w:val="22"/>
                            </w:rPr>
                          </w:pPr>
                          <w:r w:rsidRPr="00D6240F">
                            <w:rPr>
                              <w:i/>
                              <w:iCs/>
                              <w:sz w:val="22"/>
                              <w:szCs w:val="22"/>
                            </w:rPr>
                            <w:t>College of Physiotherapists of Ontario: Guiding Principles for Assessing Registrant Fees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F89E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5.7pt;margin-top:-3.5pt;width:444.4pt;height:110.6pt;z-index:-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" filled="f" stroked="f">
              <v:textbox style="mso-fit-shape-to-text:t">
                <w:txbxContent>
                  <w:p w14:paraId="70EF6666" w14:textId="20923D9B" w:rsidR="00903468" w:rsidRPr="00D6240F" w:rsidRDefault="00D6240F">
                    <w:pPr>
                      <w:rPr>
                        <w:i/>
                        <w:iCs/>
                        <w:sz w:val="22"/>
                        <w:szCs w:val="22"/>
                      </w:rPr>
                    </w:pPr>
                    <w:r w:rsidRPr="00D6240F">
                      <w:rPr>
                        <w:i/>
                        <w:iCs/>
                        <w:sz w:val="22"/>
                        <w:szCs w:val="22"/>
                      </w:rPr>
                      <w:t>College of Physiotherapists of Ontario: Guiding Principles for Assessing Registrant Fees</w:t>
                    </w:r>
                  </w:p>
                </w:txbxContent>
              </v:textbox>
              <w10:wrap type="tight"/>
            </v:shape>
          </w:pict>
        </mc:Fallback>
      </mc:AlternateContent>
    </w:r>
    <w:sdt>
      <w:sdtPr>
        <w:id w:val="-152431565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62FE8">
          <w:fldChar w:fldCharType="begin"/>
        </w:r>
        <w:r w:rsidR="00F62FE8">
          <w:instrText xml:space="preserve"> PAGE   \* MERGEFORMAT </w:instrText>
        </w:r>
        <w:r w:rsidR="00F62FE8">
          <w:fldChar w:fldCharType="separate"/>
        </w:r>
        <w:r w:rsidR="00F62FE8">
          <w:rPr>
            <w:noProof/>
          </w:rPr>
          <w:t>2</w:t>
        </w:r>
        <w:r w:rsidR="00F62FE8">
          <w:rPr>
            <w:noProof/>
          </w:rPr>
          <w:fldChar w:fldCharType="end"/>
        </w:r>
      </w:sdtContent>
    </w:sdt>
  </w:p>
  <w:p w14:paraId="4DE91193" w14:textId="77777777" w:rsidR="00090349" w:rsidRDefault="00090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3842A" w14:textId="77777777" w:rsidR="005262DE" w:rsidRDefault="005262DE" w:rsidP="00090349">
      <w:pPr>
        <w:spacing w:after="0"/>
      </w:pPr>
      <w:r>
        <w:separator/>
      </w:r>
    </w:p>
  </w:footnote>
  <w:footnote w:type="continuationSeparator" w:id="0">
    <w:p w14:paraId="0297D99A" w14:textId="77777777" w:rsidR="005262DE" w:rsidRDefault="005262DE" w:rsidP="0009034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D6F2F" w14:textId="51B4737C" w:rsidR="000B6DA1" w:rsidRDefault="000B6DA1">
    <w:pPr>
      <w:pStyle w:val="Header"/>
    </w:pPr>
    <w:r>
      <w:rPr>
        <w:b/>
        <w:bCs/>
        <w:noProof/>
        <w:color w:val="156082" w:themeColor="accent1"/>
        <w:sz w:val="32"/>
        <w:szCs w:val="32"/>
      </w:rPr>
      <w:drawing>
        <wp:anchor distT="0" distB="0" distL="114300" distR="114300" simplePos="0" relativeHeight="251658241" behindDoc="1" locked="0" layoutInCell="1" allowOverlap="1" wp14:anchorId="12BF2E2C" wp14:editId="6BBF8F30">
          <wp:simplePos x="0" y="0"/>
          <wp:positionH relativeFrom="column">
            <wp:posOffset>5236420</wp:posOffset>
          </wp:positionH>
          <wp:positionV relativeFrom="paragraph">
            <wp:posOffset>75565</wp:posOffset>
          </wp:positionV>
          <wp:extent cx="921130" cy="256558"/>
          <wp:effectExtent l="0" t="0" r="0" b="0"/>
          <wp:wrapTight wrapText="bothSides">
            <wp:wrapPolygon edited="0">
              <wp:start x="447" y="0"/>
              <wp:lineTo x="0" y="4812"/>
              <wp:lineTo x="0" y="16040"/>
              <wp:lineTo x="447" y="19248"/>
              <wp:lineTo x="5363" y="19248"/>
              <wp:lineTo x="21004" y="16040"/>
              <wp:lineTo x="21004" y="3208"/>
              <wp:lineTo x="4916" y="0"/>
              <wp:lineTo x="447" y="0"/>
            </wp:wrapPolygon>
          </wp:wrapTight>
          <wp:docPr id="1542011565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538091" name="Graphic 130653809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1130" cy="2565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58F92" w14:textId="11657DA9" w:rsidR="000B6DA1" w:rsidRDefault="000B6DA1">
    <w:pPr>
      <w:pStyle w:val="Header"/>
    </w:pPr>
    <w:r>
      <w:rPr>
        <w:b/>
        <w:bCs/>
        <w:noProof/>
        <w:color w:val="156082" w:themeColor="accent1"/>
        <w:sz w:val="32"/>
        <w:szCs w:val="32"/>
      </w:rPr>
      <w:drawing>
        <wp:inline distT="0" distB="0" distL="0" distR="0" wp14:anchorId="598DF3FD" wp14:editId="35D612B1">
          <wp:extent cx="1795023" cy="499960"/>
          <wp:effectExtent l="0" t="0" r="0" b="0"/>
          <wp:docPr id="46545599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6538091" name="Graphic 130653809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307" cy="510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33D526" w14:textId="77777777" w:rsidR="000B6DA1" w:rsidRDefault="000B6D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86F50"/>
    <w:multiLevelType w:val="multilevel"/>
    <w:tmpl w:val="61904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32757"/>
    <w:multiLevelType w:val="multilevel"/>
    <w:tmpl w:val="F050B7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50E6D6F"/>
    <w:multiLevelType w:val="hybridMultilevel"/>
    <w:tmpl w:val="2F9CFE6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567721"/>
    <w:multiLevelType w:val="multilevel"/>
    <w:tmpl w:val="DEEA47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2A460146"/>
    <w:multiLevelType w:val="multilevel"/>
    <w:tmpl w:val="15EEB4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2E442ABC"/>
    <w:multiLevelType w:val="multilevel"/>
    <w:tmpl w:val="731671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15078D3"/>
    <w:multiLevelType w:val="multilevel"/>
    <w:tmpl w:val="F050B7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32150B31"/>
    <w:multiLevelType w:val="hybridMultilevel"/>
    <w:tmpl w:val="0D6C5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64AC9"/>
    <w:multiLevelType w:val="hybridMultilevel"/>
    <w:tmpl w:val="912CF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9C7CAE"/>
    <w:multiLevelType w:val="hybridMultilevel"/>
    <w:tmpl w:val="0A969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BD4CC5"/>
    <w:multiLevelType w:val="hybridMultilevel"/>
    <w:tmpl w:val="B3D8F9D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C441571"/>
    <w:multiLevelType w:val="multilevel"/>
    <w:tmpl w:val="892606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536649456">
    <w:abstractNumId w:val="11"/>
  </w:num>
  <w:num w:numId="2" w16cid:durableId="775053312">
    <w:abstractNumId w:val="1"/>
  </w:num>
  <w:num w:numId="3" w16cid:durableId="727416818">
    <w:abstractNumId w:val="4"/>
  </w:num>
  <w:num w:numId="4" w16cid:durableId="623076012">
    <w:abstractNumId w:val="5"/>
  </w:num>
  <w:num w:numId="5" w16cid:durableId="133724014">
    <w:abstractNumId w:val="3"/>
  </w:num>
  <w:num w:numId="6" w16cid:durableId="777868979">
    <w:abstractNumId w:val="0"/>
  </w:num>
  <w:num w:numId="7" w16cid:durableId="770783782">
    <w:abstractNumId w:val="10"/>
  </w:num>
  <w:num w:numId="8" w16cid:durableId="941494890">
    <w:abstractNumId w:val="2"/>
  </w:num>
  <w:num w:numId="9" w16cid:durableId="348525448">
    <w:abstractNumId w:val="6"/>
  </w:num>
  <w:num w:numId="10" w16cid:durableId="1650866304">
    <w:abstractNumId w:val="8"/>
  </w:num>
  <w:num w:numId="11" w16cid:durableId="164245585">
    <w:abstractNumId w:val="9"/>
  </w:num>
  <w:num w:numId="12" w16cid:durableId="8434787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21F92C"/>
    <w:rsid w:val="00021A94"/>
    <w:rsid w:val="0004573D"/>
    <w:rsid w:val="00070FA8"/>
    <w:rsid w:val="0008470F"/>
    <w:rsid w:val="00090349"/>
    <w:rsid w:val="000A3A43"/>
    <w:rsid w:val="000A5E92"/>
    <w:rsid w:val="000B4ED4"/>
    <w:rsid w:val="000B6DA1"/>
    <w:rsid w:val="000D757F"/>
    <w:rsid w:val="000E0EF6"/>
    <w:rsid w:val="000F0BB9"/>
    <w:rsid w:val="000F6FE2"/>
    <w:rsid w:val="0010326E"/>
    <w:rsid w:val="00105615"/>
    <w:rsid w:val="001134F6"/>
    <w:rsid w:val="00117AAB"/>
    <w:rsid w:val="00132710"/>
    <w:rsid w:val="00153F2F"/>
    <w:rsid w:val="00155B4B"/>
    <w:rsid w:val="0017135F"/>
    <w:rsid w:val="00176340"/>
    <w:rsid w:val="001855A4"/>
    <w:rsid w:val="001F3B8D"/>
    <w:rsid w:val="00201882"/>
    <w:rsid w:val="00257527"/>
    <w:rsid w:val="002664D1"/>
    <w:rsid w:val="002824F4"/>
    <w:rsid w:val="002A1ADF"/>
    <w:rsid w:val="002D6D43"/>
    <w:rsid w:val="002F313F"/>
    <w:rsid w:val="00303B45"/>
    <w:rsid w:val="00306BD8"/>
    <w:rsid w:val="00322FE6"/>
    <w:rsid w:val="0032612A"/>
    <w:rsid w:val="00336F49"/>
    <w:rsid w:val="003426B2"/>
    <w:rsid w:val="003440C0"/>
    <w:rsid w:val="00385A4C"/>
    <w:rsid w:val="004554FF"/>
    <w:rsid w:val="0048308E"/>
    <w:rsid w:val="004A23F0"/>
    <w:rsid w:val="004D4548"/>
    <w:rsid w:val="004E4855"/>
    <w:rsid w:val="004E5945"/>
    <w:rsid w:val="004F6D5E"/>
    <w:rsid w:val="005262DE"/>
    <w:rsid w:val="00544AAE"/>
    <w:rsid w:val="00564B91"/>
    <w:rsid w:val="005A6CDE"/>
    <w:rsid w:val="005E639F"/>
    <w:rsid w:val="005F7A69"/>
    <w:rsid w:val="00601DBB"/>
    <w:rsid w:val="00605312"/>
    <w:rsid w:val="00605D3B"/>
    <w:rsid w:val="006202A0"/>
    <w:rsid w:val="006209C7"/>
    <w:rsid w:val="00666B4B"/>
    <w:rsid w:val="006C04E0"/>
    <w:rsid w:val="007733A9"/>
    <w:rsid w:val="00780FC0"/>
    <w:rsid w:val="00782E53"/>
    <w:rsid w:val="0078318D"/>
    <w:rsid w:val="00794BF7"/>
    <w:rsid w:val="007A6AF2"/>
    <w:rsid w:val="007E1268"/>
    <w:rsid w:val="007F195E"/>
    <w:rsid w:val="0084646C"/>
    <w:rsid w:val="00850596"/>
    <w:rsid w:val="00852338"/>
    <w:rsid w:val="00853D9F"/>
    <w:rsid w:val="00880ADD"/>
    <w:rsid w:val="008B2802"/>
    <w:rsid w:val="008F0C90"/>
    <w:rsid w:val="008F1466"/>
    <w:rsid w:val="008F1B6F"/>
    <w:rsid w:val="008F5924"/>
    <w:rsid w:val="00903468"/>
    <w:rsid w:val="00906756"/>
    <w:rsid w:val="009235A0"/>
    <w:rsid w:val="00926401"/>
    <w:rsid w:val="00926BFC"/>
    <w:rsid w:val="0094158E"/>
    <w:rsid w:val="00941A02"/>
    <w:rsid w:val="00953307"/>
    <w:rsid w:val="00954912"/>
    <w:rsid w:val="00964DF6"/>
    <w:rsid w:val="0098538A"/>
    <w:rsid w:val="00996BE4"/>
    <w:rsid w:val="00997329"/>
    <w:rsid w:val="009A2F61"/>
    <w:rsid w:val="009B0A92"/>
    <w:rsid w:val="009B430F"/>
    <w:rsid w:val="009C2E75"/>
    <w:rsid w:val="009D4443"/>
    <w:rsid w:val="009F7735"/>
    <w:rsid w:val="00A04B66"/>
    <w:rsid w:val="00A43DA6"/>
    <w:rsid w:val="00A51BAF"/>
    <w:rsid w:val="00A533F5"/>
    <w:rsid w:val="00A9158B"/>
    <w:rsid w:val="00AB12F3"/>
    <w:rsid w:val="00AB5439"/>
    <w:rsid w:val="00B16BDB"/>
    <w:rsid w:val="00B64FD9"/>
    <w:rsid w:val="00B65F66"/>
    <w:rsid w:val="00B72C52"/>
    <w:rsid w:val="00B73D11"/>
    <w:rsid w:val="00BA0709"/>
    <w:rsid w:val="00BA7314"/>
    <w:rsid w:val="00C40A01"/>
    <w:rsid w:val="00C40C15"/>
    <w:rsid w:val="00C41505"/>
    <w:rsid w:val="00C43D6B"/>
    <w:rsid w:val="00C53E23"/>
    <w:rsid w:val="00C65B65"/>
    <w:rsid w:val="00C730C5"/>
    <w:rsid w:val="00C939B9"/>
    <w:rsid w:val="00C94EE5"/>
    <w:rsid w:val="00C95BA7"/>
    <w:rsid w:val="00C96424"/>
    <w:rsid w:val="00C9739D"/>
    <w:rsid w:val="00CA431B"/>
    <w:rsid w:val="00CB5DC5"/>
    <w:rsid w:val="00CD0993"/>
    <w:rsid w:val="00CE2F0E"/>
    <w:rsid w:val="00CE6E77"/>
    <w:rsid w:val="00D039FA"/>
    <w:rsid w:val="00D176A8"/>
    <w:rsid w:val="00D22CC7"/>
    <w:rsid w:val="00D46C2A"/>
    <w:rsid w:val="00D6240F"/>
    <w:rsid w:val="00D71BC3"/>
    <w:rsid w:val="00D81794"/>
    <w:rsid w:val="00DC690D"/>
    <w:rsid w:val="00DF4E6C"/>
    <w:rsid w:val="00E42098"/>
    <w:rsid w:val="00E47D96"/>
    <w:rsid w:val="00E974E5"/>
    <w:rsid w:val="00EA02E2"/>
    <w:rsid w:val="00EA6E74"/>
    <w:rsid w:val="00EC150A"/>
    <w:rsid w:val="00ED3D03"/>
    <w:rsid w:val="00ED4604"/>
    <w:rsid w:val="00F066DD"/>
    <w:rsid w:val="00F23403"/>
    <w:rsid w:val="00F303D7"/>
    <w:rsid w:val="00F5311C"/>
    <w:rsid w:val="00F538B0"/>
    <w:rsid w:val="00F62FE8"/>
    <w:rsid w:val="00F743C6"/>
    <w:rsid w:val="00FC73DC"/>
    <w:rsid w:val="00FE16B2"/>
    <w:rsid w:val="1421F92C"/>
    <w:rsid w:val="27A67289"/>
    <w:rsid w:val="39F1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79D01A"/>
  <w15:chartTrackingRefBased/>
  <w15:docId w15:val="{9FDE8483-9FB4-470B-A92D-52214B5B5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B4B"/>
    <w:pPr>
      <w:spacing w:before="120" w:after="60" w:line="240" w:lineRule="auto"/>
    </w:pPr>
    <w:rPr>
      <w:color w:val="000000" w:themeColor="text1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B6DA1"/>
    <w:pPr>
      <w:keepNext/>
      <w:keepLines/>
      <w:spacing w:after="320"/>
      <w:outlineLvl w:val="0"/>
    </w:pPr>
    <w:rPr>
      <w:rFonts w:ascii="Aptos" w:eastAsiaTheme="majorEastAsia" w:hAnsi="Aptos" w:cstheme="majorBidi"/>
      <w:color w:val="0F4761" w:themeColor="accent1" w:themeShade="BF"/>
      <w:sz w:val="40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B72C52"/>
    <w:pPr>
      <w:keepNext/>
      <w:keepLines/>
      <w:spacing w:before="240"/>
      <w:outlineLvl w:val="1"/>
    </w:pPr>
    <w:rPr>
      <w:rFonts w:ascii="Aptos" w:eastAsiaTheme="majorEastAsia" w:hAnsi="Aptos" w:cstheme="majorBidi"/>
      <w:bCs/>
      <w:color w:val="0A65A6"/>
      <w:sz w:val="28"/>
      <w:szCs w:val="26"/>
      <w:lang w:val="en-CA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72C52"/>
    <w:pPr>
      <w:keepNext/>
      <w:keepLines/>
      <w:outlineLvl w:val="2"/>
    </w:pPr>
    <w:rPr>
      <w:rFonts w:ascii="Aptos" w:eastAsiaTheme="majorEastAsia" w:hAnsi="Aptos" w:cstheme="majorBidi"/>
      <w:b/>
      <w:color w:val="0A2F4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6BD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420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20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420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20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209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9034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90349"/>
  </w:style>
  <w:style w:type="paragraph" w:styleId="Footer">
    <w:name w:val="footer"/>
    <w:basedOn w:val="Normal"/>
    <w:link w:val="FooterChar"/>
    <w:uiPriority w:val="99"/>
    <w:unhideWhenUsed/>
    <w:rsid w:val="0009034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90349"/>
  </w:style>
  <w:style w:type="paragraph" w:styleId="Revision">
    <w:name w:val="Revision"/>
    <w:hidden/>
    <w:uiPriority w:val="99"/>
    <w:semiHidden/>
    <w:rsid w:val="004F6D5E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B6DA1"/>
    <w:rPr>
      <w:rFonts w:ascii="Aptos" w:eastAsiaTheme="majorEastAsia" w:hAnsi="Aptos" w:cstheme="majorBidi"/>
      <w:color w:val="0F4761" w:themeColor="accent1" w:themeShade="BF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72C52"/>
    <w:rPr>
      <w:rFonts w:ascii="Aptos" w:eastAsiaTheme="majorEastAsia" w:hAnsi="Aptos" w:cstheme="majorBidi"/>
      <w:bCs/>
      <w:color w:val="0A65A6"/>
      <w:sz w:val="28"/>
      <w:szCs w:val="26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rsid w:val="00B72C52"/>
    <w:rPr>
      <w:rFonts w:ascii="Aptos" w:eastAsiaTheme="majorEastAsia" w:hAnsi="Aptos" w:cstheme="majorBidi"/>
      <w:b/>
      <w:color w:val="0A2F4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8F5E3BC9C39A44ADD444836311E6B1" ma:contentTypeVersion="14" ma:contentTypeDescription="Create a new document." ma:contentTypeScope="" ma:versionID="d03d25bed9384fd9345a632d90d621ab">
  <xsd:schema xmlns:xsd="http://www.w3.org/2001/XMLSchema" xmlns:xs="http://www.w3.org/2001/XMLSchema" xmlns:p="http://schemas.microsoft.com/office/2006/metadata/properties" xmlns:ns2="3b8370d4-ad39-4ce7-96e7-af4de04d168d" xmlns:ns3="73fb2fd0-eea6-4bfb-a6a9-258637c062ef" targetNamespace="http://schemas.microsoft.com/office/2006/metadata/properties" ma:root="true" ma:fieldsID="b7a7dc9389943db4a461dc65b97415f1" ns2:_="" ns3:_="">
    <xsd:import namespace="3b8370d4-ad39-4ce7-96e7-af4de04d168d"/>
    <xsd:import namespace="73fb2fd0-eea6-4bfb-a6a9-258637c062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370d4-ad39-4ce7-96e7-af4de04d16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d43b847-5ea9-4020-b873-1a19e69fa8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2fd0-eea6-4bfb-a6a9-258637c062e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3c309fc-6099-4b8e-b52d-ccbe8ac4a184}" ma:internalName="TaxCatchAll" ma:showField="CatchAllData" ma:web="73fb2fd0-eea6-4bfb-a6a9-258637c062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8370d4-ad39-4ce7-96e7-af4de04d168d">
      <Terms xmlns="http://schemas.microsoft.com/office/infopath/2007/PartnerControls"/>
    </lcf76f155ced4ddcb4097134ff3c332f>
    <TaxCatchAll xmlns="73fb2fd0-eea6-4bfb-a6a9-258637c062e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51435E-0EE8-4B81-84C2-585560F97F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370d4-ad39-4ce7-96e7-af4de04d168d"/>
    <ds:schemaRef ds:uri="73fb2fd0-eea6-4bfb-a6a9-258637c062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6379E0-1D26-478B-9E9B-315DF1AF813E}">
  <ds:schemaRefs>
    <ds:schemaRef ds:uri="http://schemas.microsoft.com/office/2006/metadata/properties"/>
    <ds:schemaRef ds:uri="http://schemas.microsoft.com/office/infopath/2007/PartnerControls"/>
    <ds:schemaRef ds:uri="3b8370d4-ad39-4ce7-96e7-af4de04d168d"/>
    <ds:schemaRef ds:uri="73fb2fd0-eea6-4bfb-a6a9-258637c062ef"/>
  </ds:schemaRefs>
</ds:datastoreItem>
</file>

<file path=customXml/itemProps3.xml><?xml version="1.0" encoding="utf-8"?>
<ds:datastoreItem xmlns:ds="http://schemas.openxmlformats.org/officeDocument/2006/customXml" ds:itemID="{0EA8C8F3-150C-4796-B0DC-7B76292FDE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816</Words>
  <Characters>5039</Characters>
  <Application>Microsoft Office Word</Application>
  <DocSecurity>0</DocSecurity>
  <Lines>100</Lines>
  <Paragraphs>64</Paragraphs>
  <ScaleCrop>false</ScaleCrop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Roxborough</dc:creator>
  <cp:keywords/>
  <dc:description/>
  <cp:lastModifiedBy>Connie Fong</cp:lastModifiedBy>
  <cp:revision>3</cp:revision>
  <dcterms:created xsi:type="dcterms:W3CDTF">2026-08-13T17:43:00Z</dcterms:created>
  <dcterms:modified xsi:type="dcterms:W3CDTF">2026-08-18T19:10:00Z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0x010100C08F5E3BC9C39A44ADD444836311E6B1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