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2BDEB" w14:textId="414BC85D" w:rsidR="79C892EA" w:rsidRDefault="79C892EA" w:rsidP="009329B7">
      <w:pPr>
        <w:ind w:right="14604"/>
        <w:rPr>
          <w:rFonts w:eastAsiaTheme="minorEastAsia"/>
        </w:rPr>
      </w:pPr>
    </w:p>
    <w:p w14:paraId="538AFC6A" w14:textId="77777777" w:rsidR="00A74399" w:rsidRDefault="00A74399" w:rsidP="007574FB">
      <w:pPr>
        <w:rPr>
          <w:rFonts w:asciiTheme="minorHAnsi" w:eastAsiaTheme="minorEastAsia" w:hAnsiTheme="minorHAnsi"/>
          <w:color w:val="1A4460"/>
        </w:rPr>
      </w:pPr>
    </w:p>
    <w:p w14:paraId="716BD5AE" w14:textId="2AB3ECAA" w:rsidR="000333EE" w:rsidRPr="007574FB" w:rsidRDefault="1E3AEFF8" w:rsidP="00613868">
      <w:pPr>
        <w:ind w:left="90" w:hanging="90"/>
        <w:rPr>
          <w:rFonts w:eastAsiaTheme="minorEastAsia"/>
          <w:color w:val="1A4460"/>
        </w:rPr>
      </w:pPr>
      <w:r>
        <w:rPr>
          <w:rFonts w:asciiTheme="minorHAnsi" w:hAnsiTheme="minorHAnsi"/>
          <w:color w:val="1A4460"/>
        </w:rPr>
        <w:t>Juillet 2025</w:t>
      </w:r>
    </w:p>
    <w:p w14:paraId="5DEA4B45" w14:textId="19B969C0" w:rsidR="00E33E6F" w:rsidRPr="000333EE" w:rsidRDefault="1E3AEFF8" w:rsidP="00A74399">
      <w:pPr>
        <w:spacing w:before="400" w:line="240" w:lineRule="auto"/>
        <w:rPr>
          <w:rFonts w:eastAsiaTheme="minorEastAsia"/>
        </w:rPr>
      </w:pPr>
      <w:r>
        <w:rPr>
          <w:color w:val="0A65A6"/>
          <w:sz w:val="72"/>
          <w:szCs w:val="72"/>
        </w:rPr>
        <w:t>Brochure de politiques d’examen</w:t>
      </w:r>
      <w:r>
        <w:rPr>
          <w:b/>
          <w:bCs/>
          <w:noProof/>
        </w:rPr>
        <w:drawing>
          <wp:anchor distT="0" distB="0" distL="114300" distR="114300" simplePos="0" relativeHeight="251658240" behindDoc="0" locked="0" layoutInCell="1" allowOverlap="1" wp14:anchorId="26FCBC35" wp14:editId="67C1226A">
            <wp:simplePos x="0" y="0"/>
            <wp:positionH relativeFrom="page">
              <wp:align>left</wp:align>
            </wp:positionH>
            <wp:positionV relativeFrom="paragraph">
              <wp:posOffset>1059180</wp:posOffset>
            </wp:positionV>
            <wp:extent cx="7837714" cy="4572000"/>
            <wp:effectExtent l="0" t="0" r="0" b="0"/>
            <wp:wrapSquare wrapText="bothSides"/>
            <wp:docPr id="675711482" name="Picture 2" descr="A blue and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711482" name="Picture 2" descr="A blue and white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37714" cy="4572000"/>
                    </a:xfrm>
                    <a:prstGeom prst="rect">
                      <a:avLst/>
                    </a:prstGeom>
                  </pic:spPr>
                </pic:pic>
              </a:graphicData>
            </a:graphic>
            <wp14:sizeRelH relativeFrom="page">
              <wp14:pctWidth>0</wp14:pctWidth>
            </wp14:sizeRelH>
            <wp14:sizeRelV relativeFrom="page">
              <wp14:pctHeight>0</wp14:pctHeight>
            </wp14:sizeRelV>
          </wp:anchor>
        </w:drawing>
      </w:r>
    </w:p>
    <w:p w14:paraId="614397B0" w14:textId="3E3CB1EA" w:rsidR="006D37DC" w:rsidRDefault="006D37DC">
      <w:pPr>
        <w:spacing w:before="0" w:after="160" w:line="278" w:lineRule="auto"/>
        <w:rPr>
          <w:rFonts w:eastAsiaTheme="minorEastAsia" w:cstheme="majorBidi"/>
          <w:noProof/>
          <w:color w:val="0A65A6"/>
          <w:sz w:val="52"/>
          <w:szCs w:val="40"/>
        </w:rPr>
      </w:pPr>
      <w:r>
        <w:br w:type="page"/>
      </w:r>
    </w:p>
    <w:p w14:paraId="39822CFC" w14:textId="6A7CA73A" w:rsidR="002D7AE4" w:rsidRPr="007574FB" w:rsidRDefault="006D37DC" w:rsidP="007574FB">
      <w:pPr>
        <w:pStyle w:val="Heading1"/>
        <w:rPr>
          <w:rFonts w:eastAsiaTheme="minorEastAsia"/>
        </w:rPr>
      </w:pPr>
      <w:r>
        <w:rPr>
          <w:noProof/>
        </w:rPr>
        <w:lastRenderedPageBreak/>
        <w:drawing>
          <wp:anchor distT="0" distB="0" distL="114300" distR="114300" simplePos="0" relativeHeight="251660288" behindDoc="0" locked="0" layoutInCell="1" allowOverlap="1" wp14:anchorId="4B283D1A" wp14:editId="61BCF0E6">
            <wp:simplePos x="0" y="0"/>
            <wp:positionH relativeFrom="column">
              <wp:posOffset>0</wp:posOffset>
            </wp:positionH>
            <wp:positionV relativeFrom="paragraph">
              <wp:posOffset>-130175</wp:posOffset>
            </wp:positionV>
            <wp:extent cx="1851946" cy="515815"/>
            <wp:effectExtent l="0" t="0" r="0" b="0"/>
            <wp:wrapNone/>
            <wp:docPr id="53500411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339608" name="Graphic 1364339608"/>
                    <pic:cNvPicPr/>
                  </pic:nvPicPr>
                  <pic:blipFill>
                    <a:blip r:embed="rId12">
                      <a:extLst>
                        <a:ext uri="{96DAC541-7B7A-43D3-8B79-37D633B846F1}">
                          <asvg:svgBlip xmlns:asvg="http://schemas.microsoft.com/office/drawing/2016/SVG/main" r:embed="rId13"/>
                        </a:ext>
                      </a:extLst>
                    </a:blip>
                    <a:stretch>
                      <a:fillRect/>
                    </a:stretch>
                  </pic:blipFill>
                  <pic:spPr>
                    <a:xfrm>
                      <a:off x="0" y="0"/>
                      <a:ext cx="1851946" cy="515815"/>
                    </a:xfrm>
                    <a:prstGeom prst="rect">
                      <a:avLst/>
                    </a:prstGeom>
                  </pic:spPr>
                </pic:pic>
              </a:graphicData>
            </a:graphic>
          </wp:anchor>
        </w:drawing>
      </w:r>
    </w:p>
    <w:p w14:paraId="53AA55AE" w14:textId="5F4ADF59" w:rsidR="002D7AE4" w:rsidRPr="007574FB" w:rsidRDefault="007574FB" w:rsidP="007574FB">
      <w:pPr>
        <w:spacing w:line="240" w:lineRule="auto"/>
        <w:rPr>
          <w:color w:val="0A65A6"/>
          <w:sz w:val="36"/>
          <w:szCs w:val="36"/>
        </w:rPr>
      </w:pPr>
      <w:r>
        <w:rPr>
          <w:color w:val="0A65A6"/>
          <w:sz w:val="36"/>
          <w:szCs w:val="36"/>
        </w:rPr>
        <w:br/>
        <w:t>Brochure de politiques d’examen (en vigueur le 10 juillet 2025)</w:t>
      </w:r>
    </w:p>
    <w:p w14:paraId="253EE0ED" w14:textId="2C26749B" w:rsidR="002D7AE4" w:rsidRPr="007574FB" w:rsidRDefault="002D7AE4" w:rsidP="007574FB">
      <w:pPr>
        <w:spacing w:line="240" w:lineRule="auto"/>
        <w:rPr>
          <w:color w:val="0A65A6"/>
          <w:sz w:val="36"/>
          <w:szCs w:val="36"/>
        </w:rPr>
      </w:pPr>
      <w:r>
        <w:rPr>
          <w:color w:val="0A65A6"/>
          <w:sz w:val="36"/>
          <w:szCs w:val="36"/>
        </w:rPr>
        <w:t>Table des matières</w:t>
      </w:r>
    </w:p>
    <w:p w14:paraId="2FDE185A" w14:textId="47A3269C" w:rsidR="008002F2" w:rsidRDefault="002D7AE4">
      <w:pPr>
        <w:pStyle w:val="TOC1"/>
        <w:tabs>
          <w:tab w:val="right" w:leader="dot" w:pos="9350"/>
        </w:tabs>
        <w:rPr>
          <w:rFonts w:asciiTheme="minorHAnsi" w:eastAsiaTheme="minorEastAsia" w:hAnsiTheme="minorHAnsi"/>
          <w:noProof/>
          <w:color w:val="auto"/>
          <w:lang w:val="en-US"/>
        </w:rPr>
      </w:pPr>
      <w:r>
        <w:rPr>
          <w:rFonts w:eastAsiaTheme="minorEastAsia"/>
        </w:rPr>
        <w:fldChar w:fldCharType="begin"/>
      </w:r>
      <w:r>
        <w:rPr>
          <w:rFonts w:eastAsiaTheme="minorEastAsia"/>
        </w:rPr>
        <w:instrText xml:space="preserve"> TOC \h \z \u \t "Heading 2,1,Heading 3,2" </w:instrText>
      </w:r>
      <w:r>
        <w:rPr>
          <w:rFonts w:eastAsiaTheme="minorEastAsia"/>
        </w:rPr>
        <w:fldChar w:fldCharType="separate"/>
      </w:r>
      <w:hyperlink w:anchor="_Toc204070855" w:history="1">
        <w:r w:rsidR="008002F2" w:rsidRPr="00F3155A">
          <w:rPr>
            <w:rStyle w:val="Hyperlink"/>
            <w:noProof/>
          </w:rPr>
          <w:t>Politique d’admissibilité à l’ECO</w:t>
        </w:r>
        <w:r w:rsidR="008002F2">
          <w:rPr>
            <w:noProof/>
            <w:webHidden/>
          </w:rPr>
          <w:tab/>
        </w:r>
        <w:r w:rsidR="008002F2">
          <w:rPr>
            <w:noProof/>
            <w:webHidden/>
          </w:rPr>
          <w:fldChar w:fldCharType="begin"/>
        </w:r>
        <w:r w:rsidR="008002F2">
          <w:rPr>
            <w:noProof/>
            <w:webHidden/>
          </w:rPr>
          <w:instrText xml:space="preserve"> PAGEREF _Toc204070855 \h </w:instrText>
        </w:r>
        <w:r w:rsidR="008002F2">
          <w:rPr>
            <w:noProof/>
            <w:webHidden/>
          </w:rPr>
        </w:r>
        <w:r w:rsidR="008002F2">
          <w:rPr>
            <w:noProof/>
            <w:webHidden/>
          </w:rPr>
          <w:fldChar w:fldCharType="separate"/>
        </w:r>
        <w:r w:rsidR="008002F2">
          <w:rPr>
            <w:noProof/>
            <w:webHidden/>
          </w:rPr>
          <w:t>4</w:t>
        </w:r>
        <w:r w:rsidR="008002F2">
          <w:rPr>
            <w:noProof/>
            <w:webHidden/>
          </w:rPr>
          <w:fldChar w:fldCharType="end"/>
        </w:r>
      </w:hyperlink>
    </w:p>
    <w:p w14:paraId="765905C4" w14:textId="668D5E6C" w:rsidR="008002F2" w:rsidRDefault="008002F2">
      <w:pPr>
        <w:pStyle w:val="TOC2"/>
        <w:tabs>
          <w:tab w:val="right" w:leader="dot" w:pos="9350"/>
        </w:tabs>
        <w:rPr>
          <w:rFonts w:asciiTheme="minorHAnsi" w:eastAsiaTheme="minorEastAsia" w:hAnsiTheme="minorHAnsi"/>
          <w:noProof/>
          <w:color w:val="auto"/>
          <w:lang w:val="en-US"/>
        </w:rPr>
      </w:pPr>
      <w:hyperlink w:anchor="_Toc204070856" w:history="1">
        <w:r w:rsidRPr="00F3155A">
          <w:rPr>
            <w:rStyle w:val="Hyperlink"/>
            <w:noProof/>
          </w:rPr>
          <w:t>Certificat d’inscription à l’exercice provisoire</w:t>
        </w:r>
        <w:r>
          <w:rPr>
            <w:noProof/>
            <w:webHidden/>
          </w:rPr>
          <w:tab/>
        </w:r>
        <w:r>
          <w:rPr>
            <w:noProof/>
            <w:webHidden/>
          </w:rPr>
          <w:fldChar w:fldCharType="begin"/>
        </w:r>
        <w:r>
          <w:rPr>
            <w:noProof/>
            <w:webHidden/>
          </w:rPr>
          <w:instrText xml:space="preserve"> PAGEREF _Toc204070856 \h </w:instrText>
        </w:r>
        <w:r>
          <w:rPr>
            <w:noProof/>
            <w:webHidden/>
          </w:rPr>
        </w:r>
        <w:r>
          <w:rPr>
            <w:noProof/>
            <w:webHidden/>
          </w:rPr>
          <w:fldChar w:fldCharType="separate"/>
        </w:r>
        <w:r>
          <w:rPr>
            <w:noProof/>
            <w:webHidden/>
          </w:rPr>
          <w:t>8</w:t>
        </w:r>
        <w:r>
          <w:rPr>
            <w:noProof/>
            <w:webHidden/>
          </w:rPr>
          <w:fldChar w:fldCharType="end"/>
        </w:r>
      </w:hyperlink>
    </w:p>
    <w:p w14:paraId="503F1E92" w14:textId="49879B60" w:rsidR="008002F2" w:rsidRDefault="008002F2">
      <w:pPr>
        <w:pStyle w:val="TOC1"/>
        <w:tabs>
          <w:tab w:val="right" w:leader="dot" w:pos="9350"/>
        </w:tabs>
        <w:rPr>
          <w:rFonts w:asciiTheme="minorHAnsi" w:eastAsiaTheme="minorEastAsia" w:hAnsiTheme="minorHAnsi"/>
          <w:noProof/>
          <w:color w:val="auto"/>
          <w:lang w:val="en-US"/>
        </w:rPr>
      </w:pPr>
      <w:hyperlink w:anchor="_Toc204070857" w:history="1">
        <w:r w:rsidRPr="00F3155A">
          <w:rPr>
            <w:rStyle w:val="Hyperlink"/>
            <w:noProof/>
          </w:rPr>
          <w:t>Politique relative à l’examen – Candidature et programmation</w:t>
        </w:r>
        <w:r>
          <w:rPr>
            <w:noProof/>
            <w:webHidden/>
          </w:rPr>
          <w:tab/>
        </w:r>
        <w:r>
          <w:rPr>
            <w:noProof/>
            <w:webHidden/>
          </w:rPr>
          <w:fldChar w:fldCharType="begin"/>
        </w:r>
        <w:r>
          <w:rPr>
            <w:noProof/>
            <w:webHidden/>
          </w:rPr>
          <w:instrText xml:space="preserve"> PAGEREF _Toc204070857 \h </w:instrText>
        </w:r>
        <w:r>
          <w:rPr>
            <w:noProof/>
            <w:webHidden/>
          </w:rPr>
        </w:r>
        <w:r>
          <w:rPr>
            <w:noProof/>
            <w:webHidden/>
          </w:rPr>
          <w:fldChar w:fldCharType="separate"/>
        </w:r>
        <w:r>
          <w:rPr>
            <w:noProof/>
            <w:webHidden/>
          </w:rPr>
          <w:t>10</w:t>
        </w:r>
        <w:r>
          <w:rPr>
            <w:noProof/>
            <w:webHidden/>
          </w:rPr>
          <w:fldChar w:fldCharType="end"/>
        </w:r>
      </w:hyperlink>
    </w:p>
    <w:p w14:paraId="2084B64F" w14:textId="7DCB526A" w:rsidR="008002F2" w:rsidRDefault="008002F2">
      <w:pPr>
        <w:pStyle w:val="TOC1"/>
        <w:tabs>
          <w:tab w:val="right" w:leader="dot" w:pos="9350"/>
        </w:tabs>
        <w:rPr>
          <w:rFonts w:asciiTheme="minorHAnsi" w:eastAsiaTheme="minorEastAsia" w:hAnsiTheme="minorHAnsi"/>
          <w:noProof/>
          <w:color w:val="auto"/>
          <w:lang w:val="en-US"/>
        </w:rPr>
      </w:pPr>
      <w:hyperlink w:anchor="_Toc204070858" w:history="1">
        <w:r w:rsidRPr="00F3155A">
          <w:rPr>
            <w:rStyle w:val="Hyperlink"/>
            <w:noProof/>
          </w:rPr>
          <w:t>Politique d’examen – Aménagements</w:t>
        </w:r>
        <w:r>
          <w:rPr>
            <w:noProof/>
            <w:webHidden/>
          </w:rPr>
          <w:tab/>
        </w:r>
        <w:r>
          <w:rPr>
            <w:noProof/>
            <w:webHidden/>
          </w:rPr>
          <w:fldChar w:fldCharType="begin"/>
        </w:r>
        <w:r>
          <w:rPr>
            <w:noProof/>
            <w:webHidden/>
          </w:rPr>
          <w:instrText xml:space="preserve"> PAGEREF _Toc204070858 \h </w:instrText>
        </w:r>
        <w:r>
          <w:rPr>
            <w:noProof/>
            <w:webHidden/>
          </w:rPr>
        </w:r>
        <w:r>
          <w:rPr>
            <w:noProof/>
            <w:webHidden/>
          </w:rPr>
          <w:fldChar w:fldCharType="separate"/>
        </w:r>
        <w:r>
          <w:rPr>
            <w:noProof/>
            <w:webHidden/>
          </w:rPr>
          <w:t>11</w:t>
        </w:r>
        <w:r>
          <w:rPr>
            <w:noProof/>
            <w:webHidden/>
          </w:rPr>
          <w:fldChar w:fldCharType="end"/>
        </w:r>
      </w:hyperlink>
    </w:p>
    <w:p w14:paraId="1E52C46D" w14:textId="4CCCCEF3" w:rsidR="008002F2" w:rsidRDefault="008002F2">
      <w:pPr>
        <w:pStyle w:val="TOC2"/>
        <w:tabs>
          <w:tab w:val="right" w:leader="dot" w:pos="9350"/>
        </w:tabs>
        <w:rPr>
          <w:rFonts w:asciiTheme="minorHAnsi" w:eastAsiaTheme="minorEastAsia" w:hAnsiTheme="minorHAnsi"/>
          <w:noProof/>
          <w:color w:val="auto"/>
          <w:lang w:val="en-US"/>
        </w:rPr>
      </w:pPr>
      <w:hyperlink w:anchor="_Toc204070859" w:history="1">
        <w:r w:rsidRPr="00F3155A">
          <w:rPr>
            <w:rStyle w:val="Hyperlink"/>
            <w:noProof/>
          </w:rPr>
          <w:t>Procédure</w:t>
        </w:r>
        <w:r>
          <w:rPr>
            <w:noProof/>
            <w:webHidden/>
          </w:rPr>
          <w:tab/>
        </w:r>
        <w:r>
          <w:rPr>
            <w:noProof/>
            <w:webHidden/>
          </w:rPr>
          <w:fldChar w:fldCharType="begin"/>
        </w:r>
        <w:r>
          <w:rPr>
            <w:noProof/>
            <w:webHidden/>
          </w:rPr>
          <w:instrText xml:space="preserve"> PAGEREF _Toc204070859 \h </w:instrText>
        </w:r>
        <w:r>
          <w:rPr>
            <w:noProof/>
            <w:webHidden/>
          </w:rPr>
        </w:r>
        <w:r>
          <w:rPr>
            <w:noProof/>
            <w:webHidden/>
          </w:rPr>
          <w:fldChar w:fldCharType="separate"/>
        </w:r>
        <w:r>
          <w:rPr>
            <w:noProof/>
            <w:webHidden/>
          </w:rPr>
          <w:t>11</w:t>
        </w:r>
        <w:r>
          <w:rPr>
            <w:noProof/>
            <w:webHidden/>
          </w:rPr>
          <w:fldChar w:fldCharType="end"/>
        </w:r>
      </w:hyperlink>
    </w:p>
    <w:p w14:paraId="68464743" w14:textId="7F76FC9E" w:rsidR="008002F2" w:rsidRDefault="008002F2">
      <w:pPr>
        <w:pStyle w:val="TOC2"/>
        <w:tabs>
          <w:tab w:val="right" w:leader="dot" w:pos="9350"/>
        </w:tabs>
        <w:rPr>
          <w:rFonts w:asciiTheme="minorHAnsi" w:eastAsiaTheme="minorEastAsia" w:hAnsiTheme="minorHAnsi"/>
          <w:noProof/>
          <w:color w:val="auto"/>
          <w:lang w:val="en-US"/>
        </w:rPr>
      </w:pPr>
      <w:hyperlink w:anchor="_Toc204070860" w:history="1">
        <w:r w:rsidRPr="00F3155A">
          <w:rPr>
            <w:rStyle w:val="Hyperlink"/>
            <w:noProof/>
          </w:rPr>
          <w:t>Circonstances particulières</w:t>
        </w:r>
        <w:r>
          <w:rPr>
            <w:noProof/>
            <w:webHidden/>
          </w:rPr>
          <w:tab/>
        </w:r>
        <w:r>
          <w:rPr>
            <w:noProof/>
            <w:webHidden/>
          </w:rPr>
          <w:fldChar w:fldCharType="begin"/>
        </w:r>
        <w:r>
          <w:rPr>
            <w:noProof/>
            <w:webHidden/>
          </w:rPr>
          <w:instrText xml:space="preserve"> PAGEREF _Toc204070860 \h </w:instrText>
        </w:r>
        <w:r>
          <w:rPr>
            <w:noProof/>
            <w:webHidden/>
          </w:rPr>
        </w:r>
        <w:r>
          <w:rPr>
            <w:noProof/>
            <w:webHidden/>
          </w:rPr>
          <w:fldChar w:fldCharType="separate"/>
        </w:r>
        <w:r>
          <w:rPr>
            <w:noProof/>
            <w:webHidden/>
          </w:rPr>
          <w:t>12</w:t>
        </w:r>
        <w:r>
          <w:rPr>
            <w:noProof/>
            <w:webHidden/>
          </w:rPr>
          <w:fldChar w:fldCharType="end"/>
        </w:r>
      </w:hyperlink>
    </w:p>
    <w:p w14:paraId="6B28C1FC" w14:textId="59E19796" w:rsidR="008002F2" w:rsidRDefault="008002F2">
      <w:pPr>
        <w:pStyle w:val="TOC2"/>
        <w:tabs>
          <w:tab w:val="right" w:leader="dot" w:pos="9350"/>
        </w:tabs>
        <w:rPr>
          <w:rFonts w:asciiTheme="minorHAnsi" w:eastAsiaTheme="minorEastAsia" w:hAnsiTheme="minorHAnsi"/>
          <w:noProof/>
          <w:color w:val="auto"/>
          <w:lang w:val="en-US"/>
        </w:rPr>
      </w:pPr>
      <w:hyperlink w:anchor="_Toc204070861" w:history="1">
        <w:r w:rsidRPr="00F3155A">
          <w:rPr>
            <w:rStyle w:val="Hyperlink"/>
            <w:noProof/>
          </w:rPr>
          <w:t>Instructions pour demander des aménagements pour l’examen</w:t>
        </w:r>
        <w:r>
          <w:rPr>
            <w:noProof/>
            <w:webHidden/>
          </w:rPr>
          <w:tab/>
        </w:r>
        <w:r>
          <w:rPr>
            <w:noProof/>
            <w:webHidden/>
          </w:rPr>
          <w:fldChar w:fldCharType="begin"/>
        </w:r>
        <w:r>
          <w:rPr>
            <w:noProof/>
            <w:webHidden/>
          </w:rPr>
          <w:instrText xml:space="preserve"> PAGEREF _Toc204070861 \h </w:instrText>
        </w:r>
        <w:r>
          <w:rPr>
            <w:noProof/>
            <w:webHidden/>
          </w:rPr>
        </w:r>
        <w:r>
          <w:rPr>
            <w:noProof/>
            <w:webHidden/>
          </w:rPr>
          <w:fldChar w:fldCharType="separate"/>
        </w:r>
        <w:r>
          <w:rPr>
            <w:noProof/>
            <w:webHidden/>
          </w:rPr>
          <w:t>12</w:t>
        </w:r>
        <w:r>
          <w:rPr>
            <w:noProof/>
            <w:webHidden/>
          </w:rPr>
          <w:fldChar w:fldCharType="end"/>
        </w:r>
      </w:hyperlink>
    </w:p>
    <w:p w14:paraId="15A6C8ED" w14:textId="00689A5F" w:rsidR="008002F2" w:rsidRDefault="008002F2">
      <w:pPr>
        <w:pStyle w:val="TOC2"/>
        <w:tabs>
          <w:tab w:val="right" w:leader="dot" w:pos="9350"/>
        </w:tabs>
        <w:rPr>
          <w:rFonts w:asciiTheme="minorHAnsi" w:eastAsiaTheme="minorEastAsia" w:hAnsiTheme="minorHAnsi"/>
          <w:noProof/>
          <w:color w:val="auto"/>
          <w:lang w:val="en-US"/>
        </w:rPr>
      </w:pPr>
      <w:hyperlink w:anchor="_Toc204070862" w:history="1">
        <w:r w:rsidRPr="00F3155A">
          <w:rPr>
            <w:rStyle w:val="Hyperlink"/>
            <w:noProof/>
          </w:rPr>
          <w:t>Exigences applicables aux documents à l’appui</w:t>
        </w:r>
        <w:r>
          <w:rPr>
            <w:noProof/>
            <w:webHidden/>
          </w:rPr>
          <w:tab/>
        </w:r>
        <w:r>
          <w:rPr>
            <w:noProof/>
            <w:webHidden/>
          </w:rPr>
          <w:fldChar w:fldCharType="begin"/>
        </w:r>
        <w:r>
          <w:rPr>
            <w:noProof/>
            <w:webHidden/>
          </w:rPr>
          <w:instrText xml:space="preserve"> PAGEREF _Toc204070862 \h </w:instrText>
        </w:r>
        <w:r>
          <w:rPr>
            <w:noProof/>
            <w:webHidden/>
          </w:rPr>
        </w:r>
        <w:r>
          <w:rPr>
            <w:noProof/>
            <w:webHidden/>
          </w:rPr>
          <w:fldChar w:fldCharType="separate"/>
        </w:r>
        <w:r>
          <w:rPr>
            <w:noProof/>
            <w:webHidden/>
          </w:rPr>
          <w:t>13</w:t>
        </w:r>
        <w:r>
          <w:rPr>
            <w:noProof/>
            <w:webHidden/>
          </w:rPr>
          <w:fldChar w:fldCharType="end"/>
        </w:r>
      </w:hyperlink>
    </w:p>
    <w:p w14:paraId="3A76E0A0" w14:textId="620F7DB3" w:rsidR="008002F2" w:rsidRDefault="008002F2">
      <w:pPr>
        <w:pStyle w:val="TOC1"/>
        <w:tabs>
          <w:tab w:val="right" w:leader="dot" w:pos="9350"/>
        </w:tabs>
        <w:rPr>
          <w:rFonts w:asciiTheme="minorHAnsi" w:eastAsiaTheme="minorEastAsia" w:hAnsiTheme="minorHAnsi"/>
          <w:noProof/>
          <w:color w:val="auto"/>
          <w:lang w:val="en-US"/>
        </w:rPr>
      </w:pPr>
      <w:hyperlink w:anchor="_Toc204070863" w:history="1">
        <w:r w:rsidRPr="00F3155A">
          <w:rPr>
            <w:rStyle w:val="Hyperlink"/>
            <w:noProof/>
          </w:rPr>
          <w:t>Politique relative à l’examen – Absence à l’examen ou arrivée tardive</w:t>
        </w:r>
        <w:r>
          <w:rPr>
            <w:noProof/>
            <w:webHidden/>
          </w:rPr>
          <w:tab/>
        </w:r>
        <w:r>
          <w:rPr>
            <w:noProof/>
            <w:webHidden/>
          </w:rPr>
          <w:fldChar w:fldCharType="begin"/>
        </w:r>
        <w:r>
          <w:rPr>
            <w:noProof/>
            <w:webHidden/>
          </w:rPr>
          <w:instrText xml:space="preserve"> PAGEREF _Toc204070863 \h </w:instrText>
        </w:r>
        <w:r>
          <w:rPr>
            <w:noProof/>
            <w:webHidden/>
          </w:rPr>
        </w:r>
        <w:r>
          <w:rPr>
            <w:noProof/>
            <w:webHidden/>
          </w:rPr>
          <w:fldChar w:fldCharType="separate"/>
        </w:r>
        <w:r>
          <w:rPr>
            <w:noProof/>
            <w:webHidden/>
          </w:rPr>
          <w:t>14</w:t>
        </w:r>
        <w:r>
          <w:rPr>
            <w:noProof/>
            <w:webHidden/>
          </w:rPr>
          <w:fldChar w:fldCharType="end"/>
        </w:r>
      </w:hyperlink>
    </w:p>
    <w:p w14:paraId="7D941A43" w14:textId="0DAE4A85" w:rsidR="008002F2" w:rsidRDefault="008002F2">
      <w:pPr>
        <w:pStyle w:val="TOC2"/>
        <w:tabs>
          <w:tab w:val="right" w:leader="dot" w:pos="9350"/>
        </w:tabs>
        <w:rPr>
          <w:rFonts w:asciiTheme="minorHAnsi" w:eastAsiaTheme="minorEastAsia" w:hAnsiTheme="minorHAnsi"/>
          <w:noProof/>
          <w:color w:val="auto"/>
          <w:lang w:val="en-US"/>
        </w:rPr>
      </w:pPr>
      <w:hyperlink w:anchor="_Toc204070864" w:history="1">
        <w:r w:rsidRPr="00F3155A">
          <w:rPr>
            <w:rStyle w:val="Hyperlink"/>
            <w:noProof/>
          </w:rPr>
          <w:t>Arrivée tardive</w:t>
        </w:r>
        <w:r>
          <w:rPr>
            <w:noProof/>
            <w:webHidden/>
          </w:rPr>
          <w:tab/>
        </w:r>
        <w:r>
          <w:rPr>
            <w:noProof/>
            <w:webHidden/>
          </w:rPr>
          <w:fldChar w:fldCharType="begin"/>
        </w:r>
        <w:r>
          <w:rPr>
            <w:noProof/>
            <w:webHidden/>
          </w:rPr>
          <w:instrText xml:space="preserve"> PAGEREF _Toc204070864 \h </w:instrText>
        </w:r>
        <w:r>
          <w:rPr>
            <w:noProof/>
            <w:webHidden/>
          </w:rPr>
        </w:r>
        <w:r>
          <w:rPr>
            <w:noProof/>
            <w:webHidden/>
          </w:rPr>
          <w:fldChar w:fldCharType="separate"/>
        </w:r>
        <w:r>
          <w:rPr>
            <w:noProof/>
            <w:webHidden/>
          </w:rPr>
          <w:t>15</w:t>
        </w:r>
        <w:r>
          <w:rPr>
            <w:noProof/>
            <w:webHidden/>
          </w:rPr>
          <w:fldChar w:fldCharType="end"/>
        </w:r>
      </w:hyperlink>
    </w:p>
    <w:p w14:paraId="35C068C3" w14:textId="706E1D02" w:rsidR="008002F2" w:rsidRDefault="008002F2">
      <w:pPr>
        <w:pStyle w:val="TOC1"/>
        <w:tabs>
          <w:tab w:val="right" w:leader="dot" w:pos="9350"/>
        </w:tabs>
        <w:rPr>
          <w:rFonts w:asciiTheme="minorHAnsi" w:eastAsiaTheme="minorEastAsia" w:hAnsiTheme="minorHAnsi"/>
          <w:noProof/>
          <w:color w:val="auto"/>
          <w:lang w:val="en-US"/>
        </w:rPr>
      </w:pPr>
      <w:hyperlink w:anchor="_Toc204070865" w:history="1">
        <w:r w:rsidRPr="00F3155A">
          <w:rPr>
            <w:rStyle w:val="Hyperlink"/>
            <w:noProof/>
          </w:rPr>
          <w:t>Politique d’examen – Frais d’examen et autres frais administratifs</w:t>
        </w:r>
        <w:r>
          <w:rPr>
            <w:noProof/>
            <w:webHidden/>
          </w:rPr>
          <w:tab/>
        </w:r>
        <w:r>
          <w:rPr>
            <w:noProof/>
            <w:webHidden/>
          </w:rPr>
          <w:fldChar w:fldCharType="begin"/>
        </w:r>
        <w:r>
          <w:rPr>
            <w:noProof/>
            <w:webHidden/>
          </w:rPr>
          <w:instrText xml:space="preserve"> PAGEREF _Toc204070865 \h </w:instrText>
        </w:r>
        <w:r>
          <w:rPr>
            <w:noProof/>
            <w:webHidden/>
          </w:rPr>
        </w:r>
        <w:r>
          <w:rPr>
            <w:noProof/>
            <w:webHidden/>
          </w:rPr>
          <w:fldChar w:fldCharType="separate"/>
        </w:r>
        <w:r>
          <w:rPr>
            <w:noProof/>
            <w:webHidden/>
          </w:rPr>
          <w:t>16</w:t>
        </w:r>
        <w:r>
          <w:rPr>
            <w:noProof/>
            <w:webHidden/>
          </w:rPr>
          <w:fldChar w:fldCharType="end"/>
        </w:r>
      </w:hyperlink>
    </w:p>
    <w:p w14:paraId="317FD463" w14:textId="1A8FFB37" w:rsidR="008002F2" w:rsidRDefault="008002F2">
      <w:pPr>
        <w:pStyle w:val="TOC2"/>
        <w:tabs>
          <w:tab w:val="right" w:leader="dot" w:pos="9350"/>
        </w:tabs>
        <w:rPr>
          <w:rFonts w:asciiTheme="minorHAnsi" w:eastAsiaTheme="minorEastAsia" w:hAnsiTheme="minorHAnsi"/>
          <w:noProof/>
          <w:color w:val="auto"/>
          <w:lang w:val="en-US"/>
        </w:rPr>
      </w:pPr>
      <w:hyperlink w:anchor="_Toc204070866" w:history="1">
        <w:r w:rsidRPr="00F3155A">
          <w:rPr>
            <w:rStyle w:val="Hyperlink"/>
            <w:noProof/>
          </w:rPr>
          <w:t>Remboursement des frais</w:t>
        </w:r>
        <w:r>
          <w:rPr>
            <w:noProof/>
            <w:webHidden/>
          </w:rPr>
          <w:tab/>
        </w:r>
        <w:r>
          <w:rPr>
            <w:noProof/>
            <w:webHidden/>
          </w:rPr>
          <w:fldChar w:fldCharType="begin"/>
        </w:r>
        <w:r>
          <w:rPr>
            <w:noProof/>
            <w:webHidden/>
          </w:rPr>
          <w:instrText xml:space="preserve"> PAGEREF _Toc204070866 \h </w:instrText>
        </w:r>
        <w:r>
          <w:rPr>
            <w:noProof/>
            <w:webHidden/>
          </w:rPr>
        </w:r>
        <w:r>
          <w:rPr>
            <w:noProof/>
            <w:webHidden/>
          </w:rPr>
          <w:fldChar w:fldCharType="separate"/>
        </w:r>
        <w:r>
          <w:rPr>
            <w:noProof/>
            <w:webHidden/>
          </w:rPr>
          <w:t>16</w:t>
        </w:r>
        <w:r>
          <w:rPr>
            <w:noProof/>
            <w:webHidden/>
          </w:rPr>
          <w:fldChar w:fldCharType="end"/>
        </w:r>
      </w:hyperlink>
    </w:p>
    <w:p w14:paraId="1003A1C0" w14:textId="7A621418" w:rsidR="008002F2" w:rsidRDefault="008002F2">
      <w:pPr>
        <w:pStyle w:val="TOC2"/>
        <w:tabs>
          <w:tab w:val="right" w:leader="dot" w:pos="9350"/>
        </w:tabs>
        <w:rPr>
          <w:rFonts w:asciiTheme="minorHAnsi" w:eastAsiaTheme="minorEastAsia" w:hAnsiTheme="minorHAnsi"/>
          <w:noProof/>
          <w:color w:val="auto"/>
          <w:lang w:val="en-US"/>
        </w:rPr>
      </w:pPr>
      <w:hyperlink w:anchor="_Toc204070867" w:history="1">
        <w:r w:rsidRPr="00F3155A">
          <w:rPr>
            <w:rStyle w:val="Hyperlink"/>
            <w:noProof/>
          </w:rPr>
          <w:t>Frais d’examen</w:t>
        </w:r>
        <w:r>
          <w:rPr>
            <w:noProof/>
            <w:webHidden/>
          </w:rPr>
          <w:tab/>
        </w:r>
        <w:r>
          <w:rPr>
            <w:noProof/>
            <w:webHidden/>
          </w:rPr>
          <w:fldChar w:fldCharType="begin"/>
        </w:r>
        <w:r>
          <w:rPr>
            <w:noProof/>
            <w:webHidden/>
          </w:rPr>
          <w:instrText xml:space="preserve"> PAGEREF _Toc204070867 \h </w:instrText>
        </w:r>
        <w:r>
          <w:rPr>
            <w:noProof/>
            <w:webHidden/>
          </w:rPr>
        </w:r>
        <w:r>
          <w:rPr>
            <w:noProof/>
            <w:webHidden/>
          </w:rPr>
          <w:fldChar w:fldCharType="separate"/>
        </w:r>
        <w:r>
          <w:rPr>
            <w:noProof/>
            <w:webHidden/>
          </w:rPr>
          <w:t>17</w:t>
        </w:r>
        <w:r>
          <w:rPr>
            <w:noProof/>
            <w:webHidden/>
          </w:rPr>
          <w:fldChar w:fldCharType="end"/>
        </w:r>
      </w:hyperlink>
    </w:p>
    <w:p w14:paraId="7660F6AC" w14:textId="5233FF6A" w:rsidR="008002F2" w:rsidRDefault="008002F2">
      <w:pPr>
        <w:pStyle w:val="TOC1"/>
        <w:tabs>
          <w:tab w:val="right" w:leader="dot" w:pos="9350"/>
        </w:tabs>
        <w:rPr>
          <w:rFonts w:asciiTheme="minorHAnsi" w:eastAsiaTheme="minorEastAsia" w:hAnsiTheme="minorHAnsi"/>
          <w:noProof/>
          <w:color w:val="auto"/>
          <w:lang w:val="en-US"/>
        </w:rPr>
      </w:pPr>
      <w:hyperlink w:anchor="_Toc204070868" w:history="1">
        <w:r w:rsidRPr="00F3155A">
          <w:rPr>
            <w:rStyle w:val="Hyperlink"/>
            <w:noProof/>
          </w:rPr>
          <w:t>Politique d’examen – Conduite et comportement éthique du candidat</w:t>
        </w:r>
        <w:r>
          <w:rPr>
            <w:noProof/>
            <w:webHidden/>
          </w:rPr>
          <w:tab/>
        </w:r>
        <w:r>
          <w:rPr>
            <w:noProof/>
            <w:webHidden/>
          </w:rPr>
          <w:fldChar w:fldCharType="begin"/>
        </w:r>
        <w:r>
          <w:rPr>
            <w:noProof/>
            <w:webHidden/>
          </w:rPr>
          <w:instrText xml:space="preserve"> PAGEREF _Toc204070868 \h </w:instrText>
        </w:r>
        <w:r>
          <w:rPr>
            <w:noProof/>
            <w:webHidden/>
          </w:rPr>
        </w:r>
        <w:r>
          <w:rPr>
            <w:noProof/>
            <w:webHidden/>
          </w:rPr>
          <w:fldChar w:fldCharType="separate"/>
        </w:r>
        <w:r>
          <w:rPr>
            <w:noProof/>
            <w:webHidden/>
          </w:rPr>
          <w:t>19</w:t>
        </w:r>
        <w:r>
          <w:rPr>
            <w:noProof/>
            <w:webHidden/>
          </w:rPr>
          <w:fldChar w:fldCharType="end"/>
        </w:r>
      </w:hyperlink>
    </w:p>
    <w:p w14:paraId="00E41FF8" w14:textId="695D35EC" w:rsidR="008002F2" w:rsidRDefault="008002F2">
      <w:pPr>
        <w:pStyle w:val="TOC2"/>
        <w:tabs>
          <w:tab w:val="right" w:leader="dot" w:pos="9350"/>
        </w:tabs>
        <w:rPr>
          <w:rFonts w:asciiTheme="minorHAnsi" w:eastAsiaTheme="minorEastAsia" w:hAnsiTheme="minorHAnsi"/>
          <w:noProof/>
          <w:color w:val="auto"/>
          <w:lang w:val="en-US"/>
        </w:rPr>
      </w:pPr>
      <w:hyperlink w:anchor="_Toc204070869" w:history="1">
        <w:r w:rsidRPr="00F3155A">
          <w:rPr>
            <w:rStyle w:val="Hyperlink"/>
            <w:noProof/>
          </w:rPr>
          <w:t>Définitions</w:t>
        </w:r>
        <w:r>
          <w:rPr>
            <w:noProof/>
            <w:webHidden/>
          </w:rPr>
          <w:tab/>
        </w:r>
        <w:r>
          <w:rPr>
            <w:noProof/>
            <w:webHidden/>
          </w:rPr>
          <w:fldChar w:fldCharType="begin"/>
        </w:r>
        <w:r>
          <w:rPr>
            <w:noProof/>
            <w:webHidden/>
          </w:rPr>
          <w:instrText xml:space="preserve"> PAGEREF _Toc204070869 \h </w:instrText>
        </w:r>
        <w:r>
          <w:rPr>
            <w:noProof/>
            <w:webHidden/>
          </w:rPr>
        </w:r>
        <w:r>
          <w:rPr>
            <w:noProof/>
            <w:webHidden/>
          </w:rPr>
          <w:fldChar w:fldCharType="separate"/>
        </w:r>
        <w:r>
          <w:rPr>
            <w:noProof/>
            <w:webHidden/>
          </w:rPr>
          <w:t>19</w:t>
        </w:r>
        <w:r>
          <w:rPr>
            <w:noProof/>
            <w:webHidden/>
          </w:rPr>
          <w:fldChar w:fldCharType="end"/>
        </w:r>
      </w:hyperlink>
    </w:p>
    <w:p w14:paraId="4AAB2DC2" w14:textId="3BE0B164" w:rsidR="008002F2" w:rsidRDefault="008002F2">
      <w:pPr>
        <w:pStyle w:val="TOC2"/>
        <w:tabs>
          <w:tab w:val="right" w:leader="dot" w:pos="9350"/>
        </w:tabs>
        <w:rPr>
          <w:rFonts w:asciiTheme="minorHAnsi" w:eastAsiaTheme="minorEastAsia" w:hAnsiTheme="minorHAnsi"/>
          <w:noProof/>
          <w:color w:val="auto"/>
          <w:lang w:val="en-US"/>
        </w:rPr>
      </w:pPr>
      <w:hyperlink w:anchor="_Toc204070870" w:history="1">
        <w:r w:rsidRPr="00F3155A">
          <w:rPr>
            <w:rStyle w:val="Hyperlink"/>
            <w:noProof/>
          </w:rPr>
          <w:t>Conduite du candidat : Préparation à l’examen virtuel</w:t>
        </w:r>
        <w:r>
          <w:rPr>
            <w:noProof/>
            <w:webHidden/>
          </w:rPr>
          <w:tab/>
        </w:r>
        <w:r>
          <w:rPr>
            <w:noProof/>
            <w:webHidden/>
          </w:rPr>
          <w:fldChar w:fldCharType="begin"/>
        </w:r>
        <w:r>
          <w:rPr>
            <w:noProof/>
            <w:webHidden/>
          </w:rPr>
          <w:instrText xml:space="preserve"> PAGEREF _Toc204070870 \h </w:instrText>
        </w:r>
        <w:r>
          <w:rPr>
            <w:noProof/>
            <w:webHidden/>
          </w:rPr>
        </w:r>
        <w:r>
          <w:rPr>
            <w:noProof/>
            <w:webHidden/>
          </w:rPr>
          <w:fldChar w:fldCharType="separate"/>
        </w:r>
        <w:r>
          <w:rPr>
            <w:noProof/>
            <w:webHidden/>
          </w:rPr>
          <w:t>19</w:t>
        </w:r>
        <w:r>
          <w:rPr>
            <w:noProof/>
            <w:webHidden/>
          </w:rPr>
          <w:fldChar w:fldCharType="end"/>
        </w:r>
      </w:hyperlink>
    </w:p>
    <w:p w14:paraId="24073BF4" w14:textId="09263027" w:rsidR="008002F2" w:rsidRDefault="008002F2">
      <w:pPr>
        <w:pStyle w:val="TOC2"/>
        <w:tabs>
          <w:tab w:val="right" w:leader="dot" w:pos="9350"/>
        </w:tabs>
        <w:rPr>
          <w:rFonts w:asciiTheme="minorHAnsi" w:eastAsiaTheme="minorEastAsia" w:hAnsiTheme="minorHAnsi"/>
          <w:noProof/>
          <w:color w:val="auto"/>
          <w:lang w:val="en-US"/>
        </w:rPr>
      </w:pPr>
      <w:hyperlink w:anchor="_Toc204070871" w:history="1">
        <w:r w:rsidRPr="00F3155A">
          <w:rPr>
            <w:rStyle w:val="Hyperlink"/>
            <w:noProof/>
          </w:rPr>
          <w:t>Conduite du candidat : Confidentialité et non-divulgation</w:t>
        </w:r>
        <w:r>
          <w:rPr>
            <w:noProof/>
            <w:webHidden/>
          </w:rPr>
          <w:tab/>
        </w:r>
        <w:r>
          <w:rPr>
            <w:noProof/>
            <w:webHidden/>
          </w:rPr>
          <w:fldChar w:fldCharType="begin"/>
        </w:r>
        <w:r>
          <w:rPr>
            <w:noProof/>
            <w:webHidden/>
          </w:rPr>
          <w:instrText xml:space="preserve"> PAGEREF _Toc204070871 \h </w:instrText>
        </w:r>
        <w:r>
          <w:rPr>
            <w:noProof/>
            <w:webHidden/>
          </w:rPr>
        </w:r>
        <w:r>
          <w:rPr>
            <w:noProof/>
            <w:webHidden/>
          </w:rPr>
          <w:fldChar w:fldCharType="separate"/>
        </w:r>
        <w:r>
          <w:rPr>
            <w:noProof/>
            <w:webHidden/>
          </w:rPr>
          <w:t>20</w:t>
        </w:r>
        <w:r>
          <w:rPr>
            <w:noProof/>
            <w:webHidden/>
          </w:rPr>
          <w:fldChar w:fldCharType="end"/>
        </w:r>
      </w:hyperlink>
    </w:p>
    <w:p w14:paraId="4493C1BA" w14:textId="62C1912C" w:rsidR="008002F2" w:rsidRDefault="008002F2">
      <w:pPr>
        <w:pStyle w:val="TOC1"/>
        <w:tabs>
          <w:tab w:val="right" w:leader="dot" w:pos="9350"/>
        </w:tabs>
        <w:rPr>
          <w:rFonts w:asciiTheme="minorHAnsi" w:eastAsiaTheme="minorEastAsia" w:hAnsiTheme="minorHAnsi"/>
          <w:noProof/>
          <w:color w:val="auto"/>
          <w:lang w:val="en-US"/>
        </w:rPr>
      </w:pPr>
      <w:hyperlink w:anchor="_Toc204070872" w:history="1">
        <w:r w:rsidRPr="00F3155A">
          <w:rPr>
            <w:rStyle w:val="Hyperlink"/>
            <w:noProof/>
          </w:rPr>
          <w:t>Politique d’examen – Tricherie aux examens</w:t>
        </w:r>
        <w:r>
          <w:rPr>
            <w:noProof/>
            <w:webHidden/>
          </w:rPr>
          <w:tab/>
        </w:r>
        <w:r>
          <w:rPr>
            <w:noProof/>
            <w:webHidden/>
          </w:rPr>
          <w:fldChar w:fldCharType="begin"/>
        </w:r>
        <w:r>
          <w:rPr>
            <w:noProof/>
            <w:webHidden/>
          </w:rPr>
          <w:instrText xml:space="preserve"> PAGEREF _Toc204070872 \h </w:instrText>
        </w:r>
        <w:r>
          <w:rPr>
            <w:noProof/>
            <w:webHidden/>
          </w:rPr>
        </w:r>
        <w:r>
          <w:rPr>
            <w:noProof/>
            <w:webHidden/>
          </w:rPr>
          <w:fldChar w:fldCharType="separate"/>
        </w:r>
        <w:r>
          <w:rPr>
            <w:noProof/>
            <w:webHidden/>
          </w:rPr>
          <w:t>22</w:t>
        </w:r>
        <w:r>
          <w:rPr>
            <w:noProof/>
            <w:webHidden/>
          </w:rPr>
          <w:fldChar w:fldCharType="end"/>
        </w:r>
      </w:hyperlink>
    </w:p>
    <w:p w14:paraId="737BDE59" w14:textId="75E1EC9F" w:rsidR="008002F2" w:rsidRDefault="008002F2">
      <w:pPr>
        <w:pStyle w:val="TOC2"/>
        <w:tabs>
          <w:tab w:val="right" w:leader="dot" w:pos="9350"/>
        </w:tabs>
        <w:rPr>
          <w:rFonts w:asciiTheme="minorHAnsi" w:eastAsiaTheme="minorEastAsia" w:hAnsiTheme="minorHAnsi"/>
          <w:noProof/>
          <w:color w:val="auto"/>
          <w:lang w:val="en-US"/>
        </w:rPr>
      </w:pPr>
      <w:hyperlink w:anchor="_Toc204070873" w:history="1">
        <w:r w:rsidRPr="00F3155A">
          <w:rPr>
            <w:rStyle w:val="Hyperlink"/>
            <w:noProof/>
          </w:rPr>
          <w:t>Qu’entend-on par tricherie?</w:t>
        </w:r>
        <w:r>
          <w:rPr>
            <w:noProof/>
            <w:webHidden/>
          </w:rPr>
          <w:tab/>
        </w:r>
        <w:r>
          <w:rPr>
            <w:noProof/>
            <w:webHidden/>
          </w:rPr>
          <w:fldChar w:fldCharType="begin"/>
        </w:r>
        <w:r>
          <w:rPr>
            <w:noProof/>
            <w:webHidden/>
          </w:rPr>
          <w:instrText xml:space="preserve"> PAGEREF _Toc204070873 \h </w:instrText>
        </w:r>
        <w:r>
          <w:rPr>
            <w:noProof/>
            <w:webHidden/>
          </w:rPr>
        </w:r>
        <w:r>
          <w:rPr>
            <w:noProof/>
            <w:webHidden/>
          </w:rPr>
          <w:fldChar w:fldCharType="separate"/>
        </w:r>
        <w:r>
          <w:rPr>
            <w:noProof/>
            <w:webHidden/>
          </w:rPr>
          <w:t>22</w:t>
        </w:r>
        <w:r>
          <w:rPr>
            <w:noProof/>
            <w:webHidden/>
          </w:rPr>
          <w:fldChar w:fldCharType="end"/>
        </w:r>
      </w:hyperlink>
    </w:p>
    <w:p w14:paraId="720DFE1B" w14:textId="5C1E2CED" w:rsidR="008002F2" w:rsidRDefault="008002F2">
      <w:pPr>
        <w:pStyle w:val="TOC2"/>
        <w:tabs>
          <w:tab w:val="right" w:leader="dot" w:pos="9350"/>
        </w:tabs>
        <w:rPr>
          <w:rFonts w:asciiTheme="minorHAnsi" w:eastAsiaTheme="minorEastAsia" w:hAnsiTheme="minorHAnsi"/>
          <w:noProof/>
          <w:color w:val="auto"/>
          <w:lang w:val="en-US"/>
        </w:rPr>
      </w:pPr>
      <w:hyperlink w:anchor="_Toc204070874" w:history="1">
        <w:r w:rsidRPr="00F3155A">
          <w:rPr>
            <w:rStyle w:val="Hyperlink"/>
            <w:noProof/>
          </w:rPr>
          <w:t>Tricherie présumée : Avant l’examen</w:t>
        </w:r>
        <w:r>
          <w:rPr>
            <w:noProof/>
            <w:webHidden/>
          </w:rPr>
          <w:tab/>
        </w:r>
        <w:r>
          <w:rPr>
            <w:noProof/>
            <w:webHidden/>
          </w:rPr>
          <w:fldChar w:fldCharType="begin"/>
        </w:r>
        <w:r>
          <w:rPr>
            <w:noProof/>
            <w:webHidden/>
          </w:rPr>
          <w:instrText xml:space="preserve"> PAGEREF _Toc204070874 \h </w:instrText>
        </w:r>
        <w:r>
          <w:rPr>
            <w:noProof/>
            <w:webHidden/>
          </w:rPr>
        </w:r>
        <w:r>
          <w:rPr>
            <w:noProof/>
            <w:webHidden/>
          </w:rPr>
          <w:fldChar w:fldCharType="separate"/>
        </w:r>
        <w:r>
          <w:rPr>
            <w:noProof/>
            <w:webHidden/>
          </w:rPr>
          <w:t>23</w:t>
        </w:r>
        <w:r>
          <w:rPr>
            <w:noProof/>
            <w:webHidden/>
          </w:rPr>
          <w:fldChar w:fldCharType="end"/>
        </w:r>
      </w:hyperlink>
    </w:p>
    <w:p w14:paraId="1DDA42BA" w14:textId="1C0CEC33" w:rsidR="008002F2" w:rsidRDefault="008002F2">
      <w:pPr>
        <w:pStyle w:val="TOC2"/>
        <w:tabs>
          <w:tab w:val="right" w:leader="dot" w:pos="9350"/>
        </w:tabs>
        <w:rPr>
          <w:rFonts w:asciiTheme="minorHAnsi" w:eastAsiaTheme="minorEastAsia" w:hAnsiTheme="minorHAnsi"/>
          <w:noProof/>
          <w:color w:val="auto"/>
          <w:lang w:val="en-US"/>
        </w:rPr>
      </w:pPr>
      <w:hyperlink w:anchor="_Toc204070875" w:history="1">
        <w:r w:rsidRPr="00F3155A">
          <w:rPr>
            <w:rStyle w:val="Hyperlink"/>
            <w:noProof/>
          </w:rPr>
          <w:t>Tricherie présumée : Au cours d’un examen</w:t>
        </w:r>
        <w:r>
          <w:rPr>
            <w:noProof/>
            <w:webHidden/>
          </w:rPr>
          <w:tab/>
        </w:r>
        <w:r>
          <w:rPr>
            <w:noProof/>
            <w:webHidden/>
          </w:rPr>
          <w:fldChar w:fldCharType="begin"/>
        </w:r>
        <w:r>
          <w:rPr>
            <w:noProof/>
            <w:webHidden/>
          </w:rPr>
          <w:instrText xml:space="preserve"> PAGEREF _Toc204070875 \h </w:instrText>
        </w:r>
        <w:r>
          <w:rPr>
            <w:noProof/>
            <w:webHidden/>
          </w:rPr>
        </w:r>
        <w:r>
          <w:rPr>
            <w:noProof/>
            <w:webHidden/>
          </w:rPr>
          <w:fldChar w:fldCharType="separate"/>
        </w:r>
        <w:r>
          <w:rPr>
            <w:noProof/>
            <w:webHidden/>
          </w:rPr>
          <w:t>23</w:t>
        </w:r>
        <w:r>
          <w:rPr>
            <w:noProof/>
            <w:webHidden/>
          </w:rPr>
          <w:fldChar w:fldCharType="end"/>
        </w:r>
      </w:hyperlink>
    </w:p>
    <w:p w14:paraId="593EA938" w14:textId="1F20CB27" w:rsidR="008002F2" w:rsidRDefault="008002F2">
      <w:pPr>
        <w:pStyle w:val="TOC2"/>
        <w:tabs>
          <w:tab w:val="right" w:leader="dot" w:pos="9350"/>
        </w:tabs>
        <w:rPr>
          <w:rFonts w:asciiTheme="minorHAnsi" w:eastAsiaTheme="minorEastAsia" w:hAnsiTheme="minorHAnsi"/>
          <w:noProof/>
          <w:color w:val="auto"/>
          <w:lang w:val="en-US"/>
        </w:rPr>
      </w:pPr>
      <w:hyperlink w:anchor="_Toc204070876" w:history="1">
        <w:r w:rsidRPr="00F3155A">
          <w:rPr>
            <w:rStyle w:val="Hyperlink"/>
            <w:noProof/>
          </w:rPr>
          <w:t>Tricherie présumée : Après l’examen, avant de recevoir les résultats</w:t>
        </w:r>
        <w:r>
          <w:rPr>
            <w:noProof/>
            <w:webHidden/>
          </w:rPr>
          <w:tab/>
        </w:r>
        <w:r>
          <w:rPr>
            <w:noProof/>
            <w:webHidden/>
          </w:rPr>
          <w:fldChar w:fldCharType="begin"/>
        </w:r>
        <w:r>
          <w:rPr>
            <w:noProof/>
            <w:webHidden/>
          </w:rPr>
          <w:instrText xml:space="preserve"> PAGEREF _Toc204070876 \h </w:instrText>
        </w:r>
        <w:r>
          <w:rPr>
            <w:noProof/>
            <w:webHidden/>
          </w:rPr>
        </w:r>
        <w:r>
          <w:rPr>
            <w:noProof/>
            <w:webHidden/>
          </w:rPr>
          <w:fldChar w:fldCharType="separate"/>
        </w:r>
        <w:r>
          <w:rPr>
            <w:noProof/>
            <w:webHidden/>
          </w:rPr>
          <w:t>24</w:t>
        </w:r>
        <w:r>
          <w:rPr>
            <w:noProof/>
            <w:webHidden/>
          </w:rPr>
          <w:fldChar w:fldCharType="end"/>
        </w:r>
      </w:hyperlink>
    </w:p>
    <w:p w14:paraId="53EEA667" w14:textId="4F55D444" w:rsidR="008002F2" w:rsidRDefault="008002F2">
      <w:pPr>
        <w:pStyle w:val="TOC2"/>
        <w:tabs>
          <w:tab w:val="right" w:leader="dot" w:pos="9350"/>
        </w:tabs>
        <w:rPr>
          <w:rFonts w:asciiTheme="minorHAnsi" w:eastAsiaTheme="minorEastAsia" w:hAnsiTheme="minorHAnsi"/>
          <w:noProof/>
          <w:color w:val="auto"/>
          <w:lang w:val="en-US"/>
        </w:rPr>
      </w:pPr>
      <w:hyperlink w:anchor="_Toc204070877" w:history="1">
        <w:r w:rsidRPr="00F3155A">
          <w:rPr>
            <w:rStyle w:val="Hyperlink"/>
            <w:noProof/>
          </w:rPr>
          <w:t>Tricherie présumée : Après la publication des résultats</w:t>
        </w:r>
        <w:r>
          <w:rPr>
            <w:noProof/>
            <w:webHidden/>
          </w:rPr>
          <w:tab/>
        </w:r>
        <w:r>
          <w:rPr>
            <w:noProof/>
            <w:webHidden/>
          </w:rPr>
          <w:fldChar w:fldCharType="begin"/>
        </w:r>
        <w:r>
          <w:rPr>
            <w:noProof/>
            <w:webHidden/>
          </w:rPr>
          <w:instrText xml:space="preserve"> PAGEREF _Toc204070877 \h </w:instrText>
        </w:r>
        <w:r>
          <w:rPr>
            <w:noProof/>
            <w:webHidden/>
          </w:rPr>
        </w:r>
        <w:r>
          <w:rPr>
            <w:noProof/>
            <w:webHidden/>
          </w:rPr>
          <w:fldChar w:fldCharType="separate"/>
        </w:r>
        <w:r>
          <w:rPr>
            <w:noProof/>
            <w:webHidden/>
          </w:rPr>
          <w:t>25</w:t>
        </w:r>
        <w:r>
          <w:rPr>
            <w:noProof/>
            <w:webHidden/>
          </w:rPr>
          <w:fldChar w:fldCharType="end"/>
        </w:r>
      </w:hyperlink>
    </w:p>
    <w:p w14:paraId="0572AE30" w14:textId="31820091" w:rsidR="008002F2" w:rsidRDefault="008002F2">
      <w:pPr>
        <w:pStyle w:val="TOC1"/>
        <w:tabs>
          <w:tab w:val="right" w:leader="dot" w:pos="9350"/>
        </w:tabs>
        <w:rPr>
          <w:rFonts w:asciiTheme="minorHAnsi" w:eastAsiaTheme="minorEastAsia" w:hAnsiTheme="minorHAnsi"/>
          <w:noProof/>
          <w:color w:val="auto"/>
          <w:lang w:val="en-US"/>
        </w:rPr>
      </w:pPr>
      <w:hyperlink w:anchor="_Toc204070878" w:history="1">
        <w:r w:rsidRPr="00F3155A">
          <w:rPr>
            <w:rStyle w:val="Hyperlink"/>
            <w:noProof/>
          </w:rPr>
          <w:t>Politique d’examen – Politique de révision des résultats de l’examen</w:t>
        </w:r>
        <w:r>
          <w:rPr>
            <w:noProof/>
            <w:webHidden/>
          </w:rPr>
          <w:tab/>
        </w:r>
        <w:r>
          <w:rPr>
            <w:noProof/>
            <w:webHidden/>
          </w:rPr>
          <w:fldChar w:fldCharType="begin"/>
        </w:r>
        <w:r>
          <w:rPr>
            <w:noProof/>
            <w:webHidden/>
          </w:rPr>
          <w:instrText xml:space="preserve"> PAGEREF _Toc204070878 \h </w:instrText>
        </w:r>
        <w:r>
          <w:rPr>
            <w:noProof/>
            <w:webHidden/>
          </w:rPr>
        </w:r>
        <w:r>
          <w:rPr>
            <w:noProof/>
            <w:webHidden/>
          </w:rPr>
          <w:fldChar w:fldCharType="separate"/>
        </w:r>
        <w:r>
          <w:rPr>
            <w:noProof/>
            <w:webHidden/>
          </w:rPr>
          <w:t>26</w:t>
        </w:r>
        <w:r>
          <w:rPr>
            <w:noProof/>
            <w:webHidden/>
          </w:rPr>
          <w:fldChar w:fldCharType="end"/>
        </w:r>
      </w:hyperlink>
    </w:p>
    <w:p w14:paraId="1B912914" w14:textId="6FA9756B" w:rsidR="008002F2" w:rsidRDefault="008002F2">
      <w:pPr>
        <w:pStyle w:val="TOC2"/>
        <w:tabs>
          <w:tab w:val="right" w:leader="dot" w:pos="9350"/>
        </w:tabs>
        <w:rPr>
          <w:rFonts w:asciiTheme="minorHAnsi" w:eastAsiaTheme="minorEastAsia" w:hAnsiTheme="minorHAnsi"/>
          <w:noProof/>
          <w:color w:val="auto"/>
          <w:lang w:val="en-US"/>
        </w:rPr>
      </w:pPr>
      <w:hyperlink w:anchor="_Toc204070879" w:history="1">
        <w:r w:rsidRPr="00F3155A">
          <w:rPr>
            <w:rStyle w:val="Hyperlink"/>
            <w:noProof/>
          </w:rPr>
          <w:t>Critères pour une révision de l’examen</w:t>
        </w:r>
        <w:r>
          <w:rPr>
            <w:noProof/>
            <w:webHidden/>
          </w:rPr>
          <w:tab/>
        </w:r>
        <w:r>
          <w:rPr>
            <w:noProof/>
            <w:webHidden/>
          </w:rPr>
          <w:fldChar w:fldCharType="begin"/>
        </w:r>
        <w:r>
          <w:rPr>
            <w:noProof/>
            <w:webHidden/>
          </w:rPr>
          <w:instrText xml:space="preserve"> PAGEREF _Toc204070879 \h </w:instrText>
        </w:r>
        <w:r>
          <w:rPr>
            <w:noProof/>
            <w:webHidden/>
          </w:rPr>
        </w:r>
        <w:r>
          <w:rPr>
            <w:noProof/>
            <w:webHidden/>
          </w:rPr>
          <w:fldChar w:fldCharType="separate"/>
        </w:r>
        <w:r>
          <w:rPr>
            <w:noProof/>
            <w:webHidden/>
          </w:rPr>
          <w:t>28</w:t>
        </w:r>
        <w:r>
          <w:rPr>
            <w:noProof/>
            <w:webHidden/>
          </w:rPr>
          <w:fldChar w:fldCharType="end"/>
        </w:r>
      </w:hyperlink>
    </w:p>
    <w:p w14:paraId="2AE19C3D" w14:textId="54F59CF1" w:rsidR="008002F2" w:rsidRDefault="008002F2">
      <w:pPr>
        <w:pStyle w:val="TOC2"/>
        <w:tabs>
          <w:tab w:val="right" w:leader="dot" w:pos="9350"/>
        </w:tabs>
        <w:rPr>
          <w:rFonts w:asciiTheme="minorHAnsi" w:eastAsiaTheme="minorEastAsia" w:hAnsiTheme="minorHAnsi"/>
          <w:noProof/>
          <w:color w:val="auto"/>
          <w:lang w:val="en-US"/>
        </w:rPr>
      </w:pPr>
      <w:hyperlink w:anchor="_Toc204070880" w:history="1">
        <w:r w:rsidRPr="00F3155A">
          <w:rPr>
            <w:rStyle w:val="Hyperlink"/>
            <w:noProof/>
          </w:rPr>
          <w:t>Documents à l’appui requis</w:t>
        </w:r>
        <w:r>
          <w:rPr>
            <w:noProof/>
            <w:webHidden/>
          </w:rPr>
          <w:tab/>
        </w:r>
        <w:r>
          <w:rPr>
            <w:noProof/>
            <w:webHidden/>
          </w:rPr>
          <w:fldChar w:fldCharType="begin"/>
        </w:r>
        <w:r>
          <w:rPr>
            <w:noProof/>
            <w:webHidden/>
          </w:rPr>
          <w:instrText xml:space="preserve"> PAGEREF _Toc204070880 \h </w:instrText>
        </w:r>
        <w:r>
          <w:rPr>
            <w:noProof/>
            <w:webHidden/>
          </w:rPr>
        </w:r>
        <w:r>
          <w:rPr>
            <w:noProof/>
            <w:webHidden/>
          </w:rPr>
          <w:fldChar w:fldCharType="separate"/>
        </w:r>
        <w:r>
          <w:rPr>
            <w:noProof/>
            <w:webHidden/>
          </w:rPr>
          <w:t>29</w:t>
        </w:r>
        <w:r>
          <w:rPr>
            <w:noProof/>
            <w:webHidden/>
          </w:rPr>
          <w:fldChar w:fldCharType="end"/>
        </w:r>
      </w:hyperlink>
    </w:p>
    <w:p w14:paraId="2C339DF0" w14:textId="31A0B651" w:rsidR="008002F2" w:rsidRDefault="008002F2">
      <w:pPr>
        <w:pStyle w:val="TOC2"/>
        <w:tabs>
          <w:tab w:val="right" w:leader="dot" w:pos="9350"/>
        </w:tabs>
        <w:rPr>
          <w:rFonts w:asciiTheme="minorHAnsi" w:eastAsiaTheme="minorEastAsia" w:hAnsiTheme="minorHAnsi"/>
          <w:noProof/>
          <w:color w:val="auto"/>
          <w:lang w:val="en-US"/>
        </w:rPr>
      </w:pPr>
      <w:hyperlink w:anchor="_Toc204070881" w:history="1">
        <w:r w:rsidRPr="00F3155A">
          <w:rPr>
            <w:rStyle w:val="Hyperlink"/>
            <w:noProof/>
          </w:rPr>
          <w:t>Résultats de la révision</w:t>
        </w:r>
        <w:r>
          <w:rPr>
            <w:noProof/>
            <w:webHidden/>
          </w:rPr>
          <w:tab/>
        </w:r>
        <w:r>
          <w:rPr>
            <w:noProof/>
            <w:webHidden/>
          </w:rPr>
          <w:fldChar w:fldCharType="begin"/>
        </w:r>
        <w:r>
          <w:rPr>
            <w:noProof/>
            <w:webHidden/>
          </w:rPr>
          <w:instrText xml:space="preserve"> PAGEREF _Toc204070881 \h </w:instrText>
        </w:r>
        <w:r>
          <w:rPr>
            <w:noProof/>
            <w:webHidden/>
          </w:rPr>
        </w:r>
        <w:r>
          <w:rPr>
            <w:noProof/>
            <w:webHidden/>
          </w:rPr>
          <w:fldChar w:fldCharType="separate"/>
        </w:r>
        <w:r>
          <w:rPr>
            <w:noProof/>
            <w:webHidden/>
          </w:rPr>
          <w:t>29</w:t>
        </w:r>
        <w:r>
          <w:rPr>
            <w:noProof/>
            <w:webHidden/>
          </w:rPr>
          <w:fldChar w:fldCharType="end"/>
        </w:r>
      </w:hyperlink>
    </w:p>
    <w:p w14:paraId="533EC87E" w14:textId="0BBC85A0" w:rsidR="008002F2" w:rsidRDefault="008002F2">
      <w:pPr>
        <w:pStyle w:val="TOC1"/>
        <w:tabs>
          <w:tab w:val="right" w:leader="dot" w:pos="9350"/>
        </w:tabs>
        <w:rPr>
          <w:rFonts w:asciiTheme="minorHAnsi" w:eastAsiaTheme="minorEastAsia" w:hAnsiTheme="minorHAnsi"/>
          <w:noProof/>
          <w:color w:val="auto"/>
          <w:lang w:val="en-US"/>
        </w:rPr>
      </w:pPr>
      <w:hyperlink w:anchor="_Toc204070882" w:history="1">
        <w:r w:rsidRPr="00F3155A">
          <w:rPr>
            <w:rStyle w:val="Hyperlink"/>
            <w:noProof/>
          </w:rPr>
          <w:t>Politique d’examen – Appels</w:t>
        </w:r>
        <w:r>
          <w:rPr>
            <w:noProof/>
            <w:webHidden/>
          </w:rPr>
          <w:tab/>
        </w:r>
        <w:r>
          <w:rPr>
            <w:noProof/>
            <w:webHidden/>
          </w:rPr>
          <w:fldChar w:fldCharType="begin"/>
        </w:r>
        <w:r>
          <w:rPr>
            <w:noProof/>
            <w:webHidden/>
          </w:rPr>
          <w:instrText xml:space="preserve"> PAGEREF _Toc204070882 \h </w:instrText>
        </w:r>
        <w:r>
          <w:rPr>
            <w:noProof/>
            <w:webHidden/>
          </w:rPr>
        </w:r>
        <w:r>
          <w:rPr>
            <w:noProof/>
            <w:webHidden/>
          </w:rPr>
          <w:fldChar w:fldCharType="separate"/>
        </w:r>
        <w:r>
          <w:rPr>
            <w:noProof/>
            <w:webHidden/>
          </w:rPr>
          <w:t>31</w:t>
        </w:r>
        <w:r>
          <w:rPr>
            <w:noProof/>
            <w:webHidden/>
          </w:rPr>
          <w:fldChar w:fldCharType="end"/>
        </w:r>
      </w:hyperlink>
    </w:p>
    <w:p w14:paraId="2A9E6E7B" w14:textId="0B9911C1" w:rsidR="008002F2" w:rsidRDefault="008002F2">
      <w:pPr>
        <w:pStyle w:val="TOC1"/>
        <w:tabs>
          <w:tab w:val="right" w:leader="dot" w:pos="9350"/>
        </w:tabs>
        <w:rPr>
          <w:rFonts w:asciiTheme="minorHAnsi" w:eastAsiaTheme="minorEastAsia" w:hAnsiTheme="minorHAnsi"/>
          <w:noProof/>
          <w:color w:val="auto"/>
          <w:lang w:val="en-US"/>
        </w:rPr>
      </w:pPr>
      <w:hyperlink w:anchor="_Toc204070883" w:history="1">
        <w:r w:rsidRPr="00F3155A">
          <w:rPr>
            <w:rStyle w:val="Hyperlink"/>
            <w:noProof/>
          </w:rPr>
          <w:t>Politique d’examen – Nombre maximal de tentatives à l’examen</w:t>
        </w:r>
        <w:r>
          <w:rPr>
            <w:noProof/>
            <w:webHidden/>
          </w:rPr>
          <w:tab/>
        </w:r>
        <w:r>
          <w:rPr>
            <w:noProof/>
            <w:webHidden/>
          </w:rPr>
          <w:fldChar w:fldCharType="begin"/>
        </w:r>
        <w:r>
          <w:rPr>
            <w:noProof/>
            <w:webHidden/>
          </w:rPr>
          <w:instrText xml:space="preserve"> PAGEREF _Toc204070883 \h </w:instrText>
        </w:r>
        <w:r>
          <w:rPr>
            <w:noProof/>
            <w:webHidden/>
          </w:rPr>
        </w:r>
        <w:r>
          <w:rPr>
            <w:noProof/>
            <w:webHidden/>
          </w:rPr>
          <w:fldChar w:fldCharType="separate"/>
        </w:r>
        <w:r>
          <w:rPr>
            <w:noProof/>
            <w:webHidden/>
          </w:rPr>
          <w:t>33</w:t>
        </w:r>
        <w:r>
          <w:rPr>
            <w:noProof/>
            <w:webHidden/>
          </w:rPr>
          <w:fldChar w:fldCharType="end"/>
        </w:r>
      </w:hyperlink>
    </w:p>
    <w:p w14:paraId="1B011CF5" w14:textId="757D2D29" w:rsidR="008002F2" w:rsidRDefault="008002F2">
      <w:pPr>
        <w:pStyle w:val="TOC1"/>
        <w:tabs>
          <w:tab w:val="right" w:leader="dot" w:pos="9350"/>
        </w:tabs>
        <w:rPr>
          <w:rFonts w:asciiTheme="minorHAnsi" w:eastAsiaTheme="minorEastAsia" w:hAnsiTheme="minorHAnsi"/>
          <w:noProof/>
          <w:color w:val="auto"/>
          <w:lang w:val="en-US"/>
        </w:rPr>
      </w:pPr>
      <w:hyperlink w:anchor="_Toc204070884" w:history="1">
        <w:r w:rsidRPr="00F3155A">
          <w:rPr>
            <w:rStyle w:val="Hyperlink"/>
            <w:noProof/>
          </w:rPr>
          <w:t>Politique d’examen – Report, annulation et retrait de l’examen</w:t>
        </w:r>
        <w:r>
          <w:rPr>
            <w:noProof/>
            <w:webHidden/>
          </w:rPr>
          <w:tab/>
        </w:r>
        <w:r>
          <w:rPr>
            <w:noProof/>
            <w:webHidden/>
          </w:rPr>
          <w:fldChar w:fldCharType="begin"/>
        </w:r>
        <w:r>
          <w:rPr>
            <w:noProof/>
            <w:webHidden/>
          </w:rPr>
          <w:instrText xml:space="preserve"> PAGEREF _Toc204070884 \h </w:instrText>
        </w:r>
        <w:r>
          <w:rPr>
            <w:noProof/>
            <w:webHidden/>
          </w:rPr>
        </w:r>
        <w:r>
          <w:rPr>
            <w:noProof/>
            <w:webHidden/>
          </w:rPr>
          <w:fldChar w:fldCharType="separate"/>
        </w:r>
        <w:r>
          <w:rPr>
            <w:noProof/>
            <w:webHidden/>
          </w:rPr>
          <w:t>35</w:t>
        </w:r>
        <w:r>
          <w:rPr>
            <w:noProof/>
            <w:webHidden/>
          </w:rPr>
          <w:fldChar w:fldCharType="end"/>
        </w:r>
      </w:hyperlink>
    </w:p>
    <w:p w14:paraId="14C0A64B" w14:textId="00D706F1" w:rsidR="008002F2" w:rsidRDefault="008002F2">
      <w:pPr>
        <w:pStyle w:val="TOC2"/>
        <w:tabs>
          <w:tab w:val="right" w:leader="dot" w:pos="9350"/>
        </w:tabs>
        <w:rPr>
          <w:rFonts w:asciiTheme="minorHAnsi" w:eastAsiaTheme="minorEastAsia" w:hAnsiTheme="minorHAnsi"/>
          <w:noProof/>
          <w:color w:val="auto"/>
          <w:lang w:val="en-US"/>
        </w:rPr>
      </w:pPr>
      <w:hyperlink w:anchor="_Toc204070885" w:history="1">
        <w:r w:rsidRPr="00F3155A">
          <w:rPr>
            <w:rStyle w:val="Hyperlink"/>
            <w:noProof/>
          </w:rPr>
          <w:t>Annulation et report de l’examen</w:t>
        </w:r>
        <w:r>
          <w:rPr>
            <w:noProof/>
            <w:webHidden/>
          </w:rPr>
          <w:tab/>
        </w:r>
        <w:r>
          <w:rPr>
            <w:noProof/>
            <w:webHidden/>
          </w:rPr>
          <w:fldChar w:fldCharType="begin"/>
        </w:r>
        <w:r>
          <w:rPr>
            <w:noProof/>
            <w:webHidden/>
          </w:rPr>
          <w:instrText xml:space="preserve"> PAGEREF _Toc204070885 \h </w:instrText>
        </w:r>
        <w:r>
          <w:rPr>
            <w:noProof/>
            <w:webHidden/>
          </w:rPr>
        </w:r>
        <w:r>
          <w:rPr>
            <w:noProof/>
            <w:webHidden/>
          </w:rPr>
          <w:fldChar w:fldCharType="separate"/>
        </w:r>
        <w:r>
          <w:rPr>
            <w:noProof/>
            <w:webHidden/>
          </w:rPr>
          <w:t>35</w:t>
        </w:r>
        <w:r>
          <w:rPr>
            <w:noProof/>
            <w:webHidden/>
          </w:rPr>
          <w:fldChar w:fldCharType="end"/>
        </w:r>
      </w:hyperlink>
    </w:p>
    <w:p w14:paraId="3DB84311" w14:textId="1DD2188E" w:rsidR="008002F2" w:rsidRDefault="008002F2">
      <w:pPr>
        <w:pStyle w:val="TOC2"/>
        <w:tabs>
          <w:tab w:val="right" w:leader="dot" w:pos="9350"/>
        </w:tabs>
        <w:rPr>
          <w:rFonts w:asciiTheme="minorHAnsi" w:eastAsiaTheme="minorEastAsia" w:hAnsiTheme="minorHAnsi"/>
          <w:noProof/>
          <w:color w:val="auto"/>
          <w:lang w:val="en-US"/>
        </w:rPr>
      </w:pPr>
      <w:hyperlink w:anchor="_Toc204070886" w:history="1">
        <w:r w:rsidRPr="00F3155A">
          <w:rPr>
            <w:rStyle w:val="Hyperlink"/>
            <w:rFonts w:eastAsia="Calibri" w:cs="Times New Roman"/>
            <w:noProof/>
          </w:rPr>
          <w:t>Annulation et report d’un examen – Pour les candidats titulaires d’un certificat d’exercice provisoire en Ontario (physiothérapeutes résidents)</w:t>
        </w:r>
        <w:r>
          <w:rPr>
            <w:noProof/>
            <w:webHidden/>
          </w:rPr>
          <w:tab/>
        </w:r>
        <w:r>
          <w:rPr>
            <w:noProof/>
            <w:webHidden/>
          </w:rPr>
          <w:fldChar w:fldCharType="begin"/>
        </w:r>
        <w:r>
          <w:rPr>
            <w:noProof/>
            <w:webHidden/>
          </w:rPr>
          <w:instrText xml:space="preserve"> PAGEREF _Toc204070886 \h </w:instrText>
        </w:r>
        <w:r>
          <w:rPr>
            <w:noProof/>
            <w:webHidden/>
          </w:rPr>
        </w:r>
        <w:r>
          <w:rPr>
            <w:noProof/>
            <w:webHidden/>
          </w:rPr>
          <w:fldChar w:fldCharType="separate"/>
        </w:r>
        <w:r>
          <w:rPr>
            <w:noProof/>
            <w:webHidden/>
          </w:rPr>
          <w:t>37</w:t>
        </w:r>
        <w:r>
          <w:rPr>
            <w:noProof/>
            <w:webHidden/>
          </w:rPr>
          <w:fldChar w:fldCharType="end"/>
        </w:r>
      </w:hyperlink>
    </w:p>
    <w:p w14:paraId="60F1C960" w14:textId="6FDA7888" w:rsidR="008002F2" w:rsidRDefault="008002F2">
      <w:pPr>
        <w:pStyle w:val="TOC2"/>
        <w:tabs>
          <w:tab w:val="right" w:leader="dot" w:pos="9350"/>
        </w:tabs>
        <w:rPr>
          <w:rFonts w:asciiTheme="minorHAnsi" w:eastAsiaTheme="minorEastAsia" w:hAnsiTheme="minorHAnsi"/>
          <w:noProof/>
          <w:color w:val="auto"/>
          <w:lang w:val="en-US"/>
        </w:rPr>
      </w:pPr>
      <w:hyperlink w:anchor="_Toc204070887" w:history="1">
        <w:r w:rsidRPr="00F3155A">
          <w:rPr>
            <w:rStyle w:val="Hyperlink"/>
            <w:rFonts w:eastAsia="Calibri" w:cs="Times New Roman"/>
            <w:noProof/>
          </w:rPr>
          <w:t>Retrait de l’examen</w:t>
        </w:r>
        <w:r>
          <w:rPr>
            <w:noProof/>
            <w:webHidden/>
          </w:rPr>
          <w:tab/>
        </w:r>
        <w:r>
          <w:rPr>
            <w:noProof/>
            <w:webHidden/>
          </w:rPr>
          <w:fldChar w:fldCharType="begin"/>
        </w:r>
        <w:r>
          <w:rPr>
            <w:noProof/>
            <w:webHidden/>
          </w:rPr>
          <w:instrText xml:space="preserve"> PAGEREF _Toc204070887 \h </w:instrText>
        </w:r>
        <w:r>
          <w:rPr>
            <w:noProof/>
            <w:webHidden/>
          </w:rPr>
        </w:r>
        <w:r>
          <w:rPr>
            <w:noProof/>
            <w:webHidden/>
          </w:rPr>
          <w:fldChar w:fldCharType="separate"/>
        </w:r>
        <w:r>
          <w:rPr>
            <w:noProof/>
            <w:webHidden/>
          </w:rPr>
          <w:t>37</w:t>
        </w:r>
        <w:r>
          <w:rPr>
            <w:noProof/>
            <w:webHidden/>
          </w:rPr>
          <w:fldChar w:fldCharType="end"/>
        </w:r>
      </w:hyperlink>
    </w:p>
    <w:p w14:paraId="36C75EC9" w14:textId="100FA451" w:rsidR="008002F2" w:rsidRDefault="008002F2">
      <w:pPr>
        <w:pStyle w:val="TOC1"/>
        <w:tabs>
          <w:tab w:val="right" w:leader="dot" w:pos="9350"/>
        </w:tabs>
        <w:rPr>
          <w:rFonts w:asciiTheme="minorHAnsi" w:eastAsiaTheme="minorEastAsia" w:hAnsiTheme="minorHAnsi"/>
          <w:noProof/>
          <w:color w:val="auto"/>
          <w:lang w:val="en-US"/>
        </w:rPr>
      </w:pPr>
      <w:hyperlink w:anchor="_Toc204070888" w:history="1">
        <w:r w:rsidRPr="00F3155A">
          <w:rPr>
            <w:rStyle w:val="Hyperlink"/>
            <w:noProof/>
          </w:rPr>
          <w:t>Politique d’examen – Reprise de l’examen clinique de l’Ontario</w:t>
        </w:r>
        <w:r>
          <w:rPr>
            <w:noProof/>
            <w:webHidden/>
          </w:rPr>
          <w:tab/>
        </w:r>
        <w:r>
          <w:rPr>
            <w:noProof/>
            <w:webHidden/>
          </w:rPr>
          <w:fldChar w:fldCharType="begin"/>
        </w:r>
        <w:r>
          <w:rPr>
            <w:noProof/>
            <w:webHidden/>
          </w:rPr>
          <w:instrText xml:space="preserve"> PAGEREF _Toc204070888 \h </w:instrText>
        </w:r>
        <w:r>
          <w:rPr>
            <w:noProof/>
            <w:webHidden/>
          </w:rPr>
        </w:r>
        <w:r>
          <w:rPr>
            <w:noProof/>
            <w:webHidden/>
          </w:rPr>
          <w:fldChar w:fldCharType="separate"/>
        </w:r>
        <w:r>
          <w:rPr>
            <w:noProof/>
            <w:webHidden/>
          </w:rPr>
          <w:t>38</w:t>
        </w:r>
        <w:r>
          <w:rPr>
            <w:noProof/>
            <w:webHidden/>
          </w:rPr>
          <w:fldChar w:fldCharType="end"/>
        </w:r>
      </w:hyperlink>
    </w:p>
    <w:p w14:paraId="198C28FA" w14:textId="2ABBEA68" w:rsidR="008002F2" w:rsidRDefault="008002F2">
      <w:pPr>
        <w:pStyle w:val="TOC2"/>
        <w:tabs>
          <w:tab w:val="right" w:leader="dot" w:pos="9350"/>
        </w:tabs>
        <w:rPr>
          <w:rFonts w:asciiTheme="minorHAnsi" w:eastAsiaTheme="minorEastAsia" w:hAnsiTheme="minorHAnsi"/>
          <w:noProof/>
          <w:color w:val="auto"/>
          <w:lang w:val="en-US"/>
        </w:rPr>
      </w:pPr>
      <w:hyperlink w:anchor="_Toc204070889" w:history="1">
        <w:r w:rsidRPr="00F3155A">
          <w:rPr>
            <w:rStyle w:val="Hyperlink"/>
            <w:noProof/>
          </w:rPr>
          <w:t>Définition</w:t>
        </w:r>
        <w:r>
          <w:rPr>
            <w:noProof/>
            <w:webHidden/>
          </w:rPr>
          <w:tab/>
        </w:r>
        <w:r>
          <w:rPr>
            <w:noProof/>
            <w:webHidden/>
          </w:rPr>
          <w:fldChar w:fldCharType="begin"/>
        </w:r>
        <w:r>
          <w:rPr>
            <w:noProof/>
            <w:webHidden/>
          </w:rPr>
          <w:instrText xml:space="preserve"> PAGEREF _Toc204070889 \h </w:instrText>
        </w:r>
        <w:r>
          <w:rPr>
            <w:noProof/>
            <w:webHidden/>
          </w:rPr>
        </w:r>
        <w:r>
          <w:rPr>
            <w:noProof/>
            <w:webHidden/>
          </w:rPr>
          <w:fldChar w:fldCharType="separate"/>
        </w:r>
        <w:r>
          <w:rPr>
            <w:noProof/>
            <w:webHidden/>
          </w:rPr>
          <w:t>38</w:t>
        </w:r>
        <w:r>
          <w:rPr>
            <w:noProof/>
            <w:webHidden/>
          </w:rPr>
          <w:fldChar w:fldCharType="end"/>
        </w:r>
      </w:hyperlink>
    </w:p>
    <w:p w14:paraId="310CBE23" w14:textId="0906B78E" w:rsidR="008002F2" w:rsidRDefault="008002F2">
      <w:pPr>
        <w:pStyle w:val="TOC2"/>
        <w:tabs>
          <w:tab w:val="right" w:leader="dot" w:pos="9350"/>
        </w:tabs>
        <w:rPr>
          <w:rFonts w:asciiTheme="minorHAnsi" w:eastAsiaTheme="minorEastAsia" w:hAnsiTheme="minorHAnsi"/>
          <w:noProof/>
          <w:color w:val="auto"/>
          <w:lang w:val="en-US"/>
        </w:rPr>
      </w:pPr>
      <w:hyperlink w:anchor="_Toc204070890" w:history="1">
        <w:r w:rsidRPr="00F3155A">
          <w:rPr>
            <w:rStyle w:val="Hyperlink"/>
            <w:noProof/>
          </w:rPr>
          <w:t>Tentative infructueuse (examen clinique de l’Ontario)</w:t>
        </w:r>
        <w:r>
          <w:rPr>
            <w:noProof/>
            <w:webHidden/>
          </w:rPr>
          <w:tab/>
        </w:r>
        <w:r>
          <w:rPr>
            <w:noProof/>
            <w:webHidden/>
          </w:rPr>
          <w:fldChar w:fldCharType="begin"/>
        </w:r>
        <w:r>
          <w:rPr>
            <w:noProof/>
            <w:webHidden/>
          </w:rPr>
          <w:instrText xml:space="preserve"> PAGEREF _Toc204070890 \h </w:instrText>
        </w:r>
        <w:r>
          <w:rPr>
            <w:noProof/>
            <w:webHidden/>
          </w:rPr>
        </w:r>
        <w:r>
          <w:rPr>
            <w:noProof/>
            <w:webHidden/>
          </w:rPr>
          <w:fldChar w:fldCharType="separate"/>
        </w:r>
        <w:r>
          <w:rPr>
            <w:noProof/>
            <w:webHidden/>
          </w:rPr>
          <w:t>38</w:t>
        </w:r>
        <w:r>
          <w:rPr>
            <w:noProof/>
            <w:webHidden/>
          </w:rPr>
          <w:fldChar w:fldCharType="end"/>
        </w:r>
      </w:hyperlink>
    </w:p>
    <w:p w14:paraId="50E70AD9" w14:textId="14FEC184" w:rsidR="008002F2" w:rsidRDefault="008002F2">
      <w:pPr>
        <w:pStyle w:val="TOC2"/>
        <w:tabs>
          <w:tab w:val="right" w:leader="dot" w:pos="9350"/>
        </w:tabs>
        <w:rPr>
          <w:rFonts w:asciiTheme="minorHAnsi" w:eastAsiaTheme="minorEastAsia" w:hAnsiTheme="minorHAnsi"/>
          <w:noProof/>
          <w:color w:val="auto"/>
          <w:lang w:val="en-US"/>
        </w:rPr>
      </w:pPr>
      <w:hyperlink w:anchor="_Toc204070891" w:history="1">
        <w:r w:rsidRPr="00F3155A">
          <w:rPr>
            <w:rStyle w:val="Hyperlink"/>
            <w:noProof/>
          </w:rPr>
          <w:t>Reprise de l’examen clinique de l’Ontario</w:t>
        </w:r>
        <w:r>
          <w:rPr>
            <w:noProof/>
            <w:webHidden/>
          </w:rPr>
          <w:tab/>
        </w:r>
        <w:r>
          <w:rPr>
            <w:noProof/>
            <w:webHidden/>
          </w:rPr>
          <w:fldChar w:fldCharType="begin"/>
        </w:r>
        <w:r>
          <w:rPr>
            <w:noProof/>
            <w:webHidden/>
          </w:rPr>
          <w:instrText xml:space="preserve"> PAGEREF _Toc204070891 \h </w:instrText>
        </w:r>
        <w:r>
          <w:rPr>
            <w:noProof/>
            <w:webHidden/>
          </w:rPr>
        </w:r>
        <w:r>
          <w:rPr>
            <w:noProof/>
            <w:webHidden/>
          </w:rPr>
          <w:fldChar w:fldCharType="separate"/>
        </w:r>
        <w:r>
          <w:rPr>
            <w:noProof/>
            <w:webHidden/>
          </w:rPr>
          <w:t>39</w:t>
        </w:r>
        <w:r>
          <w:rPr>
            <w:noProof/>
            <w:webHidden/>
          </w:rPr>
          <w:fldChar w:fldCharType="end"/>
        </w:r>
      </w:hyperlink>
    </w:p>
    <w:p w14:paraId="4FD4FBCE" w14:textId="4A980145" w:rsidR="00F949F9" w:rsidRDefault="002D7AE4" w:rsidP="2364CABD">
      <w:pPr>
        <w:rPr>
          <w:rFonts w:eastAsiaTheme="minorEastAsia"/>
        </w:rPr>
      </w:pPr>
      <w:r>
        <w:rPr>
          <w:rFonts w:eastAsiaTheme="minorEastAsia"/>
        </w:rPr>
        <w:fldChar w:fldCharType="end"/>
      </w:r>
    </w:p>
    <w:p w14:paraId="11136323" w14:textId="1D45F549" w:rsidR="2364CABD" w:rsidRDefault="2364CABD" w:rsidP="2364CABD">
      <w:pPr>
        <w:rPr>
          <w:rFonts w:eastAsiaTheme="minorEastAsia"/>
        </w:rPr>
      </w:pPr>
    </w:p>
    <w:p w14:paraId="78BC3FDE" w14:textId="287FBE79" w:rsidR="1506B734" w:rsidRDefault="1506B734" w:rsidP="2364CABD">
      <w:pPr>
        <w:rPr>
          <w:rFonts w:eastAsiaTheme="minorEastAsia"/>
        </w:rPr>
      </w:pPr>
    </w:p>
    <w:p w14:paraId="4C8F8F36" w14:textId="4087F33B" w:rsidR="1506B734" w:rsidRDefault="1506B734" w:rsidP="2364CABD">
      <w:pPr>
        <w:rPr>
          <w:rFonts w:eastAsiaTheme="minorEastAsia"/>
        </w:rPr>
      </w:pPr>
    </w:p>
    <w:p w14:paraId="1D46E4E6" w14:textId="473B8110" w:rsidR="002D7AE4" w:rsidRDefault="002D7AE4">
      <w:pPr>
        <w:rPr>
          <w:rFonts w:eastAsiaTheme="minorEastAsia"/>
        </w:rPr>
      </w:pPr>
      <w:r>
        <w:br w:type="page"/>
      </w:r>
    </w:p>
    <w:p w14:paraId="0AC60A6A" w14:textId="473B8110" w:rsidR="004B2290" w:rsidRDefault="004B2290" w:rsidP="004B2290">
      <w:pPr>
        <w:pStyle w:val="Heading2"/>
      </w:pPr>
      <w:bookmarkStart w:id="0" w:name="_Toc204070855"/>
      <w:r>
        <w:lastRenderedPageBreak/>
        <w:t>Politique d’admissibilité à l’ECO</w:t>
      </w:r>
      <w:bookmarkEnd w:id="0"/>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25"/>
        <w:gridCol w:w="7740"/>
      </w:tblGrid>
      <w:tr w:rsidR="2364CABD" w14:paraId="0D6C4382" w14:textId="77777777" w:rsidTr="2364CABD">
        <w:trPr>
          <w:trHeight w:val="300"/>
        </w:trPr>
        <w:tc>
          <w:tcPr>
            <w:tcW w:w="2325" w:type="dxa"/>
            <w:tcMar>
              <w:top w:w="135" w:type="dxa"/>
              <w:left w:w="135" w:type="dxa"/>
              <w:bottom w:w="135" w:type="dxa"/>
              <w:right w:w="135" w:type="dxa"/>
            </w:tcMar>
          </w:tcPr>
          <w:p w14:paraId="5BC55066" w14:textId="7D5915A0" w:rsidR="2364CABD" w:rsidRDefault="2364CABD" w:rsidP="002D7AE4">
            <w:pPr>
              <w:spacing w:before="0" w:after="0"/>
              <w:rPr>
                <w:rFonts w:eastAsiaTheme="minorEastAsia"/>
              </w:rPr>
            </w:pPr>
            <w:r>
              <w:rPr>
                <w:rFonts w:asciiTheme="minorHAnsi" w:hAnsiTheme="minorHAnsi"/>
                <w:b/>
                <w:bCs/>
              </w:rPr>
              <w:t>Service</w:t>
            </w:r>
          </w:p>
        </w:tc>
        <w:tc>
          <w:tcPr>
            <w:tcW w:w="7740" w:type="dxa"/>
            <w:tcMar>
              <w:top w:w="135" w:type="dxa"/>
              <w:left w:w="135" w:type="dxa"/>
              <w:bottom w:w="135" w:type="dxa"/>
              <w:right w:w="135" w:type="dxa"/>
            </w:tcMar>
          </w:tcPr>
          <w:p w14:paraId="45D4A8B2" w14:textId="14469A41" w:rsidR="2364CABD" w:rsidRDefault="2364CABD" w:rsidP="002D7AE4">
            <w:pPr>
              <w:tabs>
                <w:tab w:val="left" w:pos="3026"/>
              </w:tabs>
              <w:spacing w:before="0" w:after="0"/>
              <w:rPr>
                <w:rFonts w:eastAsiaTheme="minorEastAsia"/>
              </w:rPr>
            </w:pPr>
            <w:r>
              <w:rPr>
                <w:rFonts w:asciiTheme="minorHAnsi" w:hAnsiTheme="minorHAnsi"/>
              </w:rPr>
              <w:t>Inscription</w:t>
            </w:r>
            <w:r>
              <w:tab/>
            </w:r>
          </w:p>
        </w:tc>
      </w:tr>
      <w:tr w:rsidR="2364CABD" w14:paraId="35B0FC82" w14:textId="77777777" w:rsidTr="2364CABD">
        <w:trPr>
          <w:trHeight w:val="300"/>
        </w:trPr>
        <w:tc>
          <w:tcPr>
            <w:tcW w:w="2325" w:type="dxa"/>
            <w:tcMar>
              <w:top w:w="135" w:type="dxa"/>
              <w:left w:w="135" w:type="dxa"/>
              <w:bottom w:w="135" w:type="dxa"/>
              <w:right w:w="135" w:type="dxa"/>
            </w:tcMar>
          </w:tcPr>
          <w:p w14:paraId="11D49F22" w14:textId="05E89DBC" w:rsidR="2364CABD" w:rsidRDefault="2364CABD" w:rsidP="002D7AE4">
            <w:pPr>
              <w:spacing w:before="0" w:after="0"/>
              <w:rPr>
                <w:rFonts w:eastAsiaTheme="minorEastAsia"/>
              </w:rPr>
            </w:pPr>
            <w:r>
              <w:rPr>
                <w:rFonts w:asciiTheme="minorHAnsi" w:hAnsiTheme="minorHAnsi"/>
                <w:b/>
                <w:bCs/>
              </w:rPr>
              <w:t>Titre</w:t>
            </w:r>
          </w:p>
        </w:tc>
        <w:tc>
          <w:tcPr>
            <w:tcW w:w="7740" w:type="dxa"/>
            <w:tcMar>
              <w:top w:w="135" w:type="dxa"/>
              <w:left w:w="135" w:type="dxa"/>
              <w:bottom w:w="135" w:type="dxa"/>
              <w:right w:w="135" w:type="dxa"/>
            </w:tcMar>
          </w:tcPr>
          <w:p w14:paraId="00EE9774" w14:textId="2F452AE6" w:rsidR="2364CABD" w:rsidRDefault="2364CABD" w:rsidP="002D7AE4">
            <w:pPr>
              <w:spacing w:before="0" w:after="0"/>
              <w:jc w:val="both"/>
              <w:rPr>
                <w:rFonts w:eastAsiaTheme="minorEastAsia"/>
              </w:rPr>
            </w:pPr>
            <w:r>
              <w:rPr>
                <w:rFonts w:asciiTheme="minorHAnsi" w:hAnsiTheme="minorHAnsi"/>
              </w:rPr>
              <w:t>Examen clinique de l’Ontario – Politique d’admissibilité</w:t>
            </w:r>
          </w:p>
        </w:tc>
      </w:tr>
      <w:tr w:rsidR="2364CABD" w14:paraId="25B5553B" w14:textId="77777777" w:rsidTr="2364CABD">
        <w:trPr>
          <w:trHeight w:val="300"/>
        </w:trPr>
        <w:tc>
          <w:tcPr>
            <w:tcW w:w="2325" w:type="dxa"/>
            <w:tcMar>
              <w:top w:w="135" w:type="dxa"/>
              <w:left w:w="135" w:type="dxa"/>
              <w:bottom w:w="135" w:type="dxa"/>
              <w:right w:w="135" w:type="dxa"/>
            </w:tcMar>
          </w:tcPr>
          <w:p w14:paraId="3933C921" w14:textId="6EA88F83" w:rsidR="2364CABD" w:rsidRDefault="2364CABD" w:rsidP="002D7AE4">
            <w:pPr>
              <w:spacing w:before="0" w:after="0"/>
              <w:rPr>
                <w:rFonts w:eastAsiaTheme="minorEastAsia"/>
              </w:rPr>
            </w:pPr>
            <w:r>
              <w:rPr>
                <w:rFonts w:asciiTheme="minorHAnsi" w:hAnsiTheme="minorHAnsi"/>
                <w:b/>
                <w:bCs/>
              </w:rPr>
              <w:t>Date d’approbation :</w:t>
            </w:r>
          </w:p>
        </w:tc>
        <w:tc>
          <w:tcPr>
            <w:tcW w:w="7740" w:type="dxa"/>
            <w:tcMar>
              <w:top w:w="135" w:type="dxa"/>
              <w:left w:w="135" w:type="dxa"/>
              <w:bottom w:w="135" w:type="dxa"/>
              <w:right w:w="135" w:type="dxa"/>
            </w:tcMar>
          </w:tcPr>
          <w:p w14:paraId="285AD459" w14:textId="5C6739B9" w:rsidR="2364CABD" w:rsidRDefault="2364CABD" w:rsidP="002D7AE4">
            <w:pPr>
              <w:spacing w:before="0" w:after="0"/>
              <w:rPr>
                <w:rFonts w:eastAsiaTheme="minorEastAsia"/>
              </w:rPr>
            </w:pPr>
            <w:r>
              <w:rPr>
                <w:rFonts w:asciiTheme="minorHAnsi" w:hAnsiTheme="minorHAnsi"/>
              </w:rPr>
              <w:t>27 mai 2025</w:t>
            </w:r>
          </w:p>
        </w:tc>
      </w:tr>
      <w:tr w:rsidR="2364CABD" w14:paraId="523C1384" w14:textId="77777777" w:rsidTr="2364CABD">
        <w:trPr>
          <w:trHeight w:val="300"/>
        </w:trPr>
        <w:tc>
          <w:tcPr>
            <w:tcW w:w="2325" w:type="dxa"/>
            <w:tcMar>
              <w:top w:w="135" w:type="dxa"/>
              <w:left w:w="135" w:type="dxa"/>
              <w:bottom w:w="135" w:type="dxa"/>
              <w:right w:w="135" w:type="dxa"/>
            </w:tcMar>
          </w:tcPr>
          <w:p w14:paraId="617AEF68" w14:textId="47921D5A" w:rsidR="2364CABD" w:rsidRDefault="2364CABD" w:rsidP="002D7AE4">
            <w:pPr>
              <w:spacing w:before="0" w:after="0"/>
              <w:rPr>
                <w:rFonts w:eastAsiaTheme="minorEastAsia"/>
              </w:rPr>
            </w:pPr>
            <w:r>
              <w:rPr>
                <w:rFonts w:asciiTheme="minorHAnsi" w:hAnsiTheme="minorHAnsi"/>
                <w:b/>
                <w:bCs/>
              </w:rPr>
              <w:t>Approuvée par :</w:t>
            </w:r>
          </w:p>
        </w:tc>
        <w:tc>
          <w:tcPr>
            <w:tcW w:w="7740" w:type="dxa"/>
            <w:tcMar>
              <w:top w:w="135" w:type="dxa"/>
              <w:left w:w="135" w:type="dxa"/>
              <w:bottom w:w="135" w:type="dxa"/>
              <w:right w:w="135" w:type="dxa"/>
            </w:tcMar>
          </w:tcPr>
          <w:p w14:paraId="19442DFE" w14:textId="454BA2FD" w:rsidR="2364CABD" w:rsidRDefault="2364CABD" w:rsidP="002D7AE4">
            <w:pPr>
              <w:spacing w:before="0" w:after="0"/>
              <w:rPr>
                <w:rFonts w:eastAsiaTheme="minorEastAsia"/>
              </w:rPr>
            </w:pPr>
            <w:r>
              <w:rPr>
                <w:rFonts w:asciiTheme="minorHAnsi" w:hAnsiTheme="minorHAnsi"/>
              </w:rPr>
              <w:t>Comité d’inscription</w:t>
            </w:r>
          </w:p>
        </w:tc>
      </w:tr>
      <w:tr w:rsidR="2364CABD" w14:paraId="64BEFC4D" w14:textId="77777777" w:rsidTr="2364CABD">
        <w:trPr>
          <w:trHeight w:val="300"/>
        </w:trPr>
        <w:tc>
          <w:tcPr>
            <w:tcW w:w="2325" w:type="dxa"/>
            <w:tcMar>
              <w:top w:w="135" w:type="dxa"/>
              <w:left w:w="135" w:type="dxa"/>
              <w:bottom w:w="135" w:type="dxa"/>
              <w:right w:w="135" w:type="dxa"/>
            </w:tcMar>
          </w:tcPr>
          <w:p w14:paraId="1CC35850" w14:textId="3B390475" w:rsidR="2364CABD" w:rsidRDefault="2364CABD" w:rsidP="002D7AE4">
            <w:pPr>
              <w:spacing w:before="0" w:after="0"/>
              <w:rPr>
                <w:rFonts w:eastAsiaTheme="minorEastAsia"/>
              </w:rPr>
            </w:pPr>
            <w:r>
              <w:rPr>
                <w:rFonts w:asciiTheme="minorHAnsi" w:hAnsiTheme="minorHAnsi"/>
                <w:b/>
                <w:bCs/>
              </w:rPr>
              <w:t>Date de révision :</w:t>
            </w:r>
          </w:p>
        </w:tc>
        <w:tc>
          <w:tcPr>
            <w:tcW w:w="7740" w:type="dxa"/>
            <w:tcMar>
              <w:top w:w="135" w:type="dxa"/>
              <w:left w:w="135" w:type="dxa"/>
              <w:bottom w:w="135" w:type="dxa"/>
              <w:right w:w="135" w:type="dxa"/>
            </w:tcMar>
          </w:tcPr>
          <w:p w14:paraId="72989F62" w14:textId="2F08250C" w:rsidR="2364CABD" w:rsidRDefault="2364CABD" w:rsidP="002D7AE4">
            <w:pPr>
              <w:spacing w:before="0" w:after="0"/>
              <w:rPr>
                <w:rFonts w:eastAsiaTheme="minorEastAsia"/>
              </w:rPr>
            </w:pPr>
            <w:r>
              <w:rPr>
                <w:rFonts w:asciiTheme="minorHAnsi" w:hAnsiTheme="minorHAnsi"/>
              </w:rPr>
              <w:t>27 avril 2025</w:t>
            </w:r>
          </w:p>
          <w:p w14:paraId="3DBECD43" w14:textId="5264EADB" w:rsidR="2364CABD" w:rsidRDefault="2364CABD" w:rsidP="002D7AE4">
            <w:pPr>
              <w:spacing w:before="0" w:after="0"/>
              <w:rPr>
                <w:rFonts w:eastAsiaTheme="minorEastAsia"/>
              </w:rPr>
            </w:pPr>
            <w:r>
              <w:rPr>
                <w:rFonts w:asciiTheme="minorHAnsi" w:hAnsiTheme="minorHAnsi"/>
              </w:rPr>
              <w:t>27 mai 2025</w:t>
            </w:r>
          </w:p>
        </w:tc>
      </w:tr>
      <w:tr w:rsidR="2364CABD" w14:paraId="184DAC96" w14:textId="77777777" w:rsidTr="2364CABD">
        <w:trPr>
          <w:trHeight w:val="300"/>
        </w:trPr>
        <w:tc>
          <w:tcPr>
            <w:tcW w:w="2325" w:type="dxa"/>
            <w:tcMar>
              <w:top w:w="135" w:type="dxa"/>
              <w:left w:w="135" w:type="dxa"/>
              <w:bottom w:w="135" w:type="dxa"/>
              <w:right w:w="135" w:type="dxa"/>
            </w:tcMar>
          </w:tcPr>
          <w:p w14:paraId="0C44E1B4" w14:textId="19F19994" w:rsidR="2364CABD" w:rsidRDefault="2364CABD" w:rsidP="002D7AE4">
            <w:pPr>
              <w:spacing w:before="0" w:after="0"/>
              <w:rPr>
                <w:rFonts w:eastAsiaTheme="minorEastAsia"/>
              </w:rPr>
            </w:pPr>
            <w:r>
              <w:rPr>
                <w:rFonts w:asciiTheme="minorHAnsi" w:hAnsiTheme="minorHAnsi"/>
                <w:b/>
                <w:bCs/>
              </w:rPr>
              <w:t>Date de la prochaine révision :</w:t>
            </w:r>
          </w:p>
        </w:tc>
        <w:tc>
          <w:tcPr>
            <w:tcW w:w="7740" w:type="dxa"/>
            <w:tcMar>
              <w:top w:w="135" w:type="dxa"/>
              <w:left w:w="135" w:type="dxa"/>
              <w:bottom w:w="135" w:type="dxa"/>
              <w:right w:w="135" w:type="dxa"/>
            </w:tcMar>
          </w:tcPr>
          <w:p w14:paraId="73352BB1" w14:textId="65AA72CC" w:rsidR="2364CABD" w:rsidRDefault="2364CABD" w:rsidP="002D7AE4">
            <w:pPr>
              <w:spacing w:before="0" w:after="0"/>
              <w:rPr>
                <w:rFonts w:eastAsiaTheme="minorEastAsia"/>
              </w:rPr>
            </w:pPr>
            <w:r>
              <w:rPr>
                <w:rFonts w:asciiTheme="minorHAnsi" w:hAnsiTheme="minorHAnsi"/>
              </w:rPr>
              <w:t>Au besoin</w:t>
            </w:r>
          </w:p>
        </w:tc>
      </w:tr>
      <w:tr w:rsidR="2364CABD" w14:paraId="4DB16862" w14:textId="77777777" w:rsidTr="2364CABD">
        <w:trPr>
          <w:trHeight w:val="300"/>
        </w:trPr>
        <w:tc>
          <w:tcPr>
            <w:tcW w:w="2325" w:type="dxa"/>
            <w:tcMar>
              <w:top w:w="135" w:type="dxa"/>
              <w:left w:w="135" w:type="dxa"/>
              <w:bottom w:w="135" w:type="dxa"/>
              <w:right w:w="135" w:type="dxa"/>
            </w:tcMar>
          </w:tcPr>
          <w:p w14:paraId="74109E46" w14:textId="4A0FF45A" w:rsidR="2364CABD" w:rsidRDefault="2364CABD" w:rsidP="002D7AE4">
            <w:pPr>
              <w:spacing w:before="0" w:after="0"/>
              <w:rPr>
                <w:rFonts w:eastAsiaTheme="minorEastAsia"/>
              </w:rPr>
            </w:pPr>
            <w:r>
              <w:rPr>
                <w:rFonts w:asciiTheme="minorHAnsi" w:hAnsiTheme="minorHAnsi"/>
                <w:b/>
                <w:bCs/>
              </w:rPr>
              <w:t>Version</w:t>
            </w:r>
          </w:p>
        </w:tc>
        <w:tc>
          <w:tcPr>
            <w:tcW w:w="7740" w:type="dxa"/>
            <w:tcMar>
              <w:top w:w="135" w:type="dxa"/>
              <w:left w:w="135" w:type="dxa"/>
              <w:bottom w:w="135" w:type="dxa"/>
              <w:right w:w="135" w:type="dxa"/>
            </w:tcMar>
          </w:tcPr>
          <w:p w14:paraId="30ABD995" w14:textId="233FFA04" w:rsidR="2364CABD" w:rsidRDefault="2364CABD" w:rsidP="002D7AE4">
            <w:pPr>
              <w:spacing w:before="0" w:after="0"/>
              <w:rPr>
                <w:rFonts w:eastAsiaTheme="minorEastAsia"/>
              </w:rPr>
            </w:pPr>
            <w:r>
              <w:rPr>
                <w:rFonts w:asciiTheme="minorHAnsi" w:hAnsiTheme="minorHAnsi"/>
              </w:rPr>
              <w:t>Remplace – Politique d’admissibilité à l’examen 2.0 en vigueur le 20 juillet 2022</w:t>
            </w:r>
          </w:p>
          <w:p w14:paraId="240F0D4D" w14:textId="1D8A0378" w:rsidR="2364CABD" w:rsidRDefault="2364CABD" w:rsidP="002D7AE4">
            <w:pPr>
              <w:spacing w:before="0" w:after="0"/>
              <w:rPr>
                <w:rFonts w:eastAsiaTheme="minorEastAsia"/>
              </w:rPr>
            </w:pPr>
            <w:r>
              <w:rPr>
                <w:rFonts w:asciiTheme="minorHAnsi" w:hAnsiTheme="minorHAnsi"/>
              </w:rPr>
              <w:t>À archiver après l’abandon de l’ECO en 2026-2027</w:t>
            </w:r>
          </w:p>
        </w:tc>
      </w:tr>
    </w:tbl>
    <w:p w14:paraId="5228EDA3" w14:textId="79DB6BCF" w:rsidR="79C892EA" w:rsidRDefault="2474EEC2" w:rsidP="2364CABD">
      <w:pPr>
        <w:spacing w:beforeLines="120" w:before="288" w:afterLines="60" w:after="144" w:line="240" w:lineRule="auto"/>
        <w:rPr>
          <w:rFonts w:eastAsiaTheme="minorEastAsia"/>
        </w:rPr>
      </w:pPr>
      <w:r>
        <w:rPr>
          <w:rStyle w:val="normaltextrun"/>
          <w:rFonts w:asciiTheme="minorHAnsi" w:hAnsiTheme="minorHAnsi"/>
        </w:rPr>
        <w:t xml:space="preserve">L’examen clinique de l’Ontario (ECO) a été lancé pour la première fois en octobre 2022 et il continue d’être offert. L’Alliance canadienne des organismes de réglementation de la physiothérapie (ACOPR) lancera l’examen de physiothérapie canadien (EPC) en janvier 2026. Le conseil d’administration de l’Ordre a confirmé que la réussite de cet examen national répondra à l’exigence d’examen de l’Ordre pour l’obtention d’un certificat d’inscription à l’exercice indépendant. Les autres critères d’admissibilité au certificat d’inscription à l’exercice indépendant (CEI) sont décrits dans le </w:t>
      </w:r>
      <w:hyperlink r:id="rId14">
        <w:r>
          <w:rPr>
            <w:rStyle w:val="Hyperlink"/>
            <w:rFonts w:asciiTheme="minorHAnsi" w:hAnsiTheme="minorHAnsi"/>
          </w:rPr>
          <w:t>Règlement de l’Ontario 532/98</w:t>
        </w:r>
      </w:hyperlink>
      <w:r>
        <w:rPr>
          <w:rFonts w:asciiTheme="minorHAnsi" w:hAnsiTheme="minorHAnsi"/>
        </w:rPr>
        <w:t>.</w:t>
      </w:r>
    </w:p>
    <w:p w14:paraId="73CA05D0" w14:textId="2ED11EB6" w:rsidR="79C892EA" w:rsidRDefault="2474EEC2" w:rsidP="2364CABD">
      <w:pPr>
        <w:spacing w:beforeLines="120" w:before="288" w:afterLines="60" w:after="144" w:line="240" w:lineRule="auto"/>
        <w:rPr>
          <w:rFonts w:eastAsiaTheme="minorEastAsia"/>
        </w:rPr>
      </w:pPr>
      <w:r>
        <w:rPr>
          <w:rStyle w:val="normaltextrun"/>
          <w:rFonts w:asciiTheme="minorHAnsi" w:hAnsiTheme="minorHAnsi"/>
        </w:rPr>
        <w:t xml:space="preserve">Les candidats qui souhaitent s’inscrire dans la catégorie d’exercice provisoire en Ontario et qui s’inscrivent au plus tard le 31 janvier 2026 (avec possibilité de prolongation) auront deux options pour compléter leur parcours de délivrance des permis d’exercice : </w:t>
      </w:r>
    </w:p>
    <w:p w14:paraId="68F9B8D3" w14:textId="18BAB076" w:rsidR="79C892EA" w:rsidRDefault="2474EEC2" w:rsidP="2364CABD">
      <w:pPr>
        <w:pStyle w:val="ListParagraph"/>
        <w:numPr>
          <w:ilvl w:val="0"/>
          <w:numId w:val="35"/>
        </w:numPr>
        <w:spacing w:beforeLines="120" w:before="288" w:afterLines="60" w:after="144" w:line="240" w:lineRule="auto"/>
        <w:rPr>
          <w:rFonts w:eastAsiaTheme="minorEastAsia"/>
        </w:rPr>
      </w:pPr>
      <w:r>
        <w:rPr>
          <w:rStyle w:val="normaltextrun"/>
          <w:rFonts w:asciiTheme="minorHAnsi" w:hAnsiTheme="minorHAnsi"/>
        </w:rPr>
        <w:t xml:space="preserve">Tenter et réussir l’ECO, </w:t>
      </w:r>
      <w:proofErr w:type="gramStart"/>
      <w:r>
        <w:rPr>
          <w:rStyle w:val="normaltextrun"/>
          <w:rFonts w:asciiTheme="minorHAnsi" w:hAnsiTheme="minorHAnsi"/>
        </w:rPr>
        <w:t>ou</w:t>
      </w:r>
      <w:proofErr w:type="gramEnd"/>
    </w:p>
    <w:p w14:paraId="42A2A6A5" w14:textId="4C6C5BE9" w:rsidR="79C892EA" w:rsidRDefault="2474EEC2" w:rsidP="2364CABD">
      <w:pPr>
        <w:pStyle w:val="ListParagraph"/>
        <w:numPr>
          <w:ilvl w:val="0"/>
          <w:numId w:val="35"/>
        </w:numPr>
        <w:spacing w:beforeLines="120" w:before="288" w:afterLines="60" w:after="144" w:line="240" w:lineRule="auto"/>
        <w:rPr>
          <w:rFonts w:eastAsiaTheme="minorEastAsia"/>
        </w:rPr>
      </w:pPr>
      <w:r>
        <w:rPr>
          <w:rStyle w:val="normaltextrun"/>
          <w:rFonts w:asciiTheme="minorHAnsi" w:hAnsiTheme="minorHAnsi"/>
        </w:rPr>
        <w:t>Tenter et réussir l’EPC.</w:t>
      </w:r>
    </w:p>
    <w:p w14:paraId="4FD854E6" w14:textId="71451AE6" w:rsidR="79C892EA" w:rsidRDefault="2474EEC2" w:rsidP="2364CABD">
      <w:pPr>
        <w:spacing w:beforeLines="120" w:before="288" w:afterLines="60" w:after="144" w:line="240" w:lineRule="auto"/>
        <w:rPr>
          <w:rFonts w:eastAsiaTheme="minorEastAsia"/>
        </w:rPr>
      </w:pPr>
      <w:r>
        <w:rPr>
          <w:rStyle w:val="normaltextrun"/>
          <w:rFonts w:asciiTheme="minorHAnsi" w:hAnsiTheme="minorHAnsi"/>
        </w:rPr>
        <w:t>Les candidats de l’extérieur de la province doivent confirmer que les résultats de l’ECO seront acceptés dans leur province ou territoire d’origine et pendant combien de temps. Toutes les demandes d’inscription auprès du CPO lorsque le candidat n’est pas admissible à travailler en Ontario seront transmises au comité d’inscription.</w:t>
      </w:r>
    </w:p>
    <w:p w14:paraId="7525E943" w14:textId="77777777" w:rsidR="00556564" w:rsidRDefault="00556564">
      <w:pPr>
        <w:spacing w:before="0" w:after="160" w:line="278" w:lineRule="auto"/>
        <w:rPr>
          <w:rStyle w:val="normaltextrun"/>
          <w:rFonts w:asciiTheme="minorHAnsi" w:eastAsiaTheme="minorEastAsia" w:hAnsiTheme="minorHAnsi" w:cstheme="minorBidi"/>
          <w:b/>
          <w:bCs/>
        </w:rPr>
      </w:pPr>
      <w:r>
        <w:lastRenderedPageBreak/>
        <w:br w:type="page"/>
      </w:r>
    </w:p>
    <w:p w14:paraId="34FD49CF" w14:textId="0CDC2937" w:rsidR="79C892EA" w:rsidRPr="00556564" w:rsidRDefault="2474EEC2" w:rsidP="2364CABD">
      <w:pPr>
        <w:spacing w:beforeLines="120" w:before="288" w:afterLines="60" w:after="144" w:line="240" w:lineRule="auto"/>
        <w:rPr>
          <w:rFonts w:eastAsiaTheme="minorEastAsia"/>
        </w:rPr>
      </w:pPr>
      <w:r>
        <w:rPr>
          <w:rStyle w:val="normaltextrun"/>
          <w:rFonts w:asciiTheme="minorHAnsi" w:hAnsiTheme="minorHAnsi"/>
          <w:b/>
          <w:bCs/>
        </w:rPr>
        <w:lastRenderedPageBreak/>
        <w:t>Pour être admissible à l’examen clinique de l’Ontario, la personne doit répondre aux critères suivants :</w:t>
      </w:r>
      <w:r>
        <w:rPr>
          <w:rStyle w:val="eop"/>
          <w:rFonts w:asciiTheme="minorHAnsi" w:hAnsiTheme="minorHAnsi"/>
        </w:rPr>
        <w:t> </w:t>
      </w:r>
    </w:p>
    <w:p w14:paraId="503A9D8D" w14:textId="4BFC2AA6" w:rsidR="79C892EA" w:rsidRDefault="2474EEC2" w:rsidP="2364CABD">
      <w:pPr>
        <w:pStyle w:val="ListParagraph"/>
        <w:numPr>
          <w:ilvl w:val="0"/>
          <w:numId w:val="34"/>
        </w:numPr>
        <w:spacing w:beforeLines="120" w:before="288" w:afterLines="60" w:after="144" w:line="240" w:lineRule="auto"/>
        <w:ind w:left="360"/>
        <w:rPr>
          <w:rFonts w:eastAsiaTheme="minorEastAsia"/>
        </w:rPr>
      </w:pPr>
      <w:r>
        <w:rPr>
          <w:rStyle w:val="eop"/>
          <w:rFonts w:asciiTheme="minorHAnsi" w:hAnsiTheme="minorHAnsi"/>
        </w:rPr>
        <w:t xml:space="preserve">Le candidat à l’examen doit avoir réussi </w:t>
      </w:r>
      <w:r>
        <w:rPr>
          <w:rStyle w:val="normaltextrun"/>
          <w:rFonts w:asciiTheme="minorHAnsi" w:hAnsiTheme="minorHAnsi"/>
        </w:rPr>
        <w:t xml:space="preserve">l’examen de compétence en physiothérapie (écrit) </w:t>
      </w:r>
      <w:r>
        <w:rPr>
          <w:rStyle w:val="eop"/>
          <w:rFonts w:asciiTheme="minorHAnsi" w:hAnsiTheme="minorHAnsi"/>
        </w:rPr>
        <w:t>au cours des cinq dernières années suivant la date de sa demande pour l’examen clinique de l’Ontario</w:t>
      </w:r>
      <w:r>
        <w:rPr>
          <w:rFonts w:asciiTheme="minorHAnsi" w:hAnsiTheme="minorHAnsi"/>
        </w:rPr>
        <w:t>.</w:t>
      </w:r>
      <w:r>
        <w:rPr>
          <w:rStyle w:val="eop"/>
          <w:rFonts w:asciiTheme="minorHAnsi" w:hAnsiTheme="minorHAnsi"/>
        </w:rPr>
        <w:br/>
      </w:r>
    </w:p>
    <w:p w14:paraId="3D7C3AC0" w14:textId="23FD0A62" w:rsidR="79C892EA" w:rsidRDefault="2474EEC2" w:rsidP="2364CABD">
      <w:pPr>
        <w:pStyle w:val="ListParagraph"/>
        <w:numPr>
          <w:ilvl w:val="0"/>
          <w:numId w:val="34"/>
        </w:numPr>
        <w:spacing w:beforeLines="120" w:before="288" w:afterLines="60" w:after="144" w:line="240" w:lineRule="auto"/>
        <w:ind w:left="360"/>
        <w:rPr>
          <w:rFonts w:eastAsiaTheme="minorEastAsia"/>
        </w:rPr>
      </w:pPr>
      <w:r>
        <w:rPr>
          <w:rFonts w:asciiTheme="minorHAnsi" w:hAnsiTheme="minorHAnsi"/>
        </w:rPr>
        <w:t xml:space="preserve">Le candidat à l’examen doit avoir la citoyenneté canadienne ou le statut de résident permanent ou être autorisé à travailler au Canada en vertu de la </w:t>
      </w:r>
      <w:r>
        <w:rPr>
          <w:rFonts w:asciiTheme="minorHAnsi" w:hAnsiTheme="minorHAnsi"/>
          <w:i/>
          <w:iCs/>
        </w:rPr>
        <w:t>Loi sur l’immigration et la protection des réfugiés</w:t>
      </w:r>
      <w:r>
        <w:rPr>
          <w:rFonts w:asciiTheme="minorHAnsi" w:hAnsiTheme="minorHAnsi"/>
        </w:rPr>
        <w:t xml:space="preserve"> (Canada).</w:t>
      </w:r>
      <w:r>
        <w:rPr>
          <w:rFonts w:asciiTheme="minorHAnsi" w:hAnsiTheme="minorHAnsi"/>
        </w:rPr>
        <w:br/>
      </w:r>
    </w:p>
    <w:p w14:paraId="2ACACA06" w14:textId="3D84108B" w:rsidR="79C892EA" w:rsidRDefault="2474EEC2" w:rsidP="2364CABD">
      <w:pPr>
        <w:pStyle w:val="ListParagraph"/>
        <w:numPr>
          <w:ilvl w:val="0"/>
          <w:numId w:val="34"/>
        </w:numPr>
        <w:spacing w:beforeLines="120" w:before="288" w:afterLines="60" w:after="144" w:line="240" w:lineRule="auto"/>
        <w:ind w:left="360"/>
        <w:rPr>
          <w:rFonts w:eastAsiaTheme="minorEastAsia"/>
        </w:rPr>
      </w:pPr>
      <w:r>
        <w:rPr>
          <w:rStyle w:val="normaltextrun"/>
          <w:rFonts w:asciiTheme="minorHAnsi" w:hAnsiTheme="minorHAnsi"/>
        </w:rPr>
        <w:t>Le candidat à l’examen doit avoir présenté une demande de certificat d’inscription à l’exercice provisoire en Ontario au plus tard le 31 janvier 2026 (date qui peut être prolongée par l’Ordre au besoin); </w:t>
      </w:r>
      <w:r>
        <w:rPr>
          <w:rStyle w:val="normaltextrun"/>
          <w:rFonts w:asciiTheme="minorHAnsi" w:hAnsiTheme="minorHAnsi"/>
        </w:rPr>
        <w:br/>
      </w:r>
    </w:p>
    <w:p w14:paraId="68C0455A" w14:textId="0E7B6E27" w:rsidR="79C892EA" w:rsidRDefault="2474EEC2" w:rsidP="2364CABD">
      <w:pPr>
        <w:pStyle w:val="ListParagraph"/>
        <w:numPr>
          <w:ilvl w:val="0"/>
          <w:numId w:val="34"/>
        </w:numPr>
        <w:spacing w:beforeLines="120" w:before="288" w:afterLines="60" w:after="144" w:line="240" w:lineRule="auto"/>
        <w:ind w:left="360"/>
        <w:rPr>
          <w:rFonts w:eastAsiaTheme="minorEastAsia"/>
        </w:rPr>
      </w:pPr>
      <w:r>
        <w:rPr>
          <w:rStyle w:val="normaltextrun"/>
          <w:rFonts w:asciiTheme="minorHAnsi" w:hAnsiTheme="minorHAnsi"/>
        </w:rPr>
        <w:t>Le candidat à l’examen était déjà titulaire d’un certificat d’inscription à l’exercice provisoire en Ontario et dispose de tentatives d’examen, ce qui signifie qu’il n’a pas tenté de passer à plus de deux reprises l’examen de compétence en physiothérapie – clinique, l’examen clinique de l’Ontario ou une solution de rechange à l’examen clinique disponible dans une province ou un territoire canadien. Un maximum de trois tentatives est permis.</w:t>
      </w:r>
      <w:r>
        <w:rPr>
          <w:rStyle w:val="normaltextrun"/>
          <w:rFonts w:asciiTheme="minorHAnsi" w:hAnsiTheme="minorHAnsi"/>
        </w:rPr>
        <w:br/>
      </w:r>
    </w:p>
    <w:p w14:paraId="0D1BBF6E" w14:textId="303D96DA" w:rsidR="79C892EA" w:rsidRDefault="2474EEC2" w:rsidP="2364CABD">
      <w:pPr>
        <w:pStyle w:val="ListParagraph"/>
        <w:numPr>
          <w:ilvl w:val="0"/>
          <w:numId w:val="34"/>
        </w:numPr>
        <w:spacing w:beforeLines="120" w:before="288" w:afterLines="60" w:after="144" w:line="240" w:lineRule="auto"/>
        <w:ind w:left="360"/>
        <w:rPr>
          <w:rFonts w:eastAsiaTheme="minorEastAsia"/>
        </w:rPr>
      </w:pPr>
      <w:r>
        <w:rPr>
          <w:rStyle w:val="normaltextrun"/>
          <w:rFonts w:asciiTheme="minorHAnsi" w:hAnsiTheme="minorHAnsi"/>
        </w:rPr>
        <w:t>Le comité d’inscription a demandé à la personne de passer l’ECO, ou </w:t>
      </w:r>
      <w:r>
        <w:rPr>
          <w:rStyle w:val="normaltextrun"/>
          <w:rFonts w:asciiTheme="minorHAnsi" w:hAnsiTheme="minorHAnsi"/>
        </w:rPr>
        <w:br/>
      </w:r>
    </w:p>
    <w:p w14:paraId="3E14D553" w14:textId="45D0E404" w:rsidR="79C892EA" w:rsidRDefault="2474EEC2" w:rsidP="2364CABD">
      <w:pPr>
        <w:pStyle w:val="ListParagraph"/>
        <w:numPr>
          <w:ilvl w:val="0"/>
          <w:numId w:val="34"/>
        </w:numPr>
        <w:spacing w:beforeLines="120" w:before="288" w:afterLines="60" w:after="144" w:line="240" w:lineRule="auto"/>
        <w:ind w:left="360"/>
        <w:rPr>
          <w:rFonts w:eastAsiaTheme="minorEastAsia"/>
        </w:rPr>
      </w:pPr>
      <w:r>
        <w:rPr>
          <w:rStyle w:val="normaltextrun"/>
          <w:rFonts w:asciiTheme="minorHAnsi" w:hAnsiTheme="minorHAnsi"/>
        </w:rPr>
        <w:t xml:space="preserve">La personne est titulaire d’un certificat d’inscription à l’exercice indépendant délivré par le CPO qui contient une clause, une condition ou une restriction exigeant que la personne réussisse l’ECO, ou </w:t>
      </w:r>
      <w:r>
        <w:rPr>
          <w:rStyle w:val="normaltextrun"/>
          <w:rFonts w:asciiTheme="minorHAnsi" w:hAnsiTheme="minorHAnsi"/>
        </w:rPr>
        <w:br/>
      </w:r>
    </w:p>
    <w:p w14:paraId="387C7215" w14:textId="42EF5F73" w:rsidR="79C892EA" w:rsidRDefault="2474EEC2" w:rsidP="2364CABD">
      <w:pPr>
        <w:pStyle w:val="ListParagraph"/>
        <w:numPr>
          <w:ilvl w:val="0"/>
          <w:numId w:val="34"/>
        </w:numPr>
        <w:spacing w:beforeLines="120" w:before="288" w:afterLines="60" w:after="144" w:line="240" w:lineRule="auto"/>
        <w:ind w:left="360"/>
        <w:rPr>
          <w:rFonts w:eastAsiaTheme="minorEastAsia"/>
        </w:rPr>
      </w:pPr>
      <w:r>
        <w:rPr>
          <w:rStyle w:val="normaltextrun"/>
          <w:rFonts w:asciiTheme="minorHAnsi" w:hAnsiTheme="minorHAnsi"/>
        </w:rPr>
        <w:t>La personne fait l’objet d’un engagement ou d’une entente avec l’Ordre qui exige la réussite de l’ECO.</w:t>
      </w:r>
    </w:p>
    <w:p w14:paraId="1CA64090" w14:textId="5109C19B" w:rsidR="009329B7" w:rsidRDefault="2474EEC2" w:rsidP="009329B7">
      <w:pPr>
        <w:spacing w:beforeLines="120" w:before="288" w:afterLines="60" w:after="144" w:line="240" w:lineRule="auto"/>
        <w:rPr>
          <w:rFonts w:eastAsiaTheme="minorEastAsia"/>
        </w:rPr>
      </w:pPr>
      <w:r>
        <w:rPr>
          <w:rStyle w:val="normaltextrun"/>
          <w:rFonts w:asciiTheme="minorHAnsi" w:hAnsiTheme="minorHAnsi"/>
        </w:rPr>
        <w:t xml:space="preserve">Les candidats ayant des résultats à l’ECP-écrit datant de plus de cinq ans doivent tenter et réussir à nouveau l’examen écrit national afin d’être admissibles à l’ECO. L’Ordre fournira au candidat une lettre à l’appui de sa demande, au besoin. </w:t>
      </w:r>
    </w:p>
    <w:p w14:paraId="75CEB003" w14:textId="46634BA9" w:rsidR="79C892EA" w:rsidRDefault="2474EEC2" w:rsidP="2364CABD">
      <w:pPr>
        <w:spacing w:beforeLines="120" w:before="288" w:afterLines="60" w:after="144" w:line="240" w:lineRule="auto"/>
        <w:rPr>
          <w:rFonts w:eastAsiaTheme="minorEastAsia"/>
        </w:rPr>
      </w:pPr>
      <w:r>
        <w:rPr>
          <w:rStyle w:val="normaltextrun"/>
          <w:rFonts w:asciiTheme="minorHAnsi" w:hAnsiTheme="minorHAnsi"/>
          <w:b/>
          <w:bCs/>
        </w:rPr>
        <w:t>Les personnes suivantes ne sont pas admissibles à passer l’ECO.</w:t>
      </w:r>
    </w:p>
    <w:p w14:paraId="00785E23" w14:textId="483A93F0" w:rsidR="79C892EA" w:rsidRDefault="2474EEC2" w:rsidP="2364CABD">
      <w:pPr>
        <w:pStyle w:val="ListParagraph"/>
        <w:numPr>
          <w:ilvl w:val="0"/>
          <w:numId w:val="33"/>
        </w:numPr>
        <w:tabs>
          <w:tab w:val="num" w:pos="360"/>
        </w:tabs>
        <w:spacing w:beforeLines="120" w:before="288" w:afterLines="60" w:after="144" w:line="240" w:lineRule="auto"/>
        <w:ind w:left="360"/>
        <w:rPr>
          <w:rFonts w:eastAsiaTheme="minorEastAsia"/>
        </w:rPr>
      </w:pPr>
      <w:r>
        <w:rPr>
          <w:rStyle w:val="normaltextrun"/>
          <w:rFonts w:asciiTheme="minorHAnsi" w:hAnsiTheme="minorHAnsi"/>
        </w:rPr>
        <w:t>Les personnes qui ont échoué à trois reprises ou plus à</w:t>
      </w:r>
    </w:p>
    <w:p w14:paraId="6D3A1E8B" w14:textId="580AAC09" w:rsidR="79C892EA" w:rsidRDefault="2474EEC2" w:rsidP="2364CABD">
      <w:pPr>
        <w:pStyle w:val="ListParagraph"/>
        <w:numPr>
          <w:ilvl w:val="0"/>
          <w:numId w:val="32"/>
        </w:numPr>
        <w:spacing w:beforeLines="120" w:before="288" w:afterLines="60" w:after="144" w:line="240" w:lineRule="auto"/>
        <w:rPr>
          <w:rFonts w:eastAsiaTheme="minorEastAsia"/>
        </w:rPr>
      </w:pPr>
      <w:proofErr w:type="gramStart"/>
      <w:r>
        <w:rPr>
          <w:rStyle w:val="normaltextrun"/>
          <w:rFonts w:asciiTheme="minorHAnsi" w:hAnsiTheme="minorHAnsi"/>
        </w:rPr>
        <w:t>l’examen</w:t>
      </w:r>
      <w:proofErr w:type="gramEnd"/>
      <w:r>
        <w:rPr>
          <w:rStyle w:val="normaltextrun"/>
          <w:rFonts w:asciiTheme="minorHAnsi" w:hAnsiTheme="minorHAnsi"/>
        </w:rPr>
        <w:t xml:space="preserve"> de compétence en physiothérapie (clinique) organisé par l’ACORP,</w:t>
      </w:r>
      <w:r>
        <w:rPr>
          <w:rStyle w:val="eop"/>
          <w:rFonts w:asciiTheme="minorHAnsi" w:hAnsiTheme="minorHAnsi"/>
        </w:rPr>
        <w:t> </w:t>
      </w:r>
    </w:p>
    <w:p w14:paraId="44C403D0" w14:textId="66C963C8" w:rsidR="79C892EA" w:rsidRDefault="2474EEC2" w:rsidP="2364CABD">
      <w:pPr>
        <w:pStyle w:val="ListParagraph"/>
        <w:numPr>
          <w:ilvl w:val="0"/>
          <w:numId w:val="32"/>
        </w:numPr>
        <w:spacing w:beforeLines="120" w:before="288" w:afterLines="60" w:after="144" w:line="240" w:lineRule="auto"/>
        <w:rPr>
          <w:rFonts w:eastAsiaTheme="minorEastAsia"/>
        </w:rPr>
      </w:pPr>
      <w:proofErr w:type="gramStart"/>
      <w:r>
        <w:rPr>
          <w:rStyle w:val="eop"/>
          <w:rFonts w:asciiTheme="minorHAnsi" w:hAnsiTheme="minorHAnsi"/>
        </w:rPr>
        <w:t>l’examen</w:t>
      </w:r>
      <w:proofErr w:type="gramEnd"/>
      <w:r>
        <w:rPr>
          <w:rStyle w:val="eop"/>
          <w:rFonts w:asciiTheme="minorHAnsi" w:hAnsiTheme="minorHAnsi"/>
        </w:rPr>
        <w:t xml:space="preserve"> clinique de l’Ontario (ECO),</w:t>
      </w:r>
    </w:p>
    <w:p w14:paraId="2BEE7BC8" w14:textId="68DA5FB5" w:rsidR="79C892EA" w:rsidRDefault="2474EEC2" w:rsidP="2364CABD">
      <w:pPr>
        <w:pStyle w:val="ListParagraph"/>
        <w:numPr>
          <w:ilvl w:val="0"/>
          <w:numId w:val="32"/>
        </w:numPr>
        <w:spacing w:beforeLines="120" w:before="288" w:afterLines="60" w:after="144" w:line="240" w:lineRule="auto"/>
        <w:rPr>
          <w:rFonts w:eastAsiaTheme="minorEastAsia"/>
        </w:rPr>
      </w:pPr>
      <w:proofErr w:type="gramStart"/>
      <w:r>
        <w:rPr>
          <w:rStyle w:val="eop"/>
          <w:rFonts w:asciiTheme="minorHAnsi" w:hAnsiTheme="minorHAnsi"/>
        </w:rPr>
        <w:t>l’examen</w:t>
      </w:r>
      <w:proofErr w:type="gramEnd"/>
      <w:r>
        <w:rPr>
          <w:rStyle w:val="eop"/>
          <w:rFonts w:asciiTheme="minorHAnsi" w:hAnsiTheme="minorHAnsi"/>
        </w:rPr>
        <w:t xml:space="preserve"> de physiothérapie canadien (EPC),</w:t>
      </w:r>
    </w:p>
    <w:p w14:paraId="386BBD17" w14:textId="51C7DEA6" w:rsidR="79C892EA" w:rsidRDefault="2474EEC2" w:rsidP="2364CABD">
      <w:pPr>
        <w:pStyle w:val="ListParagraph"/>
        <w:numPr>
          <w:ilvl w:val="0"/>
          <w:numId w:val="32"/>
        </w:numPr>
        <w:spacing w:beforeLines="120" w:before="288" w:afterLines="60" w:after="144" w:line="240" w:lineRule="auto"/>
        <w:rPr>
          <w:rFonts w:eastAsiaTheme="minorEastAsia"/>
        </w:rPr>
      </w:pPr>
      <w:proofErr w:type="gramStart"/>
      <w:r>
        <w:rPr>
          <w:rStyle w:val="normaltextrun"/>
          <w:rFonts w:asciiTheme="minorHAnsi" w:hAnsiTheme="minorHAnsi"/>
        </w:rPr>
        <w:t>tout</w:t>
      </w:r>
      <w:proofErr w:type="gramEnd"/>
      <w:r>
        <w:rPr>
          <w:rStyle w:val="normaltextrun"/>
          <w:rFonts w:asciiTheme="minorHAnsi" w:hAnsiTheme="minorHAnsi"/>
        </w:rPr>
        <w:t xml:space="preserve"> examen clinique ou toute autre voie d’inscription reconnue pour l’obtention d’un permis d’exercice ou d’une inscription dans une autre province canadienne </w:t>
      </w:r>
      <w:r>
        <w:rPr>
          <w:rStyle w:val="normaltextrun"/>
          <w:rFonts w:asciiTheme="minorHAnsi" w:hAnsiTheme="minorHAnsi"/>
        </w:rPr>
        <w:lastRenderedPageBreak/>
        <w:t xml:space="preserve">dans une catégorie équivalente à la catégorie d’exercice indépendant du CPO et qui est évaluée par un résultat de réussite ou d’échec, </w:t>
      </w:r>
      <w:proofErr w:type="gramStart"/>
      <w:r>
        <w:rPr>
          <w:rStyle w:val="normaltextrun"/>
          <w:rFonts w:asciiTheme="minorHAnsi" w:hAnsiTheme="minorHAnsi"/>
        </w:rPr>
        <w:t>ou</w:t>
      </w:r>
      <w:proofErr w:type="gramEnd"/>
      <w:r>
        <w:rPr>
          <w:rStyle w:val="normaltextrun"/>
          <w:rFonts w:asciiTheme="minorHAnsi" w:hAnsiTheme="minorHAnsi"/>
        </w:rPr>
        <w:t> </w:t>
      </w:r>
    </w:p>
    <w:p w14:paraId="25C6264D" w14:textId="4A7297B7" w:rsidR="79C892EA" w:rsidRDefault="2474EEC2" w:rsidP="2364CABD">
      <w:pPr>
        <w:pStyle w:val="ListParagraph"/>
        <w:numPr>
          <w:ilvl w:val="0"/>
          <w:numId w:val="32"/>
        </w:numPr>
        <w:spacing w:beforeLines="120" w:before="288" w:afterLines="60" w:after="144" w:line="240" w:lineRule="auto"/>
        <w:rPr>
          <w:rFonts w:eastAsiaTheme="minorEastAsia"/>
        </w:rPr>
      </w:pPr>
      <w:proofErr w:type="gramStart"/>
      <w:r>
        <w:rPr>
          <w:rStyle w:val="normaltextrun"/>
          <w:rFonts w:asciiTheme="minorHAnsi" w:hAnsiTheme="minorHAnsi"/>
        </w:rPr>
        <w:t>toute</w:t>
      </w:r>
      <w:proofErr w:type="gramEnd"/>
      <w:r>
        <w:rPr>
          <w:rStyle w:val="normaltextrun"/>
          <w:rFonts w:asciiTheme="minorHAnsi" w:hAnsiTheme="minorHAnsi"/>
        </w:rPr>
        <w:t xml:space="preserve"> combinaison de ce qui précède. </w:t>
      </w:r>
      <w:r>
        <w:rPr>
          <w:rStyle w:val="normaltextrun"/>
          <w:rFonts w:asciiTheme="minorHAnsi" w:hAnsiTheme="minorHAnsi"/>
        </w:rPr>
        <w:br/>
      </w:r>
    </w:p>
    <w:p w14:paraId="50A1A3A1" w14:textId="79C8377B" w:rsidR="79C892EA" w:rsidRDefault="2474EEC2" w:rsidP="2364CABD">
      <w:pPr>
        <w:pStyle w:val="ListParagraph"/>
        <w:numPr>
          <w:ilvl w:val="0"/>
          <w:numId w:val="31"/>
        </w:numPr>
        <w:spacing w:beforeLines="120" w:before="288" w:afterLines="60" w:after="144" w:line="240" w:lineRule="auto"/>
        <w:ind w:left="426" w:hanging="426"/>
        <w:rPr>
          <w:rFonts w:eastAsiaTheme="minorEastAsia"/>
        </w:rPr>
      </w:pPr>
      <w:r>
        <w:rPr>
          <w:rStyle w:val="normaltextrun"/>
          <w:rFonts w:asciiTheme="minorHAnsi" w:hAnsiTheme="minorHAnsi"/>
        </w:rPr>
        <w:t>Les personnes qui sont titulaires d’un certificat d’exercice provisoire (ou l’équivalent) dans une autre juridiction canadienne sans être également inscrites en Ontario dans la catégorie d’exercice provisoire.</w:t>
      </w:r>
      <w:r>
        <w:rPr>
          <w:rStyle w:val="normaltextrun"/>
          <w:rFonts w:asciiTheme="minorHAnsi" w:hAnsiTheme="minorHAnsi"/>
        </w:rPr>
        <w:br/>
      </w:r>
    </w:p>
    <w:p w14:paraId="669A7ABF" w14:textId="6939E79B" w:rsidR="79C892EA" w:rsidRDefault="2474EEC2" w:rsidP="2364CABD">
      <w:pPr>
        <w:pStyle w:val="ListParagraph"/>
        <w:numPr>
          <w:ilvl w:val="0"/>
          <w:numId w:val="31"/>
        </w:numPr>
        <w:tabs>
          <w:tab w:val="num" w:pos="360"/>
        </w:tabs>
        <w:spacing w:beforeLines="120" w:before="288" w:afterLines="60" w:after="144" w:line="240" w:lineRule="auto"/>
        <w:ind w:left="360"/>
        <w:rPr>
          <w:rFonts w:eastAsiaTheme="minorEastAsia"/>
        </w:rPr>
      </w:pPr>
      <w:r>
        <w:rPr>
          <w:rStyle w:val="normaltextrun"/>
          <w:rFonts w:asciiTheme="minorHAnsi" w:hAnsiTheme="minorHAnsi"/>
        </w:rPr>
        <w:t>La demande de tentative d’ECO est reçue après le 31 janvier 2026 (date qui peut être prolongée par l’Ordre au besoin)</w:t>
      </w:r>
    </w:p>
    <w:p w14:paraId="258C748A" w14:textId="0F8B6C41" w:rsidR="79C892EA" w:rsidRDefault="2474EEC2" w:rsidP="2364CABD">
      <w:pPr>
        <w:spacing w:beforeLines="120" w:before="288" w:afterLines="60" w:after="144" w:line="240" w:lineRule="auto"/>
        <w:rPr>
          <w:rFonts w:eastAsiaTheme="minorEastAsia"/>
        </w:rPr>
      </w:pPr>
      <w:r>
        <w:rPr>
          <w:rFonts w:asciiTheme="minorHAnsi" w:hAnsiTheme="minorHAnsi"/>
          <w:b/>
          <w:bCs/>
        </w:rPr>
        <w:t>Gérer la transition à l’exercice lorsque la personne n’est pas admissible à l’examen clinique de l’Ontario</w:t>
      </w:r>
      <w:r>
        <w:rPr>
          <w:rFonts w:asciiTheme="minorHAnsi" w:hAnsiTheme="minorHAnsi"/>
        </w:rPr>
        <w:t xml:space="preserve"> </w:t>
      </w:r>
    </w:p>
    <w:p w14:paraId="61291BD7" w14:textId="2DBD3C4C" w:rsidR="79C892EA" w:rsidRDefault="2474EEC2" w:rsidP="2364CABD">
      <w:pPr>
        <w:spacing w:beforeLines="120" w:before="288" w:afterLines="60" w:after="144" w:line="240" w:lineRule="auto"/>
        <w:rPr>
          <w:rFonts w:eastAsiaTheme="minorEastAsia"/>
        </w:rPr>
      </w:pPr>
      <w:r>
        <w:rPr>
          <w:rFonts w:asciiTheme="minorHAnsi" w:hAnsiTheme="minorHAnsi"/>
        </w:rPr>
        <w:t xml:space="preserve">Les personnes qui ne sont pas admissibles à l’examen clinique de l’Ontario peuvent être admissibles à l’examen de physiothérapie canadien (EPC). Cet examen sera offert par l’Alliance canadienne des organismes de réglementation de la physiothérapie à compter de 2026. Les détails sur les critères d’admissibilité aux examens et l’inscription sont disponibles sur le </w:t>
      </w:r>
      <w:hyperlink r:id="rId15">
        <w:r>
          <w:rPr>
            <w:rStyle w:val="Hyperlink"/>
            <w:rFonts w:asciiTheme="minorHAnsi" w:hAnsiTheme="minorHAnsi"/>
          </w:rPr>
          <w:t>site Web de l’ACORP</w:t>
        </w:r>
      </w:hyperlink>
      <w:r>
        <w:t xml:space="preserve"> à </w:t>
      </w:r>
      <w:hyperlink r:id="rId16">
        <w:r>
          <w:rPr>
            <w:rStyle w:val="Hyperlink"/>
            <w:rFonts w:asciiTheme="minorHAnsi" w:hAnsiTheme="minorHAnsi"/>
          </w:rPr>
          <w:t>www.alliancept.org</w:t>
        </w:r>
      </w:hyperlink>
      <w:r>
        <w:rPr>
          <w:rFonts w:asciiTheme="minorHAnsi" w:hAnsiTheme="minorHAnsi"/>
        </w:rPr>
        <w:t>.</w:t>
      </w:r>
    </w:p>
    <w:p w14:paraId="1C5C4571" w14:textId="49DDC853" w:rsidR="79C892EA" w:rsidRDefault="79C892EA" w:rsidP="2364CABD">
      <w:pPr>
        <w:rPr>
          <w:rFonts w:eastAsiaTheme="minorEastAsia"/>
        </w:rPr>
      </w:pPr>
      <w:r>
        <w:br w:type="page"/>
      </w:r>
    </w:p>
    <w:p w14:paraId="334CAD06" w14:textId="0FD8D78E" w:rsidR="79C892EA" w:rsidRDefault="4E237EA3" w:rsidP="00F949F9">
      <w:pPr>
        <w:pStyle w:val="Heading3"/>
        <w:rPr>
          <w:rFonts w:eastAsiaTheme="minorEastAsia"/>
        </w:rPr>
      </w:pPr>
      <w:bookmarkStart w:id="1" w:name="_Toc204070856"/>
      <w:r>
        <w:lastRenderedPageBreak/>
        <w:t>Certificat d’inscription à l’exercice provisoire</w:t>
      </w:r>
      <w:bookmarkEnd w:id="1"/>
    </w:p>
    <w:p w14:paraId="7F69A0F1" w14:textId="6BF4B3D0" w:rsidR="79C892EA" w:rsidRDefault="4E237EA3" w:rsidP="2364CABD">
      <w:pPr>
        <w:spacing w:beforeLines="120" w:before="288" w:afterLines="60" w:after="144" w:line="240" w:lineRule="auto"/>
        <w:rPr>
          <w:rFonts w:eastAsiaTheme="minorEastAsia"/>
        </w:rPr>
      </w:pPr>
      <w:r>
        <w:rPr>
          <w:rFonts w:asciiTheme="minorHAnsi" w:hAnsiTheme="minorHAnsi"/>
        </w:rPr>
        <w:t xml:space="preserve">Les exigences relatives à l’obtention d’un certificat d’inscription à l’exercice provisoire en Ontario sont énoncées dans le </w:t>
      </w:r>
      <w:hyperlink r:id="rId17">
        <w:r>
          <w:rPr>
            <w:rStyle w:val="Hyperlink"/>
            <w:rFonts w:asciiTheme="minorHAnsi" w:hAnsiTheme="minorHAnsi"/>
          </w:rPr>
          <w:t>Règlement général 532/98</w:t>
        </w:r>
      </w:hyperlink>
      <w:r>
        <w:t>.</w:t>
      </w:r>
      <w:r>
        <w:rPr>
          <w:rFonts w:asciiTheme="minorHAnsi" w:hAnsiTheme="minorHAnsi"/>
        </w:rPr>
        <w:t xml:space="preserve"> Ce sont les exigences légales. Elles comprennent :</w:t>
      </w:r>
    </w:p>
    <w:p w14:paraId="0DFB56E1" w14:textId="11055535" w:rsidR="79C892EA" w:rsidRDefault="1847ED23" w:rsidP="2364CABD">
      <w:pPr>
        <w:pStyle w:val="ListParagraph"/>
        <w:numPr>
          <w:ilvl w:val="0"/>
          <w:numId w:val="30"/>
        </w:numPr>
        <w:spacing w:beforeLines="120" w:before="288" w:afterLines="60" w:after="144" w:line="240" w:lineRule="auto"/>
        <w:rPr>
          <w:rFonts w:eastAsiaTheme="minorEastAsia"/>
        </w:rPr>
      </w:pPr>
      <w:r>
        <w:rPr>
          <w:rFonts w:asciiTheme="minorHAnsi" w:hAnsiTheme="minorHAnsi"/>
        </w:rPr>
        <w:t>Un diplôme en physiothérapie d’une université canadienne ou un diplôme d’un autre établissement à l’extérieur du Canada qui a été jugé essentiellement similaire dans le cadre du processus d’obtention de titres de compétence supervisé par l’Alliance canadienne des organismes de réglementation de la physiothérapie (ACORP)</w:t>
      </w:r>
      <w:r>
        <w:rPr>
          <w:rFonts w:asciiTheme="minorHAnsi" w:hAnsiTheme="minorHAnsi"/>
        </w:rPr>
        <w:br/>
      </w:r>
    </w:p>
    <w:p w14:paraId="07E1E045" w14:textId="2BD51006" w:rsidR="79C892EA" w:rsidRDefault="54B09651" w:rsidP="2364CABD">
      <w:pPr>
        <w:pStyle w:val="ListParagraph"/>
        <w:numPr>
          <w:ilvl w:val="0"/>
          <w:numId w:val="30"/>
        </w:numPr>
        <w:spacing w:beforeLines="120" w:before="288" w:afterLines="60" w:after="144" w:line="240" w:lineRule="auto"/>
        <w:rPr>
          <w:rFonts w:eastAsiaTheme="minorEastAsia"/>
        </w:rPr>
      </w:pPr>
      <w:r>
        <w:rPr>
          <w:rFonts w:asciiTheme="minorHAnsi" w:hAnsiTheme="minorHAnsi"/>
        </w:rPr>
        <w:t>Le candidat doit satisfaire aux exigences de bonnes mœurs :</w:t>
      </w:r>
    </w:p>
    <w:p w14:paraId="76FDF05B" w14:textId="3E17E1CA" w:rsidR="79C892EA" w:rsidRDefault="54B09651" w:rsidP="2364CABD">
      <w:pPr>
        <w:pStyle w:val="ListParagraph"/>
        <w:numPr>
          <w:ilvl w:val="1"/>
          <w:numId w:val="30"/>
        </w:numPr>
        <w:spacing w:beforeLines="120" w:before="288" w:afterLines="60" w:after="144" w:line="240" w:lineRule="auto"/>
        <w:rPr>
          <w:rFonts w:eastAsiaTheme="minorEastAsia"/>
        </w:rPr>
      </w:pPr>
      <w:r>
        <w:rPr>
          <w:rFonts w:asciiTheme="minorHAnsi" w:hAnsiTheme="minorHAnsi"/>
        </w:rPr>
        <w:t>Il doit être mentalement compétent pour exercer la physiothérapie</w:t>
      </w:r>
    </w:p>
    <w:p w14:paraId="67A7FF38" w14:textId="33D857BE" w:rsidR="79C892EA" w:rsidRDefault="54B09651" w:rsidP="2364CABD">
      <w:pPr>
        <w:pStyle w:val="ListParagraph"/>
        <w:numPr>
          <w:ilvl w:val="1"/>
          <w:numId w:val="30"/>
        </w:numPr>
        <w:spacing w:beforeLines="120" w:before="288" w:afterLines="60" w:after="144" w:line="240" w:lineRule="auto"/>
        <w:rPr>
          <w:rFonts w:eastAsiaTheme="minorEastAsia"/>
        </w:rPr>
      </w:pPr>
      <w:r>
        <w:rPr>
          <w:rFonts w:asciiTheme="minorHAnsi" w:hAnsiTheme="minorHAnsi"/>
        </w:rPr>
        <w:t>Il doit être en mesure d’exercer la profession avec décence, honnêteté et intégrité et conformément à la loi</w:t>
      </w:r>
    </w:p>
    <w:p w14:paraId="705D6014" w14:textId="14A29EE9" w:rsidR="79C892EA" w:rsidRDefault="54B09651" w:rsidP="2364CABD">
      <w:pPr>
        <w:pStyle w:val="ListParagraph"/>
        <w:numPr>
          <w:ilvl w:val="1"/>
          <w:numId w:val="30"/>
        </w:numPr>
        <w:spacing w:beforeLines="120" w:before="288" w:afterLines="60" w:after="144" w:line="240" w:lineRule="auto"/>
        <w:rPr>
          <w:rFonts w:eastAsiaTheme="minorEastAsia"/>
        </w:rPr>
      </w:pPr>
      <w:r>
        <w:rPr>
          <w:rFonts w:asciiTheme="minorHAnsi" w:hAnsiTheme="minorHAnsi"/>
          <w:color w:val="1A1A1A"/>
        </w:rPr>
        <w:t>Il doit être en mesure de communiquer efficacement avec les patients et les collègues et d’adopter une attitude appropriée à leur égard</w:t>
      </w:r>
      <w:r>
        <w:rPr>
          <w:rFonts w:asciiTheme="minorHAnsi" w:hAnsiTheme="minorHAnsi"/>
          <w:color w:val="1A1A1A"/>
        </w:rPr>
        <w:br/>
      </w:r>
    </w:p>
    <w:p w14:paraId="777CB0F7" w14:textId="3DB6FD27" w:rsidR="79C892EA" w:rsidRDefault="54B09651" w:rsidP="2364CABD">
      <w:pPr>
        <w:pStyle w:val="ListParagraph"/>
        <w:numPr>
          <w:ilvl w:val="0"/>
          <w:numId w:val="30"/>
        </w:numPr>
        <w:spacing w:beforeLines="120" w:before="288" w:afterLines="60" w:after="144" w:line="240" w:lineRule="auto"/>
        <w:rPr>
          <w:rFonts w:eastAsiaTheme="minorEastAsia"/>
        </w:rPr>
      </w:pPr>
      <w:r>
        <w:rPr>
          <w:rFonts w:asciiTheme="minorHAnsi" w:hAnsiTheme="minorHAnsi"/>
        </w:rPr>
        <w:t>Il doit être citoyen canadien, résident permanent ou avoir la capacité légale de travailler au Canada</w:t>
      </w:r>
      <w:r>
        <w:rPr>
          <w:rFonts w:asciiTheme="minorHAnsi" w:hAnsiTheme="minorHAnsi"/>
        </w:rPr>
        <w:br/>
      </w:r>
    </w:p>
    <w:p w14:paraId="1EC673F5" w14:textId="301A96F6" w:rsidR="79C892EA" w:rsidRDefault="54B09651" w:rsidP="2364CABD">
      <w:pPr>
        <w:pStyle w:val="ListParagraph"/>
        <w:numPr>
          <w:ilvl w:val="0"/>
          <w:numId w:val="30"/>
        </w:numPr>
        <w:spacing w:beforeLines="120" w:before="288" w:afterLines="60" w:after="144" w:line="240" w:lineRule="auto"/>
        <w:rPr>
          <w:rFonts w:eastAsiaTheme="minorEastAsia"/>
        </w:rPr>
      </w:pPr>
      <w:r>
        <w:rPr>
          <w:rFonts w:asciiTheme="minorHAnsi" w:hAnsiTheme="minorHAnsi"/>
        </w:rPr>
        <w:t>Il doit être capable de s’exprimer à l’écrit ou à l’oral en anglais ou en français avec une aisance raisonnable</w:t>
      </w:r>
      <w:r>
        <w:rPr>
          <w:rFonts w:asciiTheme="minorHAnsi" w:hAnsiTheme="minorHAnsi"/>
        </w:rPr>
        <w:br/>
      </w:r>
    </w:p>
    <w:p w14:paraId="0E6A537E" w14:textId="071E3463" w:rsidR="79C892EA" w:rsidRDefault="0EAEF89D" w:rsidP="2364CABD">
      <w:pPr>
        <w:pStyle w:val="ListParagraph"/>
        <w:numPr>
          <w:ilvl w:val="0"/>
          <w:numId w:val="30"/>
        </w:numPr>
        <w:spacing w:beforeLines="120" w:before="288" w:afterLines="60" w:after="144" w:line="240" w:lineRule="auto"/>
        <w:rPr>
          <w:rFonts w:eastAsiaTheme="minorEastAsia"/>
        </w:rPr>
      </w:pPr>
      <w:r>
        <w:rPr>
          <w:rFonts w:asciiTheme="minorHAnsi" w:hAnsiTheme="minorHAnsi"/>
        </w:rPr>
        <w:t>Il doit avoir réussi l’examen écrit national offert par l’Alliance canadienne des organismes de réglementation de la physiothérapie (ACORP).</w:t>
      </w:r>
      <w:r>
        <w:rPr>
          <w:rFonts w:asciiTheme="minorHAnsi" w:hAnsiTheme="minorHAnsi"/>
        </w:rPr>
        <w:br/>
      </w:r>
    </w:p>
    <w:p w14:paraId="55E28EFC" w14:textId="2CCC655A" w:rsidR="79C892EA" w:rsidRDefault="3CD46242" w:rsidP="2364CABD">
      <w:pPr>
        <w:pStyle w:val="ListParagraph"/>
        <w:numPr>
          <w:ilvl w:val="0"/>
          <w:numId w:val="30"/>
        </w:numPr>
        <w:spacing w:beforeLines="120" w:before="288" w:afterLines="60" w:after="144" w:line="240" w:lineRule="auto"/>
        <w:rPr>
          <w:rFonts w:eastAsiaTheme="minorEastAsia"/>
        </w:rPr>
      </w:pPr>
      <w:r>
        <w:rPr>
          <w:rFonts w:asciiTheme="minorHAnsi" w:hAnsiTheme="minorHAnsi"/>
        </w:rPr>
        <w:t>Le résident en physiothérapie devra avoir une assurance responsabilité professionnelle qui répond aux exigences de l’Ordre</w:t>
      </w:r>
      <w:r>
        <w:rPr>
          <w:rFonts w:asciiTheme="minorHAnsi" w:hAnsiTheme="minorHAnsi"/>
        </w:rPr>
        <w:br/>
      </w:r>
    </w:p>
    <w:p w14:paraId="3928C53C" w14:textId="2607431A" w:rsidR="79C892EA" w:rsidRDefault="4B645AFD" w:rsidP="2364CABD">
      <w:pPr>
        <w:pStyle w:val="ListParagraph"/>
        <w:numPr>
          <w:ilvl w:val="0"/>
          <w:numId w:val="30"/>
        </w:numPr>
        <w:spacing w:beforeLines="120" w:before="288" w:afterLines="60" w:after="144" w:line="240" w:lineRule="auto"/>
        <w:rPr>
          <w:rFonts w:eastAsiaTheme="minorEastAsia"/>
        </w:rPr>
      </w:pPr>
      <w:r>
        <w:rPr>
          <w:rFonts w:asciiTheme="minorHAnsi" w:hAnsiTheme="minorHAnsi"/>
        </w:rPr>
        <w:t>Lorsqu’il exerce en tant que résident en physiothérapie en Ontario, le résident en physiothérapie travaillera sous la supervision d’un superviseur d’exercice approuvé par l’Ordre</w:t>
      </w:r>
    </w:p>
    <w:p w14:paraId="5A3E8E1D" w14:textId="2C51F19D" w:rsidR="79C892EA" w:rsidRDefault="6209AB05" w:rsidP="2364CABD">
      <w:pPr>
        <w:spacing w:beforeLines="120" w:before="288" w:afterLines="60" w:after="144" w:line="240" w:lineRule="auto"/>
        <w:rPr>
          <w:rFonts w:eastAsiaTheme="minorEastAsia"/>
          <w:color w:val="1A1A1A"/>
        </w:rPr>
      </w:pPr>
      <w:r>
        <w:rPr>
          <w:rFonts w:asciiTheme="minorHAnsi" w:hAnsiTheme="minorHAnsi"/>
          <w:color w:val="1A1A1A"/>
        </w:rPr>
        <w:t>Tout candidat qui, par omission ou déclaration inexacte, fournit des renseignements faux ou trompeurs dans une demande ou à l’appui de celle-ci est réputé ne pas posséder et n’avoir jamais possédé les qualifications requises pour obtenir un certificat de quelque catégorie que ce soit.</w:t>
      </w:r>
    </w:p>
    <w:p w14:paraId="5DBB22EB" w14:textId="182DE019" w:rsidR="79C892EA" w:rsidRDefault="6209AB05" w:rsidP="2364CABD">
      <w:pPr>
        <w:spacing w:beforeLines="120" w:before="288" w:afterLines="60" w:after="144" w:line="240" w:lineRule="auto"/>
        <w:rPr>
          <w:rFonts w:eastAsiaTheme="minorEastAsia"/>
          <w:color w:val="1A1A1A"/>
        </w:rPr>
      </w:pPr>
      <w:r>
        <w:rPr>
          <w:rFonts w:asciiTheme="minorHAnsi" w:hAnsiTheme="minorHAnsi"/>
          <w:color w:val="1A1A1A"/>
        </w:rPr>
        <w:t>Le candidat ne doit pas avoir déjà tenté sans succès l’ECO, l’examen de physiothérapie canadien (clinique), l’examen de physiothérapie canadien (EPC) (après le 1</w:t>
      </w:r>
      <w:r>
        <w:rPr>
          <w:rFonts w:asciiTheme="minorHAnsi" w:hAnsiTheme="minorHAnsi"/>
          <w:color w:val="1A1A1A"/>
          <w:vertAlign w:val="superscript"/>
        </w:rPr>
        <w:t>er</w:t>
      </w:r>
      <w:r>
        <w:rPr>
          <w:rFonts w:asciiTheme="minorHAnsi" w:hAnsiTheme="minorHAnsi"/>
          <w:color w:val="1A1A1A"/>
        </w:rPr>
        <w:t xml:space="preserve"> janvier 2026) </w:t>
      </w:r>
      <w:r>
        <w:rPr>
          <w:rFonts w:asciiTheme="minorHAnsi" w:hAnsiTheme="minorHAnsi"/>
          <w:color w:val="1A1A1A"/>
        </w:rPr>
        <w:lastRenderedPageBreak/>
        <w:t>ou tout autre examen approuvé par un organisme provincial de réglementation de la physiothérapie au Canada.</w:t>
      </w:r>
    </w:p>
    <w:p w14:paraId="070A2BAE" w14:textId="10084E74" w:rsidR="79C892EA" w:rsidRDefault="79C892EA" w:rsidP="2364CABD">
      <w:pPr>
        <w:rPr>
          <w:rFonts w:eastAsiaTheme="minorEastAsia"/>
        </w:rPr>
      </w:pPr>
      <w:r>
        <w:br w:type="page"/>
      </w:r>
    </w:p>
    <w:p w14:paraId="1035A339" w14:textId="2EB597B4" w:rsidR="79C892EA" w:rsidRDefault="0058112B" w:rsidP="0058112B">
      <w:pPr>
        <w:pStyle w:val="Heading2"/>
      </w:pPr>
      <w:bookmarkStart w:id="2" w:name="_Toc204070857"/>
      <w:r>
        <w:lastRenderedPageBreak/>
        <w:t>Politique relative à l’examen – Candidature et programmation</w:t>
      </w:r>
      <w:bookmarkEnd w:id="2"/>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15"/>
        <w:gridCol w:w="7860"/>
      </w:tblGrid>
      <w:tr w:rsidR="2364CABD" w14:paraId="5C445317" w14:textId="77777777" w:rsidTr="335592BA">
        <w:trPr>
          <w:trHeight w:val="300"/>
        </w:trPr>
        <w:tc>
          <w:tcPr>
            <w:tcW w:w="2415" w:type="dxa"/>
            <w:tcMar>
              <w:top w:w="105" w:type="dxa"/>
              <w:left w:w="105" w:type="dxa"/>
              <w:bottom w:w="105" w:type="dxa"/>
              <w:right w:w="105" w:type="dxa"/>
            </w:tcMar>
          </w:tcPr>
          <w:p w14:paraId="2C55EA7B" w14:textId="2A9582BF" w:rsidR="2364CABD" w:rsidRDefault="2364CABD" w:rsidP="002D7AE4">
            <w:pPr>
              <w:spacing w:before="0" w:after="0"/>
            </w:pPr>
            <w:r>
              <w:t>Service</w:t>
            </w:r>
          </w:p>
        </w:tc>
        <w:tc>
          <w:tcPr>
            <w:tcW w:w="7860" w:type="dxa"/>
            <w:tcMar>
              <w:top w:w="105" w:type="dxa"/>
              <w:left w:w="105" w:type="dxa"/>
              <w:bottom w:w="105" w:type="dxa"/>
              <w:right w:w="105" w:type="dxa"/>
            </w:tcMar>
          </w:tcPr>
          <w:p w14:paraId="27C68527" w14:textId="104B46B5" w:rsidR="2364CABD" w:rsidRDefault="2364CABD" w:rsidP="002D7AE4">
            <w:pPr>
              <w:spacing w:before="0" w:after="0"/>
            </w:pPr>
            <w:r>
              <w:t>Examen</w:t>
            </w:r>
            <w:r>
              <w:tab/>
            </w:r>
          </w:p>
        </w:tc>
      </w:tr>
      <w:tr w:rsidR="2364CABD" w14:paraId="1BAAB89A" w14:textId="77777777" w:rsidTr="335592BA">
        <w:trPr>
          <w:trHeight w:val="300"/>
        </w:trPr>
        <w:tc>
          <w:tcPr>
            <w:tcW w:w="2415" w:type="dxa"/>
            <w:tcMar>
              <w:top w:w="105" w:type="dxa"/>
              <w:left w:w="105" w:type="dxa"/>
              <w:bottom w:w="105" w:type="dxa"/>
              <w:right w:w="105" w:type="dxa"/>
            </w:tcMar>
          </w:tcPr>
          <w:p w14:paraId="5AC15527" w14:textId="6C43AFC1" w:rsidR="2364CABD" w:rsidRDefault="2364CABD" w:rsidP="002D7AE4">
            <w:pPr>
              <w:spacing w:before="0" w:after="0"/>
            </w:pPr>
            <w:r>
              <w:t>Titre</w:t>
            </w:r>
          </w:p>
        </w:tc>
        <w:tc>
          <w:tcPr>
            <w:tcW w:w="7860" w:type="dxa"/>
            <w:tcMar>
              <w:top w:w="105" w:type="dxa"/>
              <w:left w:w="105" w:type="dxa"/>
              <w:bottom w:w="105" w:type="dxa"/>
              <w:right w:w="105" w:type="dxa"/>
            </w:tcMar>
          </w:tcPr>
          <w:p w14:paraId="11050CCE" w14:textId="49DE2103" w:rsidR="2364CABD" w:rsidRDefault="2364CABD" w:rsidP="002D7AE4">
            <w:pPr>
              <w:spacing w:before="0" w:after="0"/>
            </w:pPr>
            <w:r>
              <w:t>Politique relative à l’examen – Candidature et programmation</w:t>
            </w:r>
          </w:p>
        </w:tc>
      </w:tr>
      <w:tr w:rsidR="2364CABD" w14:paraId="5106EC2E" w14:textId="77777777" w:rsidTr="335592BA">
        <w:trPr>
          <w:trHeight w:val="300"/>
        </w:trPr>
        <w:tc>
          <w:tcPr>
            <w:tcW w:w="2415" w:type="dxa"/>
            <w:tcMar>
              <w:top w:w="105" w:type="dxa"/>
              <w:left w:w="105" w:type="dxa"/>
              <w:bottom w:w="105" w:type="dxa"/>
              <w:right w:w="105" w:type="dxa"/>
            </w:tcMar>
          </w:tcPr>
          <w:p w14:paraId="5265D285" w14:textId="0CFE407B" w:rsidR="2364CABD" w:rsidRDefault="2364CABD" w:rsidP="002D7AE4">
            <w:pPr>
              <w:spacing w:before="0" w:after="0"/>
            </w:pPr>
            <w:r>
              <w:t>Date d’approbation :</w:t>
            </w:r>
          </w:p>
        </w:tc>
        <w:tc>
          <w:tcPr>
            <w:tcW w:w="7860" w:type="dxa"/>
            <w:tcMar>
              <w:top w:w="105" w:type="dxa"/>
              <w:left w:w="105" w:type="dxa"/>
              <w:bottom w:w="105" w:type="dxa"/>
              <w:right w:w="105" w:type="dxa"/>
            </w:tcMar>
          </w:tcPr>
          <w:p w14:paraId="40C5BB20" w14:textId="4A6ECA15" w:rsidR="2364CABD" w:rsidRDefault="2364CABD" w:rsidP="002D7AE4">
            <w:pPr>
              <w:spacing w:before="0" w:after="0"/>
            </w:pPr>
            <w:r>
              <w:t>Janvier 2023</w:t>
            </w:r>
          </w:p>
        </w:tc>
      </w:tr>
      <w:tr w:rsidR="2364CABD" w14:paraId="3EB6E5E8" w14:textId="77777777" w:rsidTr="335592BA">
        <w:trPr>
          <w:trHeight w:val="300"/>
        </w:trPr>
        <w:tc>
          <w:tcPr>
            <w:tcW w:w="2415" w:type="dxa"/>
            <w:tcMar>
              <w:top w:w="105" w:type="dxa"/>
              <w:left w:w="105" w:type="dxa"/>
              <w:bottom w:w="105" w:type="dxa"/>
              <w:right w:w="105" w:type="dxa"/>
            </w:tcMar>
          </w:tcPr>
          <w:p w14:paraId="6FDEBF85" w14:textId="20A3D2FF" w:rsidR="2364CABD" w:rsidRDefault="2364CABD" w:rsidP="002D7AE4">
            <w:pPr>
              <w:spacing w:before="0" w:after="0"/>
            </w:pPr>
            <w:r>
              <w:t>Approuvée par :</w:t>
            </w:r>
          </w:p>
        </w:tc>
        <w:tc>
          <w:tcPr>
            <w:tcW w:w="7860" w:type="dxa"/>
            <w:tcMar>
              <w:top w:w="105" w:type="dxa"/>
              <w:left w:w="105" w:type="dxa"/>
              <w:bottom w:w="105" w:type="dxa"/>
              <w:right w:w="105" w:type="dxa"/>
            </w:tcMar>
          </w:tcPr>
          <w:p w14:paraId="11985827" w14:textId="61F9110D" w:rsidR="2364CABD" w:rsidRDefault="2364CABD" w:rsidP="002D7AE4">
            <w:pPr>
              <w:spacing w:before="0" w:after="0"/>
            </w:pPr>
            <w:r>
              <w:t>Comité d’examen</w:t>
            </w:r>
          </w:p>
        </w:tc>
      </w:tr>
      <w:tr w:rsidR="2364CABD" w14:paraId="54D19677" w14:textId="77777777" w:rsidTr="335592BA">
        <w:trPr>
          <w:trHeight w:val="300"/>
        </w:trPr>
        <w:tc>
          <w:tcPr>
            <w:tcW w:w="2415" w:type="dxa"/>
            <w:tcMar>
              <w:top w:w="105" w:type="dxa"/>
              <w:left w:w="105" w:type="dxa"/>
              <w:bottom w:w="105" w:type="dxa"/>
              <w:right w:w="105" w:type="dxa"/>
            </w:tcMar>
          </w:tcPr>
          <w:p w14:paraId="1ACDC2EB" w14:textId="707916AF" w:rsidR="2364CABD" w:rsidRDefault="2364CABD" w:rsidP="002D7AE4">
            <w:pPr>
              <w:spacing w:before="0" w:after="0"/>
            </w:pPr>
            <w:r>
              <w:t>Date de révision :</w:t>
            </w:r>
          </w:p>
        </w:tc>
        <w:tc>
          <w:tcPr>
            <w:tcW w:w="7860" w:type="dxa"/>
            <w:tcMar>
              <w:top w:w="105" w:type="dxa"/>
              <w:left w:w="105" w:type="dxa"/>
              <w:bottom w:w="105" w:type="dxa"/>
              <w:right w:w="105" w:type="dxa"/>
            </w:tcMar>
          </w:tcPr>
          <w:p w14:paraId="1257F5F8" w14:textId="05611F17" w:rsidR="2364CABD" w:rsidRDefault="2364CABD" w:rsidP="002D7AE4">
            <w:pPr>
              <w:spacing w:before="0" w:after="0"/>
            </w:pPr>
            <w:r>
              <w:t>Janvier 2023</w:t>
            </w:r>
          </w:p>
          <w:p w14:paraId="69F84BB7" w14:textId="0F3123E7" w:rsidR="2364CABD" w:rsidRDefault="2364CABD" w:rsidP="002D7AE4">
            <w:pPr>
              <w:spacing w:before="0" w:after="0"/>
            </w:pPr>
            <w:r>
              <w:t xml:space="preserve">Avril 2024 </w:t>
            </w:r>
          </w:p>
          <w:p w14:paraId="1AA49A14" w14:textId="47C0693D" w:rsidR="61FFDB75" w:rsidRDefault="61FFDB75" w:rsidP="002D7AE4">
            <w:pPr>
              <w:spacing w:before="0" w:after="0"/>
            </w:pPr>
            <w:r>
              <w:t>10 juillet 2025</w:t>
            </w:r>
          </w:p>
        </w:tc>
      </w:tr>
      <w:tr w:rsidR="2364CABD" w14:paraId="604BC614" w14:textId="77777777" w:rsidTr="335592BA">
        <w:trPr>
          <w:trHeight w:val="300"/>
        </w:trPr>
        <w:tc>
          <w:tcPr>
            <w:tcW w:w="2415" w:type="dxa"/>
            <w:tcMar>
              <w:top w:w="105" w:type="dxa"/>
              <w:left w:w="105" w:type="dxa"/>
              <w:bottom w:w="105" w:type="dxa"/>
              <w:right w:w="105" w:type="dxa"/>
            </w:tcMar>
          </w:tcPr>
          <w:p w14:paraId="4D8613D6" w14:textId="38F3F64D" w:rsidR="2364CABD" w:rsidRDefault="2364CABD" w:rsidP="002D7AE4">
            <w:pPr>
              <w:spacing w:before="0" w:after="0"/>
            </w:pPr>
            <w:r>
              <w:t>Date de la prochaine révision :</w:t>
            </w:r>
          </w:p>
        </w:tc>
        <w:tc>
          <w:tcPr>
            <w:tcW w:w="7860" w:type="dxa"/>
            <w:tcMar>
              <w:top w:w="105" w:type="dxa"/>
              <w:left w:w="105" w:type="dxa"/>
              <w:bottom w:w="105" w:type="dxa"/>
              <w:right w:w="105" w:type="dxa"/>
            </w:tcMar>
          </w:tcPr>
          <w:p w14:paraId="169FFD83" w14:textId="7D4FC983" w:rsidR="2364CABD" w:rsidRDefault="2364CABD" w:rsidP="002D7AE4">
            <w:pPr>
              <w:spacing w:before="0" w:after="0"/>
              <w:rPr>
                <w:rFonts w:eastAsiaTheme="minorEastAsia"/>
              </w:rPr>
            </w:pPr>
            <w:r>
              <w:rPr>
                <w:color w:val="auto"/>
              </w:rPr>
              <w:t>À archiver après l’abandon de l’ECO en 2026-2027</w:t>
            </w:r>
          </w:p>
          <w:p w14:paraId="4243475A" w14:textId="69B6B2E9" w:rsidR="2364CABD" w:rsidRDefault="2364CABD" w:rsidP="002D7AE4">
            <w:pPr>
              <w:spacing w:before="0" w:after="0"/>
            </w:pPr>
          </w:p>
        </w:tc>
      </w:tr>
      <w:tr w:rsidR="2364CABD" w14:paraId="5FE817D7" w14:textId="77777777" w:rsidTr="335592BA">
        <w:trPr>
          <w:trHeight w:val="300"/>
        </w:trPr>
        <w:tc>
          <w:tcPr>
            <w:tcW w:w="2415" w:type="dxa"/>
            <w:tcMar>
              <w:top w:w="105" w:type="dxa"/>
              <w:left w:w="105" w:type="dxa"/>
              <w:bottom w:w="105" w:type="dxa"/>
              <w:right w:w="105" w:type="dxa"/>
            </w:tcMar>
          </w:tcPr>
          <w:p w14:paraId="5FAC854E" w14:textId="09DC8F42" w:rsidR="2364CABD" w:rsidRDefault="2364CABD" w:rsidP="002D7AE4">
            <w:pPr>
              <w:spacing w:before="0" w:after="0"/>
            </w:pPr>
            <w:r>
              <w:t>Version</w:t>
            </w:r>
          </w:p>
        </w:tc>
        <w:tc>
          <w:tcPr>
            <w:tcW w:w="7860" w:type="dxa"/>
            <w:tcMar>
              <w:top w:w="105" w:type="dxa"/>
              <w:left w:w="105" w:type="dxa"/>
              <w:bottom w:w="105" w:type="dxa"/>
              <w:right w:w="105" w:type="dxa"/>
            </w:tcMar>
          </w:tcPr>
          <w:p w14:paraId="6D3CDCE7" w14:textId="19AF911C" w:rsidR="46B64EE2" w:rsidRDefault="46B64EE2" w:rsidP="002D7AE4">
            <w:pPr>
              <w:spacing w:before="0" w:after="0"/>
            </w:pPr>
            <w:r>
              <w:t>3.0</w:t>
            </w:r>
          </w:p>
        </w:tc>
      </w:tr>
      <w:tr w:rsidR="2364CABD" w14:paraId="72738776" w14:textId="77777777" w:rsidTr="335592BA">
        <w:trPr>
          <w:trHeight w:val="300"/>
        </w:trPr>
        <w:tc>
          <w:tcPr>
            <w:tcW w:w="2415" w:type="dxa"/>
            <w:tcMar>
              <w:top w:w="105" w:type="dxa"/>
              <w:left w:w="105" w:type="dxa"/>
              <w:bottom w:w="105" w:type="dxa"/>
              <w:right w:w="105" w:type="dxa"/>
            </w:tcMar>
          </w:tcPr>
          <w:p w14:paraId="16C65DAA" w14:textId="1C3495DB" w:rsidR="2364CABD" w:rsidRDefault="2364CABD" w:rsidP="002D7AE4">
            <w:pPr>
              <w:spacing w:before="0" w:after="0"/>
            </w:pPr>
            <w:r>
              <w:t>Politiques connexes</w:t>
            </w:r>
          </w:p>
        </w:tc>
        <w:tc>
          <w:tcPr>
            <w:tcW w:w="7860" w:type="dxa"/>
            <w:tcMar>
              <w:top w:w="105" w:type="dxa"/>
              <w:left w:w="105" w:type="dxa"/>
              <w:bottom w:w="105" w:type="dxa"/>
              <w:right w:w="105" w:type="dxa"/>
            </w:tcMar>
          </w:tcPr>
          <w:p w14:paraId="61E0B8A0" w14:textId="4EF89073" w:rsidR="2364CABD" w:rsidRDefault="2364CABD" w:rsidP="002D7AE4">
            <w:pPr>
              <w:spacing w:before="0" w:after="0"/>
            </w:pPr>
            <w:r>
              <w:rPr>
                <w:rStyle w:val="normaltextrun"/>
                <w:rFonts w:asciiTheme="minorHAnsi" w:hAnsiTheme="minorHAnsi"/>
              </w:rPr>
              <w:t>Demander un deuxième certificat d’inscription à l’exercice provisoire (CEP) </w:t>
            </w:r>
          </w:p>
        </w:tc>
      </w:tr>
    </w:tbl>
    <w:p w14:paraId="2754FDA3" w14:textId="759F295D" w:rsidR="79C892EA" w:rsidRDefault="62146D3E" w:rsidP="335592BA">
      <w:pPr>
        <w:spacing w:beforeAutospacing="1" w:afterAutospacing="1" w:line="240" w:lineRule="auto"/>
        <w:rPr>
          <w:rFonts w:eastAsiaTheme="minorEastAsia"/>
          <w:color w:val="D13438"/>
        </w:rPr>
      </w:pPr>
      <w:r>
        <w:rPr>
          <w:rStyle w:val="normaltextrun"/>
          <w:rFonts w:asciiTheme="minorHAnsi" w:hAnsiTheme="minorHAnsi"/>
        </w:rPr>
        <w:t xml:space="preserve">Les demandes d’examen complètes seront examinées par l’équipe chargée des examens et les </w:t>
      </w:r>
      <w:r>
        <w:rPr>
          <w:rStyle w:val="normaltextrun"/>
          <w:rFonts w:asciiTheme="minorHAnsi" w:hAnsiTheme="minorHAnsi"/>
          <w:color w:val="auto"/>
        </w:rPr>
        <w:t>candidats seront</w:t>
      </w:r>
      <w:r>
        <w:rPr>
          <w:rStyle w:val="normaltextrun"/>
          <w:rFonts w:asciiTheme="minorHAnsi" w:hAnsiTheme="minorHAnsi"/>
        </w:rPr>
        <w:t xml:space="preserve"> inscrits à la prochaine session d’examen disponible dans les </w:t>
      </w:r>
      <w:r>
        <w:rPr>
          <w:rStyle w:val="normaltextrun"/>
          <w:rFonts w:asciiTheme="minorHAnsi" w:hAnsiTheme="minorHAnsi"/>
          <w:b/>
          <w:bCs/>
        </w:rPr>
        <w:t xml:space="preserve">quatre (4) semaines (20 jours ouvrables) </w:t>
      </w:r>
      <w:r>
        <w:rPr>
          <w:rStyle w:val="normaltextrun"/>
          <w:rFonts w:asciiTheme="minorHAnsi" w:hAnsiTheme="minorHAnsi"/>
        </w:rPr>
        <w:t>à compter de la soumission</w:t>
      </w:r>
      <w:r>
        <w:rPr>
          <w:rStyle w:val="normaltextrun"/>
          <w:rFonts w:asciiTheme="minorHAnsi" w:hAnsiTheme="minorHAnsi"/>
          <w:color w:val="auto"/>
        </w:rPr>
        <w:t xml:space="preserve"> de la demande dûment remplie ou dès que l’Ordre pourra prendre les dispositions nécessaires</w:t>
      </w:r>
      <w:r>
        <w:rPr>
          <w:rStyle w:val="normaltextrun"/>
          <w:rFonts w:asciiTheme="minorHAnsi" w:hAnsiTheme="minorHAnsi"/>
        </w:rPr>
        <w:t xml:space="preserve">. </w:t>
      </w:r>
    </w:p>
    <w:p w14:paraId="3B9B734D" w14:textId="551B0C52" w:rsidR="79C892EA" w:rsidRPr="005123B1" w:rsidRDefault="62146D3E" w:rsidP="2364CABD">
      <w:pPr>
        <w:spacing w:beforeAutospacing="1" w:afterAutospacing="1" w:line="240" w:lineRule="auto"/>
        <w:rPr>
          <w:rStyle w:val="normaltextrun"/>
          <w:rFonts w:asciiTheme="minorHAnsi" w:eastAsiaTheme="minorEastAsia" w:hAnsiTheme="minorHAnsi" w:cstheme="minorBidi"/>
        </w:rPr>
      </w:pPr>
      <w:r>
        <w:rPr>
          <w:rStyle w:val="normaltextrun"/>
          <w:rFonts w:asciiTheme="minorHAnsi" w:hAnsiTheme="minorHAnsi"/>
        </w:rPr>
        <w:t xml:space="preserve">Il n’est pas rare que les candidats soumettent </w:t>
      </w:r>
      <w:r>
        <w:rPr>
          <w:rStyle w:val="normaltextrun"/>
          <w:rFonts w:asciiTheme="minorHAnsi" w:hAnsiTheme="minorHAnsi"/>
          <w:color w:val="auto"/>
        </w:rPr>
        <w:t>en même temps</w:t>
      </w:r>
      <w:r>
        <w:rPr>
          <w:rStyle w:val="normaltextrun"/>
          <w:rFonts w:asciiTheme="minorHAnsi" w:hAnsiTheme="minorHAnsi"/>
        </w:rPr>
        <w:t xml:space="preserve"> leur demande d’ECO et une demande de certificat d’exercice provisoire. La date d’expiration d’un certificat d’exercice provisoire est directement liée à la date d’examen clinique de l’Ontario attribuée. </w:t>
      </w:r>
    </w:p>
    <w:p w14:paraId="55351BD8" w14:textId="5DF115FF" w:rsidR="79C892EA" w:rsidRPr="005123B1" w:rsidRDefault="62146D3E" w:rsidP="2364CABD">
      <w:pPr>
        <w:spacing w:beforeAutospacing="1" w:afterAutospacing="1" w:line="240" w:lineRule="auto"/>
        <w:rPr>
          <w:rFonts w:eastAsiaTheme="minorEastAsia"/>
          <w:color w:val="auto"/>
        </w:rPr>
      </w:pPr>
      <w:r>
        <w:rPr>
          <w:rStyle w:val="normaltextrun"/>
          <w:rFonts w:asciiTheme="minorHAnsi" w:hAnsiTheme="minorHAnsi"/>
          <w:color w:val="auto"/>
        </w:rPr>
        <w:t xml:space="preserve">Si un candidat à l’examen ne détient pas de certificat d’inscription à l’exercice provisoire en Ontario 45 jours avant la date de son ECO, la date d’examen sera annulée et aucun remboursement ne sera accordé. </w:t>
      </w:r>
    </w:p>
    <w:p w14:paraId="1319C7AF" w14:textId="5D15F67B" w:rsidR="79C892EA" w:rsidRPr="005123B1" w:rsidRDefault="62146D3E" w:rsidP="2364CABD">
      <w:pPr>
        <w:spacing w:beforeAutospacing="1" w:afterAutospacing="1" w:line="240" w:lineRule="auto"/>
        <w:rPr>
          <w:rFonts w:eastAsiaTheme="minorEastAsia"/>
        </w:rPr>
      </w:pPr>
      <w:r>
        <w:rPr>
          <w:rStyle w:val="normaltextrun"/>
          <w:rFonts w:asciiTheme="minorHAnsi" w:hAnsiTheme="minorHAnsi"/>
        </w:rPr>
        <w:t>Les candidats titulaires d’un certificat d’exercice provisoire doivent s’inscrire à la prochaine session d’examen disponible.</w:t>
      </w:r>
    </w:p>
    <w:p w14:paraId="50C565C1" w14:textId="2AF54F2C" w:rsidR="79C892EA" w:rsidRDefault="62146D3E" w:rsidP="2364CABD">
      <w:pPr>
        <w:spacing w:line="240" w:lineRule="auto"/>
        <w:rPr>
          <w:rStyle w:val="normaltextrun"/>
          <w:rFonts w:asciiTheme="minorHAnsi" w:eastAsiaTheme="minorEastAsia" w:hAnsiTheme="minorHAnsi" w:cstheme="minorBidi"/>
        </w:rPr>
      </w:pPr>
      <w:r>
        <w:rPr>
          <w:rStyle w:val="normaltextrun"/>
          <w:rFonts w:asciiTheme="minorHAnsi" w:hAnsiTheme="minorHAnsi"/>
        </w:rPr>
        <w:t>Une fois qu’une demande d’exercice provisoire d’un candidat est approuvée, il devra suivre les processus décrits dans la politique de report, d’annulation et de retrait (Politique d’examen) pour tout changement.</w:t>
      </w:r>
    </w:p>
    <w:p w14:paraId="6A6D8841" w14:textId="77777777" w:rsidR="00C408AB" w:rsidRDefault="00C408AB">
      <w:pPr>
        <w:spacing w:before="0" w:after="160" w:line="278" w:lineRule="auto"/>
        <w:rPr>
          <w:rFonts w:eastAsiaTheme="minorEastAsia" w:cstheme="majorBidi"/>
          <w:b/>
          <w:color w:val="0F4761" w:themeColor="accent1" w:themeShade="BF"/>
          <w:sz w:val="32"/>
          <w:szCs w:val="32"/>
        </w:rPr>
      </w:pPr>
      <w:r>
        <w:br w:type="page"/>
      </w:r>
    </w:p>
    <w:p w14:paraId="712BF37A" w14:textId="060652C8" w:rsidR="79C892EA" w:rsidRDefault="000B21B8" w:rsidP="000B21B8">
      <w:pPr>
        <w:pStyle w:val="Heading2"/>
      </w:pPr>
      <w:bookmarkStart w:id="3" w:name="_Toc204070858"/>
      <w:r>
        <w:lastRenderedPageBreak/>
        <w:t>Politique d’examen – Aménagements</w:t>
      </w:r>
      <w:bookmarkEnd w:id="3"/>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15"/>
        <w:gridCol w:w="7650"/>
      </w:tblGrid>
      <w:tr w:rsidR="2364CABD" w14:paraId="773B6A22" w14:textId="77777777" w:rsidTr="2364CABD">
        <w:trPr>
          <w:trHeight w:val="300"/>
        </w:trPr>
        <w:tc>
          <w:tcPr>
            <w:tcW w:w="2415" w:type="dxa"/>
            <w:tcMar>
              <w:top w:w="105" w:type="dxa"/>
              <w:left w:w="105" w:type="dxa"/>
              <w:bottom w:w="105" w:type="dxa"/>
              <w:right w:w="105" w:type="dxa"/>
            </w:tcMar>
          </w:tcPr>
          <w:p w14:paraId="31CBCABB" w14:textId="4C042551" w:rsidR="2364CABD" w:rsidRDefault="2364CABD" w:rsidP="002D7AE4">
            <w:pPr>
              <w:spacing w:before="0" w:after="0"/>
              <w:rPr>
                <w:rFonts w:eastAsiaTheme="minorEastAsia"/>
              </w:rPr>
            </w:pPr>
            <w:r>
              <w:rPr>
                <w:rFonts w:asciiTheme="minorHAnsi" w:hAnsiTheme="minorHAnsi"/>
                <w:b/>
                <w:bCs/>
              </w:rPr>
              <w:t>Service</w:t>
            </w:r>
          </w:p>
        </w:tc>
        <w:tc>
          <w:tcPr>
            <w:tcW w:w="7650" w:type="dxa"/>
            <w:tcMar>
              <w:top w:w="105" w:type="dxa"/>
              <w:left w:w="105" w:type="dxa"/>
              <w:bottom w:w="105" w:type="dxa"/>
              <w:right w:w="105" w:type="dxa"/>
            </w:tcMar>
          </w:tcPr>
          <w:p w14:paraId="0453324C" w14:textId="0F669FB3" w:rsidR="2364CABD" w:rsidRDefault="2364CABD" w:rsidP="002D7AE4">
            <w:pPr>
              <w:tabs>
                <w:tab w:val="left" w:pos="3026"/>
              </w:tabs>
              <w:spacing w:before="0" w:after="0"/>
              <w:rPr>
                <w:rFonts w:eastAsiaTheme="minorEastAsia"/>
              </w:rPr>
            </w:pPr>
            <w:r>
              <w:rPr>
                <w:rFonts w:asciiTheme="minorHAnsi" w:hAnsiTheme="minorHAnsi"/>
              </w:rPr>
              <w:t>Examen</w:t>
            </w:r>
            <w:r>
              <w:tab/>
            </w:r>
          </w:p>
        </w:tc>
      </w:tr>
      <w:tr w:rsidR="2364CABD" w14:paraId="581DCF12" w14:textId="77777777" w:rsidTr="2364CABD">
        <w:trPr>
          <w:trHeight w:val="300"/>
        </w:trPr>
        <w:tc>
          <w:tcPr>
            <w:tcW w:w="2415" w:type="dxa"/>
            <w:tcMar>
              <w:top w:w="105" w:type="dxa"/>
              <w:left w:w="105" w:type="dxa"/>
              <w:bottom w:w="105" w:type="dxa"/>
              <w:right w:w="105" w:type="dxa"/>
            </w:tcMar>
          </w:tcPr>
          <w:p w14:paraId="5916AAB6" w14:textId="53763CBE" w:rsidR="2364CABD" w:rsidRDefault="2364CABD" w:rsidP="002D7AE4">
            <w:pPr>
              <w:spacing w:before="0" w:after="0"/>
              <w:rPr>
                <w:rFonts w:eastAsiaTheme="minorEastAsia"/>
              </w:rPr>
            </w:pPr>
            <w:r>
              <w:rPr>
                <w:rFonts w:asciiTheme="minorHAnsi" w:hAnsiTheme="minorHAnsi"/>
                <w:b/>
                <w:bCs/>
              </w:rPr>
              <w:t>Titre</w:t>
            </w:r>
          </w:p>
        </w:tc>
        <w:tc>
          <w:tcPr>
            <w:tcW w:w="7650" w:type="dxa"/>
            <w:tcMar>
              <w:top w:w="105" w:type="dxa"/>
              <w:left w:w="105" w:type="dxa"/>
              <w:bottom w:w="105" w:type="dxa"/>
              <w:right w:w="105" w:type="dxa"/>
            </w:tcMar>
          </w:tcPr>
          <w:p w14:paraId="0E638AE5" w14:textId="037A03A2" w:rsidR="2364CABD" w:rsidRDefault="2364CABD" w:rsidP="002D7AE4">
            <w:pPr>
              <w:spacing w:before="0" w:after="0"/>
              <w:jc w:val="both"/>
              <w:rPr>
                <w:rFonts w:eastAsiaTheme="minorEastAsia"/>
              </w:rPr>
            </w:pPr>
            <w:r>
              <w:rPr>
                <w:rFonts w:asciiTheme="minorHAnsi" w:hAnsiTheme="minorHAnsi"/>
              </w:rPr>
              <w:t xml:space="preserve">Politique d’examen – Aménagements </w:t>
            </w:r>
          </w:p>
        </w:tc>
      </w:tr>
      <w:tr w:rsidR="2364CABD" w14:paraId="54E394F7" w14:textId="77777777" w:rsidTr="2364CABD">
        <w:trPr>
          <w:trHeight w:val="300"/>
        </w:trPr>
        <w:tc>
          <w:tcPr>
            <w:tcW w:w="2415" w:type="dxa"/>
            <w:tcMar>
              <w:top w:w="105" w:type="dxa"/>
              <w:left w:w="105" w:type="dxa"/>
              <w:bottom w:w="105" w:type="dxa"/>
              <w:right w:w="105" w:type="dxa"/>
            </w:tcMar>
          </w:tcPr>
          <w:p w14:paraId="60F3ABCF" w14:textId="29AE79C7" w:rsidR="2364CABD" w:rsidRDefault="2364CABD" w:rsidP="002D7AE4">
            <w:pPr>
              <w:spacing w:before="0" w:after="0"/>
              <w:rPr>
                <w:rFonts w:eastAsiaTheme="minorEastAsia"/>
              </w:rPr>
            </w:pPr>
            <w:r>
              <w:rPr>
                <w:rFonts w:asciiTheme="minorHAnsi" w:hAnsiTheme="minorHAnsi"/>
                <w:b/>
                <w:bCs/>
              </w:rPr>
              <w:t>Date d’approbation :</w:t>
            </w:r>
          </w:p>
        </w:tc>
        <w:tc>
          <w:tcPr>
            <w:tcW w:w="7650" w:type="dxa"/>
            <w:tcMar>
              <w:top w:w="105" w:type="dxa"/>
              <w:left w:w="105" w:type="dxa"/>
              <w:bottom w:w="105" w:type="dxa"/>
              <w:right w:w="105" w:type="dxa"/>
            </w:tcMar>
          </w:tcPr>
          <w:p w14:paraId="4E5174B3" w14:textId="26240D8C" w:rsidR="2364CABD" w:rsidRDefault="2364CABD" w:rsidP="002D7AE4">
            <w:pPr>
              <w:spacing w:before="0" w:after="0"/>
              <w:rPr>
                <w:rFonts w:eastAsiaTheme="minorEastAsia"/>
              </w:rPr>
            </w:pPr>
            <w:r>
              <w:rPr>
                <w:rFonts w:asciiTheme="minorHAnsi" w:hAnsiTheme="minorHAnsi"/>
              </w:rPr>
              <w:t>20 juillet 2022</w:t>
            </w:r>
          </w:p>
        </w:tc>
      </w:tr>
      <w:tr w:rsidR="2364CABD" w14:paraId="60CF8AD8" w14:textId="77777777" w:rsidTr="2364CABD">
        <w:trPr>
          <w:trHeight w:val="300"/>
        </w:trPr>
        <w:tc>
          <w:tcPr>
            <w:tcW w:w="2415" w:type="dxa"/>
            <w:tcMar>
              <w:top w:w="105" w:type="dxa"/>
              <w:left w:w="105" w:type="dxa"/>
              <w:bottom w:w="105" w:type="dxa"/>
              <w:right w:w="105" w:type="dxa"/>
            </w:tcMar>
          </w:tcPr>
          <w:p w14:paraId="5873A114" w14:textId="4ADA52F3" w:rsidR="2364CABD" w:rsidRDefault="2364CABD" w:rsidP="002D7AE4">
            <w:pPr>
              <w:spacing w:before="0" w:after="0"/>
              <w:rPr>
                <w:rFonts w:eastAsiaTheme="minorEastAsia"/>
              </w:rPr>
            </w:pPr>
            <w:r>
              <w:rPr>
                <w:rFonts w:asciiTheme="minorHAnsi" w:hAnsiTheme="minorHAnsi"/>
                <w:b/>
                <w:bCs/>
              </w:rPr>
              <w:t>Approuvée par :</w:t>
            </w:r>
          </w:p>
        </w:tc>
        <w:tc>
          <w:tcPr>
            <w:tcW w:w="7650" w:type="dxa"/>
            <w:tcMar>
              <w:top w:w="105" w:type="dxa"/>
              <w:left w:w="105" w:type="dxa"/>
              <w:bottom w:w="105" w:type="dxa"/>
              <w:right w:w="105" w:type="dxa"/>
            </w:tcMar>
          </w:tcPr>
          <w:p w14:paraId="11A4332E" w14:textId="6C9B0AB9" w:rsidR="2364CABD" w:rsidRDefault="002331C5" w:rsidP="002D7AE4">
            <w:pPr>
              <w:spacing w:before="0" w:after="0"/>
              <w:rPr>
                <w:rFonts w:eastAsiaTheme="minorEastAsia"/>
              </w:rPr>
            </w:pPr>
            <w:r>
              <w:rPr>
                <w:rFonts w:asciiTheme="minorHAnsi" w:hAnsiTheme="minorHAnsi"/>
              </w:rPr>
              <w:t>Comité d’examen</w:t>
            </w:r>
          </w:p>
        </w:tc>
      </w:tr>
      <w:tr w:rsidR="2364CABD" w14:paraId="392D4C1A" w14:textId="77777777" w:rsidTr="2364CABD">
        <w:trPr>
          <w:trHeight w:val="300"/>
        </w:trPr>
        <w:tc>
          <w:tcPr>
            <w:tcW w:w="2415" w:type="dxa"/>
            <w:tcMar>
              <w:top w:w="105" w:type="dxa"/>
              <w:left w:w="105" w:type="dxa"/>
              <w:bottom w:w="105" w:type="dxa"/>
              <w:right w:w="105" w:type="dxa"/>
            </w:tcMar>
          </w:tcPr>
          <w:p w14:paraId="7DFC4ED8" w14:textId="1DB6A113" w:rsidR="2364CABD" w:rsidRDefault="2364CABD" w:rsidP="002D7AE4">
            <w:pPr>
              <w:spacing w:before="0" w:after="0"/>
              <w:rPr>
                <w:rFonts w:eastAsiaTheme="minorEastAsia"/>
              </w:rPr>
            </w:pPr>
            <w:r>
              <w:rPr>
                <w:rFonts w:asciiTheme="minorHAnsi" w:hAnsiTheme="minorHAnsi"/>
                <w:b/>
                <w:bCs/>
              </w:rPr>
              <w:t>Date de révision :</w:t>
            </w:r>
          </w:p>
        </w:tc>
        <w:tc>
          <w:tcPr>
            <w:tcW w:w="7650" w:type="dxa"/>
            <w:tcMar>
              <w:top w:w="105" w:type="dxa"/>
              <w:left w:w="105" w:type="dxa"/>
              <w:bottom w:w="105" w:type="dxa"/>
              <w:right w:w="105" w:type="dxa"/>
            </w:tcMar>
          </w:tcPr>
          <w:p w14:paraId="54D1208A" w14:textId="1EF995E3" w:rsidR="2364CABD" w:rsidRDefault="2364CABD" w:rsidP="002D7AE4">
            <w:pPr>
              <w:spacing w:before="0" w:after="0"/>
              <w:rPr>
                <w:rFonts w:eastAsiaTheme="minorEastAsia"/>
              </w:rPr>
            </w:pPr>
            <w:r>
              <w:rPr>
                <w:rFonts w:asciiTheme="minorHAnsi" w:hAnsiTheme="minorHAnsi"/>
              </w:rPr>
              <w:t>21 février 2024</w:t>
            </w:r>
          </w:p>
          <w:p w14:paraId="383BB7E9" w14:textId="43AEBA75" w:rsidR="4E7E25D5" w:rsidRDefault="4E7E25D5" w:rsidP="002D7AE4">
            <w:pPr>
              <w:spacing w:before="0" w:after="0"/>
              <w:rPr>
                <w:rFonts w:eastAsiaTheme="minorEastAsia"/>
              </w:rPr>
            </w:pPr>
            <w:r>
              <w:rPr>
                <w:rFonts w:asciiTheme="minorHAnsi" w:hAnsiTheme="minorHAnsi"/>
              </w:rPr>
              <w:t>10 juillet 2025</w:t>
            </w:r>
          </w:p>
        </w:tc>
      </w:tr>
      <w:tr w:rsidR="2364CABD" w14:paraId="1B241386" w14:textId="77777777" w:rsidTr="2364CABD">
        <w:trPr>
          <w:trHeight w:val="300"/>
        </w:trPr>
        <w:tc>
          <w:tcPr>
            <w:tcW w:w="2415" w:type="dxa"/>
            <w:tcMar>
              <w:top w:w="105" w:type="dxa"/>
              <w:left w:w="105" w:type="dxa"/>
              <w:bottom w:w="105" w:type="dxa"/>
              <w:right w:w="105" w:type="dxa"/>
            </w:tcMar>
          </w:tcPr>
          <w:p w14:paraId="1730EB36" w14:textId="187519BF" w:rsidR="2364CABD" w:rsidRDefault="2364CABD" w:rsidP="002D7AE4">
            <w:pPr>
              <w:spacing w:before="0" w:after="0"/>
              <w:rPr>
                <w:rFonts w:eastAsiaTheme="minorEastAsia"/>
              </w:rPr>
            </w:pPr>
            <w:r>
              <w:rPr>
                <w:rFonts w:asciiTheme="minorHAnsi" w:hAnsiTheme="minorHAnsi"/>
                <w:b/>
                <w:bCs/>
              </w:rPr>
              <w:t>Date de la prochaine révision :</w:t>
            </w:r>
          </w:p>
        </w:tc>
        <w:tc>
          <w:tcPr>
            <w:tcW w:w="7650" w:type="dxa"/>
            <w:tcMar>
              <w:top w:w="105" w:type="dxa"/>
              <w:left w:w="105" w:type="dxa"/>
              <w:bottom w:w="105" w:type="dxa"/>
              <w:right w:w="105" w:type="dxa"/>
            </w:tcMar>
          </w:tcPr>
          <w:p w14:paraId="28258C8C" w14:textId="188B7EF6" w:rsidR="2364CABD" w:rsidRDefault="2364CABD" w:rsidP="002D7AE4">
            <w:pPr>
              <w:spacing w:before="0" w:after="0"/>
              <w:rPr>
                <w:rFonts w:eastAsiaTheme="minorEastAsia"/>
              </w:rPr>
            </w:pPr>
            <w:r>
              <w:rPr>
                <w:rFonts w:asciiTheme="minorHAnsi" w:hAnsiTheme="minorHAnsi"/>
              </w:rPr>
              <w:t>À archiver après l’abandon de l’ECO en 2026-2027</w:t>
            </w:r>
          </w:p>
        </w:tc>
      </w:tr>
      <w:tr w:rsidR="2364CABD" w14:paraId="29003A16" w14:textId="77777777" w:rsidTr="2364CABD">
        <w:trPr>
          <w:trHeight w:val="300"/>
        </w:trPr>
        <w:tc>
          <w:tcPr>
            <w:tcW w:w="2415" w:type="dxa"/>
            <w:tcMar>
              <w:top w:w="105" w:type="dxa"/>
              <w:left w:w="105" w:type="dxa"/>
              <w:bottom w:w="105" w:type="dxa"/>
              <w:right w:w="105" w:type="dxa"/>
            </w:tcMar>
          </w:tcPr>
          <w:p w14:paraId="5BA09FC2" w14:textId="436D1997" w:rsidR="2364CABD" w:rsidRDefault="2364CABD" w:rsidP="002D7AE4">
            <w:pPr>
              <w:spacing w:before="0" w:after="0"/>
              <w:rPr>
                <w:rFonts w:eastAsiaTheme="minorEastAsia"/>
              </w:rPr>
            </w:pPr>
            <w:r>
              <w:rPr>
                <w:rFonts w:asciiTheme="minorHAnsi" w:hAnsiTheme="minorHAnsi"/>
                <w:b/>
                <w:bCs/>
              </w:rPr>
              <w:t>Version</w:t>
            </w:r>
          </w:p>
        </w:tc>
        <w:tc>
          <w:tcPr>
            <w:tcW w:w="7650" w:type="dxa"/>
            <w:tcMar>
              <w:top w:w="105" w:type="dxa"/>
              <w:left w:w="105" w:type="dxa"/>
              <w:bottom w:w="105" w:type="dxa"/>
              <w:right w:w="105" w:type="dxa"/>
            </w:tcMar>
          </w:tcPr>
          <w:p w14:paraId="144E5AB8" w14:textId="64D35311" w:rsidR="53B54BA5" w:rsidRDefault="53B54BA5" w:rsidP="002D7AE4">
            <w:pPr>
              <w:spacing w:before="0" w:after="0"/>
              <w:rPr>
                <w:rFonts w:eastAsiaTheme="minorEastAsia"/>
              </w:rPr>
            </w:pPr>
            <w:r>
              <w:rPr>
                <w:rFonts w:asciiTheme="minorHAnsi" w:hAnsiTheme="minorHAnsi"/>
              </w:rPr>
              <w:t>3.0</w:t>
            </w:r>
          </w:p>
        </w:tc>
      </w:tr>
    </w:tbl>
    <w:p w14:paraId="508410D9" w14:textId="77777777" w:rsidR="00C408AB" w:rsidRDefault="00C408AB" w:rsidP="002D7AE4"/>
    <w:p w14:paraId="6D4A8C00" w14:textId="35F69A23" w:rsidR="79C892EA" w:rsidRDefault="48EC9E6C" w:rsidP="002D7AE4">
      <w:r>
        <w:t xml:space="preserve">L’Ordre des physiothérapeutes de l’Ontario (CPO) s’engage à fournir un service accessible et équitable à tous les candidats à l’examen. Le CPO veillera à ce que l’examen clinique de l’Ontario (ECO) soit accessible aux personnes qui ont besoin d’aménagements, y compris celles qui sont handicapées, qui ont des besoins particuliers ou qui se trouvent dans d’autres circonstances, y compris en prenant des dispositions pour que d’autres aménagements soient mis à la disposition des candidats qui ont fourni des preuves de leurs besoins documentés. Les demandes d’aménagements doivent être identifiées par le candidat lorsqu’il remplit le formulaire d’inscription afin que les ressources puissent être affectées de manière appropriée et équitable. </w:t>
      </w:r>
    </w:p>
    <w:p w14:paraId="2441810B" w14:textId="75A6AFCF" w:rsidR="79C892EA" w:rsidRPr="00FA0FAF" w:rsidRDefault="48EC9E6C" w:rsidP="00FA0FAF">
      <w:r>
        <w:t xml:space="preserve">L’CPO examine les demandes d’aménagements au cas par cas afin de s’assurer que les candidats qui demandent des aménagements ont la même chance de démontrer les connaissances, les compétences et les aptitudes requises pour l’accès à la pratique, sans compromettre la fiabilité, la validité ou la sécurité de l’examen. Toutes les demandes sont confidentielles et ne seront discutées qu’entre l’CPO, le candidat qui demande un aménagement et, si nécessaire, un consultant tiers pour l’aider à planifier l’aménagement, avec le consentement du candidat. </w:t>
      </w:r>
    </w:p>
    <w:p w14:paraId="64A499A6" w14:textId="1A02BF34" w:rsidR="79C892EA" w:rsidRDefault="48EC9E6C" w:rsidP="00F949F9">
      <w:pPr>
        <w:pStyle w:val="Heading3"/>
        <w:rPr>
          <w:rFonts w:eastAsiaTheme="minorEastAsia"/>
        </w:rPr>
      </w:pPr>
      <w:bookmarkStart w:id="4" w:name="_Toc204070859"/>
      <w:r>
        <w:t>Procédure</w:t>
      </w:r>
      <w:bookmarkEnd w:id="4"/>
    </w:p>
    <w:p w14:paraId="519BD20E" w14:textId="6DEC3890" w:rsidR="79C892EA" w:rsidRDefault="48EC9E6C" w:rsidP="002D7AE4">
      <w:r>
        <w:t xml:space="preserve">Si un candidat a besoin d’un aménagement en raison d’un handicap, d’une incapacité temporaire ou d’une condition/situation particulière, il doit l’indiquer sur son formulaire d’inscription à l’examen. Le personnel de l’Ordre contactera le candidat pour lui demander des documents complémentaires. Le candidat ne sera pas convoqué à un examen tant que tous les documents à l’appui n’auront pas été reçus et que la demande n’aura pas été </w:t>
      </w:r>
      <w:r>
        <w:lastRenderedPageBreak/>
        <w:t xml:space="preserve">évaluée. Bien que la présentation d’une demande d’aménagement ne garantisse pas qu’elle soit approuvée, l’Ordre s’efforcera de proposer des aménagements dans la mesure du possible. </w:t>
      </w:r>
    </w:p>
    <w:p w14:paraId="7BCC3E9C" w14:textId="77777777" w:rsidR="000A1CBA" w:rsidRDefault="000A1CBA" w:rsidP="002D7AE4"/>
    <w:p w14:paraId="32486ACB" w14:textId="379E0879" w:rsidR="79C892EA" w:rsidRDefault="48EC9E6C" w:rsidP="2364CABD">
      <w:pPr>
        <w:spacing w:before="60" w:after="120" w:line="240" w:lineRule="auto"/>
        <w:rPr>
          <w:rFonts w:eastAsiaTheme="minorEastAsia"/>
        </w:rPr>
      </w:pPr>
      <w:r>
        <w:rPr>
          <w:rFonts w:asciiTheme="minorHAnsi" w:hAnsiTheme="minorHAnsi"/>
        </w:rPr>
        <w:t>Exemples de types d’aménagements</w:t>
      </w:r>
    </w:p>
    <w:p w14:paraId="673426AA" w14:textId="4519B757" w:rsidR="79C892EA" w:rsidRPr="00EC123E" w:rsidRDefault="48EC9E6C" w:rsidP="2364CABD">
      <w:pPr>
        <w:pStyle w:val="ListParagraph"/>
        <w:numPr>
          <w:ilvl w:val="0"/>
          <w:numId w:val="29"/>
        </w:numPr>
        <w:spacing w:before="60" w:after="120" w:line="240" w:lineRule="auto"/>
        <w:rPr>
          <w:rFonts w:eastAsiaTheme="minorEastAsia"/>
        </w:rPr>
      </w:pPr>
      <w:r>
        <w:rPr>
          <w:rFonts w:asciiTheme="minorHAnsi" w:hAnsiTheme="minorHAnsi"/>
        </w:rPr>
        <w:t>Pauses planifiées approuvées</w:t>
      </w:r>
    </w:p>
    <w:p w14:paraId="4EB12272" w14:textId="4FCE7862" w:rsidR="79C892EA" w:rsidRPr="00EC123E" w:rsidRDefault="48EC9E6C" w:rsidP="2364CABD">
      <w:pPr>
        <w:pStyle w:val="ListParagraph"/>
        <w:numPr>
          <w:ilvl w:val="0"/>
          <w:numId w:val="29"/>
        </w:numPr>
        <w:spacing w:before="60" w:after="120" w:line="240" w:lineRule="auto"/>
        <w:rPr>
          <w:rFonts w:eastAsiaTheme="minorEastAsia"/>
        </w:rPr>
      </w:pPr>
      <w:r>
        <w:rPr>
          <w:rFonts w:asciiTheme="minorHAnsi" w:hAnsiTheme="minorHAnsi"/>
        </w:rPr>
        <w:t xml:space="preserve">Temps supplémentaire pour effectuer l’examen </w:t>
      </w:r>
    </w:p>
    <w:p w14:paraId="798B0579" w14:textId="0BB5D9E1" w:rsidR="79C892EA" w:rsidRPr="00EC123E" w:rsidRDefault="48EC9E6C" w:rsidP="2364CABD">
      <w:pPr>
        <w:pStyle w:val="ListParagraph"/>
        <w:numPr>
          <w:ilvl w:val="0"/>
          <w:numId w:val="29"/>
        </w:numPr>
        <w:spacing w:before="60" w:after="120" w:line="240" w:lineRule="auto"/>
        <w:rPr>
          <w:rFonts w:eastAsiaTheme="minorEastAsia"/>
        </w:rPr>
      </w:pPr>
      <w:r>
        <w:rPr>
          <w:rFonts w:asciiTheme="minorHAnsi" w:hAnsiTheme="minorHAnsi"/>
        </w:rPr>
        <w:t>Accès aux médicaments pendant l’examen ou pendant les pauses prévues et approuvées</w:t>
      </w:r>
    </w:p>
    <w:p w14:paraId="5163FADF" w14:textId="2077DC5C" w:rsidR="79C892EA" w:rsidRPr="00EC123E" w:rsidRDefault="48EC9E6C" w:rsidP="2364CABD">
      <w:pPr>
        <w:pStyle w:val="ListParagraph"/>
        <w:numPr>
          <w:ilvl w:val="0"/>
          <w:numId w:val="29"/>
        </w:numPr>
        <w:spacing w:before="60" w:after="120" w:line="240" w:lineRule="auto"/>
        <w:rPr>
          <w:rFonts w:eastAsiaTheme="minorEastAsia"/>
        </w:rPr>
      </w:pPr>
      <w:r>
        <w:rPr>
          <w:rFonts w:asciiTheme="minorHAnsi" w:hAnsiTheme="minorHAnsi"/>
        </w:rPr>
        <w:t>Temps de prière</w:t>
      </w:r>
    </w:p>
    <w:p w14:paraId="09AB2617" w14:textId="16DF2068" w:rsidR="79C892EA" w:rsidRPr="00EC123E" w:rsidRDefault="48EC9E6C" w:rsidP="2364CABD">
      <w:pPr>
        <w:pStyle w:val="ListParagraph"/>
        <w:numPr>
          <w:ilvl w:val="0"/>
          <w:numId w:val="29"/>
        </w:numPr>
        <w:spacing w:before="60" w:after="120" w:line="240" w:lineRule="auto"/>
        <w:rPr>
          <w:rFonts w:eastAsiaTheme="minorEastAsia"/>
        </w:rPr>
      </w:pPr>
      <w:r>
        <w:rPr>
          <w:rFonts w:asciiTheme="minorHAnsi" w:hAnsiTheme="minorHAnsi"/>
        </w:rPr>
        <w:t>Temps d’allaitement</w:t>
      </w:r>
    </w:p>
    <w:p w14:paraId="3720F61D" w14:textId="1FD84C28" w:rsidR="79C892EA" w:rsidRDefault="48EC9E6C" w:rsidP="2364CABD">
      <w:pPr>
        <w:spacing w:before="60" w:after="120" w:line="240" w:lineRule="auto"/>
        <w:rPr>
          <w:rFonts w:eastAsiaTheme="minorEastAsia"/>
        </w:rPr>
      </w:pPr>
      <w:r>
        <w:rPr>
          <w:rFonts w:asciiTheme="minorHAnsi" w:hAnsiTheme="minorHAnsi"/>
        </w:rPr>
        <w:t>Cette liste n’est pas exhaustive.</w:t>
      </w:r>
    </w:p>
    <w:p w14:paraId="43A409DC" w14:textId="1873863F" w:rsidR="79C892EA" w:rsidRDefault="48EC9E6C" w:rsidP="00F949F9">
      <w:pPr>
        <w:pStyle w:val="Heading3"/>
        <w:rPr>
          <w:rFonts w:eastAsiaTheme="minorEastAsia"/>
        </w:rPr>
      </w:pPr>
      <w:bookmarkStart w:id="5" w:name="_Toc204070860"/>
      <w:r>
        <w:t>Circonstances particulières</w:t>
      </w:r>
      <w:bookmarkEnd w:id="5"/>
    </w:p>
    <w:p w14:paraId="508C8BED" w14:textId="7F2A6E9B" w:rsidR="79C892EA" w:rsidRPr="002D7AE4" w:rsidRDefault="48EC9E6C" w:rsidP="2364CABD">
      <w:pPr>
        <w:pStyle w:val="ListParagraph"/>
        <w:numPr>
          <w:ilvl w:val="0"/>
          <w:numId w:val="28"/>
        </w:numPr>
        <w:spacing w:before="60" w:after="120"/>
        <w:rPr>
          <w:rFonts w:eastAsiaTheme="minorEastAsia"/>
        </w:rPr>
      </w:pPr>
      <w:r>
        <w:rPr>
          <w:rFonts w:asciiTheme="minorHAnsi" w:hAnsiTheme="minorHAnsi"/>
        </w:rPr>
        <w:t>Dans le cas où un candidat subit une blessure ou une maladie qui nécessite un aménagement après avoir rempli sa demande d’inscription à l’examen, le candidat peut toujours demander un aménagement. Les preuves à l’appui de cette adaptation doivent indiquer la date à laquelle la blessure ou la maladie a commencé. Ces demandes constituent une exception aux procédures normales et doivent être faites le plus tôt possible avant la date de l’examen. La soumission d’un</w:t>
      </w:r>
      <w:r>
        <w:t xml:space="preserve"> </w:t>
      </w:r>
      <w:hyperlink r:id="rId18">
        <w:r>
          <w:rPr>
            <w:rStyle w:val="Hyperlink"/>
            <w:rFonts w:asciiTheme="minorHAnsi" w:hAnsiTheme="minorHAnsi"/>
          </w:rPr>
          <w:t>formulaire de demande d’aménagements de l’examen</w:t>
        </w:r>
      </w:hyperlink>
      <w:r>
        <w:rPr>
          <w:rFonts w:asciiTheme="minorHAnsi" w:hAnsiTheme="minorHAnsi"/>
        </w:rPr>
        <w:t xml:space="preserve"> est toujours requise. </w:t>
      </w:r>
    </w:p>
    <w:p w14:paraId="48E5C33D" w14:textId="77777777" w:rsidR="002D7AE4" w:rsidRDefault="002D7AE4" w:rsidP="002D7AE4">
      <w:pPr>
        <w:pStyle w:val="ListParagraph"/>
        <w:spacing w:before="60" w:after="120" w:line="240" w:lineRule="auto"/>
        <w:rPr>
          <w:rFonts w:eastAsiaTheme="minorEastAsia"/>
        </w:rPr>
      </w:pPr>
    </w:p>
    <w:p w14:paraId="2B4D047F" w14:textId="680F2345" w:rsidR="002D7AE4" w:rsidRPr="002D7AE4" w:rsidRDefault="48EC9E6C" w:rsidP="002D7AE4">
      <w:pPr>
        <w:pStyle w:val="ListParagraph"/>
        <w:numPr>
          <w:ilvl w:val="0"/>
          <w:numId w:val="28"/>
        </w:numPr>
        <w:spacing w:before="60" w:after="120"/>
        <w:rPr>
          <w:rFonts w:eastAsiaTheme="minorEastAsia"/>
        </w:rPr>
      </w:pPr>
      <w:r>
        <w:rPr>
          <w:rFonts w:asciiTheme="minorHAnsi" w:hAnsiTheme="minorHAnsi"/>
        </w:rPr>
        <w:t>Les demandes d’aménagements peuvent être refusées si des preuves suffisantes n’ont pas été fournies à l’appui de la demande, ou si les aménagements sont déraisonnables ou impossibles à mettre en œuvre dans le contexte de la méthode d’organisation de l’examen. Toute demande susceptible de compromettre la validité ou la sécurité de l’examen ou de conférer un avantage injuste à un candidat sera refusée.</w:t>
      </w:r>
    </w:p>
    <w:p w14:paraId="361753BA" w14:textId="77777777" w:rsidR="002D7AE4" w:rsidRPr="002D7AE4" w:rsidRDefault="002D7AE4" w:rsidP="002D7AE4">
      <w:pPr>
        <w:pStyle w:val="ListParagraph"/>
        <w:spacing w:before="60" w:after="120"/>
        <w:rPr>
          <w:rFonts w:eastAsiaTheme="minorEastAsia"/>
        </w:rPr>
      </w:pPr>
    </w:p>
    <w:p w14:paraId="7035F5D5" w14:textId="3012C2E7" w:rsidR="79C892EA" w:rsidRPr="00827E1F" w:rsidRDefault="48EC9E6C" w:rsidP="00827E1F">
      <w:pPr>
        <w:pStyle w:val="ListParagraph"/>
        <w:numPr>
          <w:ilvl w:val="0"/>
          <w:numId w:val="28"/>
        </w:numPr>
        <w:spacing w:before="60" w:after="120"/>
        <w:rPr>
          <w:rFonts w:eastAsiaTheme="minorEastAsia"/>
        </w:rPr>
      </w:pPr>
      <w:r>
        <w:rPr>
          <w:rFonts w:asciiTheme="minorHAnsi" w:hAnsiTheme="minorHAnsi"/>
        </w:rPr>
        <w:t xml:space="preserve">La décision finale concernant une demande d’aménagement relève de la responsabilité principale du responsable de l’examen et sera examinée par le registrateur adjoint. Le résultat de la décision sera communiqué au candidat par courriel, et on lui demandera d’indiquer s’il accepte la décision. </w:t>
      </w:r>
    </w:p>
    <w:p w14:paraId="67A46511" w14:textId="16BF65BB" w:rsidR="79C892EA" w:rsidRDefault="48EC9E6C" w:rsidP="00F949F9">
      <w:pPr>
        <w:pStyle w:val="Heading3"/>
        <w:rPr>
          <w:rFonts w:eastAsiaTheme="minorEastAsia"/>
        </w:rPr>
      </w:pPr>
      <w:bookmarkStart w:id="6" w:name="_Toc204070861"/>
      <w:r>
        <w:t>Instructions pour demander des aménagements pour l’examen</w:t>
      </w:r>
      <w:bookmarkEnd w:id="6"/>
    </w:p>
    <w:p w14:paraId="3F2E9001" w14:textId="47EE580C" w:rsidR="79C892EA" w:rsidRDefault="48EC9E6C" w:rsidP="2364CABD">
      <w:pPr>
        <w:pStyle w:val="ListParagraph"/>
        <w:numPr>
          <w:ilvl w:val="0"/>
          <w:numId w:val="27"/>
        </w:numPr>
        <w:spacing w:before="60" w:after="120" w:line="240" w:lineRule="auto"/>
        <w:rPr>
          <w:rFonts w:eastAsiaTheme="minorEastAsia"/>
        </w:rPr>
      </w:pPr>
      <w:r>
        <w:rPr>
          <w:rFonts w:asciiTheme="minorHAnsi" w:hAnsiTheme="minorHAnsi"/>
        </w:rPr>
        <w:t>Le candidat doit indiquer sur son formulaire d’inscription à l’examen qu’il a besoin d’un aménagement et il doit préciser la nature générale de cet aménagement. Les candidats doivent soumettre le formulaire de demande d’aménagements de l’examen et tout document à l’appui.</w:t>
      </w:r>
      <w:r>
        <w:rPr>
          <w:rFonts w:asciiTheme="minorHAnsi" w:hAnsiTheme="minorHAnsi"/>
        </w:rPr>
        <w:br/>
      </w:r>
    </w:p>
    <w:p w14:paraId="1C2F1D6B" w14:textId="1DB4AE93" w:rsidR="79C892EA" w:rsidRDefault="48EC9E6C" w:rsidP="2364CABD">
      <w:pPr>
        <w:pStyle w:val="ListParagraph"/>
        <w:numPr>
          <w:ilvl w:val="0"/>
          <w:numId w:val="27"/>
        </w:numPr>
        <w:spacing w:before="60" w:after="120" w:line="240" w:lineRule="auto"/>
        <w:rPr>
          <w:rFonts w:eastAsiaTheme="minorEastAsia"/>
        </w:rPr>
      </w:pPr>
      <w:r>
        <w:rPr>
          <w:rFonts w:asciiTheme="minorHAnsi" w:hAnsiTheme="minorHAnsi"/>
        </w:rPr>
        <w:lastRenderedPageBreak/>
        <w:t>Si des renseignements supplémentaires sont nécessaires ou si les documents concernant les aménagements ne sont pas joints à la demande, le personnel de l’examen contactera le candidat.</w:t>
      </w:r>
      <w:r>
        <w:rPr>
          <w:rFonts w:asciiTheme="minorHAnsi" w:hAnsiTheme="minorHAnsi"/>
        </w:rPr>
        <w:br/>
      </w:r>
    </w:p>
    <w:p w14:paraId="445053D1" w14:textId="3799EFE8" w:rsidR="79C892EA" w:rsidRDefault="48EC9E6C" w:rsidP="2364CABD">
      <w:pPr>
        <w:pStyle w:val="ListParagraph"/>
        <w:numPr>
          <w:ilvl w:val="0"/>
          <w:numId w:val="27"/>
        </w:numPr>
        <w:spacing w:before="60" w:after="120" w:line="240" w:lineRule="auto"/>
        <w:rPr>
          <w:rFonts w:eastAsiaTheme="minorEastAsia"/>
        </w:rPr>
      </w:pPr>
      <w:r>
        <w:rPr>
          <w:rFonts w:asciiTheme="minorHAnsi" w:hAnsiTheme="minorHAnsi"/>
        </w:rPr>
        <w:t xml:space="preserve">La demande des aménagements de l’examen sera examinée et le candidat sera informé si les aménagements sont approuvés. </w:t>
      </w:r>
      <w:r>
        <w:rPr>
          <w:rFonts w:asciiTheme="minorHAnsi" w:hAnsiTheme="minorHAnsi"/>
        </w:rPr>
        <w:br/>
      </w:r>
    </w:p>
    <w:p w14:paraId="7C2E2BD8" w14:textId="36239656" w:rsidR="79C892EA" w:rsidRDefault="48EC9E6C" w:rsidP="00827E1F">
      <w:pPr>
        <w:spacing w:before="60" w:after="120" w:line="240" w:lineRule="auto"/>
        <w:rPr>
          <w:rFonts w:eastAsiaTheme="minorEastAsia"/>
        </w:rPr>
      </w:pPr>
      <w:r>
        <w:rPr>
          <w:rFonts w:asciiTheme="minorHAnsi" w:hAnsiTheme="minorHAnsi"/>
          <w:b/>
          <w:bCs/>
          <w:i/>
          <w:iCs/>
        </w:rPr>
        <w:t>Remarque :</w:t>
      </w:r>
      <w:r>
        <w:rPr>
          <w:rFonts w:asciiTheme="minorHAnsi" w:hAnsiTheme="minorHAnsi"/>
        </w:rPr>
        <w:t xml:space="preserve"> L’approbation des aménagements n’est valable que pour l’examen auquel le candidat est inscrit. Si le candidat n’est pas en mesure de se présenter à une date d’examen, il doit soumettre un nouveau formulaire de demande d’aménagements pour l’examen, accompagné de la documentation mise à jour (si nécessaire). Cette demande doit être examinée et approuvée avant que la date d’examen du candidat ne soit reportée. L’Ordre n’est pas obligé d’offrir les mêmes aménagements ou d’autres aménagements pour toute administration ultérieure de l’examen.</w:t>
      </w:r>
    </w:p>
    <w:p w14:paraId="6407B466" w14:textId="0AEF2CAC" w:rsidR="79C892EA" w:rsidRDefault="48EC9E6C" w:rsidP="00F949F9">
      <w:pPr>
        <w:pStyle w:val="Heading3"/>
        <w:rPr>
          <w:rFonts w:eastAsiaTheme="minorEastAsia"/>
        </w:rPr>
      </w:pPr>
      <w:bookmarkStart w:id="7" w:name="_Toc204070862"/>
      <w:r>
        <w:t>Exigences applicables aux documents à l’appui</w:t>
      </w:r>
      <w:bookmarkEnd w:id="7"/>
    </w:p>
    <w:p w14:paraId="3A4E6843" w14:textId="3CF2ABF9" w:rsidR="79C892EA" w:rsidRPr="00850379" w:rsidRDefault="48EC9E6C" w:rsidP="2364CABD">
      <w:pPr>
        <w:spacing w:before="60" w:after="120" w:line="240" w:lineRule="auto"/>
        <w:rPr>
          <w:rFonts w:eastAsiaTheme="minorEastAsia"/>
          <w:b/>
          <w:bCs/>
        </w:rPr>
      </w:pPr>
      <w:r>
        <w:rPr>
          <w:rFonts w:asciiTheme="minorHAnsi" w:hAnsiTheme="minorHAnsi"/>
          <w:b/>
          <w:bCs/>
        </w:rPr>
        <w:t>La documentation doit :</w:t>
      </w:r>
    </w:p>
    <w:p w14:paraId="69CD3AF8" w14:textId="65C15D49" w:rsidR="79C892EA" w:rsidRDefault="48EC9E6C" w:rsidP="2364CABD">
      <w:pPr>
        <w:spacing w:before="60" w:after="120" w:line="240" w:lineRule="auto"/>
        <w:rPr>
          <w:rFonts w:eastAsiaTheme="minorEastAsia"/>
        </w:rPr>
      </w:pPr>
      <w:proofErr w:type="gramStart"/>
      <w:r>
        <w:rPr>
          <w:rFonts w:asciiTheme="minorHAnsi" w:hAnsiTheme="minorHAnsi"/>
        </w:rPr>
        <w:t>comprendre</w:t>
      </w:r>
      <w:proofErr w:type="gramEnd"/>
      <w:r>
        <w:rPr>
          <w:rFonts w:asciiTheme="minorHAnsi" w:hAnsiTheme="minorHAnsi"/>
        </w:rPr>
        <w:t xml:space="preserve"> une lettre d’un professionnel de la santé agréé approprié, dactylographiée ou imprimée sur le papier à en-tête du professionnel de la santé agréé, indiquant son nom, son titre et ses références professionnelles. La lettre doit être datée, signée et lisible.</w:t>
      </w:r>
    </w:p>
    <w:p w14:paraId="7BE4038D" w14:textId="6A8FCE65" w:rsidR="79C892EA" w:rsidRPr="00850379" w:rsidRDefault="48EC9E6C" w:rsidP="2364CABD">
      <w:pPr>
        <w:spacing w:before="60" w:after="120" w:line="240" w:lineRule="auto"/>
        <w:rPr>
          <w:rFonts w:eastAsiaTheme="minorEastAsia"/>
          <w:b/>
          <w:bCs/>
        </w:rPr>
      </w:pPr>
      <w:r>
        <w:rPr>
          <w:rFonts w:asciiTheme="minorHAnsi" w:hAnsiTheme="minorHAnsi"/>
          <w:b/>
          <w:bCs/>
        </w:rPr>
        <w:t>Cette lettre doit comprendre :</w:t>
      </w:r>
    </w:p>
    <w:p w14:paraId="2843461D" w14:textId="701B214D" w:rsidR="79C892EA" w:rsidRDefault="48EC9E6C" w:rsidP="2364CABD">
      <w:pPr>
        <w:pStyle w:val="ListParagraph"/>
        <w:numPr>
          <w:ilvl w:val="0"/>
          <w:numId w:val="26"/>
        </w:numPr>
        <w:spacing w:before="60" w:after="120" w:line="240" w:lineRule="auto"/>
        <w:rPr>
          <w:rFonts w:eastAsiaTheme="minorEastAsia"/>
        </w:rPr>
      </w:pPr>
      <w:r>
        <w:rPr>
          <w:rFonts w:asciiTheme="minorHAnsi" w:hAnsiTheme="minorHAnsi"/>
        </w:rPr>
        <w:t>La durée de la relation avec le professionnel de santé agréé.</w:t>
      </w:r>
    </w:p>
    <w:p w14:paraId="133077B8" w14:textId="381DFD2B" w:rsidR="79C892EA" w:rsidRDefault="48EC9E6C" w:rsidP="2364CABD">
      <w:pPr>
        <w:pStyle w:val="ListParagraph"/>
        <w:numPr>
          <w:ilvl w:val="0"/>
          <w:numId w:val="26"/>
        </w:numPr>
        <w:spacing w:before="60" w:after="120" w:line="240" w:lineRule="auto"/>
        <w:rPr>
          <w:rFonts w:eastAsiaTheme="minorEastAsia"/>
        </w:rPr>
      </w:pPr>
      <w:r>
        <w:rPr>
          <w:rFonts w:asciiTheme="minorHAnsi" w:hAnsiTheme="minorHAnsi"/>
        </w:rPr>
        <w:t>Une description du handicap/trouble/condition.</w:t>
      </w:r>
    </w:p>
    <w:p w14:paraId="1625D6AA" w14:textId="02A6CE07" w:rsidR="79C892EA" w:rsidRDefault="48EC9E6C" w:rsidP="2364CABD">
      <w:pPr>
        <w:pStyle w:val="ListParagraph"/>
        <w:numPr>
          <w:ilvl w:val="0"/>
          <w:numId w:val="26"/>
        </w:numPr>
        <w:spacing w:before="60" w:after="120" w:line="240" w:lineRule="auto"/>
        <w:rPr>
          <w:rFonts w:eastAsiaTheme="minorEastAsia"/>
        </w:rPr>
      </w:pPr>
      <w:r>
        <w:rPr>
          <w:rFonts w:asciiTheme="minorHAnsi" w:hAnsiTheme="minorHAnsi"/>
        </w:rPr>
        <w:t>Une indication si le problème constitue une invalidité permanente ou temporaire et le retour prévu à l’état antérieur à l’invalidité.</w:t>
      </w:r>
    </w:p>
    <w:p w14:paraId="641CFF0F" w14:textId="1C3D1F3E" w:rsidR="79C892EA" w:rsidRDefault="48EC9E6C" w:rsidP="2364CABD">
      <w:pPr>
        <w:pStyle w:val="ListParagraph"/>
        <w:numPr>
          <w:ilvl w:val="0"/>
          <w:numId w:val="26"/>
        </w:numPr>
        <w:spacing w:before="60" w:after="120" w:line="240" w:lineRule="auto"/>
        <w:rPr>
          <w:rFonts w:eastAsiaTheme="minorEastAsia"/>
        </w:rPr>
      </w:pPr>
      <w:r>
        <w:rPr>
          <w:rFonts w:asciiTheme="minorHAnsi" w:hAnsiTheme="minorHAnsi"/>
        </w:rPr>
        <w:t>En cas de la nécessité de prendre des médicaments au cours de l’examen, une lettre indiquant les effets secondaires éventuels des médicaments qui pourraient avoir un effet sur la performance à l’examen.</w:t>
      </w:r>
    </w:p>
    <w:p w14:paraId="24673F90" w14:textId="1E31401E" w:rsidR="79C892EA" w:rsidRDefault="48EC9E6C" w:rsidP="2364CABD">
      <w:pPr>
        <w:pStyle w:val="ListParagraph"/>
        <w:numPr>
          <w:ilvl w:val="0"/>
          <w:numId w:val="26"/>
        </w:numPr>
        <w:spacing w:before="60" w:after="120" w:line="240" w:lineRule="auto"/>
        <w:rPr>
          <w:rFonts w:eastAsiaTheme="minorEastAsia"/>
        </w:rPr>
      </w:pPr>
      <w:r>
        <w:rPr>
          <w:rFonts w:asciiTheme="minorHAnsi" w:hAnsiTheme="minorHAnsi"/>
        </w:rPr>
        <w:t>Une indication si des aménagements ont déjà été accordés pour le handicap, y compris des aménagements dans le cadre d’un programme universitaire ou par le biais d’autres examens d’accès à la pratique.</w:t>
      </w:r>
    </w:p>
    <w:p w14:paraId="2600336A" w14:textId="1D00439B" w:rsidR="79C892EA" w:rsidRDefault="48EC9E6C" w:rsidP="2364CABD">
      <w:pPr>
        <w:pStyle w:val="ListParagraph"/>
        <w:numPr>
          <w:ilvl w:val="0"/>
          <w:numId w:val="26"/>
        </w:numPr>
        <w:spacing w:before="60" w:after="120" w:line="240" w:lineRule="auto"/>
        <w:rPr>
          <w:rFonts w:eastAsiaTheme="minorEastAsia"/>
        </w:rPr>
      </w:pPr>
      <w:r>
        <w:rPr>
          <w:rFonts w:asciiTheme="minorHAnsi" w:hAnsiTheme="minorHAnsi"/>
        </w:rPr>
        <w:t xml:space="preserve">Une explication explicite des aménagements requis et les raisons pour lesquelles le candidat a besoin de ces aménagements spécifiques. </w:t>
      </w:r>
    </w:p>
    <w:p w14:paraId="16E83A0B" w14:textId="7CDA886F" w:rsidR="79C892EA" w:rsidRDefault="48EC9E6C" w:rsidP="2364CABD">
      <w:pPr>
        <w:pStyle w:val="ListParagraph"/>
        <w:numPr>
          <w:ilvl w:val="0"/>
          <w:numId w:val="26"/>
        </w:numPr>
        <w:spacing w:before="60" w:after="120" w:line="240" w:lineRule="auto"/>
        <w:rPr>
          <w:rFonts w:eastAsiaTheme="minorEastAsia"/>
        </w:rPr>
      </w:pPr>
      <w:r>
        <w:rPr>
          <w:rFonts w:asciiTheme="minorHAnsi" w:hAnsiTheme="minorHAnsi"/>
        </w:rPr>
        <w:t xml:space="preserve">Les coordonnées (adresse courriel et/ou numéro de téléphone) du professionnel de la santé réglementé, au cas où un suivi serait nécessaire. </w:t>
      </w:r>
    </w:p>
    <w:p w14:paraId="56D85245" w14:textId="72DADA5B" w:rsidR="79C892EA" w:rsidRDefault="48EC9E6C" w:rsidP="2364CABD">
      <w:pPr>
        <w:pStyle w:val="ListParagraph"/>
        <w:numPr>
          <w:ilvl w:val="0"/>
          <w:numId w:val="26"/>
        </w:numPr>
        <w:spacing w:before="60" w:after="120" w:line="240" w:lineRule="auto"/>
        <w:rPr>
          <w:rFonts w:eastAsiaTheme="minorEastAsia"/>
        </w:rPr>
      </w:pPr>
      <w:r>
        <w:rPr>
          <w:rFonts w:asciiTheme="minorHAnsi" w:hAnsiTheme="minorHAnsi"/>
        </w:rPr>
        <w:t xml:space="preserve">Tous les documents à l’appui doivent être soumis ensemble par courriel et doivent être fournis par le candidat. </w:t>
      </w:r>
    </w:p>
    <w:p w14:paraId="0CA09D96" w14:textId="46C12128" w:rsidR="79C892EA" w:rsidRDefault="79C892EA" w:rsidP="2364CABD">
      <w:pPr>
        <w:spacing w:before="60" w:after="120" w:line="240" w:lineRule="auto"/>
        <w:jc w:val="both"/>
        <w:rPr>
          <w:rFonts w:eastAsiaTheme="minorEastAsia"/>
        </w:rPr>
      </w:pPr>
    </w:p>
    <w:p w14:paraId="0F8E0790" w14:textId="64DF489F" w:rsidR="79C892EA" w:rsidRDefault="79C892EA" w:rsidP="2364CABD">
      <w:pPr>
        <w:rPr>
          <w:rFonts w:eastAsiaTheme="minorEastAsia"/>
        </w:rPr>
      </w:pPr>
      <w:r>
        <w:br w:type="page"/>
      </w:r>
    </w:p>
    <w:p w14:paraId="72CF988C" w14:textId="718E6E66" w:rsidR="79C892EA" w:rsidRDefault="008B497A" w:rsidP="008B497A">
      <w:pPr>
        <w:pStyle w:val="Heading2"/>
      </w:pPr>
      <w:bookmarkStart w:id="8" w:name="_Toc204070863"/>
      <w:r>
        <w:lastRenderedPageBreak/>
        <w:t>Politique relative à l’examen – Absence à l’examen ou arrivée tardive</w:t>
      </w:r>
      <w:bookmarkEnd w:id="8"/>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15"/>
        <w:gridCol w:w="7860"/>
      </w:tblGrid>
      <w:tr w:rsidR="2364CABD" w14:paraId="5504C269" w14:textId="77777777" w:rsidTr="2364CABD">
        <w:trPr>
          <w:trHeight w:val="300"/>
        </w:trPr>
        <w:tc>
          <w:tcPr>
            <w:tcW w:w="2415" w:type="dxa"/>
            <w:tcMar>
              <w:top w:w="105" w:type="dxa"/>
              <w:left w:w="105" w:type="dxa"/>
              <w:bottom w:w="105" w:type="dxa"/>
              <w:right w:w="105" w:type="dxa"/>
            </w:tcMar>
          </w:tcPr>
          <w:p w14:paraId="6D812085" w14:textId="12BF2265" w:rsidR="2364CABD" w:rsidRDefault="2364CABD" w:rsidP="00827E1F">
            <w:pPr>
              <w:spacing w:before="0" w:after="0"/>
              <w:rPr>
                <w:rFonts w:eastAsiaTheme="minorEastAsia"/>
              </w:rPr>
            </w:pPr>
            <w:r>
              <w:rPr>
                <w:rFonts w:asciiTheme="minorHAnsi" w:hAnsiTheme="minorHAnsi"/>
                <w:b/>
                <w:bCs/>
              </w:rPr>
              <w:t>Service</w:t>
            </w:r>
          </w:p>
        </w:tc>
        <w:tc>
          <w:tcPr>
            <w:tcW w:w="7860" w:type="dxa"/>
            <w:tcMar>
              <w:top w:w="105" w:type="dxa"/>
              <w:left w:w="105" w:type="dxa"/>
              <w:bottom w:w="105" w:type="dxa"/>
              <w:right w:w="105" w:type="dxa"/>
            </w:tcMar>
          </w:tcPr>
          <w:p w14:paraId="029CD326" w14:textId="7EFA5ADE" w:rsidR="2364CABD" w:rsidRDefault="2364CABD" w:rsidP="00827E1F">
            <w:pPr>
              <w:tabs>
                <w:tab w:val="left" w:pos="3026"/>
              </w:tabs>
              <w:spacing w:before="0" w:after="0"/>
              <w:rPr>
                <w:rFonts w:eastAsiaTheme="minorEastAsia"/>
              </w:rPr>
            </w:pPr>
            <w:r>
              <w:rPr>
                <w:rFonts w:asciiTheme="minorHAnsi" w:hAnsiTheme="minorHAnsi"/>
              </w:rPr>
              <w:t>Examen</w:t>
            </w:r>
            <w:r>
              <w:tab/>
            </w:r>
          </w:p>
        </w:tc>
      </w:tr>
      <w:tr w:rsidR="2364CABD" w14:paraId="1A707248" w14:textId="77777777" w:rsidTr="2364CABD">
        <w:trPr>
          <w:trHeight w:val="300"/>
        </w:trPr>
        <w:tc>
          <w:tcPr>
            <w:tcW w:w="2415" w:type="dxa"/>
            <w:tcMar>
              <w:top w:w="105" w:type="dxa"/>
              <w:left w:w="105" w:type="dxa"/>
              <w:bottom w:w="105" w:type="dxa"/>
              <w:right w:w="105" w:type="dxa"/>
            </w:tcMar>
          </w:tcPr>
          <w:p w14:paraId="2F180AF0" w14:textId="379A325E" w:rsidR="2364CABD" w:rsidRDefault="2364CABD" w:rsidP="00827E1F">
            <w:pPr>
              <w:spacing w:before="0" w:after="0"/>
              <w:rPr>
                <w:rFonts w:eastAsiaTheme="minorEastAsia"/>
              </w:rPr>
            </w:pPr>
            <w:r>
              <w:rPr>
                <w:rFonts w:asciiTheme="minorHAnsi" w:hAnsiTheme="minorHAnsi"/>
                <w:b/>
                <w:bCs/>
              </w:rPr>
              <w:t>Titre</w:t>
            </w:r>
          </w:p>
        </w:tc>
        <w:tc>
          <w:tcPr>
            <w:tcW w:w="7860" w:type="dxa"/>
            <w:tcMar>
              <w:top w:w="105" w:type="dxa"/>
              <w:left w:w="105" w:type="dxa"/>
              <w:bottom w:w="105" w:type="dxa"/>
              <w:right w:w="105" w:type="dxa"/>
            </w:tcMar>
          </w:tcPr>
          <w:p w14:paraId="0E6227AA" w14:textId="098295A0" w:rsidR="2364CABD" w:rsidRDefault="2364CABD" w:rsidP="00827E1F">
            <w:pPr>
              <w:spacing w:before="0" w:after="0"/>
              <w:rPr>
                <w:rFonts w:eastAsiaTheme="minorEastAsia"/>
              </w:rPr>
            </w:pPr>
            <w:r>
              <w:rPr>
                <w:rFonts w:asciiTheme="minorHAnsi" w:hAnsiTheme="minorHAnsi"/>
              </w:rPr>
              <w:t>Politique relative à l’examen – Absence à l’examen ou arrivée tardive</w:t>
            </w:r>
          </w:p>
        </w:tc>
      </w:tr>
      <w:tr w:rsidR="2364CABD" w14:paraId="67AF3D51" w14:textId="77777777" w:rsidTr="2364CABD">
        <w:trPr>
          <w:trHeight w:val="300"/>
        </w:trPr>
        <w:tc>
          <w:tcPr>
            <w:tcW w:w="2415" w:type="dxa"/>
            <w:tcMar>
              <w:top w:w="105" w:type="dxa"/>
              <w:left w:w="105" w:type="dxa"/>
              <w:bottom w:w="105" w:type="dxa"/>
              <w:right w:w="105" w:type="dxa"/>
            </w:tcMar>
          </w:tcPr>
          <w:p w14:paraId="582CF8DD" w14:textId="463D4D01" w:rsidR="2364CABD" w:rsidRDefault="2364CABD" w:rsidP="00827E1F">
            <w:pPr>
              <w:spacing w:before="0" w:after="0"/>
              <w:rPr>
                <w:rFonts w:eastAsiaTheme="minorEastAsia"/>
              </w:rPr>
            </w:pPr>
            <w:r>
              <w:rPr>
                <w:rFonts w:asciiTheme="minorHAnsi" w:hAnsiTheme="minorHAnsi"/>
                <w:b/>
                <w:bCs/>
              </w:rPr>
              <w:t>Date d’approbation :</w:t>
            </w:r>
          </w:p>
        </w:tc>
        <w:tc>
          <w:tcPr>
            <w:tcW w:w="7860" w:type="dxa"/>
            <w:tcMar>
              <w:top w:w="105" w:type="dxa"/>
              <w:left w:w="105" w:type="dxa"/>
              <w:bottom w:w="105" w:type="dxa"/>
              <w:right w:w="105" w:type="dxa"/>
            </w:tcMar>
          </w:tcPr>
          <w:p w14:paraId="4B87FFEC" w14:textId="25B4B0E3" w:rsidR="2364CABD" w:rsidRDefault="2364CABD" w:rsidP="00827E1F">
            <w:pPr>
              <w:spacing w:before="0" w:after="0"/>
              <w:rPr>
                <w:rFonts w:eastAsiaTheme="minorEastAsia"/>
              </w:rPr>
            </w:pPr>
            <w:r>
              <w:rPr>
                <w:rFonts w:asciiTheme="minorHAnsi" w:hAnsiTheme="minorHAnsi"/>
              </w:rPr>
              <w:t>Le 10 août 2022</w:t>
            </w:r>
          </w:p>
        </w:tc>
      </w:tr>
      <w:tr w:rsidR="2364CABD" w14:paraId="7CA43F02" w14:textId="77777777" w:rsidTr="2364CABD">
        <w:trPr>
          <w:trHeight w:val="300"/>
        </w:trPr>
        <w:tc>
          <w:tcPr>
            <w:tcW w:w="2415" w:type="dxa"/>
            <w:tcMar>
              <w:top w:w="105" w:type="dxa"/>
              <w:left w:w="105" w:type="dxa"/>
              <w:bottom w:w="105" w:type="dxa"/>
              <w:right w:w="105" w:type="dxa"/>
            </w:tcMar>
          </w:tcPr>
          <w:p w14:paraId="45C90E06" w14:textId="7AE5AB74" w:rsidR="2364CABD" w:rsidRDefault="2364CABD" w:rsidP="00827E1F">
            <w:pPr>
              <w:spacing w:before="0" w:after="0"/>
              <w:rPr>
                <w:rFonts w:eastAsiaTheme="minorEastAsia"/>
              </w:rPr>
            </w:pPr>
            <w:r>
              <w:rPr>
                <w:rFonts w:asciiTheme="minorHAnsi" w:hAnsiTheme="minorHAnsi"/>
                <w:b/>
                <w:bCs/>
              </w:rPr>
              <w:t>Approuvée par :</w:t>
            </w:r>
          </w:p>
        </w:tc>
        <w:tc>
          <w:tcPr>
            <w:tcW w:w="7860" w:type="dxa"/>
            <w:tcMar>
              <w:top w:w="105" w:type="dxa"/>
              <w:left w:w="105" w:type="dxa"/>
              <w:bottom w:w="105" w:type="dxa"/>
              <w:right w:w="105" w:type="dxa"/>
            </w:tcMar>
          </w:tcPr>
          <w:p w14:paraId="596A68B6" w14:textId="1AF1A55C" w:rsidR="2364CABD" w:rsidRDefault="002331C5" w:rsidP="00827E1F">
            <w:pPr>
              <w:spacing w:before="0" w:after="0"/>
              <w:rPr>
                <w:rFonts w:eastAsiaTheme="minorEastAsia"/>
              </w:rPr>
            </w:pPr>
            <w:r>
              <w:rPr>
                <w:rFonts w:asciiTheme="minorHAnsi" w:hAnsiTheme="minorHAnsi"/>
              </w:rPr>
              <w:t>Comité d’examen</w:t>
            </w:r>
          </w:p>
        </w:tc>
      </w:tr>
      <w:tr w:rsidR="2364CABD" w14:paraId="228E5E73" w14:textId="77777777" w:rsidTr="2364CABD">
        <w:trPr>
          <w:trHeight w:val="300"/>
        </w:trPr>
        <w:tc>
          <w:tcPr>
            <w:tcW w:w="2415" w:type="dxa"/>
            <w:tcMar>
              <w:top w:w="105" w:type="dxa"/>
              <w:left w:w="105" w:type="dxa"/>
              <w:bottom w:w="105" w:type="dxa"/>
              <w:right w:w="105" w:type="dxa"/>
            </w:tcMar>
          </w:tcPr>
          <w:p w14:paraId="3DBCD105" w14:textId="074C9488" w:rsidR="2364CABD" w:rsidRDefault="2364CABD" w:rsidP="00827E1F">
            <w:pPr>
              <w:spacing w:before="0" w:after="0"/>
              <w:rPr>
                <w:rFonts w:eastAsiaTheme="minorEastAsia"/>
              </w:rPr>
            </w:pPr>
            <w:r>
              <w:rPr>
                <w:rFonts w:asciiTheme="minorHAnsi" w:hAnsiTheme="minorHAnsi"/>
                <w:b/>
                <w:bCs/>
              </w:rPr>
              <w:t>Date de révision :</w:t>
            </w:r>
          </w:p>
        </w:tc>
        <w:tc>
          <w:tcPr>
            <w:tcW w:w="7860" w:type="dxa"/>
            <w:tcMar>
              <w:top w:w="105" w:type="dxa"/>
              <w:left w:w="105" w:type="dxa"/>
              <w:bottom w:w="105" w:type="dxa"/>
              <w:right w:w="105" w:type="dxa"/>
            </w:tcMar>
          </w:tcPr>
          <w:p w14:paraId="0892C23F" w14:textId="3B741068" w:rsidR="2364CABD" w:rsidRDefault="2364CABD" w:rsidP="00827E1F">
            <w:pPr>
              <w:spacing w:before="0" w:after="0"/>
              <w:rPr>
                <w:rFonts w:eastAsiaTheme="minorEastAsia"/>
              </w:rPr>
            </w:pPr>
            <w:r>
              <w:rPr>
                <w:rFonts w:asciiTheme="minorHAnsi" w:hAnsiTheme="minorHAnsi"/>
              </w:rPr>
              <w:t>Avril 2024</w:t>
            </w:r>
          </w:p>
          <w:p w14:paraId="2EE478F0" w14:textId="0B110B73" w:rsidR="548C0D1A" w:rsidRDefault="548C0D1A" w:rsidP="00827E1F">
            <w:pPr>
              <w:spacing w:before="0" w:after="0"/>
              <w:rPr>
                <w:rFonts w:eastAsiaTheme="minorEastAsia"/>
              </w:rPr>
            </w:pPr>
            <w:r>
              <w:rPr>
                <w:rFonts w:asciiTheme="minorHAnsi" w:hAnsiTheme="minorHAnsi"/>
              </w:rPr>
              <w:t>10 juillet 2025</w:t>
            </w:r>
          </w:p>
        </w:tc>
      </w:tr>
      <w:tr w:rsidR="2364CABD" w14:paraId="2C33C1E4" w14:textId="77777777" w:rsidTr="2364CABD">
        <w:trPr>
          <w:trHeight w:val="300"/>
        </w:trPr>
        <w:tc>
          <w:tcPr>
            <w:tcW w:w="2415" w:type="dxa"/>
            <w:tcMar>
              <w:top w:w="105" w:type="dxa"/>
              <w:left w:w="105" w:type="dxa"/>
              <w:bottom w:w="105" w:type="dxa"/>
              <w:right w:w="105" w:type="dxa"/>
            </w:tcMar>
          </w:tcPr>
          <w:p w14:paraId="17005CFF" w14:textId="4B2F1446" w:rsidR="2364CABD" w:rsidRDefault="2364CABD" w:rsidP="00827E1F">
            <w:pPr>
              <w:spacing w:before="0" w:after="0"/>
              <w:rPr>
                <w:rFonts w:eastAsiaTheme="minorEastAsia"/>
              </w:rPr>
            </w:pPr>
            <w:r>
              <w:rPr>
                <w:rFonts w:asciiTheme="minorHAnsi" w:hAnsiTheme="minorHAnsi"/>
                <w:b/>
                <w:bCs/>
              </w:rPr>
              <w:t>Date de la prochaine révision :</w:t>
            </w:r>
          </w:p>
        </w:tc>
        <w:tc>
          <w:tcPr>
            <w:tcW w:w="7860" w:type="dxa"/>
            <w:tcMar>
              <w:top w:w="105" w:type="dxa"/>
              <w:left w:w="105" w:type="dxa"/>
              <w:bottom w:w="105" w:type="dxa"/>
              <w:right w:w="105" w:type="dxa"/>
            </w:tcMar>
          </w:tcPr>
          <w:p w14:paraId="691C6032" w14:textId="04971446" w:rsidR="59683E9C" w:rsidRDefault="59683E9C" w:rsidP="00827E1F">
            <w:pPr>
              <w:spacing w:before="0" w:after="0"/>
              <w:rPr>
                <w:rFonts w:eastAsiaTheme="minorEastAsia"/>
              </w:rPr>
            </w:pPr>
            <w:r>
              <w:rPr>
                <w:rFonts w:asciiTheme="minorHAnsi" w:hAnsiTheme="minorHAnsi"/>
                <w:color w:val="auto"/>
              </w:rPr>
              <w:t>À archiver après l’abandon de l’ECO en 2026-2027</w:t>
            </w:r>
          </w:p>
        </w:tc>
      </w:tr>
      <w:tr w:rsidR="2364CABD" w14:paraId="37F08E73" w14:textId="77777777" w:rsidTr="2364CABD">
        <w:trPr>
          <w:trHeight w:val="300"/>
        </w:trPr>
        <w:tc>
          <w:tcPr>
            <w:tcW w:w="2415" w:type="dxa"/>
            <w:tcMar>
              <w:top w:w="105" w:type="dxa"/>
              <w:left w:w="105" w:type="dxa"/>
              <w:bottom w:w="105" w:type="dxa"/>
              <w:right w:w="105" w:type="dxa"/>
            </w:tcMar>
          </w:tcPr>
          <w:p w14:paraId="570848C5" w14:textId="67710A55" w:rsidR="2364CABD" w:rsidRDefault="2364CABD" w:rsidP="00827E1F">
            <w:pPr>
              <w:spacing w:before="0" w:after="0"/>
              <w:rPr>
                <w:rFonts w:eastAsiaTheme="minorEastAsia"/>
              </w:rPr>
            </w:pPr>
            <w:r>
              <w:rPr>
                <w:rFonts w:asciiTheme="minorHAnsi" w:hAnsiTheme="minorHAnsi"/>
                <w:b/>
                <w:bCs/>
              </w:rPr>
              <w:t>Version</w:t>
            </w:r>
          </w:p>
        </w:tc>
        <w:tc>
          <w:tcPr>
            <w:tcW w:w="7860" w:type="dxa"/>
            <w:tcMar>
              <w:top w:w="105" w:type="dxa"/>
              <w:left w:w="105" w:type="dxa"/>
              <w:bottom w:w="105" w:type="dxa"/>
              <w:right w:w="105" w:type="dxa"/>
            </w:tcMar>
          </w:tcPr>
          <w:p w14:paraId="20FEEF9F" w14:textId="1B810006" w:rsidR="10CD905D" w:rsidRDefault="10CD905D" w:rsidP="00827E1F">
            <w:pPr>
              <w:spacing w:before="0" w:after="0"/>
              <w:rPr>
                <w:rFonts w:eastAsiaTheme="minorEastAsia"/>
              </w:rPr>
            </w:pPr>
            <w:r>
              <w:rPr>
                <w:rFonts w:asciiTheme="minorHAnsi" w:hAnsiTheme="minorHAnsi"/>
              </w:rPr>
              <w:t>3.0</w:t>
            </w:r>
          </w:p>
        </w:tc>
      </w:tr>
    </w:tbl>
    <w:p w14:paraId="7043FB86" w14:textId="6BCCCCC4" w:rsidR="00827E1F" w:rsidRDefault="00827E1F" w:rsidP="2364CABD">
      <w:pPr>
        <w:spacing w:after="0"/>
        <w:rPr>
          <w:rFonts w:asciiTheme="minorHAnsi" w:eastAsiaTheme="minorEastAsia" w:hAnsiTheme="minorHAnsi"/>
        </w:rPr>
      </w:pPr>
    </w:p>
    <w:p w14:paraId="6B9F0F5D" w14:textId="114D87D3" w:rsidR="79C892EA" w:rsidRDefault="5ADEBF61" w:rsidP="2364CABD">
      <w:pPr>
        <w:spacing w:after="0"/>
        <w:rPr>
          <w:rFonts w:eastAsiaTheme="minorEastAsia"/>
          <w:color w:val="D13438"/>
        </w:rPr>
      </w:pPr>
      <w:r>
        <w:rPr>
          <w:rFonts w:asciiTheme="minorHAnsi" w:hAnsiTheme="minorHAnsi"/>
        </w:rPr>
        <w:t xml:space="preserve">L’Ordre des physiothérapeutes de l’Ontario communiquera avec tout candidat qui ne se présente pas </w:t>
      </w:r>
      <w:r>
        <w:rPr>
          <w:rFonts w:asciiTheme="minorHAnsi" w:hAnsiTheme="minorHAnsi"/>
          <w:color w:val="auto"/>
        </w:rPr>
        <w:t>à l’heure prévue</w:t>
      </w:r>
      <w:r>
        <w:rPr>
          <w:rFonts w:asciiTheme="minorHAnsi" w:hAnsiTheme="minorHAnsi"/>
        </w:rPr>
        <w:t xml:space="preserve"> le jour de l’examen pour l’informer des prochaines étapes possibles.</w:t>
      </w:r>
    </w:p>
    <w:p w14:paraId="60122465" w14:textId="329F7EFB" w:rsidR="79C892EA" w:rsidRDefault="5ADEBF61" w:rsidP="2364CABD">
      <w:pPr>
        <w:spacing w:after="0"/>
        <w:rPr>
          <w:rFonts w:eastAsiaTheme="minorEastAsia"/>
          <w:color w:val="D13438"/>
        </w:rPr>
      </w:pPr>
      <w:r>
        <w:rPr>
          <w:rFonts w:asciiTheme="minorHAnsi" w:hAnsiTheme="minorHAnsi"/>
        </w:rPr>
        <w:t xml:space="preserve">Un candidat doit faire tous les efforts possibles pour avertir l’Ordre s’il n’est pas en mesure de se présenter à la date prévue de leur examen, mais dans des cas exceptionnels, cela peut ne pas être possible. L’Ordre examinera tous les cas où des circonstances exceptionnelles ont empêché ou affecté la capacité d’un candidat à se présenter à l’examen. </w:t>
      </w:r>
    </w:p>
    <w:p w14:paraId="532AA02C" w14:textId="2B39AE31" w:rsidR="00827E1F" w:rsidRDefault="5ADEBF61" w:rsidP="00827E1F">
      <w:pPr>
        <w:rPr>
          <w:rFonts w:eastAsiaTheme="minorEastAsia"/>
          <w:strike/>
          <w:color w:val="D13438"/>
        </w:rPr>
      </w:pPr>
      <w:r>
        <w:t>Des documents à l’appui peuvent être requis pour évaluer les prochaines étapes et déterminer si le candidat a droit à un remboursement ou s’il peut se faire proposer une date d’examen ultérieure.</w:t>
      </w:r>
      <w:r>
        <w:rPr>
          <w:color w:val="auto"/>
        </w:rPr>
        <w:t xml:space="preserve"> </w:t>
      </w:r>
    </w:p>
    <w:p w14:paraId="10B473D2" w14:textId="21344B85" w:rsidR="00827E1F" w:rsidRDefault="5ADEBF61" w:rsidP="00827E1F">
      <w:pPr>
        <w:rPr>
          <w:strike/>
          <w:color w:val="D13438"/>
        </w:rPr>
      </w:pPr>
      <w:r>
        <w:rPr>
          <w:rFonts w:asciiTheme="minorHAnsi" w:hAnsiTheme="minorHAnsi"/>
        </w:rPr>
        <w:t xml:space="preserve">Les candidats qui ne se présentent pas le jour de l’examen à l’heure prévue perdent leurs frais d’examen. Les candidats qui souhaitent se réinscrire seront soumis à des frais de report. Pour se réinscrire à l’examen, les candidats doivent soumettre une nouvelle demande et payer les frais d’examen associés à la prochaine session d’examen. </w:t>
      </w:r>
      <w:r>
        <w:rPr>
          <w:rFonts w:asciiTheme="minorHAnsi" w:hAnsiTheme="minorHAnsi"/>
          <w:color w:val="auto"/>
        </w:rPr>
        <w:t>S’il n’y a pas de places disponibles, le candidat ne sera pas admissible à l’examen.</w:t>
      </w:r>
    </w:p>
    <w:p w14:paraId="5AB80014" w14:textId="128924A7" w:rsidR="79C892EA" w:rsidRPr="00827E1F" w:rsidRDefault="5ADEBF61" w:rsidP="00827E1F">
      <w:pPr>
        <w:rPr>
          <w:strike/>
          <w:color w:val="D13438"/>
        </w:rPr>
      </w:pPr>
      <w:r>
        <w:rPr>
          <w:rFonts w:asciiTheme="minorHAnsi" w:hAnsiTheme="minorHAnsi"/>
        </w:rPr>
        <w:t>L’expiration d’un certificat d’exercice provisoire comme physiothérapeute résident est liée à la date d’examen qui leur a été attribuée. Les résidents en physiothérapie doivent communiquer avec l’équipe des inscriptions par courriel (</w:t>
      </w:r>
      <w:hyperlink r:id="rId19">
        <w:r>
          <w:rPr>
            <w:rStyle w:val="Hyperlink"/>
            <w:rFonts w:asciiTheme="minorHAnsi" w:hAnsiTheme="minorHAnsi"/>
          </w:rPr>
          <w:t>registration@collegept.org</w:t>
        </w:r>
      </w:hyperlink>
      <w:r>
        <w:rPr>
          <w:rFonts w:asciiTheme="minorHAnsi" w:hAnsiTheme="minorHAnsi"/>
        </w:rPr>
        <w:t xml:space="preserve">) pour déterminer l’incidence de leur refus d’assister à une session d’examen prévue sur leur certificat d’exercice provisoire. </w:t>
      </w:r>
    </w:p>
    <w:p w14:paraId="40235CDB" w14:textId="5982C49D" w:rsidR="79C892EA" w:rsidRDefault="79C892EA" w:rsidP="2364CABD">
      <w:pPr>
        <w:spacing w:after="0"/>
        <w:rPr>
          <w:rFonts w:eastAsiaTheme="minorEastAsia"/>
        </w:rPr>
      </w:pPr>
    </w:p>
    <w:p w14:paraId="0D55ACBD" w14:textId="1EAA1028" w:rsidR="79C892EA" w:rsidRDefault="5ADEBF61" w:rsidP="00F949F9">
      <w:pPr>
        <w:pStyle w:val="Heading3"/>
        <w:rPr>
          <w:rFonts w:eastAsiaTheme="minorEastAsia"/>
        </w:rPr>
      </w:pPr>
      <w:bookmarkStart w:id="9" w:name="_Toc204070864"/>
      <w:r>
        <w:t>Arrivée tardive</w:t>
      </w:r>
      <w:bookmarkEnd w:id="9"/>
    </w:p>
    <w:p w14:paraId="6F371124" w14:textId="0D38910D" w:rsidR="79C892EA" w:rsidRDefault="5ADEBF61" w:rsidP="2364CABD">
      <w:pPr>
        <w:spacing w:after="0"/>
        <w:rPr>
          <w:rFonts w:eastAsiaTheme="minorEastAsia"/>
          <w:color w:val="D13438"/>
        </w:rPr>
      </w:pPr>
      <w:r>
        <w:rPr>
          <w:rFonts w:asciiTheme="minorHAnsi" w:hAnsiTheme="minorHAnsi"/>
        </w:rPr>
        <w:t xml:space="preserve">Il appartient au candidat de s’assurer qu’il se connecte à l’examen à l’heure exacte et au jour de l’examen. Le personnel </w:t>
      </w:r>
      <w:proofErr w:type="gramStart"/>
      <w:r>
        <w:rPr>
          <w:rFonts w:asciiTheme="minorHAnsi" w:hAnsiTheme="minorHAnsi"/>
        </w:rPr>
        <w:t>fera</w:t>
      </w:r>
      <w:proofErr w:type="gramEnd"/>
      <w:r>
        <w:rPr>
          <w:rFonts w:asciiTheme="minorHAnsi" w:hAnsiTheme="minorHAnsi"/>
        </w:rPr>
        <w:t xml:space="preserve"> des efforts raisonnables pour communiquer avec les candidats qui ne sont pas connectés à l’heure prévue. </w:t>
      </w:r>
    </w:p>
    <w:p w14:paraId="57EA9F34" w14:textId="505A8110" w:rsidR="79C892EA" w:rsidRDefault="5ADEBF61" w:rsidP="2364CABD">
      <w:pPr>
        <w:spacing w:after="0"/>
        <w:rPr>
          <w:rFonts w:eastAsiaTheme="minorEastAsia"/>
          <w:color w:val="D13438"/>
        </w:rPr>
      </w:pPr>
      <w:r>
        <w:rPr>
          <w:rFonts w:asciiTheme="minorHAnsi" w:hAnsiTheme="minorHAnsi"/>
        </w:rPr>
        <w:t xml:space="preserve">Le candidat doit faire tout son possible pour avertir l’Ordre s’il n’est pas en mesure de se connecter à temps pour la date d’examen prévue. Aucun candidat ne sera autorisé à commencer l’examen s’il se connecte à la plateforme d’examen plus de 15 minutes après le début de l’examen. Tous les candidats en retard qui se connectent à l’examen dans les 15 minutes suivant le début de l’examen auront la possibilité de passer l’examen avec un déficit de temps ou de se réinscrire à une date ultérieure, à leurs propres frais. </w:t>
      </w:r>
    </w:p>
    <w:p w14:paraId="19AA7766" w14:textId="09722870" w:rsidR="79C892EA" w:rsidRPr="00827E1F" w:rsidRDefault="5ADEBF61" w:rsidP="2364CABD">
      <w:pPr>
        <w:spacing w:after="0"/>
        <w:rPr>
          <w:rFonts w:eastAsiaTheme="minorEastAsia"/>
          <w:color w:val="D13438"/>
        </w:rPr>
      </w:pPr>
      <w:r>
        <w:rPr>
          <w:rFonts w:asciiTheme="minorHAnsi" w:hAnsiTheme="minorHAnsi"/>
        </w:rPr>
        <w:t xml:space="preserve">Les candidats en retard ne bénéficieront pas d’heures supplémentaires pour rattraper ce qu’ils ont manqué et n’ont pas droit au remboursement des frais d’examen ni à la réattribution de l’examen à une date ultérieure. Par ailleurs, le fait que le candidat soit arrivé en retard ou que le temps imparti pour passer l’examen ait été réduit ne sera pas considéré comme un motif de révision ou d’appel des résultats de l’examen. </w:t>
      </w:r>
    </w:p>
    <w:p w14:paraId="21BA93EC" w14:textId="77777777" w:rsidR="002331C5" w:rsidRDefault="5ADEBF61" w:rsidP="2364CABD">
      <w:pPr>
        <w:spacing w:after="0"/>
        <w:rPr>
          <w:rFonts w:asciiTheme="minorHAnsi" w:eastAsiaTheme="minorEastAsia" w:hAnsiTheme="minorHAnsi"/>
        </w:rPr>
      </w:pPr>
      <w:r>
        <w:rPr>
          <w:rFonts w:asciiTheme="minorHAnsi" w:hAnsiTheme="minorHAnsi"/>
        </w:rPr>
        <w:t xml:space="preserve">Le fait d’informer l’Ordre d’une connexion tardive prévue ne garantit pas que le candidat sera autorisé à passer l’examen ou que des dispositions spéciales seront prises pour tenir compte de la connexion tardive. </w:t>
      </w:r>
    </w:p>
    <w:p w14:paraId="7E09D233" w14:textId="6EF75667" w:rsidR="79C892EA" w:rsidRDefault="5ADEBF61" w:rsidP="2364CABD">
      <w:pPr>
        <w:spacing w:after="0"/>
        <w:rPr>
          <w:rFonts w:eastAsiaTheme="minorEastAsia"/>
        </w:rPr>
      </w:pPr>
      <w:r>
        <w:rPr>
          <w:rFonts w:asciiTheme="minorHAnsi" w:hAnsiTheme="minorHAnsi"/>
        </w:rPr>
        <w:t>L’Ordre examinera tous les cas où des circonstances exceptionnelles ont empêché ou affecté la capacité d’un candidat à se connecter à temps à l’examen prévu. Des documents à l’appui peuvent être requis pour évaluer les prochaines étapes et déterminer si le candidat a droit à un remboursement ou à une date d’examen ultérieure.</w:t>
      </w:r>
    </w:p>
    <w:p w14:paraId="7F3462E1" w14:textId="771C9AB8" w:rsidR="79C892EA" w:rsidRDefault="79C892EA" w:rsidP="2364CABD">
      <w:pPr>
        <w:rPr>
          <w:rFonts w:eastAsiaTheme="minorEastAsia"/>
        </w:rPr>
      </w:pPr>
      <w:r>
        <w:br w:type="page"/>
      </w:r>
    </w:p>
    <w:p w14:paraId="4F937DB5" w14:textId="47F6A474" w:rsidR="79C892EA" w:rsidRDefault="001A134B" w:rsidP="001A134B">
      <w:pPr>
        <w:pStyle w:val="Heading2"/>
      </w:pPr>
      <w:bookmarkStart w:id="10" w:name="_Toc204070865"/>
      <w:r>
        <w:lastRenderedPageBreak/>
        <w:t>Politique d’examen – Frais d’examen et autres frais administratifs</w:t>
      </w:r>
      <w:bookmarkEnd w:id="10"/>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15"/>
        <w:gridCol w:w="7860"/>
      </w:tblGrid>
      <w:tr w:rsidR="2364CABD" w14:paraId="2CD402C3" w14:textId="77777777" w:rsidTr="2364CABD">
        <w:trPr>
          <w:trHeight w:val="300"/>
        </w:trPr>
        <w:tc>
          <w:tcPr>
            <w:tcW w:w="2415" w:type="dxa"/>
            <w:tcMar>
              <w:top w:w="105" w:type="dxa"/>
              <w:left w:w="105" w:type="dxa"/>
              <w:bottom w:w="105" w:type="dxa"/>
              <w:right w:w="105" w:type="dxa"/>
            </w:tcMar>
          </w:tcPr>
          <w:p w14:paraId="37922F6C" w14:textId="7AA17C90" w:rsidR="2364CABD" w:rsidRDefault="2364CABD" w:rsidP="00827E1F">
            <w:pPr>
              <w:spacing w:before="0" w:after="0"/>
              <w:rPr>
                <w:rFonts w:eastAsiaTheme="minorEastAsia"/>
              </w:rPr>
            </w:pPr>
            <w:r>
              <w:rPr>
                <w:rFonts w:asciiTheme="minorHAnsi" w:hAnsiTheme="minorHAnsi"/>
                <w:b/>
                <w:bCs/>
              </w:rPr>
              <w:t>Service</w:t>
            </w:r>
          </w:p>
        </w:tc>
        <w:tc>
          <w:tcPr>
            <w:tcW w:w="7860" w:type="dxa"/>
            <w:tcMar>
              <w:top w:w="105" w:type="dxa"/>
              <w:left w:w="105" w:type="dxa"/>
              <w:bottom w:w="105" w:type="dxa"/>
              <w:right w:w="105" w:type="dxa"/>
            </w:tcMar>
          </w:tcPr>
          <w:p w14:paraId="15D35B1A" w14:textId="55704600" w:rsidR="2364CABD" w:rsidRDefault="2364CABD" w:rsidP="00827E1F">
            <w:pPr>
              <w:tabs>
                <w:tab w:val="left" w:pos="3026"/>
              </w:tabs>
              <w:spacing w:before="0" w:after="0"/>
              <w:rPr>
                <w:rFonts w:eastAsiaTheme="minorEastAsia"/>
              </w:rPr>
            </w:pPr>
            <w:r>
              <w:rPr>
                <w:rFonts w:asciiTheme="minorHAnsi" w:hAnsiTheme="minorHAnsi"/>
              </w:rPr>
              <w:t>Examen</w:t>
            </w:r>
            <w:r>
              <w:tab/>
            </w:r>
          </w:p>
        </w:tc>
      </w:tr>
      <w:tr w:rsidR="2364CABD" w14:paraId="2DE3608F" w14:textId="77777777" w:rsidTr="2364CABD">
        <w:trPr>
          <w:trHeight w:val="300"/>
        </w:trPr>
        <w:tc>
          <w:tcPr>
            <w:tcW w:w="2415" w:type="dxa"/>
            <w:tcMar>
              <w:top w:w="105" w:type="dxa"/>
              <w:left w:w="105" w:type="dxa"/>
              <w:bottom w:w="105" w:type="dxa"/>
              <w:right w:w="105" w:type="dxa"/>
            </w:tcMar>
          </w:tcPr>
          <w:p w14:paraId="04DE620D" w14:textId="27951B05" w:rsidR="2364CABD" w:rsidRDefault="2364CABD" w:rsidP="00827E1F">
            <w:pPr>
              <w:spacing w:before="0" w:after="0"/>
              <w:rPr>
                <w:rFonts w:eastAsiaTheme="minorEastAsia"/>
              </w:rPr>
            </w:pPr>
            <w:r>
              <w:rPr>
                <w:rFonts w:asciiTheme="minorHAnsi" w:hAnsiTheme="minorHAnsi"/>
                <w:b/>
                <w:bCs/>
              </w:rPr>
              <w:t>Titre</w:t>
            </w:r>
          </w:p>
        </w:tc>
        <w:tc>
          <w:tcPr>
            <w:tcW w:w="7860" w:type="dxa"/>
            <w:tcMar>
              <w:top w:w="105" w:type="dxa"/>
              <w:left w:w="105" w:type="dxa"/>
              <w:bottom w:w="105" w:type="dxa"/>
              <w:right w:w="105" w:type="dxa"/>
            </w:tcMar>
          </w:tcPr>
          <w:p w14:paraId="7C8FC85D" w14:textId="0CA9B20D" w:rsidR="2364CABD" w:rsidRDefault="2364CABD" w:rsidP="00827E1F">
            <w:pPr>
              <w:pStyle w:val="CPOBodyText"/>
              <w:spacing w:before="0" w:after="0"/>
              <w:rPr>
                <w:rStyle w:val="normaltextrun"/>
                <w:rFonts w:asciiTheme="minorHAnsi" w:eastAsiaTheme="minorEastAsia" w:hAnsiTheme="minorHAnsi" w:cstheme="minorBidi"/>
                <w:strike/>
                <w:color w:val="D13438"/>
                <w:sz w:val="24"/>
                <w:szCs w:val="24"/>
              </w:rPr>
            </w:pPr>
            <w:r>
              <w:rPr>
                <w:rFonts w:asciiTheme="minorHAnsi" w:hAnsiTheme="minorHAnsi"/>
                <w:sz w:val="24"/>
                <w:szCs w:val="24"/>
              </w:rPr>
              <w:t xml:space="preserve">Politique d’examen – Frais d’examen et autres frais administratifs </w:t>
            </w:r>
          </w:p>
        </w:tc>
      </w:tr>
      <w:tr w:rsidR="2364CABD" w14:paraId="709938E3" w14:textId="77777777" w:rsidTr="2364CABD">
        <w:trPr>
          <w:trHeight w:val="300"/>
        </w:trPr>
        <w:tc>
          <w:tcPr>
            <w:tcW w:w="2415" w:type="dxa"/>
            <w:tcMar>
              <w:top w:w="105" w:type="dxa"/>
              <w:left w:w="105" w:type="dxa"/>
              <w:bottom w:w="105" w:type="dxa"/>
              <w:right w:w="105" w:type="dxa"/>
            </w:tcMar>
          </w:tcPr>
          <w:p w14:paraId="0CE80CC9" w14:textId="55F58343" w:rsidR="2364CABD" w:rsidRDefault="2364CABD" w:rsidP="00827E1F">
            <w:pPr>
              <w:spacing w:before="0" w:after="0"/>
              <w:rPr>
                <w:rFonts w:eastAsiaTheme="minorEastAsia"/>
              </w:rPr>
            </w:pPr>
            <w:r>
              <w:rPr>
                <w:rFonts w:asciiTheme="minorHAnsi" w:hAnsiTheme="minorHAnsi"/>
                <w:b/>
                <w:bCs/>
              </w:rPr>
              <w:t>Date d’approbation :</w:t>
            </w:r>
          </w:p>
        </w:tc>
        <w:tc>
          <w:tcPr>
            <w:tcW w:w="7860" w:type="dxa"/>
            <w:tcMar>
              <w:top w:w="105" w:type="dxa"/>
              <w:left w:w="105" w:type="dxa"/>
              <w:bottom w:w="105" w:type="dxa"/>
              <w:right w:w="105" w:type="dxa"/>
            </w:tcMar>
          </w:tcPr>
          <w:p w14:paraId="7187FD29" w14:textId="49950BE1" w:rsidR="2364CABD" w:rsidRDefault="2364CABD" w:rsidP="00827E1F">
            <w:pPr>
              <w:pStyle w:val="paragraph"/>
              <w:spacing w:before="0" w:beforeAutospacing="0" w:after="0" w:afterAutospacing="0"/>
              <w:rPr>
                <w:rFonts w:asciiTheme="minorHAnsi" w:eastAsiaTheme="minorEastAsia" w:hAnsiTheme="minorHAnsi" w:cstheme="minorBidi"/>
              </w:rPr>
            </w:pPr>
            <w:r>
              <w:rPr>
                <w:rFonts w:asciiTheme="minorHAnsi" w:hAnsiTheme="minorHAnsi"/>
              </w:rPr>
              <w:t>Le 10 août 2022</w:t>
            </w:r>
          </w:p>
        </w:tc>
      </w:tr>
      <w:tr w:rsidR="2364CABD" w14:paraId="39B66DCA" w14:textId="77777777" w:rsidTr="2364CABD">
        <w:trPr>
          <w:trHeight w:val="300"/>
        </w:trPr>
        <w:tc>
          <w:tcPr>
            <w:tcW w:w="2415" w:type="dxa"/>
            <w:tcMar>
              <w:top w:w="105" w:type="dxa"/>
              <w:left w:w="105" w:type="dxa"/>
              <w:bottom w:w="105" w:type="dxa"/>
              <w:right w:w="105" w:type="dxa"/>
            </w:tcMar>
          </w:tcPr>
          <w:p w14:paraId="32ED9A60" w14:textId="24BF7F63" w:rsidR="2364CABD" w:rsidRDefault="2364CABD" w:rsidP="00827E1F">
            <w:pPr>
              <w:spacing w:before="0" w:after="0"/>
              <w:rPr>
                <w:rFonts w:eastAsiaTheme="minorEastAsia"/>
              </w:rPr>
            </w:pPr>
            <w:r>
              <w:rPr>
                <w:rFonts w:asciiTheme="minorHAnsi" w:hAnsiTheme="minorHAnsi"/>
                <w:b/>
                <w:bCs/>
              </w:rPr>
              <w:t>Approuvée par :</w:t>
            </w:r>
          </w:p>
        </w:tc>
        <w:tc>
          <w:tcPr>
            <w:tcW w:w="7860" w:type="dxa"/>
            <w:tcMar>
              <w:top w:w="105" w:type="dxa"/>
              <w:left w:w="105" w:type="dxa"/>
              <w:bottom w:w="105" w:type="dxa"/>
              <w:right w:w="105" w:type="dxa"/>
            </w:tcMar>
          </w:tcPr>
          <w:p w14:paraId="7D306723" w14:textId="5E699C35" w:rsidR="2364CABD" w:rsidRDefault="002331C5" w:rsidP="00827E1F">
            <w:pPr>
              <w:spacing w:before="0" w:after="0"/>
              <w:rPr>
                <w:rFonts w:eastAsiaTheme="minorEastAsia"/>
              </w:rPr>
            </w:pPr>
            <w:r>
              <w:rPr>
                <w:rFonts w:asciiTheme="minorHAnsi" w:hAnsiTheme="minorHAnsi"/>
              </w:rPr>
              <w:t>Comité d’examen</w:t>
            </w:r>
          </w:p>
        </w:tc>
      </w:tr>
      <w:tr w:rsidR="2364CABD" w14:paraId="337E51F5" w14:textId="77777777" w:rsidTr="2364CABD">
        <w:trPr>
          <w:trHeight w:val="300"/>
        </w:trPr>
        <w:tc>
          <w:tcPr>
            <w:tcW w:w="2415" w:type="dxa"/>
            <w:tcMar>
              <w:top w:w="105" w:type="dxa"/>
              <w:left w:w="105" w:type="dxa"/>
              <w:bottom w:w="105" w:type="dxa"/>
              <w:right w:w="105" w:type="dxa"/>
            </w:tcMar>
          </w:tcPr>
          <w:p w14:paraId="5066456F" w14:textId="7B049837" w:rsidR="2364CABD" w:rsidRDefault="2364CABD" w:rsidP="00827E1F">
            <w:pPr>
              <w:spacing w:before="0" w:after="0"/>
              <w:rPr>
                <w:rFonts w:eastAsiaTheme="minorEastAsia"/>
              </w:rPr>
            </w:pPr>
            <w:r>
              <w:rPr>
                <w:rFonts w:asciiTheme="minorHAnsi" w:hAnsiTheme="minorHAnsi"/>
                <w:b/>
                <w:bCs/>
              </w:rPr>
              <w:t>Date de révision :</w:t>
            </w:r>
          </w:p>
        </w:tc>
        <w:tc>
          <w:tcPr>
            <w:tcW w:w="7860" w:type="dxa"/>
            <w:tcMar>
              <w:top w:w="105" w:type="dxa"/>
              <w:left w:w="105" w:type="dxa"/>
              <w:bottom w:w="105" w:type="dxa"/>
              <w:right w:w="105" w:type="dxa"/>
            </w:tcMar>
          </w:tcPr>
          <w:p w14:paraId="386E6D71" w14:textId="5A083AC4" w:rsidR="2364CABD" w:rsidRDefault="2364CABD" w:rsidP="00827E1F">
            <w:pPr>
              <w:spacing w:before="0" w:after="0"/>
              <w:rPr>
                <w:rFonts w:eastAsiaTheme="minorEastAsia"/>
              </w:rPr>
            </w:pPr>
            <w:r>
              <w:rPr>
                <w:rFonts w:asciiTheme="minorHAnsi" w:hAnsiTheme="minorHAnsi"/>
              </w:rPr>
              <w:t>21 février 2024</w:t>
            </w:r>
          </w:p>
          <w:p w14:paraId="50CE52DA" w14:textId="7B05BCE8" w:rsidR="4AB02911" w:rsidRDefault="4AB02911" w:rsidP="00827E1F">
            <w:pPr>
              <w:spacing w:before="0" w:after="0"/>
              <w:rPr>
                <w:rFonts w:eastAsiaTheme="minorEastAsia"/>
              </w:rPr>
            </w:pPr>
            <w:r>
              <w:rPr>
                <w:rFonts w:asciiTheme="minorHAnsi" w:hAnsiTheme="minorHAnsi"/>
              </w:rPr>
              <w:t>10 juillet 2025</w:t>
            </w:r>
          </w:p>
        </w:tc>
      </w:tr>
      <w:tr w:rsidR="2364CABD" w14:paraId="21203D58" w14:textId="77777777" w:rsidTr="2364CABD">
        <w:trPr>
          <w:trHeight w:val="300"/>
        </w:trPr>
        <w:tc>
          <w:tcPr>
            <w:tcW w:w="2415" w:type="dxa"/>
            <w:tcMar>
              <w:top w:w="105" w:type="dxa"/>
              <w:left w:w="105" w:type="dxa"/>
              <w:bottom w:w="105" w:type="dxa"/>
              <w:right w:w="105" w:type="dxa"/>
            </w:tcMar>
          </w:tcPr>
          <w:p w14:paraId="3582733E" w14:textId="1BAF0FC6" w:rsidR="2364CABD" w:rsidRDefault="2364CABD" w:rsidP="00827E1F">
            <w:pPr>
              <w:spacing w:before="0" w:after="0"/>
              <w:rPr>
                <w:rFonts w:eastAsiaTheme="minorEastAsia"/>
              </w:rPr>
            </w:pPr>
            <w:r>
              <w:rPr>
                <w:rFonts w:asciiTheme="minorHAnsi" w:hAnsiTheme="minorHAnsi"/>
                <w:b/>
                <w:bCs/>
              </w:rPr>
              <w:t>Date de la prochaine révision :</w:t>
            </w:r>
          </w:p>
        </w:tc>
        <w:tc>
          <w:tcPr>
            <w:tcW w:w="7860" w:type="dxa"/>
            <w:tcMar>
              <w:top w:w="105" w:type="dxa"/>
              <w:left w:w="105" w:type="dxa"/>
              <w:bottom w:w="105" w:type="dxa"/>
              <w:right w:w="105" w:type="dxa"/>
            </w:tcMar>
          </w:tcPr>
          <w:p w14:paraId="5B87F4BF" w14:textId="0490285D" w:rsidR="2364CABD" w:rsidRPr="00FA0FAF" w:rsidRDefault="2364CABD" w:rsidP="00827E1F">
            <w:pPr>
              <w:spacing w:before="0" w:after="0"/>
              <w:rPr>
                <w:rFonts w:eastAsiaTheme="minorEastAsia"/>
              </w:rPr>
            </w:pPr>
            <w:r>
              <w:rPr>
                <w:rFonts w:asciiTheme="minorHAnsi" w:hAnsiTheme="minorHAnsi"/>
                <w:color w:val="auto"/>
              </w:rPr>
              <w:t>À archiver après l’abandon de l’ECO en 2026-2027</w:t>
            </w:r>
          </w:p>
        </w:tc>
      </w:tr>
      <w:tr w:rsidR="2364CABD" w14:paraId="26FAE769" w14:textId="77777777" w:rsidTr="2364CABD">
        <w:trPr>
          <w:trHeight w:val="300"/>
        </w:trPr>
        <w:tc>
          <w:tcPr>
            <w:tcW w:w="2415" w:type="dxa"/>
            <w:tcMar>
              <w:top w:w="105" w:type="dxa"/>
              <w:left w:w="105" w:type="dxa"/>
              <w:bottom w:w="105" w:type="dxa"/>
              <w:right w:w="105" w:type="dxa"/>
            </w:tcMar>
          </w:tcPr>
          <w:p w14:paraId="5EBDC906" w14:textId="42437871" w:rsidR="2364CABD" w:rsidRDefault="2364CABD" w:rsidP="00827E1F">
            <w:pPr>
              <w:spacing w:before="0" w:after="0"/>
              <w:rPr>
                <w:rFonts w:eastAsiaTheme="minorEastAsia"/>
              </w:rPr>
            </w:pPr>
            <w:r>
              <w:rPr>
                <w:rFonts w:asciiTheme="minorHAnsi" w:hAnsiTheme="minorHAnsi"/>
                <w:b/>
                <w:bCs/>
              </w:rPr>
              <w:t>Version</w:t>
            </w:r>
          </w:p>
        </w:tc>
        <w:tc>
          <w:tcPr>
            <w:tcW w:w="7860" w:type="dxa"/>
            <w:tcMar>
              <w:top w:w="105" w:type="dxa"/>
              <w:left w:w="105" w:type="dxa"/>
              <w:bottom w:w="105" w:type="dxa"/>
              <w:right w:w="105" w:type="dxa"/>
            </w:tcMar>
          </w:tcPr>
          <w:p w14:paraId="3A15ADFA" w14:textId="66249FFC" w:rsidR="1B0DEF7D" w:rsidRDefault="1B0DEF7D" w:rsidP="00827E1F">
            <w:pPr>
              <w:spacing w:before="0" w:after="0"/>
              <w:rPr>
                <w:rFonts w:eastAsiaTheme="minorEastAsia"/>
              </w:rPr>
            </w:pPr>
            <w:r>
              <w:rPr>
                <w:rFonts w:asciiTheme="minorHAnsi" w:hAnsiTheme="minorHAnsi"/>
              </w:rPr>
              <w:t>3.0</w:t>
            </w:r>
          </w:p>
        </w:tc>
      </w:tr>
    </w:tbl>
    <w:p w14:paraId="382145D2" w14:textId="0EBCB20F" w:rsidR="79C892EA" w:rsidRPr="005123B1" w:rsidRDefault="5334150C" w:rsidP="2364CABD">
      <w:pPr>
        <w:pStyle w:val="paragraph"/>
        <w:rPr>
          <w:rFonts w:asciiTheme="minorHAnsi" w:eastAsiaTheme="minorEastAsia" w:hAnsiTheme="minorHAnsi" w:cstheme="minorBidi"/>
          <w:color w:val="D13438"/>
        </w:rPr>
      </w:pPr>
      <w:r>
        <w:rPr>
          <w:rFonts w:asciiTheme="minorHAnsi" w:hAnsiTheme="minorHAnsi"/>
        </w:rPr>
        <w:t>Les candidats doivent payer les frais associés à l’examen ou aux activités d’examen qui s’appliquent à eux, tels qu’ils sont définis par l’Ordre. Tous les frais associés à une activité ou à une demande doivent être payés dans les délais impartis. Si les frais ne sont pas réglés dans les délais impartis, il se peut que le candidat ne soit pas en mesure de passer l’examen et/ou de recevoir ses résultats.</w:t>
      </w:r>
    </w:p>
    <w:p w14:paraId="0B6DC1A7" w14:textId="5BC2DCD2" w:rsidR="79C892EA" w:rsidRDefault="5334150C" w:rsidP="00F949F9">
      <w:pPr>
        <w:pStyle w:val="Heading3"/>
        <w:rPr>
          <w:rFonts w:eastAsiaTheme="minorEastAsia"/>
        </w:rPr>
      </w:pPr>
      <w:bookmarkStart w:id="11" w:name="_Toc204070866"/>
      <w:r>
        <w:t>Remboursement des frais</w:t>
      </w:r>
      <w:bookmarkEnd w:id="11"/>
    </w:p>
    <w:p w14:paraId="4A009CE4" w14:textId="35B6755F" w:rsidR="79C892EA" w:rsidRPr="005123B1" w:rsidRDefault="5334150C" w:rsidP="2364CABD">
      <w:pPr>
        <w:pStyle w:val="paragraph"/>
        <w:rPr>
          <w:rFonts w:asciiTheme="minorHAnsi" w:eastAsiaTheme="minorEastAsia" w:hAnsiTheme="minorHAnsi" w:cstheme="minorBidi"/>
          <w:color w:val="D13438"/>
        </w:rPr>
      </w:pPr>
      <w:r>
        <w:rPr>
          <w:rFonts w:asciiTheme="minorHAnsi" w:hAnsiTheme="minorHAnsi"/>
        </w:rPr>
        <w:t>Certains frais peuvent être entièrement ou partiellement remboursés sous certaines conditions. Dans des circonstances exceptionnelles, l’Ordre peut faire une exception. Toutefois, ces décisions sont soumises à la discrétion du registrateur et ne peuvent pas faire l’objet d’un appel. L’Ordre ne versera pas d’intérêts sur les sommes dues au titre du remboursement.</w:t>
      </w:r>
    </w:p>
    <w:p w14:paraId="73DC046F" w14:textId="5286284B" w:rsidR="79C892EA" w:rsidRPr="005123B1" w:rsidRDefault="5334150C" w:rsidP="2364CABD">
      <w:pPr>
        <w:pStyle w:val="paragraph"/>
        <w:rPr>
          <w:rFonts w:asciiTheme="minorHAnsi" w:eastAsiaTheme="minorEastAsia" w:hAnsiTheme="minorHAnsi" w:cstheme="minorBidi"/>
          <w:strike/>
          <w:color w:val="D13438"/>
        </w:rPr>
      </w:pPr>
      <w:r>
        <w:rPr>
          <w:rFonts w:asciiTheme="minorHAnsi" w:hAnsiTheme="minorHAnsi"/>
        </w:rPr>
        <w:t xml:space="preserve">Les frais sont revus par l’Ordre et peuvent être modifiés à tout moment. </w:t>
      </w:r>
    </w:p>
    <w:p w14:paraId="6B52C1C5" w14:textId="77777777" w:rsidR="00FA0FAF" w:rsidRDefault="00FA0FAF">
      <w:pPr>
        <w:spacing w:before="0" w:after="160" w:line="278" w:lineRule="auto"/>
        <w:rPr>
          <w:rFonts w:eastAsiaTheme="minorEastAsia" w:cstheme="majorBidi"/>
          <w:color w:val="0F4761" w:themeColor="accent1" w:themeShade="BF"/>
          <w:sz w:val="32"/>
          <w:szCs w:val="28"/>
        </w:rPr>
      </w:pPr>
      <w:r>
        <w:br w:type="page"/>
      </w:r>
    </w:p>
    <w:p w14:paraId="6E946BDA" w14:textId="09826B15" w:rsidR="79C892EA" w:rsidRDefault="5334150C" w:rsidP="00F949F9">
      <w:pPr>
        <w:pStyle w:val="Heading3"/>
        <w:rPr>
          <w:rFonts w:eastAsiaTheme="minorEastAsia"/>
        </w:rPr>
      </w:pPr>
      <w:bookmarkStart w:id="12" w:name="_Toc204070867"/>
      <w:r>
        <w:lastRenderedPageBreak/>
        <w:t>Frais d’examen</w:t>
      </w:r>
      <w:bookmarkEnd w:id="12"/>
      <w:r>
        <w:t xml:space="preserve"> </w:t>
      </w:r>
    </w:p>
    <w:p w14:paraId="3B4F4199" w14:textId="5380A68E" w:rsidR="79C892EA" w:rsidRPr="00FA0FAF" w:rsidRDefault="5334150C" w:rsidP="00FA0FAF">
      <w:pPr>
        <w:pStyle w:val="paragraph"/>
        <w:spacing w:beforeAutospacing="0" w:after="0" w:afterAutospacing="0"/>
        <w:rPr>
          <w:rFonts w:asciiTheme="minorHAnsi" w:eastAsiaTheme="minorEastAsia" w:hAnsiTheme="minorHAnsi" w:cstheme="minorBidi"/>
        </w:rPr>
      </w:pPr>
      <w:r>
        <w:rPr>
          <w:rFonts w:asciiTheme="minorHAnsi" w:hAnsiTheme="minorHAnsi"/>
        </w:rPr>
        <w:t xml:space="preserve">Le paiement des frais doit être effectué en dollars canadiens, par Visa ou Mastercard pour le montant total, et doit être effectué avant la date limite de paiement des frais. Le paiement des frais d’examen marque la fin de l’inscription du candidat à la session d’examen. Si les frais d’examen ne sont pas réglés avant la date limite, le candidat est automatiquement retiré de la session d’examen à laquelle il est inscrit. </w:t>
      </w:r>
    </w:p>
    <w:p w14:paraId="0E23C6DE" w14:textId="1E256FD4" w:rsidR="79C892EA" w:rsidRDefault="79C892EA" w:rsidP="2364CABD">
      <w:pPr>
        <w:spacing w:after="0" w:line="240" w:lineRule="auto"/>
        <w:rPr>
          <w:rFonts w:eastAsiaTheme="minorEastAsia"/>
        </w:rPr>
      </w:pPr>
    </w:p>
    <w:tbl>
      <w:tblPr>
        <w:tblW w:w="0" w:type="auto"/>
        <w:tblBorders>
          <w:top w:val="single" w:sz="6" w:space="0" w:color="auto"/>
          <w:left w:val="single" w:sz="6" w:space="0" w:color="auto"/>
          <w:bottom w:val="single" w:sz="6" w:space="0" w:color="auto"/>
          <w:right w:val="single" w:sz="6" w:space="0" w:color="auto"/>
        </w:tblBorders>
        <w:tblLayout w:type="fixed"/>
        <w:tblCellMar>
          <w:top w:w="115" w:type="dxa"/>
          <w:bottom w:w="115" w:type="dxa"/>
        </w:tblCellMar>
        <w:tblLook w:val="04A0" w:firstRow="1" w:lastRow="0" w:firstColumn="1" w:lastColumn="0" w:noHBand="0" w:noVBand="1"/>
      </w:tblPr>
      <w:tblGrid>
        <w:gridCol w:w="6742"/>
        <w:gridCol w:w="2594"/>
      </w:tblGrid>
      <w:tr w:rsidR="2364CABD" w14:paraId="1CAD5603" w14:textId="77777777" w:rsidTr="004276CA">
        <w:trPr>
          <w:trHeight w:val="300"/>
        </w:trPr>
        <w:tc>
          <w:tcPr>
            <w:tcW w:w="6742"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786F84D0" w14:textId="2FEFB0D3" w:rsidR="2364CABD" w:rsidRDefault="2364CABD" w:rsidP="00827E1F">
            <w:pPr>
              <w:spacing w:before="0" w:after="0" w:line="240" w:lineRule="auto"/>
              <w:rPr>
                <w:rFonts w:eastAsiaTheme="minorEastAsia"/>
                <w:color w:val="0078D4"/>
              </w:rPr>
            </w:pPr>
            <w:r>
              <w:rPr>
                <w:rFonts w:asciiTheme="minorHAnsi" w:hAnsiTheme="minorHAnsi"/>
                <w:b/>
                <w:bCs/>
              </w:rPr>
              <w:t>Frais d’examen clinique de l’Ontario </w:t>
            </w:r>
          </w:p>
        </w:tc>
        <w:tc>
          <w:tcPr>
            <w:tcW w:w="2594"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6008DE8B" w14:textId="4EE9018B" w:rsidR="2364CABD" w:rsidRDefault="2364CABD" w:rsidP="00FA0FAF">
            <w:pPr>
              <w:spacing w:before="0" w:after="0" w:line="240" w:lineRule="auto"/>
              <w:rPr>
                <w:rFonts w:eastAsiaTheme="minorEastAsia"/>
              </w:rPr>
            </w:pPr>
            <w:r>
              <w:rPr>
                <w:rFonts w:asciiTheme="minorHAnsi" w:hAnsiTheme="minorHAnsi"/>
              </w:rPr>
              <w:t>1 985 $ </w:t>
            </w:r>
          </w:p>
        </w:tc>
      </w:tr>
      <w:tr w:rsidR="2364CABD" w14:paraId="2409E5D0" w14:textId="77777777" w:rsidTr="004276CA">
        <w:trPr>
          <w:trHeight w:val="300"/>
        </w:trPr>
        <w:tc>
          <w:tcPr>
            <w:tcW w:w="6742"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33ED6876" w14:textId="278569D9" w:rsidR="2364CABD" w:rsidRDefault="2364CABD" w:rsidP="00827E1F">
            <w:pPr>
              <w:spacing w:before="0" w:after="0" w:line="240" w:lineRule="auto"/>
              <w:rPr>
                <w:rFonts w:eastAsiaTheme="minorEastAsia"/>
                <w:color w:val="0078D4"/>
              </w:rPr>
            </w:pPr>
            <w:r>
              <w:rPr>
                <w:rFonts w:asciiTheme="minorHAnsi" w:hAnsiTheme="minorHAnsi"/>
                <w:b/>
                <w:bCs/>
              </w:rPr>
              <w:t>Changement de statut d’inscription</w:t>
            </w:r>
          </w:p>
          <w:p w14:paraId="1D2B1206" w14:textId="1D616B69" w:rsidR="2364CABD" w:rsidRDefault="00C2292C" w:rsidP="00827E1F">
            <w:pPr>
              <w:spacing w:before="0" w:after="0" w:line="240" w:lineRule="auto"/>
              <w:rPr>
                <w:rFonts w:eastAsiaTheme="minorEastAsia"/>
              </w:rPr>
            </w:pPr>
            <w:r>
              <w:rPr>
                <w:rFonts w:asciiTheme="minorHAnsi" w:hAnsiTheme="minorHAnsi"/>
              </w:rPr>
              <w:t>Lorsqu’un candidat à l’examen conteste l’ECO pour la première fois et qu’il n’est pas titulaire d’un certificat d’inscription à l’exercice provisoire en Ontario 45 jours avant l’examen, la date de son ECO est annulée et aucun remboursement n’est offert</w:t>
            </w:r>
          </w:p>
        </w:tc>
        <w:tc>
          <w:tcPr>
            <w:tcW w:w="2594"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1EE4ED30" w14:textId="30B054E9" w:rsidR="2364CABD" w:rsidRDefault="2364CABD" w:rsidP="00FA0FAF">
            <w:pPr>
              <w:spacing w:before="0" w:after="0" w:line="240" w:lineRule="auto"/>
              <w:rPr>
                <w:rFonts w:eastAsiaTheme="minorEastAsia"/>
              </w:rPr>
            </w:pPr>
            <w:r>
              <w:rPr>
                <w:rFonts w:asciiTheme="minorHAnsi" w:hAnsiTheme="minorHAnsi"/>
              </w:rPr>
              <w:t>Le candidat perd 100 % des frais d’examen payés </w:t>
            </w:r>
          </w:p>
          <w:p w14:paraId="207AB6A1" w14:textId="21AF98C3" w:rsidR="2364CABD" w:rsidRDefault="2364CABD" w:rsidP="00FA0FAF">
            <w:pPr>
              <w:spacing w:before="0" w:after="0" w:line="240" w:lineRule="auto"/>
              <w:rPr>
                <w:rFonts w:eastAsiaTheme="minorEastAsia"/>
              </w:rPr>
            </w:pPr>
          </w:p>
        </w:tc>
      </w:tr>
      <w:tr w:rsidR="2364CABD" w14:paraId="5651975A" w14:textId="77777777" w:rsidTr="004276CA">
        <w:trPr>
          <w:trHeight w:val="300"/>
        </w:trPr>
        <w:tc>
          <w:tcPr>
            <w:tcW w:w="6742"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323234C0" w14:textId="3F841881" w:rsidR="123E7249" w:rsidRDefault="123E7249" w:rsidP="00827E1F">
            <w:pPr>
              <w:spacing w:before="0" w:after="0" w:line="240" w:lineRule="auto"/>
              <w:rPr>
                <w:rFonts w:eastAsiaTheme="minorEastAsia"/>
                <w:strike/>
                <w:color w:val="0078D4"/>
              </w:rPr>
            </w:pPr>
            <w:r>
              <w:rPr>
                <w:rFonts w:asciiTheme="minorHAnsi" w:hAnsiTheme="minorHAnsi"/>
                <w:b/>
                <w:bCs/>
              </w:rPr>
              <w:t>Frais de report</w:t>
            </w:r>
            <w:r>
              <w:rPr>
                <w:rFonts w:asciiTheme="minorHAnsi" w:hAnsiTheme="minorHAnsi"/>
                <w:color w:val="auto"/>
              </w:rPr>
              <w:t xml:space="preserve"> – Le candidat doit changer sa date d’examen plus</w:t>
            </w:r>
            <w:r>
              <w:rPr>
                <w:rFonts w:asciiTheme="minorHAnsi" w:hAnsiTheme="minorHAnsi"/>
              </w:rPr>
              <w:t xml:space="preserve"> de 45 jours avant l’examen prévu</w:t>
            </w:r>
          </w:p>
        </w:tc>
        <w:tc>
          <w:tcPr>
            <w:tcW w:w="2594"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3025427A" w14:textId="77777777" w:rsidR="33CB93B4" w:rsidRDefault="33CB93B4" w:rsidP="00FA0FAF">
            <w:pPr>
              <w:spacing w:before="0" w:after="0" w:line="240" w:lineRule="auto"/>
              <w:rPr>
                <w:rFonts w:asciiTheme="minorHAnsi" w:eastAsiaTheme="minorEastAsia" w:hAnsiTheme="minorHAnsi"/>
              </w:rPr>
            </w:pPr>
            <w:r>
              <w:rPr>
                <w:rFonts w:asciiTheme="minorHAnsi" w:hAnsiTheme="minorHAnsi"/>
              </w:rPr>
              <w:t>Des frais d’examen de 1 985 $ s’appliquent à la prochaine session</w:t>
            </w:r>
          </w:p>
          <w:p w14:paraId="034F1D44" w14:textId="5AB94203" w:rsidR="00C2292C" w:rsidRDefault="00C2292C" w:rsidP="00FA0FAF">
            <w:pPr>
              <w:spacing w:before="0" w:after="0" w:line="240" w:lineRule="auto"/>
              <w:rPr>
                <w:rFonts w:eastAsiaTheme="minorEastAsia"/>
              </w:rPr>
            </w:pPr>
            <w:r>
              <w:rPr>
                <w:rFonts w:asciiTheme="minorHAnsi" w:hAnsiTheme="minorHAnsi"/>
              </w:rPr>
              <w:t>Frais de report de 200 $</w:t>
            </w:r>
          </w:p>
        </w:tc>
      </w:tr>
      <w:tr w:rsidR="2364CABD" w14:paraId="5203EF41" w14:textId="77777777" w:rsidTr="004276CA">
        <w:trPr>
          <w:trHeight w:val="300"/>
        </w:trPr>
        <w:tc>
          <w:tcPr>
            <w:tcW w:w="6742"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64E92A06" w14:textId="11669716" w:rsidR="2364CABD" w:rsidRDefault="2364CABD" w:rsidP="00827E1F">
            <w:pPr>
              <w:spacing w:before="0" w:after="0" w:line="240" w:lineRule="auto"/>
              <w:rPr>
                <w:rFonts w:eastAsiaTheme="minorEastAsia"/>
              </w:rPr>
            </w:pPr>
            <w:r>
              <w:rPr>
                <w:rFonts w:asciiTheme="minorHAnsi" w:hAnsiTheme="minorHAnsi"/>
                <w:b/>
                <w:bCs/>
              </w:rPr>
              <w:t xml:space="preserve">Frais d’annulation (sans report) </w:t>
            </w:r>
            <w:r>
              <w:rPr>
                <w:rFonts w:asciiTheme="minorHAnsi" w:hAnsiTheme="minorHAnsi"/>
              </w:rPr>
              <w:t>– Le candidat annule sa date d’examen plus</w:t>
            </w:r>
            <w:r>
              <w:rPr>
                <w:rFonts w:asciiTheme="minorHAnsi" w:hAnsiTheme="minorHAnsi"/>
                <w:color w:val="auto"/>
              </w:rPr>
              <w:t xml:space="preserve"> de 45 jours avant l’examen prévu</w:t>
            </w:r>
            <w:r>
              <w:rPr>
                <w:rFonts w:asciiTheme="minorHAnsi" w:hAnsiTheme="minorHAnsi"/>
                <w:strike/>
                <w:color w:val="0078D4"/>
              </w:rPr>
              <w:t> </w:t>
            </w:r>
          </w:p>
        </w:tc>
        <w:tc>
          <w:tcPr>
            <w:tcW w:w="2594"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6FC556DB" w14:textId="77777777" w:rsidR="2364CABD" w:rsidRDefault="2364CABD" w:rsidP="00FA0FAF">
            <w:pPr>
              <w:spacing w:before="0" w:after="0" w:line="240" w:lineRule="auto"/>
              <w:rPr>
                <w:rFonts w:asciiTheme="minorHAnsi" w:eastAsiaTheme="minorEastAsia" w:hAnsiTheme="minorHAnsi"/>
                <w:color w:val="auto"/>
              </w:rPr>
            </w:pPr>
            <w:r>
              <w:rPr>
                <w:rFonts w:asciiTheme="minorHAnsi" w:hAnsiTheme="minorHAnsi"/>
                <w:color w:val="auto"/>
              </w:rPr>
              <w:t>Remboursement de 1 785 $</w:t>
            </w:r>
          </w:p>
          <w:p w14:paraId="5B3E175E" w14:textId="1A8402C5" w:rsidR="00C2292C" w:rsidRDefault="00C2292C" w:rsidP="00FA0FAF">
            <w:pPr>
              <w:spacing w:before="0" w:after="0" w:line="240" w:lineRule="auto"/>
              <w:rPr>
                <w:rFonts w:eastAsiaTheme="minorEastAsia"/>
                <w:strike/>
              </w:rPr>
            </w:pPr>
            <w:r>
              <w:rPr>
                <w:rFonts w:asciiTheme="minorHAnsi" w:hAnsiTheme="minorHAnsi"/>
                <w:color w:val="auto"/>
              </w:rPr>
              <w:t>Inclut des frais administratifs de 200 $</w:t>
            </w:r>
          </w:p>
        </w:tc>
      </w:tr>
      <w:tr w:rsidR="2364CABD" w14:paraId="2E1DEF55" w14:textId="77777777" w:rsidTr="004276CA">
        <w:trPr>
          <w:trHeight w:val="300"/>
        </w:trPr>
        <w:tc>
          <w:tcPr>
            <w:tcW w:w="6742"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2D29D335" w14:textId="3C3CA387" w:rsidR="2364CABD" w:rsidRDefault="2364CABD" w:rsidP="00827E1F">
            <w:pPr>
              <w:spacing w:before="0" w:after="0" w:line="240" w:lineRule="auto"/>
              <w:rPr>
                <w:rFonts w:eastAsiaTheme="minorEastAsia"/>
              </w:rPr>
            </w:pPr>
            <w:r>
              <w:rPr>
                <w:rFonts w:asciiTheme="minorHAnsi" w:hAnsiTheme="minorHAnsi"/>
                <w:b/>
                <w:bCs/>
                <w:color w:val="auto"/>
              </w:rPr>
              <w:t>Frais d’annulation (avec report)</w:t>
            </w:r>
            <w:r>
              <w:rPr>
                <w:rFonts w:asciiTheme="minorHAnsi" w:hAnsiTheme="minorHAnsi"/>
                <w:color w:val="auto"/>
              </w:rPr>
              <w:t xml:space="preserve"> – Le candidat doit changer sa date d’examen moins de 45 jours avant l’examen prévu</w:t>
            </w:r>
          </w:p>
        </w:tc>
        <w:tc>
          <w:tcPr>
            <w:tcW w:w="2594"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07B9658D" w14:textId="2F81E6FD" w:rsidR="2364CABD" w:rsidRDefault="2364CABD" w:rsidP="00FA0FAF">
            <w:pPr>
              <w:spacing w:before="0" w:after="0" w:line="240" w:lineRule="auto"/>
              <w:rPr>
                <w:rFonts w:eastAsiaTheme="minorEastAsia"/>
              </w:rPr>
            </w:pPr>
            <w:r>
              <w:rPr>
                <w:rFonts w:asciiTheme="minorHAnsi" w:hAnsiTheme="minorHAnsi"/>
                <w:color w:val="auto"/>
              </w:rPr>
              <w:t>Remboursement de 985 $ émis ou appliqués aux frais d’examen</w:t>
            </w:r>
            <w:r>
              <w:rPr>
                <w:rFonts w:asciiTheme="minorHAnsi" w:hAnsiTheme="minorHAnsi"/>
                <w:color w:val="auto"/>
              </w:rPr>
              <w:br/>
              <w:t>Frais de report de 200 $ facturés</w:t>
            </w:r>
          </w:p>
          <w:p w14:paraId="3ED1AF7F" w14:textId="25874D41" w:rsidR="515EF97F" w:rsidRDefault="515EF97F" w:rsidP="00FA0FAF">
            <w:pPr>
              <w:spacing w:before="0" w:after="0" w:line="240" w:lineRule="auto"/>
              <w:rPr>
                <w:rFonts w:eastAsiaTheme="minorEastAsia"/>
              </w:rPr>
            </w:pPr>
            <w:r>
              <w:rPr>
                <w:rFonts w:asciiTheme="minorHAnsi" w:hAnsiTheme="minorHAnsi"/>
                <w:color w:val="auto"/>
              </w:rPr>
              <w:t xml:space="preserve">Des frais d’examen de 1 985 $ s’appliquent </w:t>
            </w:r>
          </w:p>
        </w:tc>
      </w:tr>
      <w:tr w:rsidR="2364CABD" w14:paraId="58A8D649" w14:textId="77777777" w:rsidTr="004276CA">
        <w:trPr>
          <w:trHeight w:val="300"/>
        </w:trPr>
        <w:tc>
          <w:tcPr>
            <w:tcW w:w="6742"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3A0676FF" w14:textId="7CD5E47A" w:rsidR="2364CABD" w:rsidRDefault="2364CABD" w:rsidP="00827E1F">
            <w:pPr>
              <w:spacing w:before="0" w:after="0" w:line="240" w:lineRule="auto"/>
              <w:rPr>
                <w:rFonts w:eastAsiaTheme="minorEastAsia"/>
              </w:rPr>
            </w:pPr>
            <w:r>
              <w:rPr>
                <w:rFonts w:asciiTheme="minorHAnsi" w:hAnsiTheme="minorHAnsi"/>
                <w:b/>
                <w:bCs/>
                <w:color w:val="auto"/>
              </w:rPr>
              <w:t>Frais d’annulation (sans report)</w:t>
            </w:r>
            <w:r>
              <w:rPr>
                <w:rFonts w:asciiTheme="minorHAnsi" w:hAnsiTheme="minorHAnsi"/>
                <w:color w:val="auto"/>
              </w:rPr>
              <w:t xml:space="preserve"> – Le candidat annule son examen moins de 45 jours avant l’examen prévu </w:t>
            </w:r>
          </w:p>
          <w:p w14:paraId="2C05B789" w14:textId="0059485D" w:rsidR="2364CABD" w:rsidRDefault="2364CABD" w:rsidP="00827E1F">
            <w:pPr>
              <w:spacing w:before="0" w:after="0" w:line="240" w:lineRule="auto"/>
              <w:rPr>
                <w:rFonts w:eastAsiaTheme="minorEastAsia"/>
              </w:rPr>
            </w:pPr>
          </w:p>
        </w:tc>
        <w:tc>
          <w:tcPr>
            <w:tcW w:w="2594"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5F28B67F" w14:textId="1886A02C" w:rsidR="2364CABD" w:rsidRDefault="2364CABD" w:rsidP="00FA0FAF">
            <w:pPr>
              <w:spacing w:before="0" w:after="0" w:line="240" w:lineRule="auto"/>
              <w:rPr>
                <w:rFonts w:eastAsiaTheme="minorEastAsia"/>
              </w:rPr>
            </w:pPr>
            <w:r>
              <w:rPr>
                <w:rFonts w:asciiTheme="minorHAnsi" w:hAnsiTheme="minorHAnsi"/>
                <w:color w:val="auto"/>
              </w:rPr>
              <w:t>Remboursement de 985 $</w:t>
            </w:r>
          </w:p>
        </w:tc>
      </w:tr>
      <w:tr w:rsidR="2364CABD" w14:paraId="048791E5" w14:textId="77777777" w:rsidTr="004276CA">
        <w:trPr>
          <w:trHeight w:val="300"/>
        </w:trPr>
        <w:tc>
          <w:tcPr>
            <w:tcW w:w="6742"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40D28695" w14:textId="18C1CD59" w:rsidR="2364CABD" w:rsidRDefault="2364CABD" w:rsidP="00827E1F">
            <w:pPr>
              <w:spacing w:before="0" w:after="0" w:line="240" w:lineRule="auto"/>
              <w:rPr>
                <w:rFonts w:eastAsiaTheme="minorEastAsia"/>
                <w:color w:val="0078D4"/>
              </w:rPr>
            </w:pPr>
            <w:r>
              <w:rPr>
                <w:rFonts w:asciiTheme="minorHAnsi" w:hAnsiTheme="minorHAnsi"/>
                <w:b/>
                <w:bCs/>
              </w:rPr>
              <w:t>Frais d’annulation – avec un préavis de moins de 48 heures </w:t>
            </w:r>
          </w:p>
          <w:p w14:paraId="2013192B" w14:textId="18EF8D46" w:rsidR="2364CABD" w:rsidRDefault="2364CABD" w:rsidP="00827E1F">
            <w:pPr>
              <w:spacing w:before="0" w:after="0" w:line="240" w:lineRule="auto"/>
              <w:rPr>
                <w:rFonts w:eastAsiaTheme="minorEastAsia"/>
              </w:rPr>
            </w:pPr>
            <w:r>
              <w:rPr>
                <w:rFonts w:asciiTheme="minorHAnsi" w:hAnsiTheme="minorHAnsi"/>
              </w:rPr>
              <w:t>Si le candidat annule sa participation avec un préavis de moins de 48 heures </w:t>
            </w:r>
          </w:p>
        </w:tc>
        <w:tc>
          <w:tcPr>
            <w:tcW w:w="2594"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341E3A9D" w14:textId="4413F53B" w:rsidR="14B1036B" w:rsidRDefault="14B1036B" w:rsidP="00FA0FAF">
            <w:pPr>
              <w:spacing w:before="0" w:after="0" w:line="240" w:lineRule="auto"/>
            </w:pPr>
            <w:r>
              <w:rPr>
                <w:rFonts w:asciiTheme="minorHAnsi" w:hAnsiTheme="minorHAnsi"/>
              </w:rPr>
              <w:t>Aucun remboursement</w:t>
            </w:r>
          </w:p>
        </w:tc>
      </w:tr>
      <w:tr w:rsidR="2364CABD" w14:paraId="1A6E8E8D" w14:textId="77777777" w:rsidTr="004276CA">
        <w:trPr>
          <w:trHeight w:val="300"/>
        </w:trPr>
        <w:tc>
          <w:tcPr>
            <w:tcW w:w="6742"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3E98BB9A" w14:textId="6025FFF6" w:rsidR="2364CABD" w:rsidRDefault="2364CABD" w:rsidP="2364CABD">
            <w:pPr>
              <w:spacing w:line="240" w:lineRule="auto"/>
              <w:rPr>
                <w:rFonts w:eastAsiaTheme="minorEastAsia"/>
                <w:color w:val="0078D4"/>
              </w:rPr>
            </w:pPr>
            <w:r>
              <w:rPr>
                <w:rFonts w:asciiTheme="minorHAnsi" w:hAnsiTheme="minorHAnsi"/>
                <w:b/>
                <w:bCs/>
              </w:rPr>
              <w:lastRenderedPageBreak/>
              <w:t>Si le candidat ne se présente pas le jour de l’examen </w:t>
            </w:r>
          </w:p>
        </w:tc>
        <w:tc>
          <w:tcPr>
            <w:tcW w:w="2594"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37EB11CC" w14:textId="3371EFC1" w:rsidR="59815959" w:rsidRDefault="59815959" w:rsidP="00FA0FAF">
            <w:pPr>
              <w:spacing w:line="240" w:lineRule="auto"/>
            </w:pPr>
            <w:r>
              <w:rPr>
                <w:rFonts w:asciiTheme="minorHAnsi" w:hAnsiTheme="minorHAnsi"/>
              </w:rPr>
              <w:t>Aucun remboursement</w:t>
            </w:r>
          </w:p>
        </w:tc>
      </w:tr>
      <w:tr w:rsidR="2364CABD" w14:paraId="64E213F4" w14:textId="77777777" w:rsidTr="004276CA">
        <w:trPr>
          <w:trHeight w:val="300"/>
        </w:trPr>
        <w:tc>
          <w:tcPr>
            <w:tcW w:w="6742"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0A92631A" w14:textId="07DC476C" w:rsidR="2364CABD" w:rsidRDefault="2364CABD" w:rsidP="2364CABD">
            <w:pPr>
              <w:spacing w:line="240" w:lineRule="auto"/>
              <w:rPr>
                <w:rFonts w:eastAsiaTheme="minorEastAsia"/>
              </w:rPr>
            </w:pPr>
            <w:r>
              <w:rPr>
                <w:rFonts w:asciiTheme="minorHAnsi" w:hAnsiTheme="minorHAnsi"/>
                <w:color w:val="auto"/>
              </w:rPr>
              <w:t>Candidat en retard –</w:t>
            </w:r>
            <w:r>
              <w:rPr>
                <w:rFonts w:asciiTheme="minorHAnsi" w:hAnsiTheme="minorHAnsi"/>
                <w:color w:val="0078D4"/>
                <w:u w:val="single"/>
              </w:rPr>
              <w:t xml:space="preserve"> </w:t>
            </w:r>
            <w:r>
              <w:rPr>
                <w:rFonts w:asciiTheme="minorHAnsi" w:hAnsiTheme="minorHAnsi"/>
              </w:rPr>
              <w:t xml:space="preserve">Le candidat arrive avec plus de 15 minutes de retard le jour de l’examen </w:t>
            </w:r>
            <w:r>
              <w:rPr>
                <w:rFonts w:asciiTheme="minorHAnsi" w:hAnsiTheme="minorHAnsi"/>
                <w:color w:val="auto"/>
              </w:rPr>
              <w:t>ou ne peut pas poursuivre l’examen pour une raison indépendante de la volonté de l’Ordre dans les 45 minutes suivant l’heure de début de l’examen</w:t>
            </w:r>
          </w:p>
        </w:tc>
        <w:tc>
          <w:tcPr>
            <w:tcW w:w="2594"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3DB5D205" w14:textId="1FD0EEA8" w:rsidR="0011216D" w:rsidRDefault="0011216D" w:rsidP="00850379">
            <w:pPr>
              <w:spacing w:line="240" w:lineRule="auto"/>
            </w:pPr>
            <w:r>
              <w:rPr>
                <w:rFonts w:asciiTheme="minorHAnsi" w:hAnsiTheme="minorHAnsi"/>
              </w:rPr>
              <w:t>Aucun remboursement</w:t>
            </w:r>
          </w:p>
        </w:tc>
      </w:tr>
      <w:tr w:rsidR="2364CABD" w14:paraId="41468D80" w14:textId="77777777" w:rsidTr="004276CA">
        <w:trPr>
          <w:trHeight w:val="300"/>
        </w:trPr>
        <w:tc>
          <w:tcPr>
            <w:tcW w:w="6742"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167D32FF" w14:textId="27F17B12" w:rsidR="2364CABD" w:rsidRDefault="2364CABD" w:rsidP="2364CABD">
            <w:pPr>
              <w:spacing w:line="240" w:lineRule="auto"/>
              <w:rPr>
                <w:rFonts w:eastAsiaTheme="minorEastAsia"/>
              </w:rPr>
            </w:pPr>
            <w:r>
              <w:rPr>
                <w:rFonts w:asciiTheme="minorHAnsi" w:hAnsiTheme="minorHAnsi"/>
                <w:b/>
                <w:bCs/>
              </w:rPr>
              <w:t>Coût associé à la révision de l’examen</w:t>
            </w:r>
            <w:r>
              <w:rPr>
                <w:rFonts w:asciiTheme="minorHAnsi" w:hAnsiTheme="minorHAnsi"/>
              </w:rPr>
              <w:t xml:space="preserve"> – pour les candidats qui n’ont pas réussi l’examen </w:t>
            </w:r>
          </w:p>
        </w:tc>
        <w:tc>
          <w:tcPr>
            <w:tcW w:w="2594"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75444D47" w14:textId="0EC0ED53" w:rsidR="2364CABD" w:rsidRDefault="2364CABD" w:rsidP="00850379">
            <w:pPr>
              <w:spacing w:line="240" w:lineRule="auto"/>
              <w:rPr>
                <w:rFonts w:eastAsiaTheme="minorEastAsia"/>
              </w:rPr>
            </w:pPr>
            <w:r>
              <w:rPr>
                <w:rFonts w:asciiTheme="minorHAnsi" w:hAnsiTheme="minorHAnsi"/>
              </w:rPr>
              <w:t>200 $ </w:t>
            </w:r>
          </w:p>
        </w:tc>
      </w:tr>
      <w:tr w:rsidR="2364CABD" w14:paraId="3F694336" w14:textId="77777777" w:rsidTr="004276CA">
        <w:trPr>
          <w:trHeight w:val="300"/>
        </w:trPr>
        <w:tc>
          <w:tcPr>
            <w:tcW w:w="6742"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0B50DB0A" w14:textId="7D805ED8" w:rsidR="3567E6C2" w:rsidRDefault="3567E6C2" w:rsidP="2364CABD">
            <w:pPr>
              <w:spacing w:line="240" w:lineRule="auto"/>
              <w:rPr>
                <w:rFonts w:eastAsiaTheme="minorEastAsia"/>
              </w:rPr>
            </w:pPr>
            <w:r>
              <w:rPr>
                <w:rFonts w:asciiTheme="minorHAnsi" w:hAnsiTheme="minorHAnsi"/>
                <w:b/>
                <w:bCs/>
              </w:rPr>
              <w:t>Frais d’appel de l’examen</w:t>
            </w:r>
            <w:r>
              <w:rPr>
                <w:rFonts w:asciiTheme="minorHAnsi" w:hAnsiTheme="minorHAnsi"/>
              </w:rPr>
              <w:t xml:space="preserve"> – pour les candidats qui souhaitent faire appel de la décision rendue à la suite de la vérification des résultats </w:t>
            </w:r>
          </w:p>
        </w:tc>
        <w:tc>
          <w:tcPr>
            <w:tcW w:w="2594"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6249658B" w14:textId="7142217A" w:rsidR="2364CABD" w:rsidRDefault="2364CABD" w:rsidP="00850379">
            <w:pPr>
              <w:spacing w:line="240" w:lineRule="auto"/>
              <w:rPr>
                <w:rFonts w:eastAsiaTheme="minorEastAsia"/>
              </w:rPr>
            </w:pPr>
            <w:r>
              <w:rPr>
                <w:rFonts w:asciiTheme="minorHAnsi" w:hAnsiTheme="minorHAnsi"/>
              </w:rPr>
              <w:t>300 $ </w:t>
            </w:r>
          </w:p>
        </w:tc>
      </w:tr>
    </w:tbl>
    <w:p w14:paraId="709935BF" w14:textId="01B886B4" w:rsidR="79C892EA" w:rsidRDefault="79C892EA" w:rsidP="2364CABD">
      <w:pPr>
        <w:rPr>
          <w:rFonts w:eastAsiaTheme="minorEastAsia"/>
        </w:rPr>
      </w:pPr>
      <w:r>
        <w:br w:type="page"/>
      </w:r>
    </w:p>
    <w:p w14:paraId="7A04CCA7" w14:textId="29DAB709" w:rsidR="79C892EA" w:rsidRDefault="007314FA" w:rsidP="007314FA">
      <w:pPr>
        <w:pStyle w:val="Heading2"/>
      </w:pPr>
      <w:bookmarkStart w:id="13" w:name="_Toc204070868"/>
      <w:r>
        <w:lastRenderedPageBreak/>
        <w:t>Politique d’examen – Conduite et comportement éthique du candidat</w:t>
      </w:r>
      <w:bookmarkEnd w:id="13"/>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15"/>
        <w:gridCol w:w="7860"/>
      </w:tblGrid>
      <w:tr w:rsidR="2364CABD" w14:paraId="4E8D5D3C" w14:textId="77777777" w:rsidTr="2364CABD">
        <w:trPr>
          <w:trHeight w:val="300"/>
        </w:trPr>
        <w:tc>
          <w:tcPr>
            <w:tcW w:w="2415" w:type="dxa"/>
            <w:tcMar>
              <w:top w:w="105" w:type="dxa"/>
              <w:left w:w="105" w:type="dxa"/>
              <w:bottom w:w="105" w:type="dxa"/>
              <w:right w:w="105" w:type="dxa"/>
            </w:tcMar>
          </w:tcPr>
          <w:p w14:paraId="6CB3F208" w14:textId="350122B5" w:rsidR="2364CABD" w:rsidRDefault="2364CABD" w:rsidP="00827E1F">
            <w:pPr>
              <w:spacing w:before="0" w:after="0"/>
              <w:rPr>
                <w:rFonts w:eastAsiaTheme="minorEastAsia"/>
              </w:rPr>
            </w:pPr>
            <w:r>
              <w:rPr>
                <w:rFonts w:asciiTheme="minorHAnsi" w:hAnsiTheme="minorHAnsi"/>
                <w:b/>
                <w:bCs/>
              </w:rPr>
              <w:t>Service</w:t>
            </w:r>
          </w:p>
        </w:tc>
        <w:tc>
          <w:tcPr>
            <w:tcW w:w="7860" w:type="dxa"/>
            <w:tcMar>
              <w:top w:w="105" w:type="dxa"/>
              <w:left w:w="105" w:type="dxa"/>
              <w:bottom w:w="105" w:type="dxa"/>
              <w:right w:w="105" w:type="dxa"/>
            </w:tcMar>
          </w:tcPr>
          <w:p w14:paraId="1D1C64BB" w14:textId="3ED596D1" w:rsidR="2364CABD" w:rsidRDefault="2364CABD" w:rsidP="00827E1F">
            <w:pPr>
              <w:tabs>
                <w:tab w:val="left" w:pos="3026"/>
              </w:tabs>
              <w:spacing w:before="0" w:after="0"/>
              <w:rPr>
                <w:rFonts w:eastAsiaTheme="minorEastAsia"/>
              </w:rPr>
            </w:pPr>
            <w:r>
              <w:rPr>
                <w:rFonts w:asciiTheme="minorHAnsi" w:hAnsiTheme="minorHAnsi"/>
              </w:rPr>
              <w:t>Examen</w:t>
            </w:r>
            <w:r>
              <w:tab/>
            </w:r>
          </w:p>
        </w:tc>
      </w:tr>
      <w:tr w:rsidR="2364CABD" w14:paraId="65DEA9C0" w14:textId="77777777" w:rsidTr="2364CABD">
        <w:trPr>
          <w:trHeight w:val="300"/>
        </w:trPr>
        <w:tc>
          <w:tcPr>
            <w:tcW w:w="2415" w:type="dxa"/>
            <w:tcMar>
              <w:top w:w="105" w:type="dxa"/>
              <w:left w:w="105" w:type="dxa"/>
              <w:bottom w:w="105" w:type="dxa"/>
              <w:right w:w="105" w:type="dxa"/>
            </w:tcMar>
          </w:tcPr>
          <w:p w14:paraId="45063730" w14:textId="5ACEC581" w:rsidR="2364CABD" w:rsidRDefault="2364CABD" w:rsidP="00827E1F">
            <w:pPr>
              <w:spacing w:before="0" w:after="0"/>
              <w:rPr>
                <w:rFonts w:eastAsiaTheme="minorEastAsia"/>
              </w:rPr>
            </w:pPr>
            <w:r>
              <w:rPr>
                <w:rFonts w:asciiTheme="minorHAnsi" w:hAnsiTheme="minorHAnsi"/>
                <w:b/>
                <w:bCs/>
              </w:rPr>
              <w:t>Titre</w:t>
            </w:r>
          </w:p>
        </w:tc>
        <w:tc>
          <w:tcPr>
            <w:tcW w:w="7860" w:type="dxa"/>
            <w:tcMar>
              <w:top w:w="105" w:type="dxa"/>
              <w:left w:w="105" w:type="dxa"/>
              <w:bottom w:w="105" w:type="dxa"/>
              <w:right w:w="105" w:type="dxa"/>
            </w:tcMar>
          </w:tcPr>
          <w:p w14:paraId="45C60240" w14:textId="7AD91330" w:rsidR="2364CABD" w:rsidRDefault="2364CABD" w:rsidP="00827E1F">
            <w:pPr>
              <w:spacing w:before="0" w:after="0"/>
              <w:rPr>
                <w:rFonts w:eastAsiaTheme="minorEastAsia"/>
              </w:rPr>
            </w:pPr>
            <w:r>
              <w:rPr>
                <w:rFonts w:asciiTheme="minorHAnsi" w:hAnsiTheme="minorHAnsi"/>
              </w:rPr>
              <w:t>Politique d’examen – Conduite et comportement éthique du candidat</w:t>
            </w:r>
          </w:p>
        </w:tc>
      </w:tr>
      <w:tr w:rsidR="2364CABD" w14:paraId="3D66932C" w14:textId="77777777" w:rsidTr="2364CABD">
        <w:trPr>
          <w:trHeight w:val="300"/>
        </w:trPr>
        <w:tc>
          <w:tcPr>
            <w:tcW w:w="2415" w:type="dxa"/>
            <w:tcMar>
              <w:top w:w="105" w:type="dxa"/>
              <w:left w:w="105" w:type="dxa"/>
              <w:bottom w:w="105" w:type="dxa"/>
              <w:right w:w="105" w:type="dxa"/>
            </w:tcMar>
          </w:tcPr>
          <w:p w14:paraId="7DE31323" w14:textId="570BA302" w:rsidR="2364CABD" w:rsidRDefault="2364CABD" w:rsidP="00827E1F">
            <w:pPr>
              <w:spacing w:before="0" w:after="0"/>
              <w:rPr>
                <w:rFonts w:eastAsiaTheme="minorEastAsia"/>
              </w:rPr>
            </w:pPr>
            <w:r>
              <w:rPr>
                <w:rFonts w:asciiTheme="minorHAnsi" w:hAnsiTheme="minorHAnsi"/>
                <w:b/>
                <w:bCs/>
              </w:rPr>
              <w:t>Date d’approbation :</w:t>
            </w:r>
          </w:p>
        </w:tc>
        <w:tc>
          <w:tcPr>
            <w:tcW w:w="7860" w:type="dxa"/>
            <w:tcMar>
              <w:top w:w="105" w:type="dxa"/>
              <w:left w:w="105" w:type="dxa"/>
              <w:bottom w:w="105" w:type="dxa"/>
              <w:right w:w="105" w:type="dxa"/>
            </w:tcMar>
          </w:tcPr>
          <w:p w14:paraId="43CD83A4" w14:textId="291693DC" w:rsidR="2364CABD" w:rsidRDefault="2364CABD" w:rsidP="00827E1F">
            <w:pPr>
              <w:spacing w:before="0" w:after="0"/>
              <w:rPr>
                <w:rFonts w:eastAsiaTheme="minorEastAsia"/>
              </w:rPr>
            </w:pPr>
            <w:r>
              <w:rPr>
                <w:rFonts w:asciiTheme="minorHAnsi" w:hAnsiTheme="minorHAnsi"/>
              </w:rPr>
              <w:t>Le 10 août 2022</w:t>
            </w:r>
          </w:p>
        </w:tc>
      </w:tr>
      <w:tr w:rsidR="2364CABD" w14:paraId="58B60F00" w14:textId="77777777" w:rsidTr="2364CABD">
        <w:trPr>
          <w:trHeight w:val="300"/>
        </w:trPr>
        <w:tc>
          <w:tcPr>
            <w:tcW w:w="2415" w:type="dxa"/>
            <w:tcMar>
              <w:top w:w="105" w:type="dxa"/>
              <w:left w:w="105" w:type="dxa"/>
              <w:bottom w:w="105" w:type="dxa"/>
              <w:right w:w="105" w:type="dxa"/>
            </w:tcMar>
          </w:tcPr>
          <w:p w14:paraId="61B345FB" w14:textId="58B569D0" w:rsidR="2364CABD" w:rsidRDefault="2364CABD" w:rsidP="00827E1F">
            <w:pPr>
              <w:spacing w:before="0" w:after="0"/>
              <w:rPr>
                <w:rFonts w:eastAsiaTheme="minorEastAsia"/>
              </w:rPr>
            </w:pPr>
            <w:r>
              <w:rPr>
                <w:rFonts w:asciiTheme="minorHAnsi" w:hAnsiTheme="minorHAnsi"/>
                <w:b/>
                <w:bCs/>
              </w:rPr>
              <w:t>Approuvée par :</w:t>
            </w:r>
          </w:p>
        </w:tc>
        <w:tc>
          <w:tcPr>
            <w:tcW w:w="7860" w:type="dxa"/>
            <w:tcMar>
              <w:top w:w="105" w:type="dxa"/>
              <w:left w:w="105" w:type="dxa"/>
              <w:bottom w:w="105" w:type="dxa"/>
              <w:right w:w="105" w:type="dxa"/>
            </w:tcMar>
          </w:tcPr>
          <w:p w14:paraId="5DC157FC" w14:textId="010DFC7C" w:rsidR="2364CABD" w:rsidRDefault="003E1E1A" w:rsidP="00827E1F">
            <w:pPr>
              <w:spacing w:before="0" w:after="0"/>
              <w:rPr>
                <w:rFonts w:eastAsiaTheme="minorEastAsia"/>
              </w:rPr>
            </w:pPr>
            <w:r>
              <w:rPr>
                <w:rFonts w:asciiTheme="minorHAnsi" w:hAnsiTheme="minorHAnsi"/>
              </w:rPr>
              <w:t>Comité d’examen</w:t>
            </w:r>
          </w:p>
        </w:tc>
      </w:tr>
      <w:tr w:rsidR="2364CABD" w14:paraId="5168B069" w14:textId="77777777" w:rsidTr="2364CABD">
        <w:trPr>
          <w:trHeight w:val="300"/>
        </w:trPr>
        <w:tc>
          <w:tcPr>
            <w:tcW w:w="2415" w:type="dxa"/>
            <w:tcMar>
              <w:top w:w="105" w:type="dxa"/>
              <w:left w:w="105" w:type="dxa"/>
              <w:bottom w:w="105" w:type="dxa"/>
              <w:right w:w="105" w:type="dxa"/>
            </w:tcMar>
          </w:tcPr>
          <w:p w14:paraId="73FB18C0" w14:textId="4DBDDC00" w:rsidR="2364CABD" w:rsidRDefault="2364CABD" w:rsidP="00827E1F">
            <w:pPr>
              <w:spacing w:before="0" w:after="0"/>
              <w:rPr>
                <w:rFonts w:eastAsiaTheme="minorEastAsia"/>
              </w:rPr>
            </w:pPr>
            <w:r>
              <w:rPr>
                <w:rFonts w:asciiTheme="minorHAnsi" w:hAnsiTheme="minorHAnsi"/>
                <w:b/>
                <w:bCs/>
              </w:rPr>
              <w:t>Date de révision :</w:t>
            </w:r>
          </w:p>
        </w:tc>
        <w:tc>
          <w:tcPr>
            <w:tcW w:w="7860" w:type="dxa"/>
            <w:tcMar>
              <w:top w:w="105" w:type="dxa"/>
              <w:left w:w="105" w:type="dxa"/>
              <w:bottom w:w="105" w:type="dxa"/>
              <w:right w:w="105" w:type="dxa"/>
            </w:tcMar>
          </w:tcPr>
          <w:p w14:paraId="356DD874" w14:textId="34578FDD" w:rsidR="2364CABD" w:rsidRDefault="2364CABD" w:rsidP="00827E1F">
            <w:pPr>
              <w:spacing w:before="0" w:after="0"/>
              <w:rPr>
                <w:rFonts w:eastAsiaTheme="minorEastAsia"/>
              </w:rPr>
            </w:pPr>
            <w:r>
              <w:rPr>
                <w:rFonts w:asciiTheme="minorHAnsi" w:hAnsiTheme="minorHAnsi"/>
              </w:rPr>
              <w:t xml:space="preserve">Février 2023 – Comité d’examen </w:t>
            </w:r>
          </w:p>
          <w:p w14:paraId="4A687685" w14:textId="1D7B961A" w:rsidR="2364CABD" w:rsidRDefault="2364CABD" w:rsidP="00827E1F">
            <w:pPr>
              <w:spacing w:before="0" w:after="0"/>
              <w:rPr>
                <w:rFonts w:eastAsiaTheme="minorEastAsia"/>
              </w:rPr>
            </w:pPr>
            <w:r>
              <w:rPr>
                <w:rFonts w:asciiTheme="minorHAnsi" w:hAnsiTheme="minorHAnsi"/>
              </w:rPr>
              <w:t>Avril 2024 – Comité d’examen</w:t>
            </w:r>
          </w:p>
          <w:p w14:paraId="6514D70F" w14:textId="644657C5" w:rsidR="2364CABD" w:rsidRDefault="2364CABD" w:rsidP="00827E1F">
            <w:pPr>
              <w:spacing w:before="0" w:after="0"/>
              <w:rPr>
                <w:rFonts w:eastAsiaTheme="minorEastAsia"/>
              </w:rPr>
            </w:pPr>
            <w:r>
              <w:rPr>
                <w:rFonts w:asciiTheme="minorHAnsi" w:hAnsiTheme="minorHAnsi"/>
              </w:rPr>
              <w:t>10 juillet 2025 – Comité d’examen</w:t>
            </w:r>
          </w:p>
        </w:tc>
      </w:tr>
      <w:tr w:rsidR="2364CABD" w14:paraId="096E8E02" w14:textId="77777777" w:rsidTr="2364CABD">
        <w:trPr>
          <w:trHeight w:val="300"/>
        </w:trPr>
        <w:tc>
          <w:tcPr>
            <w:tcW w:w="2415" w:type="dxa"/>
            <w:tcMar>
              <w:top w:w="105" w:type="dxa"/>
              <w:left w:w="105" w:type="dxa"/>
              <w:bottom w:w="105" w:type="dxa"/>
              <w:right w:w="105" w:type="dxa"/>
            </w:tcMar>
          </w:tcPr>
          <w:p w14:paraId="42D9FED7" w14:textId="02C45144" w:rsidR="2364CABD" w:rsidRDefault="2364CABD" w:rsidP="00827E1F">
            <w:pPr>
              <w:spacing w:before="0" w:after="0"/>
              <w:rPr>
                <w:rFonts w:eastAsiaTheme="minorEastAsia"/>
              </w:rPr>
            </w:pPr>
            <w:r>
              <w:rPr>
                <w:rFonts w:asciiTheme="minorHAnsi" w:hAnsiTheme="minorHAnsi"/>
                <w:b/>
                <w:bCs/>
              </w:rPr>
              <w:t>Date de la prochaine révision :</w:t>
            </w:r>
          </w:p>
        </w:tc>
        <w:tc>
          <w:tcPr>
            <w:tcW w:w="7860" w:type="dxa"/>
            <w:tcMar>
              <w:top w:w="105" w:type="dxa"/>
              <w:left w:w="105" w:type="dxa"/>
              <w:bottom w:w="105" w:type="dxa"/>
              <w:right w:w="105" w:type="dxa"/>
            </w:tcMar>
          </w:tcPr>
          <w:p w14:paraId="130AD356" w14:textId="0F733451" w:rsidR="2364CABD" w:rsidRDefault="2364CABD" w:rsidP="00827E1F">
            <w:pPr>
              <w:spacing w:before="0" w:after="0"/>
              <w:rPr>
                <w:rFonts w:eastAsiaTheme="minorEastAsia"/>
              </w:rPr>
            </w:pPr>
            <w:r>
              <w:rPr>
                <w:rFonts w:asciiTheme="minorHAnsi" w:hAnsiTheme="minorHAnsi"/>
              </w:rPr>
              <w:t>À archiver après l’abandon de l’ECO en 2026-2027</w:t>
            </w:r>
          </w:p>
        </w:tc>
      </w:tr>
      <w:tr w:rsidR="2364CABD" w14:paraId="30D292D2" w14:textId="77777777" w:rsidTr="2364CABD">
        <w:trPr>
          <w:trHeight w:val="300"/>
        </w:trPr>
        <w:tc>
          <w:tcPr>
            <w:tcW w:w="2415" w:type="dxa"/>
            <w:tcMar>
              <w:top w:w="105" w:type="dxa"/>
              <w:left w:w="105" w:type="dxa"/>
              <w:bottom w:w="105" w:type="dxa"/>
              <w:right w:w="105" w:type="dxa"/>
            </w:tcMar>
          </w:tcPr>
          <w:p w14:paraId="5F21A5BF" w14:textId="6007A076" w:rsidR="2364CABD" w:rsidRDefault="2364CABD" w:rsidP="00827E1F">
            <w:pPr>
              <w:spacing w:before="0" w:after="0"/>
              <w:rPr>
                <w:rFonts w:eastAsiaTheme="minorEastAsia"/>
              </w:rPr>
            </w:pPr>
            <w:r>
              <w:rPr>
                <w:rFonts w:asciiTheme="minorHAnsi" w:hAnsiTheme="minorHAnsi"/>
                <w:b/>
                <w:bCs/>
              </w:rPr>
              <w:t>Version</w:t>
            </w:r>
          </w:p>
        </w:tc>
        <w:tc>
          <w:tcPr>
            <w:tcW w:w="7860" w:type="dxa"/>
            <w:tcMar>
              <w:top w:w="105" w:type="dxa"/>
              <w:left w:w="105" w:type="dxa"/>
              <w:bottom w:w="105" w:type="dxa"/>
              <w:right w:w="105" w:type="dxa"/>
            </w:tcMar>
          </w:tcPr>
          <w:p w14:paraId="72E45A4C" w14:textId="1FD481FC" w:rsidR="2364CABD" w:rsidRDefault="2364CABD" w:rsidP="00827E1F">
            <w:pPr>
              <w:spacing w:before="0" w:after="0"/>
              <w:rPr>
                <w:rFonts w:eastAsiaTheme="minorEastAsia"/>
              </w:rPr>
            </w:pPr>
            <w:r>
              <w:rPr>
                <w:rFonts w:asciiTheme="minorHAnsi" w:hAnsiTheme="minorHAnsi"/>
              </w:rPr>
              <w:t>3.0</w:t>
            </w:r>
          </w:p>
        </w:tc>
      </w:tr>
    </w:tbl>
    <w:p w14:paraId="2DA7C2C7" w14:textId="4D102C59" w:rsidR="79C892EA" w:rsidRDefault="789409E3" w:rsidP="00F949F9">
      <w:pPr>
        <w:pStyle w:val="Heading3"/>
        <w:rPr>
          <w:rFonts w:eastAsiaTheme="minorEastAsia"/>
        </w:rPr>
      </w:pPr>
      <w:bookmarkStart w:id="14" w:name="_Toc204070869"/>
      <w:r>
        <w:t>Définitions</w:t>
      </w:r>
      <w:bookmarkEnd w:id="14"/>
    </w:p>
    <w:p w14:paraId="58153FF6" w14:textId="48A3C40B" w:rsidR="00827E1F" w:rsidRPr="000D0E29" w:rsidRDefault="789409E3" w:rsidP="000D0E29">
      <w:pPr>
        <w:pStyle w:val="ListParagraph"/>
        <w:numPr>
          <w:ilvl w:val="0"/>
          <w:numId w:val="25"/>
        </w:numPr>
        <w:spacing w:after="60"/>
        <w:rPr>
          <w:rFonts w:eastAsiaTheme="minorEastAsia"/>
        </w:rPr>
      </w:pPr>
      <w:r>
        <w:rPr>
          <w:rFonts w:asciiTheme="minorHAnsi" w:hAnsiTheme="minorHAnsi"/>
          <w:i/>
          <w:iCs/>
        </w:rPr>
        <w:t>Contenu de l’examen</w:t>
      </w:r>
      <w:r>
        <w:rPr>
          <w:rFonts w:asciiTheme="minorHAnsi" w:hAnsiTheme="minorHAnsi"/>
        </w:rPr>
        <w:t> : désigne tout contenu qui est utilisé dans l’examen et qui est la propriété intellectuelle, numérique ou physique de l’Ordre ou de ses fournisseurs associés. Les exemples incluent, sans s’y limiter, le matériel physique, les questions ou textes présentés, les réponses, les images, les graphiques, les rubriques de notation ou les scripts d’examen.</w:t>
      </w:r>
      <w:r>
        <w:rPr>
          <w:rFonts w:asciiTheme="minorHAnsi" w:hAnsiTheme="minorHAnsi"/>
          <w:color w:val="auto"/>
        </w:rPr>
        <w:br/>
      </w:r>
    </w:p>
    <w:p w14:paraId="431ED96A" w14:textId="33DFE603" w:rsidR="79C892EA" w:rsidRDefault="789409E3" w:rsidP="2364CABD">
      <w:pPr>
        <w:pStyle w:val="ListParagraph"/>
        <w:numPr>
          <w:ilvl w:val="0"/>
          <w:numId w:val="25"/>
        </w:numPr>
        <w:spacing w:after="60"/>
        <w:rPr>
          <w:rFonts w:eastAsiaTheme="minorEastAsia"/>
        </w:rPr>
      </w:pPr>
      <w:r>
        <w:rPr>
          <w:rFonts w:asciiTheme="minorHAnsi" w:hAnsiTheme="minorHAnsi"/>
        </w:rPr>
        <w:t xml:space="preserve">L’Ordre des physiothérapeutes de l’Ontario s’attend à ce que tous les inscrits et futurs inscrits se conduisent de manière éthique tout au long du processus d’examen. Le processus d’examen inclut toutes les activités précédant, pendant et après l’administration de l’examen. Tous les participants au processus d’examen, y compris les surveillants et les examinateurs, devraient être traités avec dignité et respect, ce qui est communiqué verbalement et non verbalement dans toutes les interactions </w:t>
      </w:r>
      <w:r>
        <w:rPr>
          <w:rFonts w:asciiTheme="minorHAnsi" w:hAnsiTheme="minorHAnsi"/>
          <w:color w:val="auto"/>
        </w:rPr>
        <w:t xml:space="preserve">avec le personnel et les représentants de l’Ordre. </w:t>
      </w:r>
    </w:p>
    <w:p w14:paraId="7E83193B" w14:textId="37C84C01" w:rsidR="79C892EA" w:rsidRDefault="789409E3" w:rsidP="00F949F9">
      <w:pPr>
        <w:pStyle w:val="Heading3"/>
        <w:rPr>
          <w:rFonts w:eastAsiaTheme="minorEastAsia"/>
        </w:rPr>
      </w:pPr>
      <w:bookmarkStart w:id="15" w:name="_Toc204070870"/>
      <w:r>
        <w:t>Conduite du candidat : Préparation à l’examen virtuel</w:t>
      </w:r>
      <w:bookmarkEnd w:id="15"/>
    </w:p>
    <w:p w14:paraId="006560A5" w14:textId="3A67D5D4" w:rsidR="79C892EA" w:rsidRPr="00827E1F" w:rsidRDefault="789409E3" w:rsidP="2364CABD">
      <w:pPr>
        <w:pStyle w:val="ListParagraph"/>
        <w:numPr>
          <w:ilvl w:val="0"/>
          <w:numId w:val="25"/>
        </w:numPr>
        <w:spacing w:after="60"/>
        <w:rPr>
          <w:rFonts w:eastAsiaTheme="minorEastAsia"/>
        </w:rPr>
      </w:pPr>
      <w:r>
        <w:rPr>
          <w:rFonts w:asciiTheme="minorHAnsi" w:hAnsiTheme="minorHAnsi"/>
        </w:rPr>
        <w:t>Les candidats doivent s’assurer que leur appareil personnel et l’Internet répondent ou dépassent les exigences technologiques décrites dans la documentation relative aux exigences des candidats. Les candidats qui ne peuvent pas commencer leur examen parce qu’ils n’ont pas vérifié ou pris des mesures pour s’assurer qu’ils répondent aux exigences technologiques minimales décrites seront considérés comme « absents » à l’examen, conformément à la</w:t>
      </w:r>
      <w:r>
        <w:t xml:space="preserve"> </w:t>
      </w:r>
      <w:hyperlink r:id="rId20">
        <w:r>
          <w:rPr>
            <w:rStyle w:val="Hyperlink"/>
            <w:rFonts w:asciiTheme="minorHAnsi" w:hAnsiTheme="minorHAnsi"/>
            <w:color w:val="auto"/>
            <w:u w:val="none"/>
          </w:rPr>
          <w:t xml:space="preserve">politique en cas d’absence ou </w:t>
        </w:r>
        <w:r>
          <w:rPr>
            <w:rStyle w:val="Hyperlink"/>
            <w:rFonts w:asciiTheme="minorHAnsi" w:hAnsiTheme="minorHAnsi"/>
            <w:color w:val="auto"/>
            <w:u w:val="none"/>
          </w:rPr>
          <w:lastRenderedPageBreak/>
          <w:t>d’arrivée tardive</w:t>
        </w:r>
      </w:hyperlink>
      <w:r>
        <w:rPr>
          <w:rFonts w:asciiTheme="minorHAnsi" w:hAnsiTheme="minorHAnsi"/>
        </w:rPr>
        <w:t xml:space="preserve"> s’ils sont incapables de commencer l’examen dans les 45 minutes suivant l’heure de début. Le candidat devra soumettre une nouvelle demande à l’ECO et payer à nouveau les frais de l’examen. </w:t>
      </w:r>
    </w:p>
    <w:p w14:paraId="1809D022" w14:textId="77777777" w:rsidR="00827E1F" w:rsidRDefault="00827E1F" w:rsidP="00827E1F">
      <w:pPr>
        <w:pStyle w:val="ListParagraph"/>
        <w:spacing w:after="60"/>
        <w:rPr>
          <w:rFonts w:eastAsiaTheme="minorEastAsia"/>
        </w:rPr>
      </w:pPr>
    </w:p>
    <w:p w14:paraId="0886E9E7" w14:textId="1B7D198E" w:rsidR="00827E1F" w:rsidRPr="00827E1F" w:rsidRDefault="789409E3" w:rsidP="00827E1F">
      <w:pPr>
        <w:pStyle w:val="ListParagraph"/>
        <w:numPr>
          <w:ilvl w:val="0"/>
          <w:numId w:val="25"/>
        </w:numPr>
        <w:spacing w:after="60"/>
        <w:rPr>
          <w:rFonts w:eastAsiaTheme="minorEastAsia"/>
        </w:rPr>
      </w:pPr>
      <w:r>
        <w:rPr>
          <w:rFonts w:asciiTheme="minorHAnsi" w:hAnsiTheme="minorHAnsi"/>
        </w:rPr>
        <w:t xml:space="preserve">Les candidats qui éprouvent des difficultés à satisfaire aux exigences technologiques minimales doivent contacter l’équipe chargée des examens avant de soumettre leur demande </w:t>
      </w:r>
      <w:r>
        <w:rPr>
          <w:rFonts w:asciiTheme="minorHAnsi" w:hAnsiTheme="minorHAnsi"/>
          <w:color w:val="auto"/>
        </w:rPr>
        <w:t>d’ECO, ou dans les 10 jours ouvrables suivant la réception de leur date d’examen</w:t>
      </w:r>
      <w:r>
        <w:rPr>
          <w:rFonts w:asciiTheme="minorHAnsi" w:hAnsiTheme="minorHAnsi"/>
        </w:rPr>
        <w:t xml:space="preserve">, afin de déterminer si des aménagements sont possibles pour les aider. </w:t>
      </w:r>
      <w:r>
        <w:rPr>
          <w:rFonts w:asciiTheme="minorHAnsi" w:hAnsiTheme="minorHAnsi"/>
        </w:rPr>
        <w:br/>
      </w:r>
    </w:p>
    <w:p w14:paraId="1D625706" w14:textId="7CB0DB41" w:rsidR="79C892EA" w:rsidRPr="00827E1F" w:rsidRDefault="789409E3" w:rsidP="2364CABD">
      <w:pPr>
        <w:pStyle w:val="ListParagraph"/>
        <w:numPr>
          <w:ilvl w:val="0"/>
          <w:numId w:val="25"/>
        </w:numPr>
        <w:spacing w:after="60"/>
        <w:rPr>
          <w:rFonts w:eastAsiaTheme="minorEastAsia"/>
        </w:rPr>
      </w:pPr>
      <w:r>
        <w:rPr>
          <w:rFonts w:asciiTheme="minorHAnsi" w:hAnsiTheme="minorHAnsi"/>
        </w:rPr>
        <w:t>Les candidats qui ne sont pas capables de terminer leur examen parce qu’ils n’ont pas vérifié ou pris les mesures nécessaires pour assurer qu’ils ont les exigences technologiques minimales décrites ne bénéficieront pas de clémence dans la notation. Les problèmes</w:t>
      </w:r>
      <w:r>
        <w:rPr>
          <w:rFonts w:asciiTheme="minorHAnsi" w:hAnsiTheme="minorHAnsi"/>
          <w:color w:val="auto"/>
        </w:rPr>
        <w:t xml:space="preserve"> technologiques découlant du non-respect des exigences technologiques ne constituent pas un motif acceptable</w:t>
      </w:r>
      <w:r>
        <w:rPr>
          <w:rFonts w:asciiTheme="minorHAnsi" w:hAnsiTheme="minorHAnsi"/>
        </w:rPr>
        <w:t xml:space="preserve"> de révision des résultats ou d’appel de l’examen.</w:t>
      </w:r>
    </w:p>
    <w:p w14:paraId="1BA16D1B" w14:textId="77777777" w:rsidR="00827E1F" w:rsidRDefault="00827E1F" w:rsidP="00827E1F">
      <w:pPr>
        <w:pStyle w:val="ListParagraph"/>
        <w:spacing w:after="60"/>
        <w:rPr>
          <w:rFonts w:eastAsiaTheme="minorEastAsia"/>
        </w:rPr>
      </w:pPr>
    </w:p>
    <w:p w14:paraId="1F2BF548" w14:textId="71540505" w:rsidR="00827E1F" w:rsidRPr="00827E1F" w:rsidRDefault="789409E3" w:rsidP="00827E1F">
      <w:pPr>
        <w:pStyle w:val="ListParagraph"/>
        <w:numPr>
          <w:ilvl w:val="0"/>
          <w:numId w:val="25"/>
        </w:numPr>
        <w:spacing w:after="60"/>
        <w:rPr>
          <w:rFonts w:eastAsiaTheme="minorEastAsia"/>
        </w:rPr>
      </w:pPr>
      <w:r>
        <w:rPr>
          <w:rFonts w:asciiTheme="minorHAnsi" w:hAnsiTheme="minorHAnsi"/>
        </w:rPr>
        <w:t>Si un candidat ne se présente pas à un examen, ne commence pas un examen ou ne le termine pas, cela peut avoir une incidence sur son statut d’inscription à l’Ordre.</w:t>
      </w:r>
      <w:r>
        <w:rPr>
          <w:rFonts w:asciiTheme="minorHAnsi" w:hAnsiTheme="minorHAnsi"/>
        </w:rPr>
        <w:br/>
      </w:r>
    </w:p>
    <w:p w14:paraId="6CEAE32C" w14:textId="30A4B292" w:rsidR="003E1E1A" w:rsidRPr="005A2F67" w:rsidRDefault="789409E3" w:rsidP="005A2F67">
      <w:pPr>
        <w:pStyle w:val="ListParagraph"/>
        <w:numPr>
          <w:ilvl w:val="0"/>
          <w:numId w:val="25"/>
        </w:numPr>
        <w:spacing w:after="60"/>
        <w:rPr>
          <w:rFonts w:eastAsiaTheme="minorEastAsia"/>
        </w:rPr>
      </w:pPr>
      <w:r>
        <w:rPr>
          <w:rFonts w:asciiTheme="minorHAnsi" w:hAnsiTheme="minorHAnsi"/>
        </w:rPr>
        <w:t xml:space="preserve">Les problèmes qui ne relèvent pas du contrôle du candidat et qui peuvent survenir le jour de l’examen, y compris les pannes locales confirmées d’Internet ou les pannes confirmées d’électricité, seront résolus au cas par cas. L’équipe chargée des examens se réserve le droit de vérifier toute panne signalée, notamment en s’adressant au fournisseur d’électricité ou d’accès à l’Internet local. </w:t>
      </w:r>
      <w:r>
        <w:rPr>
          <w:rFonts w:asciiTheme="minorHAnsi" w:hAnsiTheme="minorHAnsi"/>
        </w:rPr>
        <w:br/>
      </w:r>
    </w:p>
    <w:p w14:paraId="744EFF3F" w14:textId="39634ABB" w:rsidR="003E1E1A" w:rsidRDefault="003E1E1A" w:rsidP="003E1E1A">
      <w:pPr>
        <w:pStyle w:val="ListParagraph"/>
        <w:numPr>
          <w:ilvl w:val="0"/>
          <w:numId w:val="25"/>
        </w:numPr>
        <w:spacing w:after="60"/>
        <w:rPr>
          <w:rFonts w:eastAsiaTheme="minorEastAsia"/>
        </w:rPr>
      </w:pPr>
      <w:r>
        <w:rPr>
          <w:rFonts w:asciiTheme="minorHAnsi" w:hAnsiTheme="minorHAnsi"/>
        </w:rPr>
        <w:t xml:space="preserve">Les candidats doivent suivre les règles entourant l’aménagement de la salle </w:t>
      </w:r>
      <w:r>
        <w:rPr>
          <w:rFonts w:asciiTheme="minorHAnsi" w:hAnsiTheme="minorHAnsi"/>
        </w:rPr>
        <w:br/>
      </w:r>
    </w:p>
    <w:p w14:paraId="15A2FD3D" w14:textId="3136AA8C" w:rsidR="003E1E1A" w:rsidRDefault="003E1E1A" w:rsidP="003E1E1A">
      <w:pPr>
        <w:pStyle w:val="ListParagraph"/>
        <w:numPr>
          <w:ilvl w:val="0"/>
          <w:numId w:val="25"/>
        </w:numPr>
        <w:spacing w:after="60"/>
        <w:rPr>
          <w:rFonts w:eastAsiaTheme="minorEastAsia"/>
        </w:rPr>
      </w:pPr>
      <w:r>
        <w:rPr>
          <w:rFonts w:asciiTheme="minorHAnsi" w:hAnsiTheme="minorHAnsi"/>
        </w:rPr>
        <w:t>Les candidats doivent se connecter à l’examen à l’heure prescrite</w:t>
      </w:r>
      <w:r>
        <w:rPr>
          <w:rFonts w:asciiTheme="minorHAnsi" w:hAnsiTheme="minorHAnsi"/>
        </w:rPr>
        <w:br/>
      </w:r>
    </w:p>
    <w:p w14:paraId="28D9CFA0" w14:textId="258F42AB" w:rsidR="003E1E1A" w:rsidRPr="00827E1F" w:rsidRDefault="003E1E1A" w:rsidP="003E1E1A">
      <w:pPr>
        <w:pStyle w:val="ListParagraph"/>
        <w:numPr>
          <w:ilvl w:val="0"/>
          <w:numId w:val="25"/>
        </w:numPr>
        <w:spacing w:after="60"/>
        <w:rPr>
          <w:rFonts w:eastAsiaTheme="minorEastAsia"/>
        </w:rPr>
      </w:pPr>
      <w:r>
        <w:rPr>
          <w:rFonts w:asciiTheme="minorHAnsi" w:hAnsiTheme="minorHAnsi"/>
        </w:rPr>
        <w:t xml:space="preserve">Les candidats doivent se soumettre respectueusement aux contrôles de sécurité et de vérification requis </w:t>
      </w:r>
      <w:r>
        <w:rPr>
          <w:rFonts w:asciiTheme="minorHAnsi" w:hAnsiTheme="minorHAnsi"/>
        </w:rPr>
        <w:br/>
      </w:r>
    </w:p>
    <w:p w14:paraId="46FEE505" w14:textId="77777777" w:rsidR="003E1E1A" w:rsidRPr="00F949F9" w:rsidRDefault="003E1E1A" w:rsidP="003E1E1A">
      <w:pPr>
        <w:spacing w:after="60"/>
        <w:ind w:left="720" w:hanging="360"/>
        <w:rPr>
          <w:rFonts w:eastAsiaTheme="minorEastAsia"/>
        </w:rPr>
      </w:pPr>
      <w:r>
        <w:rPr>
          <w:rFonts w:asciiTheme="minorHAnsi" w:hAnsiTheme="minorHAnsi"/>
        </w:rPr>
        <w:t>La liste énumérée ci-dessus n’est pas exhaustive.</w:t>
      </w:r>
    </w:p>
    <w:p w14:paraId="7AB2622B" w14:textId="2291A0FD" w:rsidR="79C892EA" w:rsidRDefault="79C892EA" w:rsidP="005A2F67">
      <w:pPr>
        <w:spacing w:after="60"/>
        <w:rPr>
          <w:rFonts w:eastAsiaTheme="minorEastAsia"/>
        </w:rPr>
      </w:pPr>
    </w:p>
    <w:p w14:paraId="284580D9" w14:textId="35AA7F07" w:rsidR="79C892EA" w:rsidRDefault="789409E3" w:rsidP="00F949F9">
      <w:pPr>
        <w:pStyle w:val="Heading3"/>
        <w:rPr>
          <w:rFonts w:eastAsiaTheme="minorEastAsia"/>
        </w:rPr>
      </w:pPr>
      <w:bookmarkStart w:id="16" w:name="_Toc204070871"/>
      <w:r>
        <w:t>Conduite du candidat : Confidentialité et non-divulgation</w:t>
      </w:r>
      <w:bookmarkEnd w:id="16"/>
    </w:p>
    <w:p w14:paraId="35B094AB" w14:textId="0A059611" w:rsidR="79C892EA" w:rsidRPr="0080223A" w:rsidRDefault="789409E3" w:rsidP="2364CABD">
      <w:pPr>
        <w:pStyle w:val="ListParagraph"/>
        <w:numPr>
          <w:ilvl w:val="0"/>
          <w:numId w:val="25"/>
        </w:numPr>
        <w:spacing w:after="60"/>
        <w:rPr>
          <w:rFonts w:eastAsiaTheme="minorEastAsia"/>
        </w:rPr>
      </w:pPr>
      <w:r>
        <w:rPr>
          <w:rFonts w:asciiTheme="minorHAnsi" w:hAnsiTheme="minorHAnsi"/>
        </w:rPr>
        <w:t xml:space="preserve">Les candidats ne sont pas autorisés à recevoir, recueillir, enregistrer, documenter, partager ou divulguer des informations relatives à l’examen, y compris les questions qui leur sont posées pendant l’examen. </w:t>
      </w:r>
      <w:r>
        <w:t xml:space="preserve">Toutes les informations relatives à l’examen sont la propriété de l’Ordre et sont considérées comme confidentielles à moins </w:t>
      </w:r>
      <w:r>
        <w:lastRenderedPageBreak/>
        <w:t xml:space="preserve">qu’elles ne soient rendues publiques par l’Ordre sur son site Web à </w:t>
      </w:r>
      <w:hyperlink r:id="rId21" w:history="1">
        <w:r>
          <w:rPr>
            <w:rStyle w:val="Hyperlink"/>
            <w:color w:val="000000" w:themeColor="text1"/>
          </w:rPr>
          <w:t>www.collegept.org</w:t>
        </w:r>
      </w:hyperlink>
      <w:r>
        <w:t>.</w:t>
      </w:r>
      <w:r>
        <w:rPr>
          <w:rFonts w:asciiTheme="minorHAnsi" w:hAnsiTheme="minorHAnsi"/>
          <w:u w:val="single"/>
        </w:rPr>
        <w:t xml:space="preserve"> </w:t>
      </w:r>
    </w:p>
    <w:p w14:paraId="4ACF00A4" w14:textId="187B303D" w:rsidR="00827E1F" w:rsidRPr="0080223A" w:rsidRDefault="00827E1F" w:rsidP="00827E1F">
      <w:pPr>
        <w:pStyle w:val="ListParagraph"/>
        <w:spacing w:after="60"/>
        <w:ind w:left="1440"/>
        <w:rPr>
          <w:rFonts w:eastAsiaTheme="minorEastAsia"/>
        </w:rPr>
      </w:pPr>
    </w:p>
    <w:p w14:paraId="3BA5406A" w14:textId="32964FEF" w:rsidR="79C892EA" w:rsidRPr="0080223A" w:rsidRDefault="789409E3" w:rsidP="00F84A2E">
      <w:r>
        <w:t>Un candidat fait preuve d’une conduite inappropriée si, entre autres :</w:t>
      </w:r>
    </w:p>
    <w:p w14:paraId="06F5A9E9" w14:textId="48F6610A" w:rsidR="79C892EA" w:rsidRPr="0080223A" w:rsidRDefault="789409E3" w:rsidP="2364CABD">
      <w:pPr>
        <w:pStyle w:val="ListParagraph"/>
        <w:numPr>
          <w:ilvl w:val="0"/>
          <w:numId w:val="25"/>
        </w:numPr>
        <w:spacing w:after="60"/>
        <w:rPr>
          <w:rFonts w:eastAsiaTheme="minorEastAsia"/>
        </w:rPr>
      </w:pPr>
      <w:proofErr w:type="gramStart"/>
      <w:r>
        <w:rPr>
          <w:rFonts w:asciiTheme="minorHAnsi" w:hAnsiTheme="minorHAnsi"/>
        </w:rPr>
        <w:t>il</w:t>
      </w:r>
      <w:proofErr w:type="gramEnd"/>
      <w:r>
        <w:rPr>
          <w:rFonts w:asciiTheme="minorHAnsi" w:hAnsiTheme="minorHAnsi"/>
        </w:rPr>
        <w:t xml:space="preserve"> a un comportement perturbateur, intimidant, menaçant ou violent envers le personnel de l’Ordre, les examinateurs ou toute autre personne impliquée dans le processus d’examen, qui peut causer un préjudice physique, psychologique ou émotionnel;</w:t>
      </w:r>
      <w:r>
        <w:rPr>
          <w:rFonts w:asciiTheme="minorHAnsi" w:hAnsiTheme="minorHAnsi"/>
        </w:rPr>
        <w:br/>
      </w:r>
    </w:p>
    <w:p w14:paraId="06E13ECB" w14:textId="2EF5950D" w:rsidR="79C892EA" w:rsidRPr="0080223A" w:rsidRDefault="789409E3" w:rsidP="2364CABD">
      <w:pPr>
        <w:pStyle w:val="ListParagraph"/>
        <w:numPr>
          <w:ilvl w:val="0"/>
          <w:numId w:val="25"/>
        </w:numPr>
        <w:spacing w:after="60"/>
        <w:rPr>
          <w:rFonts w:eastAsiaTheme="minorEastAsia"/>
        </w:rPr>
      </w:pPr>
      <w:proofErr w:type="gramStart"/>
      <w:r>
        <w:rPr>
          <w:rFonts w:asciiTheme="minorHAnsi" w:hAnsiTheme="minorHAnsi"/>
        </w:rPr>
        <w:t>il</w:t>
      </w:r>
      <w:proofErr w:type="gramEnd"/>
      <w:r>
        <w:rPr>
          <w:rFonts w:asciiTheme="minorHAnsi" w:hAnsiTheme="minorHAnsi"/>
        </w:rPr>
        <w:t xml:space="preserve"> refuse de suivre les politiques, les procédures ou les directives de l’Ordre ou de ses représentants; </w:t>
      </w:r>
      <w:r>
        <w:rPr>
          <w:rFonts w:asciiTheme="minorHAnsi" w:hAnsiTheme="minorHAnsi"/>
        </w:rPr>
        <w:br/>
      </w:r>
    </w:p>
    <w:p w14:paraId="55F5EBC6" w14:textId="36BC83FF" w:rsidR="79C892EA" w:rsidRPr="0080223A" w:rsidRDefault="789409E3" w:rsidP="2364CABD">
      <w:pPr>
        <w:pStyle w:val="ListParagraph"/>
        <w:numPr>
          <w:ilvl w:val="0"/>
          <w:numId w:val="25"/>
        </w:numPr>
        <w:spacing w:after="60"/>
        <w:rPr>
          <w:rFonts w:eastAsiaTheme="minorEastAsia"/>
        </w:rPr>
      </w:pPr>
      <w:proofErr w:type="gramStart"/>
      <w:r>
        <w:rPr>
          <w:rFonts w:asciiTheme="minorHAnsi" w:hAnsiTheme="minorHAnsi"/>
        </w:rPr>
        <w:t>il</w:t>
      </w:r>
      <w:proofErr w:type="gramEnd"/>
      <w:r>
        <w:rPr>
          <w:rFonts w:asciiTheme="minorHAnsi" w:hAnsiTheme="minorHAnsi"/>
        </w:rPr>
        <w:t xml:space="preserve"> se comporte d’une manière susceptible de provoquer des irrégularités administratives ou d’entraîner des perturbations ou des litiges, y compris en interférant délibérément avec la technologie;</w:t>
      </w:r>
      <w:r>
        <w:rPr>
          <w:rFonts w:asciiTheme="minorHAnsi" w:hAnsiTheme="minorHAnsi"/>
        </w:rPr>
        <w:br/>
      </w:r>
    </w:p>
    <w:p w14:paraId="311F9AE4" w14:textId="76CC2AF4" w:rsidR="79C892EA" w:rsidRPr="0080223A" w:rsidRDefault="789409E3" w:rsidP="2364CABD">
      <w:pPr>
        <w:pStyle w:val="ListParagraph"/>
        <w:numPr>
          <w:ilvl w:val="0"/>
          <w:numId w:val="25"/>
        </w:numPr>
        <w:spacing w:after="60"/>
        <w:rPr>
          <w:rFonts w:eastAsiaTheme="minorEastAsia"/>
        </w:rPr>
      </w:pPr>
      <w:proofErr w:type="gramStart"/>
      <w:r>
        <w:rPr>
          <w:rFonts w:asciiTheme="minorHAnsi" w:hAnsiTheme="minorHAnsi"/>
        </w:rPr>
        <w:t>il</w:t>
      </w:r>
      <w:proofErr w:type="gramEnd"/>
      <w:r>
        <w:rPr>
          <w:rFonts w:asciiTheme="minorHAnsi" w:hAnsiTheme="minorHAnsi"/>
        </w:rPr>
        <w:t xml:space="preserve"> triche à n’importe quel moment de l’examen;</w:t>
      </w:r>
      <w:r>
        <w:rPr>
          <w:rFonts w:asciiTheme="minorHAnsi" w:hAnsiTheme="minorHAnsi"/>
        </w:rPr>
        <w:br/>
      </w:r>
    </w:p>
    <w:p w14:paraId="76E1EA61" w14:textId="1198C01D" w:rsidR="79C892EA" w:rsidRPr="0080223A" w:rsidRDefault="789409E3" w:rsidP="2364CABD">
      <w:pPr>
        <w:pStyle w:val="ListParagraph"/>
        <w:numPr>
          <w:ilvl w:val="0"/>
          <w:numId w:val="25"/>
        </w:numPr>
        <w:spacing w:after="60"/>
        <w:rPr>
          <w:rFonts w:eastAsiaTheme="minorEastAsia"/>
        </w:rPr>
      </w:pPr>
      <w:proofErr w:type="gramStart"/>
      <w:r>
        <w:rPr>
          <w:rFonts w:asciiTheme="minorHAnsi" w:hAnsiTheme="minorHAnsi"/>
        </w:rPr>
        <w:t>il</w:t>
      </w:r>
      <w:proofErr w:type="gramEnd"/>
      <w:r>
        <w:rPr>
          <w:rFonts w:asciiTheme="minorHAnsi" w:hAnsiTheme="minorHAnsi"/>
        </w:rPr>
        <w:t xml:space="preserve"> apporte des substances ou des objets inappropriés dans la salle d’examen sans l’autorisation expresse de l’Ordre;</w:t>
      </w:r>
      <w:r>
        <w:rPr>
          <w:rFonts w:asciiTheme="minorHAnsi" w:hAnsiTheme="minorHAnsi"/>
        </w:rPr>
        <w:br/>
      </w:r>
    </w:p>
    <w:p w14:paraId="317C05D8" w14:textId="5AAA5E43" w:rsidR="79C892EA" w:rsidRPr="0080223A" w:rsidRDefault="789409E3" w:rsidP="2364CABD">
      <w:pPr>
        <w:pStyle w:val="ListParagraph"/>
        <w:numPr>
          <w:ilvl w:val="0"/>
          <w:numId w:val="25"/>
        </w:numPr>
        <w:spacing w:after="60"/>
        <w:rPr>
          <w:rFonts w:eastAsiaTheme="minorEastAsia"/>
        </w:rPr>
      </w:pPr>
      <w:proofErr w:type="gramStart"/>
      <w:r>
        <w:rPr>
          <w:rFonts w:asciiTheme="minorHAnsi" w:hAnsiTheme="minorHAnsi"/>
        </w:rPr>
        <w:t>il</w:t>
      </w:r>
      <w:proofErr w:type="gramEnd"/>
      <w:r>
        <w:rPr>
          <w:rFonts w:asciiTheme="minorHAnsi" w:hAnsiTheme="minorHAnsi"/>
        </w:rPr>
        <w:t xml:space="preserve"> se présente à l’examen sous l’influence d’une substance psychotrope.</w:t>
      </w:r>
    </w:p>
    <w:p w14:paraId="50E307AC" w14:textId="77777777" w:rsidR="00827E1F" w:rsidRDefault="00827E1F" w:rsidP="2364CABD">
      <w:pPr>
        <w:spacing w:after="60"/>
        <w:ind w:left="720" w:hanging="360"/>
        <w:rPr>
          <w:rFonts w:asciiTheme="minorHAnsi" w:eastAsiaTheme="minorEastAsia" w:hAnsiTheme="minorHAnsi"/>
        </w:rPr>
      </w:pPr>
    </w:p>
    <w:p w14:paraId="7FDE340F" w14:textId="082E9E6C" w:rsidR="79C892EA" w:rsidRDefault="789409E3" w:rsidP="2364CABD">
      <w:pPr>
        <w:spacing w:after="60"/>
        <w:ind w:left="720" w:hanging="360"/>
        <w:rPr>
          <w:rFonts w:eastAsiaTheme="minorEastAsia"/>
        </w:rPr>
      </w:pPr>
      <w:r>
        <w:rPr>
          <w:rFonts w:asciiTheme="minorHAnsi" w:hAnsiTheme="minorHAnsi"/>
        </w:rPr>
        <w:t>La liste énumérée ci-dessus n’est pas exhaustive.</w:t>
      </w:r>
    </w:p>
    <w:p w14:paraId="3B7F0DC0" w14:textId="61E236F5" w:rsidR="0027201B" w:rsidRDefault="0027201B">
      <w:pPr>
        <w:spacing w:before="0" w:after="160" w:line="278" w:lineRule="auto"/>
        <w:rPr>
          <w:rFonts w:eastAsiaTheme="minorEastAsia"/>
        </w:rPr>
      </w:pPr>
      <w:r>
        <w:br w:type="page"/>
      </w:r>
    </w:p>
    <w:p w14:paraId="3E634E8A" w14:textId="77777777" w:rsidR="79C892EA" w:rsidRDefault="79C892EA" w:rsidP="2364CABD">
      <w:pPr>
        <w:spacing w:after="60" w:line="240" w:lineRule="auto"/>
        <w:rPr>
          <w:rFonts w:eastAsiaTheme="minorEastAsia"/>
        </w:rPr>
      </w:pPr>
    </w:p>
    <w:p w14:paraId="29DB57CE" w14:textId="7D3EC68F" w:rsidR="79C892EA" w:rsidRDefault="00467CE6" w:rsidP="00467CE6">
      <w:pPr>
        <w:pStyle w:val="Heading2"/>
      </w:pPr>
      <w:bookmarkStart w:id="17" w:name="_Toc204070872"/>
      <w:r>
        <w:t>Politique d’examen – Tricherie aux examens</w:t>
      </w:r>
      <w:bookmarkEnd w:id="17"/>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15"/>
        <w:gridCol w:w="7860"/>
      </w:tblGrid>
      <w:tr w:rsidR="2364CABD" w14:paraId="567A10EB" w14:textId="77777777" w:rsidTr="2364CABD">
        <w:trPr>
          <w:trHeight w:val="300"/>
        </w:trPr>
        <w:tc>
          <w:tcPr>
            <w:tcW w:w="2415" w:type="dxa"/>
            <w:tcMar>
              <w:top w:w="105" w:type="dxa"/>
              <w:left w:w="105" w:type="dxa"/>
              <w:bottom w:w="105" w:type="dxa"/>
              <w:right w:w="105" w:type="dxa"/>
            </w:tcMar>
          </w:tcPr>
          <w:p w14:paraId="0E943E41" w14:textId="0D573FFA" w:rsidR="2364CABD" w:rsidRDefault="2364CABD" w:rsidP="00827E1F">
            <w:pPr>
              <w:spacing w:before="0" w:after="0"/>
              <w:rPr>
                <w:rFonts w:eastAsiaTheme="minorEastAsia"/>
              </w:rPr>
            </w:pPr>
            <w:r>
              <w:rPr>
                <w:rFonts w:asciiTheme="minorHAnsi" w:hAnsiTheme="minorHAnsi"/>
                <w:b/>
                <w:bCs/>
              </w:rPr>
              <w:t>Service</w:t>
            </w:r>
          </w:p>
        </w:tc>
        <w:tc>
          <w:tcPr>
            <w:tcW w:w="7860" w:type="dxa"/>
            <w:tcMar>
              <w:top w:w="105" w:type="dxa"/>
              <w:left w:w="105" w:type="dxa"/>
              <w:bottom w:w="105" w:type="dxa"/>
              <w:right w:w="105" w:type="dxa"/>
            </w:tcMar>
          </w:tcPr>
          <w:p w14:paraId="199F46C2" w14:textId="292E9B4C" w:rsidR="2364CABD" w:rsidRDefault="2364CABD" w:rsidP="00827E1F">
            <w:pPr>
              <w:tabs>
                <w:tab w:val="left" w:pos="3026"/>
              </w:tabs>
              <w:spacing w:before="0" w:after="0"/>
              <w:rPr>
                <w:rFonts w:eastAsiaTheme="minorEastAsia"/>
              </w:rPr>
            </w:pPr>
            <w:r>
              <w:rPr>
                <w:rFonts w:asciiTheme="minorHAnsi" w:hAnsiTheme="minorHAnsi"/>
              </w:rPr>
              <w:t>Examen</w:t>
            </w:r>
            <w:r>
              <w:tab/>
            </w:r>
          </w:p>
        </w:tc>
      </w:tr>
      <w:tr w:rsidR="2364CABD" w14:paraId="05A22E93" w14:textId="77777777" w:rsidTr="2364CABD">
        <w:trPr>
          <w:trHeight w:val="300"/>
        </w:trPr>
        <w:tc>
          <w:tcPr>
            <w:tcW w:w="2415" w:type="dxa"/>
            <w:tcMar>
              <w:top w:w="105" w:type="dxa"/>
              <w:left w:w="105" w:type="dxa"/>
              <w:bottom w:w="105" w:type="dxa"/>
              <w:right w:w="105" w:type="dxa"/>
            </w:tcMar>
          </w:tcPr>
          <w:p w14:paraId="5AAF08B2" w14:textId="7263729F" w:rsidR="2364CABD" w:rsidRDefault="2364CABD" w:rsidP="00827E1F">
            <w:pPr>
              <w:spacing w:before="0" w:after="0"/>
              <w:rPr>
                <w:rFonts w:eastAsiaTheme="minorEastAsia"/>
              </w:rPr>
            </w:pPr>
            <w:r>
              <w:rPr>
                <w:rFonts w:asciiTheme="minorHAnsi" w:hAnsiTheme="minorHAnsi"/>
                <w:b/>
                <w:bCs/>
              </w:rPr>
              <w:t>Titre</w:t>
            </w:r>
          </w:p>
        </w:tc>
        <w:tc>
          <w:tcPr>
            <w:tcW w:w="7860" w:type="dxa"/>
            <w:tcMar>
              <w:top w:w="105" w:type="dxa"/>
              <w:left w:w="105" w:type="dxa"/>
              <w:bottom w:w="105" w:type="dxa"/>
              <w:right w:w="105" w:type="dxa"/>
            </w:tcMar>
          </w:tcPr>
          <w:p w14:paraId="30039387" w14:textId="4F38B9B6" w:rsidR="2364CABD" w:rsidRDefault="2364CABD" w:rsidP="00827E1F">
            <w:pPr>
              <w:spacing w:before="0" w:after="0"/>
              <w:rPr>
                <w:rFonts w:eastAsiaTheme="minorEastAsia"/>
              </w:rPr>
            </w:pPr>
            <w:r>
              <w:rPr>
                <w:rFonts w:asciiTheme="minorHAnsi" w:hAnsiTheme="minorHAnsi"/>
              </w:rPr>
              <w:t xml:space="preserve">Politique d’examen – Tricherie aux examens </w:t>
            </w:r>
          </w:p>
        </w:tc>
      </w:tr>
      <w:tr w:rsidR="2364CABD" w14:paraId="7C3CFE5F" w14:textId="77777777" w:rsidTr="2364CABD">
        <w:trPr>
          <w:trHeight w:val="300"/>
        </w:trPr>
        <w:tc>
          <w:tcPr>
            <w:tcW w:w="2415" w:type="dxa"/>
            <w:tcMar>
              <w:top w:w="105" w:type="dxa"/>
              <w:left w:w="105" w:type="dxa"/>
              <w:bottom w:w="105" w:type="dxa"/>
              <w:right w:w="105" w:type="dxa"/>
            </w:tcMar>
          </w:tcPr>
          <w:p w14:paraId="214B1AA7" w14:textId="5906D06E" w:rsidR="2364CABD" w:rsidRDefault="2364CABD" w:rsidP="00827E1F">
            <w:pPr>
              <w:spacing w:before="0" w:after="0"/>
              <w:rPr>
                <w:rFonts w:eastAsiaTheme="minorEastAsia"/>
              </w:rPr>
            </w:pPr>
            <w:r>
              <w:rPr>
                <w:rFonts w:asciiTheme="minorHAnsi" w:hAnsiTheme="minorHAnsi"/>
                <w:b/>
                <w:bCs/>
              </w:rPr>
              <w:t>Date d’approbation :</w:t>
            </w:r>
          </w:p>
        </w:tc>
        <w:tc>
          <w:tcPr>
            <w:tcW w:w="7860" w:type="dxa"/>
            <w:tcMar>
              <w:top w:w="105" w:type="dxa"/>
              <w:left w:w="105" w:type="dxa"/>
              <w:bottom w:w="105" w:type="dxa"/>
              <w:right w:w="105" w:type="dxa"/>
            </w:tcMar>
          </w:tcPr>
          <w:p w14:paraId="29899BFC" w14:textId="36B6F3D9" w:rsidR="2364CABD" w:rsidRDefault="2364CABD" w:rsidP="00827E1F">
            <w:pPr>
              <w:spacing w:before="0" w:after="0"/>
              <w:rPr>
                <w:rFonts w:eastAsiaTheme="minorEastAsia"/>
              </w:rPr>
            </w:pPr>
            <w:r>
              <w:rPr>
                <w:rFonts w:asciiTheme="minorHAnsi" w:hAnsiTheme="minorHAnsi"/>
              </w:rPr>
              <w:t>Le 10 août 2022</w:t>
            </w:r>
          </w:p>
        </w:tc>
      </w:tr>
      <w:tr w:rsidR="2364CABD" w14:paraId="7A5F0707" w14:textId="77777777" w:rsidTr="2364CABD">
        <w:trPr>
          <w:trHeight w:val="300"/>
        </w:trPr>
        <w:tc>
          <w:tcPr>
            <w:tcW w:w="2415" w:type="dxa"/>
            <w:tcMar>
              <w:top w:w="105" w:type="dxa"/>
              <w:left w:w="105" w:type="dxa"/>
              <w:bottom w:w="105" w:type="dxa"/>
              <w:right w:w="105" w:type="dxa"/>
            </w:tcMar>
          </w:tcPr>
          <w:p w14:paraId="6D9B0F9C" w14:textId="42F1C824" w:rsidR="2364CABD" w:rsidRDefault="2364CABD" w:rsidP="00827E1F">
            <w:pPr>
              <w:spacing w:before="0" w:after="0"/>
              <w:rPr>
                <w:rFonts w:eastAsiaTheme="minorEastAsia"/>
              </w:rPr>
            </w:pPr>
            <w:r>
              <w:rPr>
                <w:rFonts w:asciiTheme="minorHAnsi" w:hAnsiTheme="minorHAnsi"/>
                <w:b/>
                <w:bCs/>
              </w:rPr>
              <w:t>Approuvée par :</w:t>
            </w:r>
          </w:p>
        </w:tc>
        <w:tc>
          <w:tcPr>
            <w:tcW w:w="7860" w:type="dxa"/>
            <w:tcMar>
              <w:top w:w="105" w:type="dxa"/>
              <w:left w:w="105" w:type="dxa"/>
              <w:bottom w:w="105" w:type="dxa"/>
              <w:right w:w="105" w:type="dxa"/>
            </w:tcMar>
          </w:tcPr>
          <w:p w14:paraId="2F9E8CD8" w14:textId="7ABD1ED5" w:rsidR="2364CABD" w:rsidRDefault="0027201B" w:rsidP="00827E1F">
            <w:pPr>
              <w:spacing w:before="0" w:after="0"/>
              <w:rPr>
                <w:rFonts w:eastAsiaTheme="minorEastAsia"/>
              </w:rPr>
            </w:pPr>
            <w:r>
              <w:rPr>
                <w:rFonts w:asciiTheme="minorHAnsi" w:hAnsiTheme="minorHAnsi"/>
              </w:rPr>
              <w:t>Comité d’examen</w:t>
            </w:r>
          </w:p>
        </w:tc>
      </w:tr>
      <w:tr w:rsidR="2364CABD" w14:paraId="41B58590" w14:textId="77777777" w:rsidTr="2364CABD">
        <w:trPr>
          <w:trHeight w:val="300"/>
        </w:trPr>
        <w:tc>
          <w:tcPr>
            <w:tcW w:w="2415" w:type="dxa"/>
            <w:tcMar>
              <w:top w:w="105" w:type="dxa"/>
              <w:left w:w="105" w:type="dxa"/>
              <w:bottom w:w="105" w:type="dxa"/>
              <w:right w:w="105" w:type="dxa"/>
            </w:tcMar>
          </w:tcPr>
          <w:p w14:paraId="7B8BDA48" w14:textId="15B128F5" w:rsidR="2364CABD" w:rsidRDefault="2364CABD" w:rsidP="00827E1F">
            <w:pPr>
              <w:spacing w:before="0" w:after="0"/>
              <w:rPr>
                <w:rFonts w:eastAsiaTheme="minorEastAsia"/>
              </w:rPr>
            </w:pPr>
            <w:r>
              <w:rPr>
                <w:rFonts w:asciiTheme="minorHAnsi" w:hAnsiTheme="minorHAnsi"/>
                <w:b/>
                <w:bCs/>
              </w:rPr>
              <w:t>Date de révision :</w:t>
            </w:r>
          </w:p>
        </w:tc>
        <w:tc>
          <w:tcPr>
            <w:tcW w:w="7860" w:type="dxa"/>
            <w:tcMar>
              <w:top w:w="105" w:type="dxa"/>
              <w:left w:w="105" w:type="dxa"/>
              <w:bottom w:w="105" w:type="dxa"/>
              <w:right w:w="105" w:type="dxa"/>
            </w:tcMar>
          </w:tcPr>
          <w:p w14:paraId="28D3ECB8" w14:textId="15303344" w:rsidR="2364CABD" w:rsidRDefault="2364CABD" w:rsidP="00827E1F">
            <w:pPr>
              <w:spacing w:before="0" w:after="0"/>
              <w:rPr>
                <w:rFonts w:eastAsiaTheme="minorEastAsia"/>
              </w:rPr>
            </w:pPr>
            <w:r>
              <w:rPr>
                <w:rFonts w:asciiTheme="minorHAnsi" w:hAnsiTheme="minorHAnsi"/>
              </w:rPr>
              <w:t>Février 2023 – Comité d’examen</w:t>
            </w:r>
          </w:p>
          <w:p w14:paraId="565B8F8E" w14:textId="59E6EF7E" w:rsidR="2364CABD" w:rsidRDefault="2364CABD" w:rsidP="00827E1F">
            <w:pPr>
              <w:spacing w:before="0" w:after="0"/>
              <w:rPr>
                <w:rFonts w:eastAsiaTheme="minorEastAsia"/>
                <w:color w:val="D13438"/>
              </w:rPr>
            </w:pPr>
            <w:r>
              <w:rPr>
                <w:rFonts w:asciiTheme="minorHAnsi" w:hAnsiTheme="minorHAnsi"/>
              </w:rPr>
              <w:t>Avril 2024 – Comité d’examen</w:t>
            </w:r>
          </w:p>
          <w:p w14:paraId="6D28F994" w14:textId="103E6F2D" w:rsidR="2364CABD" w:rsidRDefault="2364CABD" w:rsidP="00827E1F">
            <w:pPr>
              <w:spacing w:before="0" w:after="0"/>
              <w:rPr>
                <w:rFonts w:eastAsiaTheme="minorEastAsia"/>
              </w:rPr>
            </w:pPr>
            <w:r>
              <w:rPr>
                <w:rFonts w:asciiTheme="minorHAnsi" w:hAnsiTheme="minorHAnsi"/>
                <w:color w:val="auto"/>
              </w:rPr>
              <w:t>10 juillet 2025 – Comité d’examen</w:t>
            </w:r>
          </w:p>
        </w:tc>
      </w:tr>
      <w:tr w:rsidR="2364CABD" w14:paraId="053B407E" w14:textId="77777777" w:rsidTr="2364CABD">
        <w:trPr>
          <w:trHeight w:val="300"/>
        </w:trPr>
        <w:tc>
          <w:tcPr>
            <w:tcW w:w="2415" w:type="dxa"/>
            <w:tcMar>
              <w:top w:w="105" w:type="dxa"/>
              <w:left w:w="105" w:type="dxa"/>
              <w:bottom w:w="105" w:type="dxa"/>
              <w:right w:w="105" w:type="dxa"/>
            </w:tcMar>
          </w:tcPr>
          <w:p w14:paraId="50E67CD8" w14:textId="1DB5D73A" w:rsidR="2364CABD" w:rsidRDefault="2364CABD" w:rsidP="00827E1F">
            <w:pPr>
              <w:spacing w:before="0" w:after="0"/>
              <w:rPr>
                <w:rFonts w:eastAsiaTheme="minorEastAsia"/>
              </w:rPr>
            </w:pPr>
            <w:r>
              <w:rPr>
                <w:rFonts w:asciiTheme="minorHAnsi" w:hAnsiTheme="minorHAnsi"/>
                <w:b/>
                <w:bCs/>
              </w:rPr>
              <w:t>Date de la prochaine révision :</w:t>
            </w:r>
          </w:p>
        </w:tc>
        <w:tc>
          <w:tcPr>
            <w:tcW w:w="7860" w:type="dxa"/>
            <w:tcMar>
              <w:top w:w="105" w:type="dxa"/>
              <w:left w:w="105" w:type="dxa"/>
              <w:bottom w:w="105" w:type="dxa"/>
              <w:right w:w="105" w:type="dxa"/>
            </w:tcMar>
          </w:tcPr>
          <w:p w14:paraId="435DAAF8" w14:textId="00FD01AB" w:rsidR="586C9075" w:rsidRDefault="586C9075" w:rsidP="00827E1F">
            <w:pPr>
              <w:spacing w:before="0" w:after="0"/>
              <w:rPr>
                <w:rFonts w:eastAsiaTheme="minorEastAsia"/>
              </w:rPr>
            </w:pPr>
            <w:r>
              <w:rPr>
                <w:rFonts w:asciiTheme="minorHAnsi" w:hAnsiTheme="minorHAnsi"/>
                <w:color w:val="auto"/>
              </w:rPr>
              <w:t>À archiver après l’abandon de l’ECO en 2026-2027</w:t>
            </w:r>
          </w:p>
        </w:tc>
      </w:tr>
      <w:tr w:rsidR="2364CABD" w14:paraId="6B15A25F" w14:textId="77777777" w:rsidTr="2364CABD">
        <w:trPr>
          <w:trHeight w:val="300"/>
        </w:trPr>
        <w:tc>
          <w:tcPr>
            <w:tcW w:w="2415" w:type="dxa"/>
            <w:tcMar>
              <w:top w:w="105" w:type="dxa"/>
              <w:left w:w="105" w:type="dxa"/>
              <w:bottom w:w="105" w:type="dxa"/>
              <w:right w:w="105" w:type="dxa"/>
            </w:tcMar>
          </w:tcPr>
          <w:p w14:paraId="4C9E323E" w14:textId="113FE44D" w:rsidR="2364CABD" w:rsidRDefault="2364CABD" w:rsidP="00827E1F">
            <w:pPr>
              <w:spacing w:before="0" w:after="0"/>
              <w:rPr>
                <w:rFonts w:eastAsiaTheme="minorEastAsia"/>
              </w:rPr>
            </w:pPr>
            <w:r>
              <w:rPr>
                <w:rFonts w:asciiTheme="minorHAnsi" w:hAnsiTheme="minorHAnsi"/>
                <w:b/>
                <w:bCs/>
              </w:rPr>
              <w:t>Version</w:t>
            </w:r>
          </w:p>
        </w:tc>
        <w:tc>
          <w:tcPr>
            <w:tcW w:w="7860" w:type="dxa"/>
            <w:tcMar>
              <w:top w:w="105" w:type="dxa"/>
              <w:left w:w="105" w:type="dxa"/>
              <w:bottom w:w="105" w:type="dxa"/>
              <w:right w:w="105" w:type="dxa"/>
            </w:tcMar>
          </w:tcPr>
          <w:p w14:paraId="23CED536" w14:textId="2DC0A4F7" w:rsidR="06653BB6" w:rsidRDefault="06653BB6" w:rsidP="00827E1F">
            <w:pPr>
              <w:spacing w:before="0" w:after="0"/>
              <w:rPr>
                <w:rFonts w:eastAsiaTheme="minorEastAsia"/>
              </w:rPr>
            </w:pPr>
            <w:r>
              <w:rPr>
                <w:rFonts w:asciiTheme="minorHAnsi" w:hAnsiTheme="minorHAnsi"/>
                <w:color w:val="auto"/>
              </w:rPr>
              <w:t>3</w:t>
            </w:r>
            <w:r>
              <w:rPr>
                <w:rFonts w:asciiTheme="minorHAnsi" w:hAnsiTheme="minorHAnsi"/>
              </w:rPr>
              <w:t>.0</w:t>
            </w:r>
          </w:p>
        </w:tc>
      </w:tr>
    </w:tbl>
    <w:p w14:paraId="03299695" w14:textId="31583C68" w:rsidR="00827E1F" w:rsidRDefault="00827E1F" w:rsidP="2364CABD">
      <w:pPr>
        <w:spacing w:after="60"/>
        <w:rPr>
          <w:rFonts w:asciiTheme="minorHAnsi" w:eastAsiaTheme="minorEastAsia" w:hAnsiTheme="minorHAnsi"/>
        </w:rPr>
      </w:pPr>
    </w:p>
    <w:p w14:paraId="4B93EFA6" w14:textId="55F2954C" w:rsidR="79C892EA" w:rsidRPr="00827E1F" w:rsidRDefault="594C73B1" w:rsidP="2364CABD">
      <w:pPr>
        <w:spacing w:after="60"/>
        <w:rPr>
          <w:rFonts w:asciiTheme="minorHAnsi" w:eastAsiaTheme="minorEastAsia" w:hAnsiTheme="minorHAnsi"/>
        </w:rPr>
      </w:pPr>
      <w:r>
        <w:rPr>
          <w:rFonts w:asciiTheme="minorHAnsi" w:hAnsiTheme="minorHAnsi"/>
        </w:rPr>
        <w:t xml:space="preserve">L’Ordre des physiothérapeutes de l’Ontario (CPO) maintient une sécurité stricte sur le contenu de l’examen avant, pendant et après l’examen afin que les candidats ne soient pas injustement avantagés. </w:t>
      </w:r>
    </w:p>
    <w:p w14:paraId="68B944E1" w14:textId="0A5B7AA2" w:rsidR="79C892EA" w:rsidRDefault="594C73B1" w:rsidP="2364CABD">
      <w:pPr>
        <w:spacing w:after="60"/>
        <w:rPr>
          <w:rFonts w:eastAsiaTheme="minorEastAsia"/>
        </w:rPr>
      </w:pPr>
      <w:r>
        <w:rPr>
          <w:rFonts w:asciiTheme="minorHAnsi" w:hAnsiTheme="minorHAnsi"/>
        </w:rPr>
        <w:t xml:space="preserve">Tout le matériel d’examen est la propriété de l’Ordre. Pour protéger le matériel d’examen, le Collège prend des mesures de sécurité strictes pendant qu’il est élaboré et révisé, pendant qu’il est reproduit et pendant qu’il est administré. </w:t>
      </w:r>
    </w:p>
    <w:p w14:paraId="3411E683" w14:textId="1E637C3A" w:rsidR="79C892EA" w:rsidRDefault="594C73B1" w:rsidP="2364CABD">
      <w:pPr>
        <w:spacing w:after="60"/>
        <w:rPr>
          <w:rFonts w:eastAsiaTheme="minorEastAsia"/>
        </w:rPr>
      </w:pPr>
      <w:r>
        <w:rPr>
          <w:rFonts w:asciiTheme="minorHAnsi" w:hAnsiTheme="minorHAnsi"/>
          <w:color w:val="auto"/>
        </w:rPr>
        <w:t xml:space="preserve">L’Ordre peut utiliser des technologies de contrôle et de surveillance pour déceler et confirmer les cas de tricherie avant, pendant et après l’examen. L’Ordre se réserve le droit d’enquêter sur toute suspicion de tricherie à tout moment avant, pendant ou après l’administration de l’ECO. L’Ordre accepte les tuyaux de personnes sur la tricherie aux examens. Les tuyaux peuvent être envoyés par courriel à </w:t>
      </w:r>
      <w:hyperlink r:id="rId22" w:history="1">
        <w:r>
          <w:rPr>
            <w:rStyle w:val="Hyperlink"/>
            <w:rFonts w:asciiTheme="minorHAnsi" w:hAnsiTheme="minorHAnsi"/>
          </w:rPr>
          <w:t>exam@collegept.org</w:t>
        </w:r>
      </w:hyperlink>
      <w:r>
        <w:rPr>
          <w:rFonts w:asciiTheme="minorHAnsi" w:hAnsiTheme="minorHAnsi"/>
          <w:color w:val="auto"/>
        </w:rPr>
        <w:t xml:space="preserve"> ou fournis par téléphone au 416 591-3828, poste 215.</w:t>
      </w:r>
    </w:p>
    <w:p w14:paraId="6E86CC05" w14:textId="4730F3CE" w:rsidR="79C892EA" w:rsidRDefault="594C73B1" w:rsidP="00827E1F">
      <w:pPr>
        <w:pStyle w:val="Heading3"/>
        <w:rPr>
          <w:rFonts w:eastAsiaTheme="minorEastAsia"/>
        </w:rPr>
      </w:pPr>
      <w:bookmarkStart w:id="18" w:name="_Toc204070873"/>
      <w:r>
        <w:t>Qu’entend-on par tricherie?</w:t>
      </w:r>
      <w:bookmarkEnd w:id="18"/>
    </w:p>
    <w:p w14:paraId="0F54A039" w14:textId="572E1ECB" w:rsidR="79C892EA" w:rsidRDefault="594C73B1" w:rsidP="2364CABD">
      <w:pPr>
        <w:spacing w:after="60"/>
        <w:rPr>
          <w:rFonts w:eastAsiaTheme="minorEastAsia"/>
        </w:rPr>
      </w:pPr>
      <w:r>
        <w:rPr>
          <w:rFonts w:asciiTheme="minorHAnsi" w:hAnsiTheme="minorHAnsi"/>
          <w:color w:val="auto"/>
        </w:rPr>
        <w:t>Voici quelques exemples de ce qui pourrait être considéré comme de la tricherie. Cette liste n’est pas exhaustive :</w:t>
      </w:r>
    </w:p>
    <w:p w14:paraId="011C72AA" w14:textId="2987950F" w:rsidR="79C892EA" w:rsidRDefault="594C73B1" w:rsidP="2364CABD">
      <w:pPr>
        <w:pStyle w:val="ListParagraph"/>
        <w:numPr>
          <w:ilvl w:val="0"/>
          <w:numId w:val="24"/>
        </w:numPr>
        <w:spacing w:after="60"/>
        <w:rPr>
          <w:rFonts w:eastAsiaTheme="minorEastAsia"/>
        </w:rPr>
      </w:pPr>
      <w:r>
        <w:rPr>
          <w:rFonts w:asciiTheme="minorHAnsi" w:hAnsiTheme="minorHAnsi"/>
          <w:color w:val="auto"/>
        </w:rPr>
        <w:t>Demander à des personnes qui ont déjà passé l’ECO de fournir les questions ou les réponses dans n’importe quel format</w:t>
      </w:r>
    </w:p>
    <w:p w14:paraId="6FC70A29" w14:textId="4CEAE4CE" w:rsidR="79C892EA" w:rsidRDefault="594C73B1" w:rsidP="2364CABD">
      <w:pPr>
        <w:pStyle w:val="ListParagraph"/>
        <w:numPr>
          <w:ilvl w:val="0"/>
          <w:numId w:val="24"/>
        </w:numPr>
        <w:spacing w:after="60"/>
        <w:rPr>
          <w:rFonts w:eastAsiaTheme="minorEastAsia"/>
        </w:rPr>
      </w:pPr>
      <w:r>
        <w:rPr>
          <w:rFonts w:asciiTheme="minorHAnsi" w:hAnsiTheme="minorHAnsi"/>
          <w:color w:val="auto"/>
        </w:rPr>
        <w:t xml:space="preserve">Acheter ou vendre le contenu de l’ECO </w:t>
      </w:r>
    </w:p>
    <w:p w14:paraId="28965548" w14:textId="0A99B538" w:rsidR="79C892EA" w:rsidRDefault="594C73B1" w:rsidP="2364CABD">
      <w:pPr>
        <w:pStyle w:val="ListParagraph"/>
        <w:numPr>
          <w:ilvl w:val="0"/>
          <w:numId w:val="24"/>
        </w:numPr>
        <w:spacing w:after="60"/>
        <w:rPr>
          <w:rFonts w:eastAsiaTheme="minorEastAsia"/>
        </w:rPr>
      </w:pPr>
      <w:r>
        <w:rPr>
          <w:rFonts w:asciiTheme="minorHAnsi" w:hAnsiTheme="minorHAnsi"/>
          <w:color w:val="auto"/>
        </w:rPr>
        <w:lastRenderedPageBreak/>
        <w:t>Suivre un cours d’une entreprise de préparation à l’examen qui a accès au contenu d’examens précédents</w:t>
      </w:r>
    </w:p>
    <w:p w14:paraId="06C88771" w14:textId="4D55D757" w:rsidR="79C892EA" w:rsidRDefault="594C73B1" w:rsidP="2364CABD">
      <w:pPr>
        <w:pStyle w:val="ListParagraph"/>
        <w:numPr>
          <w:ilvl w:val="0"/>
          <w:numId w:val="24"/>
        </w:numPr>
        <w:spacing w:after="60"/>
        <w:rPr>
          <w:rFonts w:eastAsiaTheme="minorEastAsia"/>
        </w:rPr>
      </w:pPr>
      <w:r>
        <w:rPr>
          <w:rFonts w:asciiTheme="minorHAnsi" w:hAnsiTheme="minorHAnsi"/>
          <w:color w:val="auto"/>
        </w:rPr>
        <w:t xml:space="preserve">Participer à des publications sur les médias sociaux, à des discussions dans des applications comme WhatsApp ou des flux comme </w:t>
      </w:r>
      <w:proofErr w:type="spellStart"/>
      <w:r>
        <w:rPr>
          <w:rFonts w:asciiTheme="minorHAnsi" w:hAnsiTheme="minorHAnsi"/>
          <w:color w:val="auto"/>
        </w:rPr>
        <w:t>Reddit</w:t>
      </w:r>
      <w:proofErr w:type="spellEnd"/>
      <w:r>
        <w:rPr>
          <w:rFonts w:asciiTheme="minorHAnsi" w:hAnsiTheme="minorHAnsi"/>
          <w:color w:val="auto"/>
        </w:rPr>
        <w:t xml:space="preserve"> pour se renseigner sur les questions de l’ECO ou fournir du contenu sur ces plateformes ou sur des plateformes similaires après avoir passé l’examen dans n’importe quel format</w:t>
      </w:r>
    </w:p>
    <w:p w14:paraId="3A696C8C" w14:textId="07F53AA8" w:rsidR="79C892EA" w:rsidRDefault="594C73B1" w:rsidP="2364CABD">
      <w:pPr>
        <w:pStyle w:val="ListParagraph"/>
        <w:numPr>
          <w:ilvl w:val="0"/>
          <w:numId w:val="24"/>
        </w:numPr>
        <w:spacing w:after="60"/>
        <w:rPr>
          <w:rFonts w:eastAsiaTheme="minorEastAsia"/>
        </w:rPr>
      </w:pPr>
      <w:r>
        <w:rPr>
          <w:rFonts w:asciiTheme="minorHAnsi" w:hAnsiTheme="minorHAnsi"/>
          <w:color w:val="auto"/>
        </w:rPr>
        <w:t>Partager les questions ou les réponses de l’examen après l’examen avec quiconque, y compris les futurs candidats, ceux qui ont tenté l’examen en même temps, les parents ou tuteurs, les superviseurs d’exercice, les employeurs ou les entreprises de préparation à l’examen, etc.</w:t>
      </w:r>
    </w:p>
    <w:p w14:paraId="1A7A5A38" w14:textId="72547614" w:rsidR="79C892EA" w:rsidRDefault="594C73B1" w:rsidP="2364CABD">
      <w:pPr>
        <w:pStyle w:val="ListParagraph"/>
        <w:numPr>
          <w:ilvl w:val="0"/>
          <w:numId w:val="24"/>
        </w:numPr>
        <w:spacing w:after="60"/>
        <w:rPr>
          <w:rFonts w:eastAsiaTheme="minorEastAsia"/>
        </w:rPr>
      </w:pPr>
      <w:r>
        <w:rPr>
          <w:rFonts w:asciiTheme="minorHAnsi" w:hAnsiTheme="minorHAnsi"/>
          <w:color w:val="auto"/>
        </w:rPr>
        <w:t>Tenter d’enregistrer l’examen dans n’importe quel format pendant l’examen</w:t>
      </w:r>
    </w:p>
    <w:p w14:paraId="1D1FDF78" w14:textId="4298A5B0" w:rsidR="79C892EA" w:rsidRDefault="594C73B1" w:rsidP="2364CABD">
      <w:pPr>
        <w:pStyle w:val="ListParagraph"/>
        <w:numPr>
          <w:ilvl w:val="0"/>
          <w:numId w:val="24"/>
        </w:numPr>
        <w:spacing w:after="60"/>
        <w:rPr>
          <w:rFonts w:eastAsiaTheme="minorEastAsia"/>
        </w:rPr>
      </w:pPr>
      <w:r>
        <w:rPr>
          <w:rFonts w:asciiTheme="minorHAnsi" w:hAnsiTheme="minorHAnsi"/>
          <w:color w:val="auto"/>
        </w:rPr>
        <w:t>Avoir des personnes à proximité de la salle d’examen qui écoutent ou enregistrent l’examen dans n’importe quel format</w:t>
      </w:r>
    </w:p>
    <w:p w14:paraId="2A7BF8C9" w14:textId="226D8358" w:rsidR="0027201B" w:rsidRPr="00981623" w:rsidRDefault="594C73B1" w:rsidP="00F949F9">
      <w:pPr>
        <w:pStyle w:val="ListParagraph"/>
        <w:numPr>
          <w:ilvl w:val="0"/>
          <w:numId w:val="24"/>
        </w:numPr>
        <w:spacing w:after="60"/>
        <w:rPr>
          <w:rFonts w:eastAsiaTheme="minorEastAsia"/>
        </w:rPr>
      </w:pPr>
      <w:r>
        <w:rPr>
          <w:rFonts w:asciiTheme="minorHAnsi" w:hAnsiTheme="minorHAnsi"/>
          <w:color w:val="auto"/>
        </w:rPr>
        <w:t>Créer une entreprise de préparation à l’examen à l’aide du contenu de l’ECO</w:t>
      </w:r>
    </w:p>
    <w:p w14:paraId="439D507B" w14:textId="72726AE6" w:rsidR="79C892EA" w:rsidRPr="00F949F9" w:rsidRDefault="594C73B1" w:rsidP="000D0E29">
      <w:pPr>
        <w:pStyle w:val="Heading3"/>
      </w:pPr>
      <w:bookmarkStart w:id="19" w:name="_Toc204070874"/>
      <w:r>
        <w:t>Tricherie présumée : Avant l’examen</w:t>
      </w:r>
      <w:bookmarkEnd w:id="19"/>
    </w:p>
    <w:p w14:paraId="4092080E" w14:textId="72F13A12" w:rsidR="79C892EA" w:rsidRDefault="594C73B1" w:rsidP="00F949F9">
      <w:pPr>
        <w:rPr>
          <w:b/>
          <w:bCs/>
        </w:rPr>
      </w:pPr>
      <w:r>
        <w:t>Lorsque l’Ordre reçoit avant l’examen des renseignements l’informant qu’un candidat a l’intention de tricher pendant l’examen, il mènera une enquête préliminaire. Selon la nature de l’information obtenue, le candidat pourrait être empêché de se présenter à l’examen ou pourrait être autorisé à passer l’examen avec des protocoles de sécurité accrus en place. Le candidat ne sera pas informé des renseignements que l’Ordre a reçus tant que la divulgation n’est pas appropriée.</w:t>
      </w:r>
    </w:p>
    <w:p w14:paraId="28784FF2" w14:textId="095C6049" w:rsidR="0027201B" w:rsidRPr="0026549A" w:rsidRDefault="594C73B1" w:rsidP="0026549A">
      <w:pPr>
        <w:spacing w:line="240" w:lineRule="auto"/>
        <w:rPr>
          <w:rFonts w:eastAsiaTheme="minorEastAsia"/>
          <w:b/>
        </w:rPr>
      </w:pPr>
      <w:r>
        <w:t>Lorsque l’Ordre reçoit des renseignements qui ne concernent pas un candidat et une administration en particulier, le registrateur sera informé afin d’évaluer les prochaines étapes.</w:t>
      </w:r>
    </w:p>
    <w:p w14:paraId="569F0109" w14:textId="35917668" w:rsidR="79C892EA" w:rsidRDefault="594C73B1" w:rsidP="000D0E29">
      <w:pPr>
        <w:pStyle w:val="Heading3"/>
      </w:pPr>
      <w:bookmarkStart w:id="20" w:name="_Toc204070875"/>
      <w:r>
        <w:t>Tricherie présumée : Au cours d’un examen</w:t>
      </w:r>
      <w:bookmarkEnd w:id="20"/>
      <w:r>
        <w:t xml:space="preserve"> </w:t>
      </w:r>
    </w:p>
    <w:p w14:paraId="0106AB92" w14:textId="3BAB433D" w:rsidR="0027201B" w:rsidRPr="0026549A" w:rsidRDefault="594C73B1" w:rsidP="0027201B">
      <w:pPr>
        <w:pStyle w:val="ListParagraph"/>
        <w:numPr>
          <w:ilvl w:val="0"/>
          <w:numId w:val="23"/>
        </w:numPr>
        <w:spacing w:after="60"/>
        <w:rPr>
          <w:rFonts w:eastAsiaTheme="minorEastAsia"/>
        </w:rPr>
      </w:pPr>
      <w:r>
        <w:rPr>
          <w:rFonts w:asciiTheme="minorHAnsi" w:hAnsiTheme="minorHAnsi"/>
          <w:color w:val="auto"/>
        </w:rPr>
        <w:t>Les candidats sont avertis si un comportement suspect est constaté par les surveillants, les examinateurs et/ou le personnel pendant l’examen. Un rapport d’incident sera créé.</w:t>
      </w:r>
      <w:r>
        <w:rPr>
          <w:rFonts w:asciiTheme="minorHAnsi" w:hAnsiTheme="minorHAnsi"/>
          <w:color w:val="auto"/>
        </w:rPr>
        <w:br/>
      </w:r>
    </w:p>
    <w:p w14:paraId="1FB551DE" w14:textId="563321AA" w:rsidR="79C892EA" w:rsidRDefault="594C73B1" w:rsidP="0027201B">
      <w:pPr>
        <w:pStyle w:val="ListParagraph"/>
        <w:numPr>
          <w:ilvl w:val="0"/>
          <w:numId w:val="23"/>
        </w:numPr>
        <w:spacing w:after="60"/>
        <w:rPr>
          <w:rFonts w:eastAsiaTheme="minorEastAsia"/>
        </w:rPr>
      </w:pPr>
      <w:r>
        <w:rPr>
          <w:rFonts w:asciiTheme="minorHAnsi" w:hAnsiTheme="minorHAnsi"/>
          <w:color w:val="auto"/>
        </w:rPr>
        <w:t xml:space="preserve">Le responsable de l’examen peut décider de laisser le candidat poursuivre l’examen ou l’informer qu’il n’est plus en mesure de poursuivre son examen. Si un candidat est obligé de quitter l’examen, cela peut avoir une incidence sur son inscription à l’Ordre, s’il est résident auprès de l’Ordre, jusqu’à la fin de l’enquête. </w:t>
      </w:r>
      <w:r>
        <w:rPr>
          <w:rFonts w:asciiTheme="minorHAnsi" w:hAnsiTheme="minorHAnsi"/>
          <w:color w:val="auto"/>
        </w:rPr>
        <w:br/>
      </w:r>
    </w:p>
    <w:p w14:paraId="10E75058" w14:textId="256580DB" w:rsidR="79C892EA" w:rsidRDefault="594C73B1" w:rsidP="2364CABD">
      <w:pPr>
        <w:pStyle w:val="ListParagraph"/>
        <w:numPr>
          <w:ilvl w:val="0"/>
          <w:numId w:val="23"/>
        </w:numPr>
        <w:spacing w:after="60"/>
        <w:rPr>
          <w:rFonts w:eastAsiaTheme="minorEastAsia"/>
        </w:rPr>
      </w:pPr>
      <w:r>
        <w:rPr>
          <w:rFonts w:asciiTheme="minorHAnsi" w:hAnsiTheme="minorHAnsi"/>
          <w:color w:val="auto"/>
        </w:rPr>
        <w:t xml:space="preserve">Une enquête sera ouverte si le candidat est retiré de l’examen. </w:t>
      </w:r>
      <w:r>
        <w:rPr>
          <w:rFonts w:asciiTheme="minorHAnsi" w:hAnsiTheme="minorHAnsi"/>
          <w:color w:val="auto"/>
        </w:rPr>
        <w:br/>
      </w:r>
    </w:p>
    <w:p w14:paraId="6240CC17" w14:textId="2330E247" w:rsidR="79C892EA" w:rsidRDefault="594C73B1" w:rsidP="2364CABD">
      <w:pPr>
        <w:pStyle w:val="ListParagraph"/>
        <w:numPr>
          <w:ilvl w:val="0"/>
          <w:numId w:val="23"/>
        </w:numPr>
        <w:spacing w:after="60"/>
        <w:rPr>
          <w:rFonts w:eastAsiaTheme="minorEastAsia"/>
        </w:rPr>
      </w:pPr>
      <w:r>
        <w:rPr>
          <w:rFonts w:asciiTheme="minorHAnsi" w:hAnsiTheme="minorHAnsi"/>
        </w:rPr>
        <w:t>Une fois que le candidat a reçu les résultats de l’enquête, il a la possibilité de présenter ses observations par écrit.</w:t>
      </w:r>
      <w:r>
        <w:rPr>
          <w:rFonts w:asciiTheme="minorHAnsi" w:hAnsiTheme="minorHAnsi"/>
        </w:rPr>
        <w:br/>
      </w:r>
    </w:p>
    <w:p w14:paraId="1872BFE3" w14:textId="6DBC818D" w:rsidR="79C892EA" w:rsidRPr="00981623" w:rsidRDefault="594C73B1" w:rsidP="00697DD3">
      <w:pPr>
        <w:pStyle w:val="ListParagraph"/>
        <w:numPr>
          <w:ilvl w:val="0"/>
          <w:numId w:val="23"/>
        </w:numPr>
        <w:spacing w:after="60"/>
        <w:rPr>
          <w:rFonts w:eastAsiaTheme="minorEastAsia"/>
        </w:rPr>
      </w:pPr>
      <w:r>
        <w:rPr>
          <w:rFonts w:asciiTheme="minorHAnsi" w:hAnsiTheme="minorHAnsi"/>
        </w:rPr>
        <w:lastRenderedPageBreak/>
        <w:t xml:space="preserve">Le comité des examens examine les résultats de l’enquête et prend ainsi une décision. </w:t>
      </w:r>
      <w:r>
        <w:rPr>
          <w:rFonts w:asciiTheme="minorHAnsi" w:hAnsiTheme="minorHAnsi"/>
        </w:rPr>
        <w:br/>
      </w:r>
    </w:p>
    <w:p w14:paraId="6A87F9E6" w14:textId="3D8317DF" w:rsidR="79C892EA" w:rsidRDefault="594C73B1" w:rsidP="2364CABD">
      <w:pPr>
        <w:pStyle w:val="ListParagraph"/>
        <w:numPr>
          <w:ilvl w:val="0"/>
          <w:numId w:val="23"/>
        </w:numPr>
        <w:spacing w:after="60"/>
        <w:rPr>
          <w:rFonts w:eastAsiaTheme="minorEastAsia"/>
        </w:rPr>
      </w:pPr>
      <w:r>
        <w:rPr>
          <w:rFonts w:asciiTheme="minorHAnsi" w:hAnsiTheme="minorHAnsi"/>
        </w:rPr>
        <w:t xml:space="preserve">Le comité des examens peut : </w:t>
      </w:r>
    </w:p>
    <w:p w14:paraId="0A866F4B" w14:textId="2091C0C2" w:rsidR="79C892EA" w:rsidRDefault="594C73B1" w:rsidP="2364CABD">
      <w:pPr>
        <w:pStyle w:val="ListParagraph"/>
        <w:numPr>
          <w:ilvl w:val="1"/>
          <w:numId w:val="23"/>
        </w:numPr>
        <w:spacing w:after="60"/>
        <w:rPr>
          <w:rFonts w:eastAsiaTheme="minorEastAsia"/>
        </w:rPr>
      </w:pPr>
      <w:proofErr w:type="gramStart"/>
      <w:r>
        <w:rPr>
          <w:rFonts w:asciiTheme="minorHAnsi" w:hAnsiTheme="minorHAnsi"/>
        </w:rPr>
        <w:t>déterminer</w:t>
      </w:r>
      <w:proofErr w:type="gramEnd"/>
      <w:r>
        <w:rPr>
          <w:rFonts w:asciiTheme="minorHAnsi" w:hAnsiTheme="minorHAnsi"/>
        </w:rPr>
        <w:t xml:space="preserve"> qu’il n’y a pas suffisamment d’informations pour corroborer l’allégation de tricherie. Si le candidat a terminé l’examen, les résultats lui seront communiqués. Si le candidat n’a pas terminé l’examen, il lui sera proposé de passer le prochain examen disponible, ou de terminer l’examen, sans frais supplémentaires; </w:t>
      </w:r>
      <w:proofErr w:type="gramStart"/>
      <w:r>
        <w:rPr>
          <w:rFonts w:asciiTheme="minorHAnsi" w:hAnsiTheme="minorHAnsi"/>
        </w:rPr>
        <w:t>ou</w:t>
      </w:r>
      <w:proofErr w:type="gramEnd"/>
      <w:r>
        <w:rPr>
          <w:rFonts w:asciiTheme="minorHAnsi" w:hAnsiTheme="minorHAnsi"/>
          <w:color w:val="auto"/>
        </w:rPr>
        <w:t xml:space="preserve"> </w:t>
      </w:r>
    </w:p>
    <w:p w14:paraId="68D18B48" w14:textId="7815D60E" w:rsidR="79C892EA" w:rsidRDefault="594C73B1" w:rsidP="2364CABD">
      <w:pPr>
        <w:pStyle w:val="ListParagraph"/>
        <w:numPr>
          <w:ilvl w:val="1"/>
          <w:numId w:val="23"/>
        </w:numPr>
        <w:spacing w:after="60"/>
        <w:rPr>
          <w:rFonts w:eastAsiaTheme="minorEastAsia"/>
        </w:rPr>
      </w:pPr>
      <w:proofErr w:type="gramStart"/>
      <w:r>
        <w:rPr>
          <w:rFonts w:asciiTheme="minorHAnsi" w:hAnsiTheme="minorHAnsi"/>
          <w:color w:val="auto"/>
        </w:rPr>
        <w:t>déclarer</w:t>
      </w:r>
      <w:proofErr w:type="gramEnd"/>
      <w:r>
        <w:rPr>
          <w:rFonts w:asciiTheme="minorHAnsi" w:hAnsiTheme="minorHAnsi"/>
          <w:color w:val="auto"/>
        </w:rPr>
        <w:t xml:space="preserve"> que les preuves soutiennent les allégations, auquel cas l’examen sera enregistré comme « non déterminé » et, à moins que le comité d’examen n’en décide autrement, la tentative comptera comme l’une des tentatives autorisées du candidat;</w:t>
      </w:r>
    </w:p>
    <w:p w14:paraId="6A702FD7" w14:textId="65391634" w:rsidR="79C892EA" w:rsidRDefault="594C73B1" w:rsidP="2364CABD">
      <w:pPr>
        <w:pStyle w:val="ListParagraph"/>
        <w:numPr>
          <w:ilvl w:val="1"/>
          <w:numId w:val="23"/>
        </w:numPr>
        <w:spacing w:after="60"/>
        <w:rPr>
          <w:rFonts w:eastAsiaTheme="minorEastAsia"/>
        </w:rPr>
      </w:pPr>
      <w:r>
        <w:rPr>
          <w:rFonts w:asciiTheme="minorHAnsi" w:hAnsiTheme="minorHAnsi"/>
          <w:color w:val="auto"/>
        </w:rPr>
        <w:t>Interdire définitivement au candidat de passer l’examen, ce qui signifierait qu’il ne serait plus admissible à se présenter à l’ECO;</w:t>
      </w:r>
    </w:p>
    <w:p w14:paraId="5447223E" w14:textId="1E957019" w:rsidR="79C892EA" w:rsidRDefault="594C73B1" w:rsidP="2364CABD">
      <w:pPr>
        <w:pStyle w:val="ListParagraph"/>
        <w:numPr>
          <w:ilvl w:val="1"/>
          <w:numId w:val="23"/>
        </w:numPr>
        <w:spacing w:after="60"/>
        <w:rPr>
          <w:rFonts w:eastAsiaTheme="minorEastAsia"/>
        </w:rPr>
      </w:pPr>
      <w:proofErr w:type="gramStart"/>
      <w:r>
        <w:rPr>
          <w:rFonts w:asciiTheme="minorHAnsi" w:hAnsiTheme="minorHAnsi"/>
          <w:color w:val="auto"/>
        </w:rPr>
        <w:t>informer</w:t>
      </w:r>
      <w:proofErr w:type="gramEnd"/>
      <w:r>
        <w:rPr>
          <w:rFonts w:asciiTheme="minorHAnsi" w:hAnsiTheme="minorHAnsi"/>
          <w:color w:val="auto"/>
        </w:rPr>
        <w:t xml:space="preserve"> le registrateur de l’Ordre de la conduite du candidat, ce qui pourrait donner lieu à une enquête et à la révocation du certificat d’exercice provisoire du candidat lorsque le candidat est inscrit en Ontario;</w:t>
      </w:r>
    </w:p>
    <w:p w14:paraId="06BA34D2" w14:textId="087E0369" w:rsidR="0027201B" w:rsidRPr="0026549A" w:rsidRDefault="594C73B1" w:rsidP="0026549A">
      <w:pPr>
        <w:pStyle w:val="ListParagraph"/>
        <w:numPr>
          <w:ilvl w:val="1"/>
          <w:numId w:val="23"/>
        </w:numPr>
        <w:spacing w:after="60"/>
        <w:rPr>
          <w:rFonts w:eastAsiaTheme="minorEastAsia"/>
          <w:color w:val="auto"/>
        </w:rPr>
      </w:pPr>
      <w:proofErr w:type="gramStart"/>
      <w:r>
        <w:rPr>
          <w:rFonts w:asciiTheme="minorHAnsi" w:hAnsiTheme="minorHAnsi"/>
          <w:color w:val="auto"/>
        </w:rPr>
        <w:t>recommander</w:t>
      </w:r>
      <w:proofErr w:type="gramEnd"/>
      <w:r>
        <w:rPr>
          <w:rFonts w:asciiTheme="minorHAnsi" w:hAnsiTheme="minorHAnsi"/>
          <w:color w:val="auto"/>
        </w:rPr>
        <w:t xml:space="preserve"> à l’Ordre de poursuivre le candidat en justice.</w:t>
      </w:r>
      <w:r>
        <w:rPr>
          <w:rFonts w:asciiTheme="minorHAnsi" w:hAnsiTheme="minorHAnsi"/>
          <w:color w:val="auto"/>
        </w:rPr>
        <w:br/>
      </w:r>
    </w:p>
    <w:p w14:paraId="32CDE740" w14:textId="3AE3FBDE" w:rsidR="79C892EA" w:rsidRDefault="594C73B1" w:rsidP="2364CABD">
      <w:pPr>
        <w:pStyle w:val="ListParagraph"/>
        <w:numPr>
          <w:ilvl w:val="0"/>
          <w:numId w:val="23"/>
        </w:numPr>
        <w:spacing w:after="60"/>
        <w:rPr>
          <w:rFonts w:eastAsiaTheme="minorEastAsia"/>
        </w:rPr>
      </w:pPr>
      <w:r>
        <w:rPr>
          <w:rFonts w:asciiTheme="minorHAnsi" w:hAnsiTheme="minorHAnsi"/>
        </w:rPr>
        <w:t>Si le candidat est autorisé à se présenter à nouveau à l’examen, l’Ordre peut prendre des mesures spéciales, aux frais du candidat, pour le surveiller et l’empêcher de tricher.</w:t>
      </w:r>
      <w:r>
        <w:rPr>
          <w:rFonts w:asciiTheme="minorHAnsi" w:hAnsiTheme="minorHAnsi"/>
        </w:rPr>
        <w:br/>
      </w:r>
    </w:p>
    <w:p w14:paraId="3F047EB4" w14:textId="4B66CF3E" w:rsidR="79C892EA" w:rsidRPr="00F949F9" w:rsidRDefault="594C73B1" w:rsidP="00F949F9">
      <w:pPr>
        <w:pStyle w:val="ListParagraph"/>
        <w:numPr>
          <w:ilvl w:val="0"/>
          <w:numId w:val="23"/>
        </w:numPr>
        <w:spacing w:after="60"/>
        <w:rPr>
          <w:rFonts w:eastAsiaTheme="minorEastAsia"/>
        </w:rPr>
      </w:pPr>
      <w:r>
        <w:rPr>
          <w:rFonts w:asciiTheme="minorHAnsi" w:hAnsiTheme="minorHAnsi"/>
        </w:rPr>
        <w:t>De plus, les résultats seront communiqués aux organismes de réglementation de la physiothérapie de tout le pays</w:t>
      </w:r>
      <w:r>
        <w:rPr>
          <w:rFonts w:asciiTheme="minorHAnsi" w:hAnsiTheme="minorHAnsi"/>
          <w:color w:val="auto"/>
        </w:rPr>
        <w:t>, en plus de l’Alliance canadienne des organismes de réglementation de la physiothérapie</w:t>
      </w:r>
      <w:r>
        <w:rPr>
          <w:rFonts w:asciiTheme="minorHAnsi" w:hAnsiTheme="minorHAnsi"/>
        </w:rPr>
        <w:t>.</w:t>
      </w:r>
    </w:p>
    <w:p w14:paraId="38150CAC" w14:textId="1BB06131" w:rsidR="79C892EA" w:rsidRDefault="594C73B1" w:rsidP="00F949F9">
      <w:pPr>
        <w:pStyle w:val="Heading3"/>
        <w:rPr>
          <w:rFonts w:eastAsiaTheme="minorEastAsia"/>
          <w:bCs/>
        </w:rPr>
      </w:pPr>
      <w:bookmarkStart w:id="21" w:name="_Toc204070876"/>
      <w:r>
        <w:t>Tricherie présumée : Après l’examen, avant de recevoir les résultats</w:t>
      </w:r>
      <w:bookmarkEnd w:id="21"/>
      <w:r>
        <w:t xml:space="preserve"> </w:t>
      </w:r>
    </w:p>
    <w:p w14:paraId="6632C4D4" w14:textId="588D4CC5" w:rsidR="00B068C4" w:rsidRDefault="00B068C4" w:rsidP="00B068C4">
      <w:pPr>
        <w:pStyle w:val="ListParagraph"/>
        <w:numPr>
          <w:ilvl w:val="0"/>
          <w:numId w:val="39"/>
        </w:numPr>
      </w:pPr>
      <w:r>
        <w:t xml:space="preserve">Le candidat sera informé qu’une activité en violation de la politique de tricherie à l’examen a été identifiée et qu’une enquête sur l’activité présumée a été ouverte. La personne concernée sera informée des résultats de l’enquête une fois celle-ci terminée et aura la possibilité de répondre par écrit aux allégations. </w:t>
      </w:r>
      <w:r>
        <w:br/>
      </w:r>
    </w:p>
    <w:p w14:paraId="44B5EC7B" w14:textId="3FC715B5" w:rsidR="00B068C4" w:rsidRDefault="00B068C4" w:rsidP="00B068C4">
      <w:pPr>
        <w:pStyle w:val="ListParagraph"/>
        <w:numPr>
          <w:ilvl w:val="0"/>
          <w:numId w:val="39"/>
        </w:numPr>
      </w:pPr>
      <w:r>
        <w:t xml:space="preserve">Les résultats de l’enquête seront examinés par le responsable des examens en collaboration avec les parties concernées, dont le registrateur adjoint, le registrateur et le chef de l’équipe d’inscription. </w:t>
      </w:r>
      <w:r>
        <w:br/>
      </w:r>
    </w:p>
    <w:p w14:paraId="6FB9406D" w14:textId="780797B1" w:rsidR="00B068C4" w:rsidRDefault="00B068C4" w:rsidP="00B068C4">
      <w:pPr>
        <w:pStyle w:val="ListParagraph"/>
        <w:numPr>
          <w:ilvl w:val="0"/>
          <w:numId w:val="39"/>
        </w:numPr>
      </w:pPr>
      <w:r>
        <w:t xml:space="preserve">Le comité des examens examinera les résultats de l’enquête et les recommandations formulées par le responsable des examens. Le comité des examens peut : </w:t>
      </w:r>
    </w:p>
    <w:p w14:paraId="30E9973A" w14:textId="03FD71A4" w:rsidR="00B068C4" w:rsidRDefault="00B068C4" w:rsidP="004D147C">
      <w:pPr>
        <w:pStyle w:val="ListParagraph"/>
        <w:numPr>
          <w:ilvl w:val="1"/>
          <w:numId w:val="39"/>
        </w:numPr>
      </w:pPr>
      <w:proofErr w:type="gramStart"/>
      <w:r>
        <w:t>déterminer</w:t>
      </w:r>
      <w:proofErr w:type="gramEnd"/>
      <w:r>
        <w:t xml:space="preserve"> qu’il n’y a pas suffisamment d’informations pour corroborer l’allégation de tricherie. Si le candidat a terminé l’examen, les résultats lui </w:t>
      </w:r>
      <w:r>
        <w:lastRenderedPageBreak/>
        <w:t xml:space="preserve">seront communiqués. Si le candidat n’a pas terminé l’examen, il lui sera proposé de passer le prochain examen disponible, ou de terminer l’examen, sans frais supplémentaires; </w:t>
      </w:r>
      <w:proofErr w:type="gramStart"/>
      <w:r>
        <w:t>ou</w:t>
      </w:r>
      <w:proofErr w:type="gramEnd"/>
      <w:r>
        <w:t xml:space="preserve"> </w:t>
      </w:r>
    </w:p>
    <w:p w14:paraId="0C5B48D7" w14:textId="77777777" w:rsidR="00B068C4" w:rsidRDefault="00B068C4" w:rsidP="004D147C">
      <w:pPr>
        <w:pStyle w:val="ListParagraph"/>
        <w:numPr>
          <w:ilvl w:val="1"/>
          <w:numId w:val="39"/>
        </w:numPr>
      </w:pPr>
      <w:proofErr w:type="gramStart"/>
      <w:r>
        <w:t>déclarer</w:t>
      </w:r>
      <w:proofErr w:type="gramEnd"/>
      <w:r>
        <w:t xml:space="preserve"> que les preuves soutiennent les allégations, auquel cas l’examen sera enregistré comme « non déterminé » et, à moins que le comité d’examen n’en décide autrement, la tentative comptera comme l’une des tentatives autorisées du candidat.</w:t>
      </w:r>
    </w:p>
    <w:p w14:paraId="25061F7F" w14:textId="77777777" w:rsidR="00B068C4" w:rsidRDefault="00B068C4" w:rsidP="004D147C">
      <w:pPr>
        <w:pStyle w:val="ListParagraph"/>
        <w:numPr>
          <w:ilvl w:val="1"/>
          <w:numId w:val="39"/>
        </w:numPr>
      </w:pPr>
      <w:r>
        <w:t>Interdire définitivement au candidat de passer l’examen, ce qui signifierait qu’il ne serait plus admissible à se présenter à l’ECO.</w:t>
      </w:r>
    </w:p>
    <w:p w14:paraId="76F3183C" w14:textId="77777777" w:rsidR="00B068C4" w:rsidRDefault="00B068C4" w:rsidP="004D147C">
      <w:pPr>
        <w:pStyle w:val="ListParagraph"/>
        <w:numPr>
          <w:ilvl w:val="1"/>
          <w:numId w:val="39"/>
        </w:numPr>
      </w:pPr>
      <w:proofErr w:type="gramStart"/>
      <w:r>
        <w:t>informer</w:t>
      </w:r>
      <w:proofErr w:type="gramEnd"/>
      <w:r>
        <w:t xml:space="preserve"> le registrateur de l’Ordre de la conduite du candidat, ce qui pourrait donner lieu à une enquête et à la révocation du certificat d’exercice provisoire du candidat lorsque le candidat est inscrit en Ontario.</w:t>
      </w:r>
    </w:p>
    <w:p w14:paraId="66F5B27A" w14:textId="5398890F" w:rsidR="00B068C4" w:rsidRDefault="00B068C4" w:rsidP="004D147C">
      <w:pPr>
        <w:pStyle w:val="ListParagraph"/>
        <w:numPr>
          <w:ilvl w:val="1"/>
          <w:numId w:val="39"/>
        </w:numPr>
      </w:pPr>
      <w:proofErr w:type="gramStart"/>
      <w:r>
        <w:t>recommander</w:t>
      </w:r>
      <w:proofErr w:type="gramEnd"/>
      <w:r>
        <w:t xml:space="preserve"> à l’Ordre de poursuivre le candidat en justice.</w:t>
      </w:r>
      <w:r>
        <w:br/>
      </w:r>
    </w:p>
    <w:p w14:paraId="7ACCD5BF" w14:textId="1DCEE928" w:rsidR="00B068C4" w:rsidRDefault="00B068C4" w:rsidP="00B068C4">
      <w:pPr>
        <w:pStyle w:val="ListParagraph"/>
        <w:numPr>
          <w:ilvl w:val="0"/>
          <w:numId w:val="39"/>
        </w:numPr>
      </w:pPr>
      <w:r>
        <w:t>Si le candidat est autorisé à se présenter à nouveau à l’examen, l’Ordre peut prendre des mesures spéciales, aux frais du candidat, pour le surveiller et l’empêcher de tricher.</w:t>
      </w:r>
      <w:r>
        <w:br/>
      </w:r>
    </w:p>
    <w:p w14:paraId="0F3F5DBB" w14:textId="203F6297" w:rsidR="00B068C4" w:rsidRPr="00B068C4" w:rsidRDefault="00B068C4" w:rsidP="00B068C4">
      <w:pPr>
        <w:pStyle w:val="ListParagraph"/>
        <w:numPr>
          <w:ilvl w:val="0"/>
          <w:numId w:val="39"/>
        </w:numPr>
      </w:pPr>
      <w:r>
        <w:t>De plus, les résultats seront communiqués aux organismes de réglementation de la physiothérapie de tout le pays et à l’Alliance canadienne des organismes de réglementation de la physiothérapie.</w:t>
      </w:r>
    </w:p>
    <w:p w14:paraId="6DD419D4" w14:textId="3F21164C" w:rsidR="79C892EA" w:rsidRDefault="594C73B1" w:rsidP="00F949F9">
      <w:pPr>
        <w:pStyle w:val="Heading3"/>
        <w:rPr>
          <w:rFonts w:eastAsiaTheme="minorEastAsia"/>
        </w:rPr>
      </w:pPr>
      <w:bookmarkStart w:id="22" w:name="_Toc204070877"/>
      <w:r>
        <w:t>Tricherie présumée : Après la publication des résultats</w:t>
      </w:r>
      <w:bookmarkEnd w:id="22"/>
    </w:p>
    <w:p w14:paraId="48F7950E" w14:textId="184A7258" w:rsidR="79C892EA" w:rsidRDefault="594C73B1" w:rsidP="00F949F9">
      <w:pPr>
        <w:rPr>
          <w:b/>
          <w:bCs/>
        </w:rPr>
      </w:pPr>
      <w:r>
        <w:t xml:space="preserve">Si l’Ordre reçoit des renseignements concernant une tricherie commise par un candidat après la publication des résultats de l’examen, l’affaire sera renvoyée au registrateur de l’Ordre si le candidat est inscrit en Ontario ou à la juridiction où le candidat est inscrit, si celle-ci est connue de l’Ordre et de l’Alliance canadienne des organismes de réglementation de la physiothérapie, au besoin. </w:t>
      </w:r>
    </w:p>
    <w:p w14:paraId="7162C42C" w14:textId="273FAA02" w:rsidR="79C892EA" w:rsidRDefault="79C892EA" w:rsidP="2364CABD">
      <w:pPr>
        <w:spacing w:before="200" w:after="120" w:line="240" w:lineRule="auto"/>
        <w:rPr>
          <w:rFonts w:eastAsiaTheme="minorEastAsia"/>
          <w:b/>
          <w:bCs/>
          <w:color w:val="D13438"/>
        </w:rPr>
      </w:pPr>
    </w:p>
    <w:p w14:paraId="36038AC1" w14:textId="69BD80A1" w:rsidR="79C892EA" w:rsidRDefault="79C892EA" w:rsidP="2364CABD">
      <w:pPr>
        <w:rPr>
          <w:rFonts w:eastAsiaTheme="minorEastAsia"/>
        </w:rPr>
      </w:pPr>
      <w:r>
        <w:br w:type="page"/>
      </w:r>
    </w:p>
    <w:p w14:paraId="76A7EC02" w14:textId="6E0F1D7D" w:rsidR="79C892EA" w:rsidRDefault="001461FA" w:rsidP="001461FA">
      <w:pPr>
        <w:pStyle w:val="Heading2"/>
      </w:pPr>
      <w:bookmarkStart w:id="23" w:name="_Toc204070878"/>
      <w:r>
        <w:lastRenderedPageBreak/>
        <w:t>Politique d’examen – Politique de révision des résultats de l’examen</w:t>
      </w:r>
      <w:bookmarkEnd w:id="23"/>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15"/>
        <w:gridCol w:w="7860"/>
      </w:tblGrid>
      <w:tr w:rsidR="2364CABD" w14:paraId="559A02B6" w14:textId="77777777" w:rsidTr="2364CABD">
        <w:trPr>
          <w:trHeight w:val="300"/>
        </w:trPr>
        <w:tc>
          <w:tcPr>
            <w:tcW w:w="2415" w:type="dxa"/>
            <w:tcMar>
              <w:top w:w="105" w:type="dxa"/>
              <w:left w:w="105" w:type="dxa"/>
              <w:bottom w:w="105" w:type="dxa"/>
              <w:right w:w="105" w:type="dxa"/>
            </w:tcMar>
          </w:tcPr>
          <w:p w14:paraId="40B5F44E" w14:textId="2A3FCD16" w:rsidR="2364CABD" w:rsidRDefault="2364CABD" w:rsidP="00A33497">
            <w:pPr>
              <w:spacing w:before="0" w:after="0"/>
              <w:rPr>
                <w:rFonts w:eastAsiaTheme="minorEastAsia"/>
              </w:rPr>
            </w:pPr>
            <w:r>
              <w:rPr>
                <w:rFonts w:asciiTheme="minorHAnsi" w:hAnsiTheme="minorHAnsi"/>
                <w:b/>
                <w:bCs/>
              </w:rPr>
              <w:t>Service</w:t>
            </w:r>
          </w:p>
        </w:tc>
        <w:tc>
          <w:tcPr>
            <w:tcW w:w="7860" w:type="dxa"/>
            <w:tcMar>
              <w:top w:w="105" w:type="dxa"/>
              <w:left w:w="105" w:type="dxa"/>
              <w:bottom w:w="105" w:type="dxa"/>
              <w:right w:w="105" w:type="dxa"/>
            </w:tcMar>
          </w:tcPr>
          <w:p w14:paraId="18A6DC65" w14:textId="3A0E4B19" w:rsidR="2364CABD" w:rsidRDefault="2364CABD" w:rsidP="00A33497">
            <w:pPr>
              <w:tabs>
                <w:tab w:val="left" w:pos="3026"/>
              </w:tabs>
              <w:spacing w:before="0" w:after="0"/>
              <w:rPr>
                <w:rFonts w:eastAsiaTheme="minorEastAsia"/>
              </w:rPr>
            </w:pPr>
            <w:r>
              <w:rPr>
                <w:rFonts w:asciiTheme="minorHAnsi" w:hAnsiTheme="minorHAnsi"/>
              </w:rPr>
              <w:t>Examen</w:t>
            </w:r>
            <w:r>
              <w:tab/>
            </w:r>
          </w:p>
        </w:tc>
      </w:tr>
      <w:tr w:rsidR="2364CABD" w14:paraId="3E22CB2A" w14:textId="77777777" w:rsidTr="2364CABD">
        <w:trPr>
          <w:trHeight w:val="300"/>
        </w:trPr>
        <w:tc>
          <w:tcPr>
            <w:tcW w:w="2415" w:type="dxa"/>
            <w:tcMar>
              <w:top w:w="105" w:type="dxa"/>
              <w:left w:w="105" w:type="dxa"/>
              <w:bottom w:w="105" w:type="dxa"/>
              <w:right w:w="105" w:type="dxa"/>
            </w:tcMar>
          </w:tcPr>
          <w:p w14:paraId="1B4CA5F0" w14:textId="07D3C9A5" w:rsidR="2364CABD" w:rsidRDefault="2364CABD" w:rsidP="00A33497">
            <w:pPr>
              <w:spacing w:before="0" w:after="0"/>
              <w:rPr>
                <w:rFonts w:eastAsiaTheme="minorEastAsia"/>
              </w:rPr>
            </w:pPr>
            <w:r>
              <w:rPr>
                <w:rFonts w:asciiTheme="minorHAnsi" w:hAnsiTheme="minorHAnsi"/>
                <w:b/>
                <w:bCs/>
              </w:rPr>
              <w:t>Titre</w:t>
            </w:r>
          </w:p>
        </w:tc>
        <w:tc>
          <w:tcPr>
            <w:tcW w:w="7860" w:type="dxa"/>
            <w:tcMar>
              <w:top w:w="105" w:type="dxa"/>
              <w:left w:w="105" w:type="dxa"/>
              <w:bottom w:w="105" w:type="dxa"/>
              <w:right w:w="105" w:type="dxa"/>
            </w:tcMar>
          </w:tcPr>
          <w:p w14:paraId="44ABF818" w14:textId="3199C16B" w:rsidR="2364CABD" w:rsidRDefault="2364CABD" w:rsidP="00A33497">
            <w:pPr>
              <w:spacing w:before="0" w:after="0"/>
              <w:rPr>
                <w:rFonts w:eastAsiaTheme="minorEastAsia"/>
              </w:rPr>
            </w:pPr>
            <w:r>
              <w:rPr>
                <w:rFonts w:asciiTheme="minorHAnsi" w:hAnsiTheme="minorHAnsi"/>
              </w:rPr>
              <w:t>Politique d’examen – Politique de révision des résultats de l’examen</w:t>
            </w:r>
          </w:p>
        </w:tc>
      </w:tr>
      <w:tr w:rsidR="2364CABD" w14:paraId="43F0AC51" w14:textId="77777777" w:rsidTr="2364CABD">
        <w:trPr>
          <w:trHeight w:val="300"/>
        </w:trPr>
        <w:tc>
          <w:tcPr>
            <w:tcW w:w="2415" w:type="dxa"/>
            <w:tcMar>
              <w:top w:w="105" w:type="dxa"/>
              <w:left w:w="105" w:type="dxa"/>
              <w:bottom w:w="105" w:type="dxa"/>
              <w:right w:w="105" w:type="dxa"/>
            </w:tcMar>
          </w:tcPr>
          <w:p w14:paraId="2189DB21" w14:textId="3927C17D" w:rsidR="2364CABD" w:rsidRDefault="2364CABD" w:rsidP="00A33497">
            <w:pPr>
              <w:spacing w:before="0" w:after="0"/>
              <w:rPr>
                <w:rFonts w:eastAsiaTheme="minorEastAsia"/>
              </w:rPr>
            </w:pPr>
            <w:r>
              <w:rPr>
                <w:rFonts w:asciiTheme="minorHAnsi" w:hAnsiTheme="minorHAnsi"/>
                <w:b/>
                <w:bCs/>
              </w:rPr>
              <w:t>Date d’approbation :</w:t>
            </w:r>
          </w:p>
        </w:tc>
        <w:tc>
          <w:tcPr>
            <w:tcW w:w="7860" w:type="dxa"/>
            <w:tcMar>
              <w:top w:w="105" w:type="dxa"/>
              <w:left w:w="105" w:type="dxa"/>
              <w:bottom w:w="105" w:type="dxa"/>
              <w:right w:w="105" w:type="dxa"/>
            </w:tcMar>
          </w:tcPr>
          <w:p w14:paraId="4DA557E8" w14:textId="5C34E204" w:rsidR="2364CABD" w:rsidRDefault="2364CABD" w:rsidP="00A33497">
            <w:pPr>
              <w:spacing w:before="0" w:after="0"/>
              <w:rPr>
                <w:rFonts w:eastAsiaTheme="minorEastAsia"/>
              </w:rPr>
            </w:pPr>
            <w:r>
              <w:rPr>
                <w:rFonts w:asciiTheme="minorHAnsi" w:hAnsiTheme="minorHAnsi"/>
              </w:rPr>
              <w:t>10 août 2022</w:t>
            </w:r>
          </w:p>
        </w:tc>
      </w:tr>
      <w:tr w:rsidR="2364CABD" w14:paraId="26ADEEB7" w14:textId="77777777" w:rsidTr="2364CABD">
        <w:trPr>
          <w:trHeight w:val="300"/>
        </w:trPr>
        <w:tc>
          <w:tcPr>
            <w:tcW w:w="2415" w:type="dxa"/>
            <w:tcMar>
              <w:top w:w="105" w:type="dxa"/>
              <w:left w:w="105" w:type="dxa"/>
              <w:bottom w:w="105" w:type="dxa"/>
              <w:right w:w="105" w:type="dxa"/>
            </w:tcMar>
          </w:tcPr>
          <w:p w14:paraId="3BC9B475" w14:textId="2067C0F5" w:rsidR="2364CABD" w:rsidRDefault="2364CABD" w:rsidP="00A33497">
            <w:pPr>
              <w:spacing w:before="0" w:after="0"/>
              <w:rPr>
                <w:rFonts w:eastAsiaTheme="minorEastAsia"/>
              </w:rPr>
            </w:pPr>
            <w:r>
              <w:rPr>
                <w:rFonts w:asciiTheme="minorHAnsi" w:hAnsiTheme="minorHAnsi"/>
                <w:b/>
                <w:bCs/>
              </w:rPr>
              <w:t>Approuvée par :</w:t>
            </w:r>
          </w:p>
        </w:tc>
        <w:tc>
          <w:tcPr>
            <w:tcW w:w="7860" w:type="dxa"/>
            <w:tcMar>
              <w:top w:w="105" w:type="dxa"/>
              <w:left w:w="105" w:type="dxa"/>
              <w:bottom w:w="105" w:type="dxa"/>
              <w:right w:w="105" w:type="dxa"/>
            </w:tcMar>
          </w:tcPr>
          <w:p w14:paraId="5DFAF1CE" w14:textId="3A409A85" w:rsidR="2364CABD" w:rsidRDefault="0027201B" w:rsidP="00A33497">
            <w:pPr>
              <w:spacing w:before="0" w:after="0"/>
              <w:rPr>
                <w:rFonts w:eastAsiaTheme="minorEastAsia"/>
              </w:rPr>
            </w:pPr>
            <w:r>
              <w:rPr>
                <w:rFonts w:asciiTheme="minorHAnsi" w:hAnsiTheme="minorHAnsi"/>
              </w:rPr>
              <w:t>Comité d’examen</w:t>
            </w:r>
          </w:p>
        </w:tc>
      </w:tr>
      <w:tr w:rsidR="2364CABD" w14:paraId="15973AE2" w14:textId="77777777" w:rsidTr="2364CABD">
        <w:trPr>
          <w:trHeight w:val="300"/>
        </w:trPr>
        <w:tc>
          <w:tcPr>
            <w:tcW w:w="2415" w:type="dxa"/>
            <w:tcMar>
              <w:top w:w="105" w:type="dxa"/>
              <w:left w:w="105" w:type="dxa"/>
              <w:bottom w:w="105" w:type="dxa"/>
              <w:right w:w="105" w:type="dxa"/>
            </w:tcMar>
          </w:tcPr>
          <w:p w14:paraId="508ED4CA" w14:textId="4E4FF636" w:rsidR="2364CABD" w:rsidRDefault="2364CABD" w:rsidP="00A33497">
            <w:pPr>
              <w:spacing w:before="0" w:after="0"/>
              <w:rPr>
                <w:rFonts w:eastAsiaTheme="minorEastAsia"/>
              </w:rPr>
            </w:pPr>
            <w:r>
              <w:rPr>
                <w:rFonts w:asciiTheme="minorHAnsi" w:hAnsiTheme="minorHAnsi"/>
                <w:b/>
                <w:bCs/>
              </w:rPr>
              <w:t>Date de révision :</w:t>
            </w:r>
          </w:p>
        </w:tc>
        <w:tc>
          <w:tcPr>
            <w:tcW w:w="7860" w:type="dxa"/>
            <w:tcMar>
              <w:top w:w="105" w:type="dxa"/>
              <w:left w:w="105" w:type="dxa"/>
              <w:bottom w:w="105" w:type="dxa"/>
              <w:right w:w="105" w:type="dxa"/>
            </w:tcMar>
          </w:tcPr>
          <w:p w14:paraId="3C7E3A15" w14:textId="05E34C8D" w:rsidR="2364CABD" w:rsidRDefault="2364CABD" w:rsidP="00A33497">
            <w:pPr>
              <w:spacing w:before="0" w:after="0"/>
              <w:rPr>
                <w:rFonts w:eastAsiaTheme="minorEastAsia"/>
              </w:rPr>
            </w:pPr>
            <w:r>
              <w:rPr>
                <w:rFonts w:asciiTheme="minorHAnsi" w:hAnsiTheme="minorHAnsi"/>
              </w:rPr>
              <w:t>21 février 2024</w:t>
            </w:r>
          </w:p>
          <w:p w14:paraId="2AFD8E1F" w14:textId="2F1D911A" w:rsidR="1E7D4663" w:rsidRDefault="1E7D4663" w:rsidP="00A33497">
            <w:pPr>
              <w:spacing w:before="0" w:after="0"/>
              <w:rPr>
                <w:rFonts w:eastAsiaTheme="minorEastAsia"/>
              </w:rPr>
            </w:pPr>
            <w:r>
              <w:rPr>
                <w:rFonts w:asciiTheme="minorHAnsi" w:hAnsiTheme="minorHAnsi"/>
              </w:rPr>
              <w:t>10 juillet 2025</w:t>
            </w:r>
          </w:p>
        </w:tc>
      </w:tr>
      <w:tr w:rsidR="2364CABD" w14:paraId="5CF1C4DF" w14:textId="77777777" w:rsidTr="2364CABD">
        <w:trPr>
          <w:trHeight w:val="300"/>
        </w:trPr>
        <w:tc>
          <w:tcPr>
            <w:tcW w:w="2415" w:type="dxa"/>
            <w:tcMar>
              <w:top w:w="105" w:type="dxa"/>
              <w:left w:w="105" w:type="dxa"/>
              <w:bottom w:w="105" w:type="dxa"/>
              <w:right w:w="105" w:type="dxa"/>
            </w:tcMar>
          </w:tcPr>
          <w:p w14:paraId="3FF5FBD1" w14:textId="4C44BF7D" w:rsidR="2364CABD" w:rsidRDefault="2364CABD" w:rsidP="00A33497">
            <w:pPr>
              <w:spacing w:before="0" w:after="0"/>
              <w:rPr>
                <w:rFonts w:eastAsiaTheme="minorEastAsia"/>
              </w:rPr>
            </w:pPr>
            <w:r>
              <w:rPr>
                <w:rFonts w:asciiTheme="minorHAnsi" w:hAnsiTheme="minorHAnsi"/>
                <w:b/>
                <w:bCs/>
              </w:rPr>
              <w:t>Date de la prochaine révision :</w:t>
            </w:r>
          </w:p>
        </w:tc>
        <w:tc>
          <w:tcPr>
            <w:tcW w:w="7860" w:type="dxa"/>
            <w:tcMar>
              <w:top w:w="105" w:type="dxa"/>
              <w:left w:w="105" w:type="dxa"/>
              <w:bottom w:w="105" w:type="dxa"/>
              <w:right w:w="105" w:type="dxa"/>
            </w:tcMar>
          </w:tcPr>
          <w:p w14:paraId="66CB69E3" w14:textId="3983E2F9" w:rsidR="2364CABD" w:rsidRDefault="2364CABD" w:rsidP="00A33497">
            <w:pPr>
              <w:spacing w:before="0" w:after="0"/>
              <w:rPr>
                <w:rFonts w:eastAsiaTheme="minorEastAsia"/>
              </w:rPr>
            </w:pPr>
            <w:r>
              <w:rPr>
                <w:rFonts w:asciiTheme="minorHAnsi" w:hAnsiTheme="minorHAnsi"/>
              </w:rPr>
              <w:t>À archiver après l’abandon de l’ECO en 2026-2027</w:t>
            </w:r>
          </w:p>
        </w:tc>
      </w:tr>
      <w:tr w:rsidR="2364CABD" w14:paraId="5BCA6725" w14:textId="77777777" w:rsidTr="2364CABD">
        <w:trPr>
          <w:trHeight w:val="300"/>
        </w:trPr>
        <w:tc>
          <w:tcPr>
            <w:tcW w:w="2415" w:type="dxa"/>
            <w:tcMar>
              <w:top w:w="105" w:type="dxa"/>
              <w:left w:w="105" w:type="dxa"/>
              <w:bottom w:w="105" w:type="dxa"/>
              <w:right w:w="105" w:type="dxa"/>
            </w:tcMar>
          </w:tcPr>
          <w:p w14:paraId="46807E82" w14:textId="083C2702" w:rsidR="2364CABD" w:rsidRDefault="2364CABD" w:rsidP="00A33497">
            <w:pPr>
              <w:spacing w:before="0" w:after="0"/>
              <w:rPr>
                <w:rFonts w:eastAsiaTheme="minorEastAsia"/>
              </w:rPr>
            </w:pPr>
            <w:r>
              <w:rPr>
                <w:rFonts w:asciiTheme="minorHAnsi" w:hAnsiTheme="minorHAnsi"/>
                <w:b/>
                <w:bCs/>
              </w:rPr>
              <w:t>Version</w:t>
            </w:r>
          </w:p>
        </w:tc>
        <w:tc>
          <w:tcPr>
            <w:tcW w:w="7860" w:type="dxa"/>
            <w:tcMar>
              <w:top w:w="105" w:type="dxa"/>
              <w:left w:w="105" w:type="dxa"/>
              <w:bottom w:w="105" w:type="dxa"/>
              <w:right w:w="105" w:type="dxa"/>
            </w:tcMar>
          </w:tcPr>
          <w:p w14:paraId="2DBC9C94" w14:textId="58371B74" w:rsidR="2364CABD" w:rsidRDefault="2364CABD" w:rsidP="00A33497">
            <w:pPr>
              <w:spacing w:before="0" w:after="0"/>
              <w:rPr>
                <w:rFonts w:eastAsiaTheme="minorEastAsia"/>
              </w:rPr>
            </w:pPr>
            <w:r>
              <w:rPr>
                <w:rFonts w:asciiTheme="minorHAnsi" w:hAnsiTheme="minorHAnsi"/>
              </w:rPr>
              <w:t>3.0</w:t>
            </w:r>
          </w:p>
        </w:tc>
      </w:tr>
    </w:tbl>
    <w:p w14:paraId="2E75CFA0" w14:textId="02B9BD97" w:rsidR="79C892EA" w:rsidRPr="005123B1" w:rsidRDefault="5ECA3476" w:rsidP="005123B1">
      <w:pPr>
        <w:pStyle w:val="paragraph"/>
        <w:rPr>
          <w:rFonts w:asciiTheme="minorHAnsi" w:eastAsiaTheme="minorEastAsia" w:hAnsiTheme="minorHAnsi" w:cstheme="minorBidi"/>
          <w:color w:val="D13438"/>
        </w:rPr>
      </w:pPr>
      <w:r>
        <w:rPr>
          <w:rFonts w:asciiTheme="minorHAnsi" w:hAnsiTheme="minorHAnsi"/>
        </w:rPr>
        <w:t xml:space="preserve">L’objectif de l’examen clinique de l’Ontario (ECO) est d’évaluer équitablement les compétences du candidat. </w:t>
      </w:r>
    </w:p>
    <w:p w14:paraId="410CC55E" w14:textId="2DAAC0C5" w:rsidR="79C892EA" w:rsidRPr="005123B1" w:rsidRDefault="5ECA3476" w:rsidP="2364CABD">
      <w:pPr>
        <w:pStyle w:val="paragraph"/>
        <w:rPr>
          <w:rFonts w:asciiTheme="minorHAnsi" w:eastAsiaTheme="minorEastAsia" w:hAnsiTheme="minorHAnsi" w:cstheme="minorBidi"/>
          <w:color w:val="auto"/>
        </w:rPr>
      </w:pPr>
      <w:r>
        <w:rPr>
          <w:rFonts w:asciiTheme="minorHAnsi" w:hAnsiTheme="minorHAnsi"/>
          <w:color w:val="auto"/>
        </w:rPr>
        <w:t>Pendant et après l’examen, un candidat peut identifier des facteurs qui pourraient avoir eu une incidence sur son rendement. Les candidats doivent informer le personnel s’ils rencontrent des problèmes au cours de l’examen afin qu’ils soient documentés et que les mesures appropriées puissent être prises. Dans la mesure du possible, le personnel de l’Ordre prendra des mesures pour aider les candidats et atténuer les facteurs ou les situations imprévus qui pourraient survenir pendant l’examen.</w:t>
      </w:r>
    </w:p>
    <w:p w14:paraId="6E3858D6" w14:textId="4D297B37" w:rsidR="79C892EA" w:rsidRPr="005123B1" w:rsidRDefault="5ECA3476" w:rsidP="005123B1">
      <w:pPr>
        <w:pStyle w:val="paragraph"/>
        <w:rPr>
          <w:rFonts w:asciiTheme="minorHAnsi" w:eastAsiaTheme="minorEastAsia" w:hAnsiTheme="minorHAnsi" w:cstheme="minorBidi"/>
          <w:color w:val="D13438"/>
        </w:rPr>
      </w:pPr>
      <w:r>
        <w:rPr>
          <w:rFonts w:asciiTheme="minorHAnsi" w:hAnsiTheme="minorHAnsi"/>
        </w:rPr>
        <w:t xml:space="preserve">Dans certains cas, un candidat peut estimer que ces facteurs ont eu un effet important sur sa performance et qu’ils n’ont pas pu être atténués avec l’aide du personnel pendant l’examen, à tel point qu’il risque de ne pas réussir l’examen. </w:t>
      </w:r>
    </w:p>
    <w:p w14:paraId="621BC9FC" w14:textId="0D843B0C" w:rsidR="79C892EA" w:rsidRPr="005123B1" w:rsidRDefault="5ECA3476" w:rsidP="005123B1">
      <w:pPr>
        <w:pStyle w:val="paragraph"/>
        <w:rPr>
          <w:rFonts w:asciiTheme="minorHAnsi" w:eastAsiaTheme="minorEastAsia" w:hAnsiTheme="minorHAnsi" w:cstheme="minorBidi"/>
          <w:color w:val="D13438"/>
        </w:rPr>
      </w:pPr>
      <w:r>
        <w:rPr>
          <w:rFonts w:asciiTheme="minorHAnsi" w:hAnsiTheme="minorHAnsi"/>
        </w:rPr>
        <w:t xml:space="preserve">Dans ce cas, le candidat peut demander une révision de l’examen après avoir passé l’examen, mais avant de recevoir les résultats. Le responsable de l’examen examinera la demande si l’un des critères d’examen a été rempli et déterminera si le résultat du candidat doit être confirmé ou annulé en fonction des informations fournies par le candidat. </w:t>
      </w:r>
    </w:p>
    <w:p w14:paraId="10E3E323" w14:textId="25A924C6" w:rsidR="00A33497" w:rsidRDefault="5ECA3476" w:rsidP="00A33497">
      <w:pPr>
        <w:pStyle w:val="paragraph"/>
        <w:rPr>
          <w:rFonts w:asciiTheme="minorHAnsi" w:eastAsiaTheme="minorEastAsia" w:hAnsiTheme="minorHAnsi" w:cstheme="minorBidi"/>
        </w:rPr>
      </w:pPr>
      <w:r>
        <w:rPr>
          <w:rFonts w:asciiTheme="minorHAnsi" w:hAnsiTheme="minorHAnsi"/>
        </w:rPr>
        <w:t>Si le candidat n’est pas d’accord avec la décision du responsable de l’examen. Le candidat peut demander un appel officiel qui sera pris en considération par le comité des examens. Veuillez consulter la politique d’appel des examens pour obtenir davantage de renseignements sur le processus d’appel.</w:t>
      </w:r>
    </w:p>
    <w:p w14:paraId="1F440294" w14:textId="77777777" w:rsidR="00A33497" w:rsidRPr="00A33497" w:rsidRDefault="00A33497" w:rsidP="00A33497">
      <w:pPr>
        <w:pStyle w:val="paragraph"/>
        <w:rPr>
          <w:rFonts w:asciiTheme="minorHAnsi" w:eastAsiaTheme="minorEastAsia" w:hAnsiTheme="minorHAnsi" w:cstheme="minorBidi"/>
          <w:lang w:val="en-CA"/>
        </w:rPr>
      </w:pPr>
    </w:p>
    <w:p w14:paraId="24CC2819" w14:textId="77777777" w:rsidR="00940955" w:rsidRDefault="00940955">
      <w:pPr>
        <w:spacing w:before="0" w:after="160" w:line="278" w:lineRule="auto"/>
        <w:rPr>
          <w:rFonts w:eastAsiaTheme="minorEastAsia" w:cstheme="majorBidi"/>
          <w:color w:val="0F4761" w:themeColor="accent1" w:themeShade="BF"/>
          <w:sz w:val="32"/>
          <w:szCs w:val="28"/>
        </w:rPr>
      </w:pPr>
      <w:r>
        <w:br w:type="page"/>
      </w:r>
    </w:p>
    <w:p w14:paraId="1AEFA2A6" w14:textId="5B74A433" w:rsidR="79C892EA" w:rsidRDefault="5ECA3476" w:rsidP="00F949F9">
      <w:pPr>
        <w:pStyle w:val="Heading3"/>
        <w:rPr>
          <w:rFonts w:eastAsiaTheme="minorEastAsia"/>
        </w:rPr>
      </w:pPr>
      <w:bookmarkStart w:id="24" w:name="_Toc204070879"/>
      <w:r>
        <w:lastRenderedPageBreak/>
        <w:t>Critères pour une révision de l’examen</w:t>
      </w:r>
      <w:bookmarkEnd w:id="24"/>
    </w:p>
    <w:p w14:paraId="19E1E607" w14:textId="0A2245ED" w:rsidR="79C892EA" w:rsidRDefault="5ECA3476" w:rsidP="2364CABD">
      <w:pPr>
        <w:pStyle w:val="paragraph"/>
        <w:rPr>
          <w:rFonts w:asciiTheme="minorHAnsi" w:eastAsiaTheme="minorEastAsia" w:hAnsiTheme="minorHAnsi" w:cstheme="minorBidi"/>
        </w:rPr>
      </w:pPr>
      <w:r>
        <w:rPr>
          <w:rFonts w:asciiTheme="minorHAnsi" w:hAnsiTheme="minorHAnsi"/>
          <w:b/>
          <w:bCs/>
        </w:rPr>
        <w:t>Les candidats peuvent demander une révision de l’examen dans les cas suivants :</w:t>
      </w:r>
    </w:p>
    <w:p w14:paraId="0B80153B" w14:textId="5FD34575" w:rsidR="79C892EA" w:rsidRDefault="5ECA3476" w:rsidP="2364CABD">
      <w:pPr>
        <w:pStyle w:val="paragraph"/>
        <w:numPr>
          <w:ilvl w:val="0"/>
          <w:numId w:val="15"/>
        </w:numPr>
        <w:ind w:left="720" w:hanging="360"/>
        <w:rPr>
          <w:rFonts w:asciiTheme="minorHAnsi" w:eastAsiaTheme="minorEastAsia" w:hAnsiTheme="minorHAnsi" w:cstheme="minorBidi"/>
        </w:rPr>
      </w:pPr>
      <w:r>
        <w:rPr>
          <w:rFonts w:asciiTheme="minorHAnsi" w:hAnsiTheme="minorHAnsi"/>
        </w:rPr>
        <w:t xml:space="preserve">Il y a eu une erreur administrative ou de procédure importante </w:t>
      </w:r>
      <w:r>
        <w:rPr>
          <w:rFonts w:asciiTheme="minorHAnsi" w:hAnsiTheme="minorHAnsi"/>
          <w:color w:val="auto"/>
        </w:rPr>
        <w:t>pendant l’examen</w:t>
      </w:r>
      <w:r>
        <w:rPr>
          <w:rFonts w:asciiTheme="minorHAnsi" w:hAnsiTheme="minorHAnsi"/>
        </w:rPr>
        <w:t xml:space="preserve"> (p. ex., une interruption de l’examen ou un mauvais fonctionnement de la technologie); </w:t>
      </w:r>
    </w:p>
    <w:p w14:paraId="2967DED8" w14:textId="27839FEC" w:rsidR="79C892EA" w:rsidRDefault="5ECA3476" w:rsidP="2364CABD">
      <w:pPr>
        <w:pStyle w:val="paragraph"/>
        <w:numPr>
          <w:ilvl w:val="0"/>
          <w:numId w:val="15"/>
        </w:numPr>
        <w:ind w:left="720" w:hanging="360"/>
        <w:rPr>
          <w:rFonts w:asciiTheme="minorHAnsi" w:eastAsiaTheme="minorEastAsia" w:hAnsiTheme="minorHAnsi" w:cstheme="minorBidi"/>
        </w:rPr>
      </w:pPr>
      <w:r>
        <w:rPr>
          <w:rFonts w:asciiTheme="minorHAnsi" w:hAnsiTheme="minorHAnsi"/>
        </w:rPr>
        <w:t>Le candidat a eu une maladie ou un problème médical personnel qui s’est produit pendant l’examen;</w:t>
      </w:r>
    </w:p>
    <w:p w14:paraId="353F464A" w14:textId="5E5251C2" w:rsidR="79C892EA" w:rsidRPr="005123B1" w:rsidRDefault="5ECA3476" w:rsidP="2364CABD">
      <w:pPr>
        <w:pStyle w:val="paragraph"/>
        <w:numPr>
          <w:ilvl w:val="0"/>
          <w:numId w:val="15"/>
        </w:numPr>
        <w:spacing w:line="240" w:lineRule="auto"/>
        <w:ind w:left="720" w:hanging="360"/>
        <w:rPr>
          <w:rFonts w:asciiTheme="minorHAnsi" w:eastAsiaTheme="minorEastAsia" w:hAnsiTheme="minorHAnsi" w:cstheme="minorBidi"/>
          <w:color w:val="D13438"/>
        </w:rPr>
      </w:pPr>
      <w:r>
        <w:rPr>
          <w:rFonts w:asciiTheme="minorHAnsi" w:hAnsiTheme="minorHAnsi"/>
        </w:rPr>
        <w:t xml:space="preserve">Il y a eu une circonstance extraordinaire hors du contrôle du candidat qui n’a pas pu être résolue et qui a eu un impact sur le candidat. </w:t>
      </w:r>
    </w:p>
    <w:p w14:paraId="7784357F" w14:textId="06177AF8" w:rsidR="79C892EA" w:rsidRPr="00697DD3" w:rsidRDefault="5ECA3476" w:rsidP="005123B1">
      <w:pPr>
        <w:pStyle w:val="paragraph"/>
        <w:rPr>
          <w:rFonts w:asciiTheme="minorHAnsi" w:eastAsiaTheme="minorEastAsia" w:hAnsiTheme="minorHAnsi" w:cstheme="minorBidi"/>
        </w:rPr>
      </w:pPr>
      <w:r>
        <w:rPr>
          <w:rFonts w:asciiTheme="minorHAnsi" w:hAnsiTheme="minorHAnsi"/>
          <w:b/>
          <w:bCs/>
        </w:rPr>
        <w:t>Toutes les demandes de révision de l’examen doivent être reçues avant que les résultats soient communiqués aux candidats.</w:t>
      </w:r>
      <w:r>
        <w:rPr>
          <w:rFonts w:asciiTheme="minorHAnsi" w:hAnsiTheme="minorHAnsi"/>
        </w:rPr>
        <w:t xml:space="preserve"> Les candidats sont fortement encouragés à communiquer avec l’Ordre immédiatement après leur examen s’ils estiment que l’un des critères énumérés ci-dessus a eu un impact significatif sur leur performance. Les demandes de révision de l’examen ne seront acceptées qu’après la publication des résultats si le candidat a fourni des documents détaillant ses préoccupations avant la publication des résultats. </w:t>
      </w:r>
    </w:p>
    <w:p w14:paraId="18878793" w14:textId="1A9B15DA" w:rsidR="79C892EA" w:rsidRDefault="5ECA3476" w:rsidP="2364CABD">
      <w:pPr>
        <w:pStyle w:val="paragraph"/>
        <w:rPr>
          <w:rFonts w:asciiTheme="minorHAnsi" w:eastAsiaTheme="minorEastAsia" w:hAnsiTheme="minorHAnsi" w:cstheme="minorBidi"/>
        </w:rPr>
      </w:pPr>
      <w:r>
        <w:rPr>
          <w:rFonts w:asciiTheme="minorHAnsi" w:hAnsiTheme="minorHAnsi"/>
        </w:rPr>
        <w:t>Les documents acceptables sont :</w:t>
      </w:r>
    </w:p>
    <w:p w14:paraId="471CBD8F" w14:textId="7250520E" w:rsidR="79C892EA" w:rsidRDefault="5ECA3476" w:rsidP="2364CABD">
      <w:pPr>
        <w:pStyle w:val="paragraph"/>
        <w:numPr>
          <w:ilvl w:val="0"/>
          <w:numId w:val="14"/>
        </w:numPr>
        <w:rPr>
          <w:rFonts w:asciiTheme="minorHAnsi" w:eastAsiaTheme="minorEastAsia" w:hAnsiTheme="minorHAnsi" w:cstheme="minorBidi"/>
        </w:rPr>
      </w:pPr>
      <w:r>
        <w:rPr>
          <w:rFonts w:asciiTheme="minorHAnsi" w:hAnsiTheme="minorHAnsi"/>
        </w:rPr>
        <w:t>Un courriel formel à l’équipe chargée de l’examen (</w:t>
      </w:r>
      <w:hyperlink r:id="rId23">
        <w:r>
          <w:rPr>
            <w:rStyle w:val="Hyperlink"/>
            <w:rFonts w:asciiTheme="minorHAnsi" w:hAnsiTheme="minorHAnsi"/>
          </w:rPr>
          <w:t>exam@collegept.org</w:t>
        </w:r>
      </w:hyperlink>
      <w:r>
        <w:rPr>
          <w:rFonts w:asciiTheme="minorHAnsi" w:hAnsiTheme="minorHAnsi"/>
        </w:rPr>
        <w:t xml:space="preserve">) détaillant le problème et l’effet perçu sur la performance de l’examen. Les informations contenues dans le courriel doivent être substantielles et détaillées. </w:t>
      </w:r>
    </w:p>
    <w:p w14:paraId="3AB62026" w14:textId="09C66769" w:rsidR="79C892EA" w:rsidRPr="005123B1" w:rsidRDefault="5ECA3476" w:rsidP="2364CABD">
      <w:pPr>
        <w:pStyle w:val="paragraph"/>
        <w:numPr>
          <w:ilvl w:val="0"/>
          <w:numId w:val="14"/>
        </w:numPr>
        <w:spacing w:line="240" w:lineRule="auto"/>
        <w:rPr>
          <w:rFonts w:asciiTheme="minorHAnsi" w:eastAsiaTheme="minorEastAsia" w:hAnsiTheme="minorHAnsi" w:cstheme="minorBidi"/>
        </w:rPr>
      </w:pPr>
      <w:r>
        <w:rPr>
          <w:rFonts w:asciiTheme="minorHAnsi" w:hAnsiTheme="minorHAnsi"/>
        </w:rPr>
        <w:t xml:space="preserve">Un formulaire de révision de l’examen dûment rempli, accompagné de documents à l’appui. </w:t>
      </w:r>
    </w:p>
    <w:p w14:paraId="53AFD4AE" w14:textId="2CE29031" w:rsidR="79C892EA" w:rsidRPr="005123B1" w:rsidRDefault="5ECA3476" w:rsidP="2364CABD">
      <w:pPr>
        <w:pStyle w:val="paragraph"/>
        <w:rPr>
          <w:rFonts w:asciiTheme="minorHAnsi" w:eastAsiaTheme="minorEastAsia" w:hAnsiTheme="minorHAnsi" w:cstheme="minorBidi"/>
          <w:color w:val="D13438"/>
        </w:rPr>
      </w:pPr>
      <w:r>
        <w:rPr>
          <w:rFonts w:asciiTheme="minorHAnsi" w:hAnsiTheme="minorHAnsi"/>
        </w:rPr>
        <w:t>Lorsque tous les candidats ont été affectés de la même manière (par exemple, en cas de perturbation à grande échelle d’Internet), les candidats seront informés des prochaines étapes.</w:t>
      </w:r>
    </w:p>
    <w:p w14:paraId="11CBF878" w14:textId="501ADF11" w:rsidR="79C892EA" w:rsidRPr="005123B1" w:rsidRDefault="5ECA3476" w:rsidP="005123B1">
      <w:pPr>
        <w:pStyle w:val="paragraph"/>
        <w:rPr>
          <w:rFonts w:asciiTheme="minorHAnsi" w:eastAsiaTheme="minorEastAsia" w:hAnsiTheme="minorHAnsi" w:cstheme="minorBidi"/>
          <w:color w:val="D13438"/>
        </w:rPr>
      </w:pPr>
      <w:r>
        <w:rPr>
          <w:rFonts w:asciiTheme="minorHAnsi" w:hAnsiTheme="minorHAnsi"/>
        </w:rPr>
        <w:t xml:space="preserve">Il incombe au candidat de signaler immédiatement au personnel de l’examen s’il est malade ou s’il a un autre problème pendant l’examen </w:t>
      </w:r>
    </w:p>
    <w:p w14:paraId="129BD4E0" w14:textId="397A9068" w:rsidR="79C892EA" w:rsidRPr="00697DD3" w:rsidRDefault="5ECA3476" w:rsidP="2364CABD">
      <w:pPr>
        <w:pStyle w:val="paragraph"/>
        <w:rPr>
          <w:rFonts w:asciiTheme="minorHAnsi" w:eastAsiaTheme="minorEastAsia" w:hAnsiTheme="minorHAnsi" w:cstheme="minorBidi"/>
        </w:rPr>
      </w:pPr>
      <w:r>
        <w:rPr>
          <w:rFonts w:asciiTheme="minorHAnsi" w:hAnsiTheme="minorHAnsi"/>
          <w:b/>
          <w:bCs/>
        </w:rPr>
        <w:t>REMARQUE IMPORTANTE</w:t>
      </w:r>
      <w:r>
        <w:rPr>
          <w:rFonts w:asciiTheme="minorHAnsi" w:hAnsiTheme="minorHAnsi"/>
        </w:rPr>
        <w:t xml:space="preserve"> : Un candidat </w:t>
      </w:r>
      <w:r>
        <w:rPr>
          <w:rFonts w:asciiTheme="minorHAnsi" w:hAnsiTheme="minorHAnsi"/>
          <w:color w:val="auto"/>
        </w:rPr>
        <w:t xml:space="preserve">peut ne pas être d’accord avec les résultats de son examen. Deux examinateurs sont présents pour chaque examen et leur note finale ne peut faire l’objet d’un appel. Le candidat peut choisir de soumettre une demande de certificat d’inscription à l’exercice indépendant sans avoir réussi l’examen. Ces demandes seront examinées par le comité d’inscription. À ce jour, le comité n’a jamais renoncé à l’exigence de passer l’examen pour un candidat individuel. </w:t>
      </w:r>
    </w:p>
    <w:p w14:paraId="7DEE606F" w14:textId="30EF90F8" w:rsidR="79C892EA" w:rsidRDefault="5ECA3476" w:rsidP="2364CABD">
      <w:pPr>
        <w:pStyle w:val="paragraph"/>
        <w:rPr>
          <w:rFonts w:asciiTheme="minorHAnsi" w:eastAsiaTheme="minorEastAsia" w:hAnsiTheme="minorHAnsi" w:cstheme="minorBidi"/>
        </w:rPr>
      </w:pPr>
      <w:r>
        <w:rPr>
          <w:rFonts w:asciiTheme="minorHAnsi" w:hAnsiTheme="minorHAnsi"/>
        </w:rPr>
        <w:t>Une révision n’est pas disponible dans les cas suivants :</w:t>
      </w:r>
    </w:p>
    <w:p w14:paraId="0BA45C4C" w14:textId="3B6C3414" w:rsidR="79C892EA" w:rsidRDefault="5ECA3476" w:rsidP="2364CABD">
      <w:pPr>
        <w:pStyle w:val="paragraph"/>
        <w:numPr>
          <w:ilvl w:val="0"/>
          <w:numId w:val="13"/>
        </w:numPr>
        <w:ind w:left="720" w:hanging="360"/>
        <w:rPr>
          <w:rFonts w:asciiTheme="minorHAnsi" w:eastAsiaTheme="minorEastAsia" w:hAnsiTheme="minorHAnsi" w:cstheme="minorBidi"/>
        </w:rPr>
      </w:pPr>
      <w:r>
        <w:rPr>
          <w:rFonts w:asciiTheme="minorHAnsi" w:hAnsiTheme="minorHAnsi"/>
        </w:rPr>
        <w:lastRenderedPageBreak/>
        <w:t>Les conflits relatifs au contenu de l’examen ou à la structure de l’examen;</w:t>
      </w:r>
    </w:p>
    <w:p w14:paraId="3555F518" w14:textId="2AEC845E" w:rsidR="79C892EA" w:rsidRDefault="5ECA3476" w:rsidP="2364CABD">
      <w:pPr>
        <w:pStyle w:val="paragraph"/>
        <w:numPr>
          <w:ilvl w:val="0"/>
          <w:numId w:val="13"/>
        </w:numPr>
        <w:ind w:left="720" w:hanging="360"/>
        <w:rPr>
          <w:rFonts w:asciiTheme="minorHAnsi" w:eastAsiaTheme="minorEastAsia" w:hAnsiTheme="minorHAnsi" w:cstheme="minorBidi"/>
        </w:rPr>
      </w:pPr>
      <w:r>
        <w:rPr>
          <w:rFonts w:asciiTheme="minorHAnsi" w:hAnsiTheme="minorHAnsi"/>
        </w:rPr>
        <w:t>Les contestations relatives à la notation de l’examen;</w:t>
      </w:r>
    </w:p>
    <w:p w14:paraId="5219C67A" w14:textId="7BEE1371" w:rsidR="79C892EA" w:rsidRDefault="5ECA3476" w:rsidP="2364CABD">
      <w:pPr>
        <w:pStyle w:val="paragraph"/>
        <w:numPr>
          <w:ilvl w:val="0"/>
          <w:numId w:val="13"/>
        </w:numPr>
        <w:ind w:left="720" w:hanging="360"/>
        <w:rPr>
          <w:rFonts w:asciiTheme="minorHAnsi" w:eastAsiaTheme="minorEastAsia" w:hAnsiTheme="minorHAnsi" w:cstheme="minorBidi"/>
        </w:rPr>
      </w:pPr>
      <w:r>
        <w:rPr>
          <w:rFonts w:asciiTheme="minorHAnsi" w:hAnsiTheme="minorHAnsi"/>
        </w:rPr>
        <w:t>Les désaccords relatifs au retour d’information fourni au candidat après l’examen;</w:t>
      </w:r>
    </w:p>
    <w:p w14:paraId="2E20FAC6" w14:textId="0DD12190" w:rsidR="79C892EA" w:rsidRPr="00A33497" w:rsidRDefault="5ECA3476" w:rsidP="2364CABD">
      <w:pPr>
        <w:pStyle w:val="paragraph"/>
        <w:numPr>
          <w:ilvl w:val="0"/>
          <w:numId w:val="13"/>
        </w:numPr>
        <w:ind w:left="720" w:hanging="360"/>
        <w:rPr>
          <w:rFonts w:asciiTheme="minorHAnsi" w:eastAsiaTheme="minorEastAsia" w:hAnsiTheme="minorHAnsi" w:cstheme="minorBidi"/>
        </w:rPr>
      </w:pPr>
      <w:r>
        <w:rPr>
          <w:rFonts w:asciiTheme="minorHAnsi" w:hAnsiTheme="minorHAnsi"/>
        </w:rPr>
        <w:t xml:space="preserve">La rencontre avec un examinateur d’un autre examen clinique ou d’un examen clinique antérieur. </w:t>
      </w:r>
    </w:p>
    <w:p w14:paraId="7563DFEC" w14:textId="51E15625" w:rsidR="79C892EA" w:rsidRPr="005123B1" w:rsidRDefault="5ECA3476" w:rsidP="2364CABD">
      <w:pPr>
        <w:pStyle w:val="paragraph"/>
        <w:rPr>
          <w:rFonts w:asciiTheme="minorHAnsi" w:eastAsiaTheme="minorEastAsia" w:hAnsiTheme="minorHAnsi" w:cstheme="minorBidi"/>
        </w:rPr>
      </w:pPr>
      <w:r>
        <w:rPr>
          <w:rFonts w:asciiTheme="minorHAnsi" w:hAnsiTheme="minorHAnsi"/>
        </w:rPr>
        <w:t xml:space="preserve">Le contenu de l’examen, y compris les notes provisoires, les commentaires directs de l’examinateur et les enregistrements de l’examen sont confidentiels. Ces éléments ne seront pas distribués ou partagés avec les candidats pour les aider dans leur demande de révision. </w:t>
      </w:r>
    </w:p>
    <w:p w14:paraId="31BD52F3" w14:textId="4C2C81EB" w:rsidR="79C892EA" w:rsidRPr="005123B1" w:rsidRDefault="5ECA3476" w:rsidP="005123B1">
      <w:pPr>
        <w:pStyle w:val="paragraph"/>
        <w:rPr>
          <w:rFonts w:asciiTheme="minorHAnsi" w:eastAsiaTheme="minorEastAsia" w:hAnsiTheme="minorHAnsi" w:cstheme="minorBidi"/>
        </w:rPr>
      </w:pPr>
      <w:r>
        <w:rPr>
          <w:rFonts w:asciiTheme="minorHAnsi" w:hAnsiTheme="minorHAnsi"/>
        </w:rPr>
        <w:t xml:space="preserve">Une fois la demande de révision et les documents à l’appui reçus, le candidat devra s’acquitter de frais de </w:t>
      </w:r>
      <w:r>
        <w:rPr>
          <w:rFonts w:asciiTheme="minorHAnsi" w:hAnsiTheme="minorHAnsi"/>
          <w:color w:val="auto"/>
        </w:rPr>
        <w:t>200 $ pour la révision</w:t>
      </w:r>
      <w:r>
        <w:rPr>
          <w:rFonts w:asciiTheme="minorHAnsi" w:hAnsiTheme="minorHAnsi"/>
        </w:rPr>
        <w:t xml:space="preserve"> et recevra des instructions sur la manière de payer par carte de crédit ou par virement électronique via le portail des physiothérapeutes. Les frais doivent être payés avant que le processus de révision ne commence. Si les frais ne sont pas payés dans les délais, la demande ne sera pas évaluée ou prise en considération. </w:t>
      </w:r>
    </w:p>
    <w:p w14:paraId="414ABD87" w14:textId="03D4439E" w:rsidR="79C892EA" w:rsidRDefault="5ECA3476" w:rsidP="00F949F9">
      <w:pPr>
        <w:pStyle w:val="Heading3"/>
        <w:rPr>
          <w:rFonts w:eastAsiaTheme="minorEastAsia"/>
        </w:rPr>
      </w:pPr>
      <w:bookmarkStart w:id="25" w:name="_Toc204070880"/>
      <w:r>
        <w:t>Documents à l’appui requis</w:t>
      </w:r>
      <w:bookmarkEnd w:id="25"/>
      <w:r>
        <w:t xml:space="preserve"> </w:t>
      </w:r>
    </w:p>
    <w:p w14:paraId="3789E84F" w14:textId="5003A24E" w:rsidR="79C892EA" w:rsidRDefault="5ECA3476" w:rsidP="2364CABD">
      <w:pPr>
        <w:pStyle w:val="paragraph"/>
        <w:rPr>
          <w:rFonts w:asciiTheme="minorHAnsi" w:eastAsiaTheme="minorEastAsia" w:hAnsiTheme="minorHAnsi" w:cstheme="minorBidi"/>
        </w:rPr>
      </w:pPr>
      <w:r>
        <w:rPr>
          <w:rFonts w:asciiTheme="minorHAnsi" w:hAnsiTheme="minorHAnsi"/>
        </w:rPr>
        <w:t xml:space="preserve">Toutes les demandes de révision doivent être accompagnées des documents à l’appui. </w:t>
      </w:r>
    </w:p>
    <w:p w14:paraId="0005DE50" w14:textId="4DD541ED" w:rsidR="79C892EA" w:rsidRDefault="5ECA3476" w:rsidP="2364CABD">
      <w:pPr>
        <w:pStyle w:val="paragraph"/>
        <w:numPr>
          <w:ilvl w:val="0"/>
          <w:numId w:val="12"/>
        </w:numPr>
        <w:ind w:left="720"/>
        <w:rPr>
          <w:rFonts w:asciiTheme="minorHAnsi" w:eastAsiaTheme="minorEastAsia" w:hAnsiTheme="minorHAnsi" w:cstheme="minorBidi"/>
        </w:rPr>
      </w:pPr>
      <w:r>
        <w:rPr>
          <w:rFonts w:asciiTheme="minorHAnsi" w:hAnsiTheme="minorHAnsi"/>
        </w:rPr>
        <w:t>Déclaration d’événements du candidat identifiant la raison pour laquelle il a demandé une révision</w:t>
      </w:r>
      <w:r>
        <w:rPr>
          <w:rFonts w:asciiTheme="minorHAnsi" w:hAnsiTheme="minorHAnsi"/>
        </w:rPr>
        <w:br/>
      </w:r>
    </w:p>
    <w:p w14:paraId="2BCE3E13" w14:textId="094F0608" w:rsidR="79C892EA" w:rsidRDefault="5ECA3476" w:rsidP="2364CABD">
      <w:pPr>
        <w:pStyle w:val="paragraph"/>
        <w:numPr>
          <w:ilvl w:val="0"/>
          <w:numId w:val="12"/>
        </w:numPr>
        <w:ind w:left="720"/>
        <w:rPr>
          <w:rFonts w:asciiTheme="minorHAnsi" w:eastAsiaTheme="minorEastAsia" w:hAnsiTheme="minorHAnsi" w:cstheme="minorBidi"/>
        </w:rPr>
      </w:pPr>
      <w:r>
        <w:rPr>
          <w:rFonts w:asciiTheme="minorHAnsi" w:hAnsiTheme="minorHAnsi"/>
        </w:rPr>
        <w:t>En cas de problèmes médicaux, la documentation d’un ou de plusieurs prestataires de soins de santé qui peuvent discuter de la nature du problème, y compris des questions pertinentes telles que la façon dont il est apparu, la façon dont il a pu affecter la performance du candidat et la capacité du candidat à effectuer un examen ultérieur.</w:t>
      </w:r>
      <w:r>
        <w:rPr>
          <w:rFonts w:asciiTheme="minorHAnsi" w:hAnsiTheme="minorHAnsi"/>
        </w:rPr>
        <w:br/>
      </w:r>
    </w:p>
    <w:p w14:paraId="22AD393A" w14:textId="2F3F2B08" w:rsidR="79C892EA" w:rsidRPr="005123B1" w:rsidRDefault="5ECA3476" w:rsidP="2364CABD">
      <w:pPr>
        <w:pStyle w:val="paragraph"/>
        <w:numPr>
          <w:ilvl w:val="0"/>
          <w:numId w:val="12"/>
        </w:numPr>
        <w:spacing w:line="240" w:lineRule="auto"/>
        <w:ind w:left="720"/>
        <w:rPr>
          <w:rFonts w:asciiTheme="minorHAnsi" w:eastAsiaTheme="minorEastAsia" w:hAnsiTheme="minorHAnsi" w:cstheme="minorBidi"/>
        </w:rPr>
      </w:pPr>
      <w:r>
        <w:rPr>
          <w:rFonts w:asciiTheme="minorHAnsi" w:hAnsiTheme="minorHAnsi"/>
        </w:rPr>
        <w:t>Toute autre documentation à l’appui disponible pertinente aux circonstances.</w:t>
      </w:r>
    </w:p>
    <w:p w14:paraId="4804029E" w14:textId="1750B931" w:rsidR="79C892EA" w:rsidRPr="005123B1" w:rsidRDefault="5ECA3476" w:rsidP="005123B1">
      <w:pPr>
        <w:pStyle w:val="paragraph"/>
        <w:rPr>
          <w:rFonts w:asciiTheme="minorHAnsi" w:eastAsiaTheme="minorEastAsia" w:hAnsiTheme="minorHAnsi" w:cstheme="minorBidi"/>
        </w:rPr>
      </w:pPr>
      <w:r>
        <w:rPr>
          <w:rFonts w:asciiTheme="minorHAnsi" w:hAnsiTheme="minorHAnsi"/>
        </w:rPr>
        <w:t xml:space="preserve">Toute information relative aux résultats académiques antérieurs des candidats, aux évaluations des stages cliniques, aux lettres de recommandation d’anciens/actuels employeurs ou à la situation financière n’est pas considérée comme un document valable à l’appui du processus d’évaluation. Ces documents ne seront pas pris en compte et seront détruits pour des raisons de confidentialité. </w:t>
      </w:r>
    </w:p>
    <w:p w14:paraId="08B1392E" w14:textId="4B854ED4" w:rsidR="79C892EA" w:rsidRDefault="5ECA3476" w:rsidP="00F949F9">
      <w:pPr>
        <w:pStyle w:val="Heading3"/>
        <w:rPr>
          <w:rFonts w:eastAsiaTheme="minorEastAsia"/>
        </w:rPr>
      </w:pPr>
      <w:bookmarkStart w:id="26" w:name="_Toc204070881"/>
      <w:r>
        <w:t>Résultats de la révision</w:t>
      </w:r>
      <w:bookmarkEnd w:id="26"/>
    </w:p>
    <w:p w14:paraId="13403B99" w14:textId="11788775" w:rsidR="79C892EA" w:rsidRDefault="5ECA3476" w:rsidP="2364CABD">
      <w:pPr>
        <w:pStyle w:val="paragraph"/>
        <w:rPr>
          <w:rFonts w:asciiTheme="minorHAnsi" w:eastAsiaTheme="minorEastAsia" w:hAnsiTheme="minorHAnsi" w:cstheme="minorBidi"/>
          <w:u w:val="single"/>
        </w:rPr>
      </w:pPr>
      <w:r>
        <w:rPr>
          <w:rFonts w:asciiTheme="minorHAnsi" w:hAnsiTheme="minorHAnsi"/>
        </w:rPr>
        <w:t>Après examen par le responsable de l’examen,</w:t>
      </w:r>
      <w:r>
        <w:rPr>
          <w:rFonts w:asciiTheme="minorHAnsi" w:hAnsiTheme="minorHAnsi"/>
          <w:b/>
          <w:bCs/>
          <w:color w:val="auto"/>
        </w:rPr>
        <w:t xml:space="preserve"> l’une des décisions suivantes sera prise</w:t>
      </w:r>
      <w:r>
        <w:rPr>
          <w:rFonts w:asciiTheme="minorHAnsi" w:hAnsiTheme="minorHAnsi"/>
          <w:color w:val="auto"/>
        </w:rPr>
        <w:t> :</w:t>
      </w:r>
      <w:r>
        <w:rPr>
          <w:rFonts w:asciiTheme="minorHAnsi" w:hAnsiTheme="minorHAnsi"/>
          <w:color w:val="D13438"/>
        </w:rPr>
        <w:t xml:space="preserve"> </w:t>
      </w:r>
      <w:r>
        <w:rPr>
          <w:rFonts w:asciiTheme="minorHAnsi" w:hAnsiTheme="minorHAnsi"/>
          <w:color w:val="auto"/>
          <w:u w:val="single"/>
        </w:rPr>
        <w:t xml:space="preserve"> </w:t>
      </w:r>
    </w:p>
    <w:p w14:paraId="4F171B42" w14:textId="37A707B8" w:rsidR="79C892EA" w:rsidRDefault="5ECA3476" w:rsidP="2364CABD">
      <w:pPr>
        <w:pStyle w:val="paragraph"/>
        <w:numPr>
          <w:ilvl w:val="0"/>
          <w:numId w:val="11"/>
        </w:numPr>
        <w:rPr>
          <w:rFonts w:asciiTheme="minorHAnsi" w:eastAsiaTheme="minorEastAsia" w:hAnsiTheme="minorHAnsi" w:cstheme="minorBidi"/>
        </w:rPr>
      </w:pPr>
      <w:r>
        <w:rPr>
          <w:rFonts w:asciiTheme="minorHAnsi" w:hAnsiTheme="minorHAnsi"/>
          <w:color w:val="auto"/>
        </w:rPr>
        <w:lastRenderedPageBreak/>
        <w:t xml:space="preserve">Les résultats de l’examen sont annulés. Cela signifie que la tentative d’examen ne comptera pas. </w:t>
      </w:r>
      <w:r>
        <w:rPr>
          <w:rFonts w:asciiTheme="minorHAnsi" w:hAnsiTheme="minorHAnsi"/>
          <w:color w:val="auto"/>
        </w:rPr>
        <w:br/>
        <w:t>Les frais d’examen déjà payés seront appliqués à la prochaine session d’examen.</w:t>
      </w:r>
    </w:p>
    <w:p w14:paraId="69009B42" w14:textId="2F9F992B" w:rsidR="79C892EA" w:rsidRPr="005123B1" w:rsidRDefault="5ECA3476" w:rsidP="005123B1">
      <w:pPr>
        <w:pStyle w:val="paragraph"/>
        <w:numPr>
          <w:ilvl w:val="0"/>
          <w:numId w:val="11"/>
        </w:numPr>
        <w:spacing w:line="240" w:lineRule="auto"/>
        <w:rPr>
          <w:rFonts w:asciiTheme="minorHAnsi" w:eastAsiaTheme="minorEastAsia" w:hAnsiTheme="minorHAnsi" w:cstheme="minorBidi"/>
          <w:color w:val="auto"/>
        </w:rPr>
      </w:pPr>
      <w:r>
        <w:rPr>
          <w:rFonts w:asciiTheme="minorHAnsi" w:hAnsiTheme="minorHAnsi"/>
          <w:color w:val="auto"/>
        </w:rPr>
        <w:t>Les résultats de l’examen sont confirmés. Dans ce cas, les frais ne sont pas remboursés ni appliqués à l’administration de l’examen suivant</w:t>
      </w:r>
    </w:p>
    <w:p w14:paraId="2B3699E9" w14:textId="3C2707CF" w:rsidR="79C892EA" w:rsidRDefault="5ECA3476" w:rsidP="2364CABD">
      <w:pPr>
        <w:pStyle w:val="paragraph"/>
        <w:spacing w:beforeAutospacing="0" w:after="0" w:afterAutospacing="0"/>
        <w:rPr>
          <w:rFonts w:asciiTheme="minorHAnsi" w:eastAsiaTheme="minorEastAsia" w:hAnsiTheme="minorHAnsi" w:cstheme="minorBidi"/>
        </w:rPr>
      </w:pPr>
      <w:r>
        <w:rPr>
          <w:rFonts w:asciiTheme="minorHAnsi" w:hAnsiTheme="minorHAnsi"/>
        </w:rPr>
        <w:t>Un résultat confirmé signifie que la tentative sera comptabilisée comme l’une des tentatives d’examen du candidat. Il est important de noter qu’une tentative non réussie ou un échec ne peut pas être transformé en une note de réussite à la suite d’une révision.</w:t>
      </w:r>
    </w:p>
    <w:p w14:paraId="09635247" w14:textId="42639326" w:rsidR="79C892EA" w:rsidRDefault="79C892EA" w:rsidP="2364CABD">
      <w:pPr>
        <w:rPr>
          <w:rFonts w:eastAsiaTheme="minorEastAsia"/>
        </w:rPr>
      </w:pPr>
      <w:r>
        <w:br w:type="page"/>
      </w:r>
    </w:p>
    <w:p w14:paraId="3CB0343B" w14:textId="32743FB4" w:rsidR="79C892EA" w:rsidRDefault="00707211" w:rsidP="00707211">
      <w:pPr>
        <w:pStyle w:val="Heading2"/>
      </w:pPr>
      <w:bookmarkStart w:id="27" w:name="_Toc204070882"/>
      <w:r>
        <w:lastRenderedPageBreak/>
        <w:t>Politique d’examen – Appels</w:t>
      </w:r>
      <w:bookmarkEnd w:id="27"/>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15"/>
        <w:gridCol w:w="7860"/>
      </w:tblGrid>
      <w:tr w:rsidR="2364CABD" w14:paraId="628158E1" w14:textId="77777777" w:rsidTr="2364CABD">
        <w:trPr>
          <w:trHeight w:val="300"/>
        </w:trPr>
        <w:tc>
          <w:tcPr>
            <w:tcW w:w="2415" w:type="dxa"/>
            <w:tcMar>
              <w:top w:w="105" w:type="dxa"/>
              <w:left w:w="105" w:type="dxa"/>
              <w:bottom w:w="105" w:type="dxa"/>
              <w:right w:w="105" w:type="dxa"/>
            </w:tcMar>
          </w:tcPr>
          <w:p w14:paraId="1DB65FD6" w14:textId="4F63552B" w:rsidR="2364CABD" w:rsidRDefault="2364CABD" w:rsidP="00A33497">
            <w:pPr>
              <w:spacing w:before="0" w:after="0"/>
              <w:rPr>
                <w:rFonts w:eastAsiaTheme="minorEastAsia"/>
              </w:rPr>
            </w:pPr>
            <w:r>
              <w:rPr>
                <w:rFonts w:asciiTheme="minorHAnsi" w:hAnsiTheme="minorHAnsi"/>
                <w:b/>
                <w:bCs/>
              </w:rPr>
              <w:t>Service</w:t>
            </w:r>
          </w:p>
        </w:tc>
        <w:tc>
          <w:tcPr>
            <w:tcW w:w="7860" w:type="dxa"/>
            <w:tcMar>
              <w:top w:w="105" w:type="dxa"/>
              <w:left w:w="105" w:type="dxa"/>
              <w:bottom w:w="105" w:type="dxa"/>
              <w:right w:w="105" w:type="dxa"/>
            </w:tcMar>
          </w:tcPr>
          <w:p w14:paraId="287986FE" w14:textId="024A6F45" w:rsidR="2364CABD" w:rsidRDefault="2364CABD" w:rsidP="00A33497">
            <w:pPr>
              <w:tabs>
                <w:tab w:val="left" w:pos="3026"/>
              </w:tabs>
              <w:spacing w:before="0" w:after="0"/>
              <w:rPr>
                <w:rFonts w:eastAsiaTheme="minorEastAsia"/>
              </w:rPr>
            </w:pPr>
            <w:r>
              <w:rPr>
                <w:rFonts w:asciiTheme="minorHAnsi" w:hAnsiTheme="minorHAnsi"/>
              </w:rPr>
              <w:t>Examen</w:t>
            </w:r>
            <w:r>
              <w:tab/>
            </w:r>
          </w:p>
        </w:tc>
      </w:tr>
      <w:tr w:rsidR="2364CABD" w14:paraId="7B119C80" w14:textId="77777777" w:rsidTr="2364CABD">
        <w:trPr>
          <w:trHeight w:val="300"/>
        </w:trPr>
        <w:tc>
          <w:tcPr>
            <w:tcW w:w="2415" w:type="dxa"/>
            <w:tcMar>
              <w:top w:w="105" w:type="dxa"/>
              <w:left w:w="105" w:type="dxa"/>
              <w:bottom w:w="105" w:type="dxa"/>
              <w:right w:w="105" w:type="dxa"/>
            </w:tcMar>
          </w:tcPr>
          <w:p w14:paraId="0E341BFC" w14:textId="6D48D298" w:rsidR="2364CABD" w:rsidRDefault="2364CABD" w:rsidP="00A33497">
            <w:pPr>
              <w:spacing w:before="0" w:after="0"/>
              <w:rPr>
                <w:rFonts w:eastAsiaTheme="minorEastAsia"/>
              </w:rPr>
            </w:pPr>
            <w:r>
              <w:rPr>
                <w:rFonts w:asciiTheme="minorHAnsi" w:hAnsiTheme="minorHAnsi"/>
                <w:b/>
                <w:bCs/>
              </w:rPr>
              <w:t>Titre</w:t>
            </w:r>
          </w:p>
        </w:tc>
        <w:tc>
          <w:tcPr>
            <w:tcW w:w="7860" w:type="dxa"/>
            <w:tcMar>
              <w:top w:w="105" w:type="dxa"/>
              <w:left w:w="105" w:type="dxa"/>
              <w:bottom w:w="105" w:type="dxa"/>
              <w:right w:w="105" w:type="dxa"/>
            </w:tcMar>
          </w:tcPr>
          <w:p w14:paraId="24E0E2F7" w14:textId="2CFB3B08" w:rsidR="2364CABD" w:rsidRDefault="2364CABD" w:rsidP="00A33497">
            <w:pPr>
              <w:spacing w:before="0" w:after="0"/>
              <w:rPr>
                <w:rFonts w:eastAsiaTheme="minorEastAsia"/>
              </w:rPr>
            </w:pPr>
            <w:r>
              <w:rPr>
                <w:rFonts w:asciiTheme="minorHAnsi" w:hAnsiTheme="minorHAnsi"/>
              </w:rPr>
              <w:t>Politique d’examen – Appels</w:t>
            </w:r>
          </w:p>
        </w:tc>
      </w:tr>
      <w:tr w:rsidR="2364CABD" w14:paraId="6ECDAF29" w14:textId="77777777" w:rsidTr="2364CABD">
        <w:trPr>
          <w:trHeight w:val="300"/>
        </w:trPr>
        <w:tc>
          <w:tcPr>
            <w:tcW w:w="2415" w:type="dxa"/>
            <w:tcMar>
              <w:top w:w="105" w:type="dxa"/>
              <w:left w:w="105" w:type="dxa"/>
              <w:bottom w:w="105" w:type="dxa"/>
              <w:right w:w="105" w:type="dxa"/>
            </w:tcMar>
          </w:tcPr>
          <w:p w14:paraId="6BE574E7" w14:textId="56BD6A82" w:rsidR="2364CABD" w:rsidRDefault="2364CABD" w:rsidP="00A33497">
            <w:pPr>
              <w:spacing w:before="0" w:after="0"/>
              <w:rPr>
                <w:rFonts w:eastAsiaTheme="minorEastAsia"/>
              </w:rPr>
            </w:pPr>
            <w:r>
              <w:rPr>
                <w:rFonts w:asciiTheme="minorHAnsi" w:hAnsiTheme="minorHAnsi"/>
                <w:b/>
                <w:bCs/>
              </w:rPr>
              <w:t>Date d’approbation :</w:t>
            </w:r>
          </w:p>
        </w:tc>
        <w:tc>
          <w:tcPr>
            <w:tcW w:w="7860" w:type="dxa"/>
            <w:tcMar>
              <w:top w:w="105" w:type="dxa"/>
              <w:left w:w="105" w:type="dxa"/>
              <w:bottom w:w="105" w:type="dxa"/>
              <w:right w:w="105" w:type="dxa"/>
            </w:tcMar>
          </w:tcPr>
          <w:p w14:paraId="40B8031E" w14:textId="66619119" w:rsidR="2364CABD" w:rsidRDefault="2364CABD" w:rsidP="00A33497">
            <w:pPr>
              <w:spacing w:before="0" w:after="0"/>
              <w:rPr>
                <w:rFonts w:eastAsiaTheme="minorEastAsia"/>
              </w:rPr>
            </w:pPr>
            <w:r>
              <w:rPr>
                <w:rFonts w:asciiTheme="minorHAnsi" w:hAnsiTheme="minorHAnsi"/>
              </w:rPr>
              <w:t>Le 10 août 2022</w:t>
            </w:r>
          </w:p>
        </w:tc>
      </w:tr>
      <w:tr w:rsidR="2364CABD" w14:paraId="5B65C59D" w14:textId="77777777" w:rsidTr="2364CABD">
        <w:trPr>
          <w:trHeight w:val="300"/>
        </w:trPr>
        <w:tc>
          <w:tcPr>
            <w:tcW w:w="2415" w:type="dxa"/>
            <w:tcMar>
              <w:top w:w="105" w:type="dxa"/>
              <w:left w:w="105" w:type="dxa"/>
              <w:bottom w:w="105" w:type="dxa"/>
              <w:right w:w="105" w:type="dxa"/>
            </w:tcMar>
          </w:tcPr>
          <w:p w14:paraId="19282BCE" w14:textId="07F9A277" w:rsidR="2364CABD" w:rsidRDefault="2364CABD" w:rsidP="00A33497">
            <w:pPr>
              <w:spacing w:before="0" w:after="0"/>
              <w:rPr>
                <w:rFonts w:eastAsiaTheme="minorEastAsia"/>
              </w:rPr>
            </w:pPr>
            <w:r>
              <w:rPr>
                <w:rFonts w:asciiTheme="minorHAnsi" w:hAnsiTheme="minorHAnsi"/>
                <w:b/>
                <w:bCs/>
              </w:rPr>
              <w:t>Approuvée par :</w:t>
            </w:r>
          </w:p>
        </w:tc>
        <w:tc>
          <w:tcPr>
            <w:tcW w:w="7860" w:type="dxa"/>
            <w:tcMar>
              <w:top w:w="105" w:type="dxa"/>
              <w:left w:w="105" w:type="dxa"/>
              <w:bottom w:w="105" w:type="dxa"/>
              <w:right w:w="105" w:type="dxa"/>
            </w:tcMar>
          </w:tcPr>
          <w:p w14:paraId="5C2197FA" w14:textId="446FE23D" w:rsidR="2364CABD" w:rsidRDefault="00EC69E5" w:rsidP="00A33497">
            <w:pPr>
              <w:spacing w:before="0" w:after="0"/>
              <w:rPr>
                <w:rFonts w:eastAsiaTheme="minorEastAsia"/>
              </w:rPr>
            </w:pPr>
            <w:r>
              <w:rPr>
                <w:rFonts w:asciiTheme="minorHAnsi" w:hAnsiTheme="minorHAnsi"/>
              </w:rPr>
              <w:t>Comité d’examen</w:t>
            </w:r>
          </w:p>
        </w:tc>
      </w:tr>
      <w:tr w:rsidR="2364CABD" w14:paraId="18236F5B" w14:textId="77777777" w:rsidTr="2364CABD">
        <w:trPr>
          <w:trHeight w:val="300"/>
        </w:trPr>
        <w:tc>
          <w:tcPr>
            <w:tcW w:w="2415" w:type="dxa"/>
            <w:tcMar>
              <w:top w:w="105" w:type="dxa"/>
              <w:left w:w="105" w:type="dxa"/>
              <w:bottom w:w="105" w:type="dxa"/>
              <w:right w:w="105" w:type="dxa"/>
            </w:tcMar>
          </w:tcPr>
          <w:p w14:paraId="25A818C6" w14:textId="2296EA09" w:rsidR="2364CABD" w:rsidRDefault="2364CABD" w:rsidP="00A33497">
            <w:pPr>
              <w:spacing w:before="0" w:after="0"/>
              <w:rPr>
                <w:rFonts w:eastAsiaTheme="minorEastAsia"/>
              </w:rPr>
            </w:pPr>
            <w:r>
              <w:rPr>
                <w:rFonts w:asciiTheme="minorHAnsi" w:hAnsiTheme="minorHAnsi"/>
                <w:b/>
                <w:bCs/>
              </w:rPr>
              <w:t>Date de révision :</w:t>
            </w:r>
          </w:p>
        </w:tc>
        <w:tc>
          <w:tcPr>
            <w:tcW w:w="7860" w:type="dxa"/>
            <w:tcMar>
              <w:top w:w="105" w:type="dxa"/>
              <w:left w:w="105" w:type="dxa"/>
              <w:bottom w:w="105" w:type="dxa"/>
              <w:right w:w="105" w:type="dxa"/>
            </w:tcMar>
          </w:tcPr>
          <w:p w14:paraId="3EE7502E" w14:textId="7CCB33AF" w:rsidR="2364CABD" w:rsidRDefault="2364CABD" w:rsidP="00A33497">
            <w:pPr>
              <w:spacing w:before="0" w:after="0"/>
              <w:rPr>
                <w:rFonts w:eastAsiaTheme="minorEastAsia"/>
              </w:rPr>
            </w:pPr>
            <w:r>
              <w:rPr>
                <w:rFonts w:asciiTheme="minorHAnsi" w:hAnsiTheme="minorHAnsi"/>
              </w:rPr>
              <w:t>21 février 2024</w:t>
            </w:r>
          </w:p>
          <w:p w14:paraId="3B1E22EE" w14:textId="1B093386" w:rsidR="4DB246B4" w:rsidRDefault="4DB246B4" w:rsidP="00A33497">
            <w:pPr>
              <w:spacing w:before="0" w:after="0"/>
              <w:rPr>
                <w:rFonts w:eastAsiaTheme="minorEastAsia"/>
              </w:rPr>
            </w:pPr>
            <w:r>
              <w:rPr>
                <w:rFonts w:asciiTheme="minorHAnsi" w:hAnsiTheme="minorHAnsi"/>
              </w:rPr>
              <w:t>10 juillet 2025</w:t>
            </w:r>
          </w:p>
        </w:tc>
      </w:tr>
      <w:tr w:rsidR="2364CABD" w14:paraId="147EFDAF" w14:textId="77777777" w:rsidTr="2364CABD">
        <w:trPr>
          <w:trHeight w:val="300"/>
        </w:trPr>
        <w:tc>
          <w:tcPr>
            <w:tcW w:w="2415" w:type="dxa"/>
            <w:tcMar>
              <w:top w:w="105" w:type="dxa"/>
              <w:left w:w="105" w:type="dxa"/>
              <w:bottom w:w="105" w:type="dxa"/>
              <w:right w:w="105" w:type="dxa"/>
            </w:tcMar>
          </w:tcPr>
          <w:p w14:paraId="20BDBFDD" w14:textId="65101246" w:rsidR="2364CABD" w:rsidRDefault="2364CABD" w:rsidP="00A33497">
            <w:pPr>
              <w:spacing w:before="0" w:after="0"/>
              <w:rPr>
                <w:rFonts w:eastAsiaTheme="minorEastAsia"/>
              </w:rPr>
            </w:pPr>
            <w:r>
              <w:rPr>
                <w:rFonts w:asciiTheme="minorHAnsi" w:hAnsiTheme="minorHAnsi"/>
                <w:b/>
                <w:bCs/>
              </w:rPr>
              <w:t>Date de la prochaine révision :</w:t>
            </w:r>
          </w:p>
        </w:tc>
        <w:tc>
          <w:tcPr>
            <w:tcW w:w="7860" w:type="dxa"/>
            <w:tcMar>
              <w:top w:w="105" w:type="dxa"/>
              <w:left w:w="105" w:type="dxa"/>
              <w:bottom w:w="105" w:type="dxa"/>
              <w:right w:w="105" w:type="dxa"/>
            </w:tcMar>
          </w:tcPr>
          <w:p w14:paraId="7E2560FD" w14:textId="327BF1F0" w:rsidR="28EC0AA0" w:rsidRDefault="28EC0AA0" w:rsidP="00A33497">
            <w:pPr>
              <w:spacing w:before="0" w:after="0"/>
              <w:rPr>
                <w:rFonts w:eastAsiaTheme="minorEastAsia"/>
              </w:rPr>
            </w:pPr>
            <w:r>
              <w:rPr>
                <w:rFonts w:asciiTheme="minorHAnsi" w:hAnsiTheme="minorHAnsi"/>
              </w:rPr>
              <w:t>À archiver après l’abandon de l’ECO en 2026-2027</w:t>
            </w:r>
          </w:p>
        </w:tc>
      </w:tr>
      <w:tr w:rsidR="2364CABD" w14:paraId="1FE11528" w14:textId="77777777" w:rsidTr="2364CABD">
        <w:trPr>
          <w:trHeight w:val="300"/>
        </w:trPr>
        <w:tc>
          <w:tcPr>
            <w:tcW w:w="2415" w:type="dxa"/>
            <w:tcMar>
              <w:top w:w="105" w:type="dxa"/>
              <w:left w:w="105" w:type="dxa"/>
              <w:bottom w:w="105" w:type="dxa"/>
              <w:right w:w="105" w:type="dxa"/>
            </w:tcMar>
          </w:tcPr>
          <w:p w14:paraId="668067A0" w14:textId="69A015C8" w:rsidR="2364CABD" w:rsidRDefault="2364CABD" w:rsidP="00A33497">
            <w:pPr>
              <w:spacing w:before="0" w:after="0"/>
              <w:rPr>
                <w:rFonts w:eastAsiaTheme="minorEastAsia"/>
              </w:rPr>
            </w:pPr>
            <w:r>
              <w:rPr>
                <w:rFonts w:asciiTheme="minorHAnsi" w:hAnsiTheme="minorHAnsi"/>
                <w:b/>
                <w:bCs/>
              </w:rPr>
              <w:t>Version</w:t>
            </w:r>
          </w:p>
        </w:tc>
        <w:tc>
          <w:tcPr>
            <w:tcW w:w="7860" w:type="dxa"/>
            <w:tcMar>
              <w:top w:w="105" w:type="dxa"/>
              <w:left w:w="105" w:type="dxa"/>
              <w:bottom w:w="105" w:type="dxa"/>
              <w:right w:w="105" w:type="dxa"/>
            </w:tcMar>
          </w:tcPr>
          <w:p w14:paraId="70224C8A" w14:textId="636110F3" w:rsidR="2364CABD" w:rsidRDefault="2364CABD" w:rsidP="00A33497">
            <w:pPr>
              <w:spacing w:before="0" w:after="0"/>
              <w:rPr>
                <w:rFonts w:eastAsiaTheme="minorEastAsia"/>
              </w:rPr>
            </w:pPr>
            <w:r>
              <w:rPr>
                <w:rFonts w:asciiTheme="minorHAnsi" w:hAnsiTheme="minorHAnsi"/>
              </w:rPr>
              <w:t>3.0</w:t>
            </w:r>
          </w:p>
        </w:tc>
      </w:tr>
    </w:tbl>
    <w:p w14:paraId="6DBDAA4F" w14:textId="6B9FEDC3" w:rsidR="79C892EA" w:rsidRDefault="79C892EA" w:rsidP="2364CABD">
      <w:pPr>
        <w:spacing w:after="0" w:line="240" w:lineRule="auto"/>
        <w:rPr>
          <w:rFonts w:eastAsiaTheme="minorEastAsia"/>
        </w:rPr>
      </w:pPr>
    </w:p>
    <w:p w14:paraId="5645ED3D" w14:textId="4D817649" w:rsidR="79C892EA" w:rsidRDefault="34EB72CC" w:rsidP="2364CABD">
      <w:pPr>
        <w:spacing w:after="60"/>
        <w:rPr>
          <w:rFonts w:eastAsiaTheme="minorEastAsia"/>
        </w:rPr>
      </w:pPr>
      <w:r>
        <w:rPr>
          <w:rFonts w:asciiTheme="minorHAnsi" w:hAnsiTheme="minorHAnsi"/>
        </w:rPr>
        <w:t xml:space="preserve">Si un candidat n’est pas satisfait de la décision prise à l’issue de la révision de l’examen, il peut faire appel de cette décision, laquelle sera examinée par le comité des examens. Les critères pour un appel d’examen sont identiques à ceux d’une révision d’examen. </w:t>
      </w:r>
    </w:p>
    <w:p w14:paraId="7645CF43" w14:textId="35AD2FF9" w:rsidR="79C892EA" w:rsidRDefault="34EB72CC" w:rsidP="2364CABD">
      <w:pPr>
        <w:spacing w:after="60"/>
        <w:rPr>
          <w:rFonts w:eastAsiaTheme="minorEastAsia"/>
        </w:rPr>
      </w:pPr>
      <w:r>
        <w:rPr>
          <w:rFonts w:asciiTheme="minorHAnsi" w:hAnsiTheme="minorHAnsi"/>
          <w:b/>
          <w:bCs/>
        </w:rPr>
        <w:t>Critères pour un appel d’examen</w:t>
      </w:r>
    </w:p>
    <w:p w14:paraId="7075EA77" w14:textId="446BF032" w:rsidR="79C892EA" w:rsidRDefault="34EB72CC" w:rsidP="00940955">
      <w:pPr>
        <w:pStyle w:val="ListParagraph"/>
        <w:numPr>
          <w:ilvl w:val="0"/>
          <w:numId w:val="10"/>
        </w:numPr>
        <w:spacing w:after="60"/>
        <w:rPr>
          <w:rFonts w:eastAsiaTheme="minorEastAsia"/>
        </w:rPr>
      </w:pPr>
      <w:r>
        <w:rPr>
          <w:rFonts w:asciiTheme="minorHAnsi" w:hAnsiTheme="minorHAnsi"/>
        </w:rPr>
        <w:t>Il y a eu une erreur administrative ou de procédure importante (p. ex., une interruption de l’examen ou un mauvais fonctionnement de la technologie);</w:t>
      </w:r>
    </w:p>
    <w:p w14:paraId="52B1A551" w14:textId="084F3723" w:rsidR="79C892EA" w:rsidRDefault="34EB72CC" w:rsidP="00940955">
      <w:pPr>
        <w:pStyle w:val="ListParagraph"/>
        <w:numPr>
          <w:ilvl w:val="0"/>
          <w:numId w:val="10"/>
        </w:numPr>
        <w:spacing w:after="60"/>
        <w:rPr>
          <w:rFonts w:eastAsiaTheme="minorEastAsia"/>
        </w:rPr>
      </w:pPr>
      <w:r>
        <w:rPr>
          <w:rFonts w:asciiTheme="minorHAnsi" w:hAnsiTheme="minorHAnsi"/>
        </w:rPr>
        <w:t>Le candidat a eu une maladie ou un problème médical personnel qui s’est produit pendant l’examen;</w:t>
      </w:r>
    </w:p>
    <w:p w14:paraId="6BF93B1D" w14:textId="578EADCE" w:rsidR="79C892EA" w:rsidRPr="005123B1" w:rsidRDefault="34EB72CC" w:rsidP="00940955">
      <w:pPr>
        <w:pStyle w:val="ListParagraph"/>
        <w:numPr>
          <w:ilvl w:val="0"/>
          <w:numId w:val="10"/>
        </w:numPr>
        <w:spacing w:after="60"/>
        <w:rPr>
          <w:rFonts w:eastAsiaTheme="minorEastAsia"/>
        </w:rPr>
      </w:pPr>
      <w:r>
        <w:rPr>
          <w:rFonts w:asciiTheme="minorHAnsi" w:hAnsiTheme="minorHAnsi"/>
        </w:rPr>
        <w:t>Il y a eu une circonstance extraordinaire hors du contrôle du candidat qui n’a pas pu être résolue et qui a eu un impact sur le candidat.</w:t>
      </w:r>
    </w:p>
    <w:p w14:paraId="49FE32FA" w14:textId="6090B93A" w:rsidR="79C892EA" w:rsidRDefault="34EB72CC" w:rsidP="2364CABD">
      <w:pPr>
        <w:spacing w:after="60"/>
        <w:rPr>
          <w:rFonts w:eastAsiaTheme="minorEastAsia"/>
        </w:rPr>
      </w:pPr>
      <w:r>
        <w:rPr>
          <w:rFonts w:asciiTheme="minorHAnsi" w:hAnsiTheme="minorHAnsi"/>
        </w:rPr>
        <w:t>La demande d’appel est examinée par le comité des examens. L’examen est basé sur la documentation. Le candidat est autorisé à présenter des observations au comité d’examen et le comité aura accès à tous les documents connexes et à toutes les choses qui sont pertinents pour prendre une décision liée à l’appel.</w:t>
      </w:r>
    </w:p>
    <w:p w14:paraId="0442A346" w14:textId="10B9DF8D" w:rsidR="79C892EA" w:rsidRDefault="34EB72CC" w:rsidP="2364CABD">
      <w:pPr>
        <w:spacing w:after="60"/>
        <w:rPr>
          <w:rFonts w:eastAsiaTheme="minorEastAsia"/>
        </w:rPr>
      </w:pPr>
      <w:r>
        <w:rPr>
          <w:rFonts w:asciiTheme="minorHAnsi" w:hAnsiTheme="minorHAnsi"/>
        </w:rPr>
        <w:t>Il existe deux résultats possibles d’un appel d’examen :</w:t>
      </w:r>
    </w:p>
    <w:p w14:paraId="2ACE0927" w14:textId="4382EFF1" w:rsidR="79C892EA" w:rsidRDefault="34EB72CC" w:rsidP="2364CABD">
      <w:pPr>
        <w:pStyle w:val="ListParagraph"/>
        <w:numPr>
          <w:ilvl w:val="0"/>
          <w:numId w:val="9"/>
        </w:numPr>
        <w:spacing w:after="60"/>
        <w:rPr>
          <w:rFonts w:eastAsiaTheme="minorEastAsia"/>
        </w:rPr>
      </w:pPr>
      <w:r>
        <w:rPr>
          <w:rFonts w:asciiTheme="minorHAnsi" w:hAnsiTheme="minorHAnsi"/>
        </w:rPr>
        <w:t xml:space="preserve">Le résultat de l’examen est annulé </w:t>
      </w:r>
      <w:r>
        <w:rPr>
          <w:rFonts w:asciiTheme="minorHAnsi" w:hAnsiTheme="minorHAnsi"/>
          <w:color w:val="auto"/>
        </w:rPr>
        <w:t>(ne compte pas)</w:t>
      </w:r>
      <w:r>
        <w:rPr>
          <w:rFonts w:asciiTheme="minorHAnsi" w:hAnsiTheme="minorHAnsi"/>
        </w:rPr>
        <w:t xml:space="preserve"> et les frais connexes sont remboursés au candidat ou les frais d’examen seront appliqués à la prochaine session d’examen; </w:t>
      </w:r>
      <w:proofErr w:type="gramStart"/>
      <w:r>
        <w:rPr>
          <w:rFonts w:asciiTheme="minorHAnsi" w:hAnsiTheme="minorHAnsi"/>
        </w:rPr>
        <w:t>ou</w:t>
      </w:r>
      <w:proofErr w:type="gramEnd"/>
    </w:p>
    <w:p w14:paraId="57EBFD8A" w14:textId="123EC93E" w:rsidR="79C892EA" w:rsidRPr="00697DD3" w:rsidRDefault="34EB72CC" w:rsidP="2364CABD">
      <w:pPr>
        <w:pStyle w:val="ListParagraph"/>
        <w:numPr>
          <w:ilvl w:val="0"/>
          <w:numId w:val="9"/>
        </w:numPr>
        <w:spacing w:after="60"/>
        <w:rPr>
          <w:rFonts w:eastAsiaTheme="minorEastAsia"/>
        </w:rPr>
      </w:pPr>
      <w:r>
        <w:rPr>
          <w:rFonts w:asciiTheme="minorHAnsi" w:hAnsiTheme="minorHAnsi"/>
        </w:rPr>
        <w:t>Les résultats de l’examen sont confirmés. Dans ce cas, les frais ne sont pas remboursés et le candidat est tenu de payer les frais d’inscription pour la prochaine session d’examen, s’il est toujours admissible à l’examen.</w:t>
      </w:r>
    </w:p>
    <w:p w14:paraId="4390575C" w14:textId="7CF62518" w:rsidR="79C892EA" w:rsidRDefault="34EB72CC" w:rsidP="2364CABD">
      <w:pPr>
        <w:spacing w:after="60"/>
        <w:rPr>
          <w:rFonts w:eastAsiaTheme="minorEastAsia"/>
        </w:rPr>
      </w:pPr>
      <w:r>
        <w:rPr>
          <w:rFonts w:asciiTheme="minorHAnsi" w:hAnsiTheme="minorHAnsi"/>
        </w:rPr>
        <w:lastRenderedPageBreak/>
        <w:t>Le comité d’examen communique sa décision et les motifs de sa décision au candidat, par écrit.</w:t>
      </w:r>
    </w:p>
    <w:p w14:paraId="516D8D50" w14:textId="1E9AB3F5" w:rsidR="79C892EA" w:rsidRDefault="34EB72CC" w:rsidP="2364CABD">
      <w:pPr>
        <w:spacing w:after="60"/>
        <w:rPr>
          <w:rFonts w:eastAsiaTheme="minorEastAsia"/>
        </w:rPr>
      </w:pPr>
      <w:r>
        <w:rPr>
          <w:rFonts w:asciiTheme="minorHAnsi" w:hAnsiTheme="minorHAnsi"/>
        </w:rPr>
        <w:t xml:space="preserve">Un résultat annulé signifie que la tentative ne sera pas comptabilisée comme l’une des tentatives d’examen du candidat. Un résultat confirmé signifie que la tentative sera comptabilisée comme l’une des tentatives d’examen du candidat. Il est important de noter qu’une tentative non réussie ou un échec ne peut en aucun cas être transformé en une note de réussite à la suite d’un appel. </w:t>
      </w:r>
    </w:p>
    <w:p w14:paraId="6CF92F76" w14:textId="64CB2EE8" w:rsidR="79C892EA" w:rsidRDefault="34EB72CC" w:rsidP="2364CABD">
      <w:pPr>
        <w:spacing w:after="60"/>
        <w:rPr>
          <w:rFonts w:eastAsiaTheme="minorEastAsia"/>
          <w:color w:val="D13438"/>
        </w:rPr>
      </w:pPr>
      <w:r>
        <w:rPr>
          <w:rFonts w:asciiTheme="minorHAnsi" w:hAnsiTheme="minorHAnsi"/>
        </w:rPr>
        <w:t>Toutes les demandes d’appel doivent être envoyées à l’Ordre des physiothérapeutes de l’Ontario par courriel (</w:t>
      </w:r>
      <w:hyperlink r:id="rId24">
        <w:r>
          <w:rPr>
            <w:rStyle w:val="Hyperlink"/>
            <w:rFonts w:asciiTheme="minorHAnsi" w:hAnsiTheme="minorHAnsi"/>
          </w:rPr>
          <w:t>exam@collegept.org</w:t>
        </w:r>
      </w:hyperlink>
      <w:r>
        <w:rPr>
          <w:rFonts w:asciiTheme="minorHAnsi" w:hAnsiTheme="minorHAnsi"/>
        </w:rPr>
        <w:t xml:space="preserve">), y compris le motif de l’appel. </w:t>
      </w:r>
    </w:p>
    <w:p w14:paraId="470E4807" w14:textId="5EEBF7C2" w:rsidR="79C892EA" w:rsidRDefault="34EB72CC" w:rsidP="2364CABD">
      <w:pPr>
        <w:spacing w:after="60"/>
        <w:rPr>
          <w:rFonts w:eastAsiaTheme="minorEastAsia"/>
        </w:rPr>
      </w:pPr>
      <w:r>
        <w:rPr>
          <w:rFonts w:asciiTheme="minorHAnsi" w:hAnsiTheme="minorHAnsi"/>
        </w:rPr>
        <w:t xml:space="preserve">Toute information relative aux résultats académiques antérieurs des candidats, aux évaluations des stages cliniques, aux lettres de recommandation d’anciens/actuels employeurs ou à la situation financière n’est pas considérée comme un document valable à l’appui du processus d’évaluation. Ces documents ne seront pas pris en compte et seront détruits pour des raisons de confidentialité. </w:t>
      </w:r>
    </w:p>
    <w:p w14:paraId="25A05204" w14:textId="6242EF59" w:rsidR="79C892EA" w:rsidRDefault="34EB72CC" w:rsidP="2364CABD">
      <w:pPr>
        <w:spacing w:after="60"/>
        <w:rPr>
          <w:rFonts w:eastAsiaTheme="minorEastAsia"/>
        </w:rPr>
      </w:pPr>
      <w:r>
        <w:rPr>
          <w:rFonts w:asciiTheme="minorHAnsi" w:hAnsiTheme="minorHAnsi"/>
        </w:rPr>
        <w:t xml:space="preserve">Des frais de 300 $ sont associés à une demande d’appel d’examen. Les frais sont décrits dans la politique sur les frais d’examen. </w:t>
      </w:r>
    </w:p>
    <w:p w14:paraId="325085A8" w14:textId="5AD57CB1" w:rsidR="79C892EA" w:rsidRDefault="34EB72CC" w:rsidP="2364CABD">
      <w:pPr>
        <w:spacing w:after="60"/>
        <w:rPr>
          <w:rFonts w:eastAsiaTheme="minorEastAsia"/>
        </w:rPr>
      </w:pPr>
      <w:r>
        <w:rPr>
          <w:rFonts w:asciiTheme="minorHAnsi" w:hAnsiTheme="minorHAnsi"/>
        </w:rPr>
        <w:t>L’appel est le dernier niveau d’examen et la décision du comité des examens est considérée comme définitive et contraignante pour le candidat.</w:t>
      </w:r>
    </w:p>
    <w:p w14:paraId="697EDF89" w14:textId="536BBCF7" w:rsidR="79C892EA" w:rsidRDefault="79C892EA" w:rsidP="2364CABD">
      <w:pPr>
        <w:rPr>
          <w:rFonts w:eastAsiaTheme="minorEastAsia"/>
        </w:rPr>
      </w:pPr>
      <w:r>
        <w:br w:type="page"/>
      </w:r>
    </w:p>
    <w:p w14:paraId="4292A863" w14:textId="1F4BF3D1" w:rsidR="79C892EA" w:rsidRDefault="00835E1C" w:rsidP="00835E1C">
      <w:pPr>
        <w:pStyle w:val="Heading2"/>
      </w:pPr>
      <w:bookmarkStart w:id="28" w:name="_Toc204070883"/>
      <w:r>
        <w:lastRenderedPageBreak/>
        <w:t>Politique d’examen – Nombre maximal de tentatives à l’examen</w:t>
      </w:r>
      <w:bookmarkEnd w:id="28"/>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15"/>
        <w:gridCol w:w="7860"/>
      </w:tblGrid>
      <w:tr w:rsidR="2364CABD" w14:paraId="7FA0874E" w14:textId="77777777" w:rsidTr="2364CABD">
        <w:trPr>
          <w:trHeight w:val="300"/>
        </w:trPr>
        <w:tc>
          <w:tcPr>
            <w:tcW w:w="2415" w:type="dxa"/>
            <w:tcMar>
              <w:top w:w="105" w:type="dxa"/>
              <w:left w:w="105" w:type="dxa"/>
              <w:bottom w:w="105" w:type="dxa"/>
              <w:right w:w="105" w:type="dxa"/>
            </w:tcMar>
          </w:tcPr>
          <w:p w14:paraId="230A3670" w14:textId="56D36F81" w:rsidR="2364CABD" w:rsidRDefault="2364CABD" w:rsidP="00A33497">
            <w:pPr>
              <w:spacing w:before="0" w:after="0"/>
              <w:rPr>
                <w:rFonts w:eastAsiaTheme="minorEastAsia"/>
              </w:rPr>
            </w:pPr>
            <w:r>
              <w:rPr>
                <w:rFonts w:asciiTheme="minorHAnsi" w:hAnsiTheme="minorHAnsi"/>
                <w:b/>
                <w:bCs/>
              </w:rPr>
              <w:t>Service</w:t>
            </w:r>
          </w:p>
        </w:tc>
        <w:tc>
          <w:tcPr>
            <w:tcW w:w="7860" w:type="dxa"/>
            <w:tcMar>
              <w:top w:w="105" w:type="dxa"/>
              <w:left w:w="105" w:type="dxa"/>
              <w:bottom w:w="105" w:type="dxa"/>
              <w:right w:w="105" w:type="dxa"/>
            </w:tcMar>
          </w:tcPr>
          <w:p w14:paraId="3B7BC4DC" w14:textId="42AE82C9" w:rsidR="2364CABD" w:rsidRDefault="2364CABD" w:rsidP="00A33497">
            <w:pPr>
              <w:tabs>
                <w:tab w:val="left" w:pos="3026"/>
              </w:tabs>
              <w:spacing w:before="0" w:after="0"/>
              <w:rPr>
                <w:rFonts w:eastAsiaTheme="minorEastAsia"/>
              </w:rPr>
            </w:pPr>
            <w:r>
              <w:rPr>
                <w:rFonts w:asciiTheme="minorHAnsi" w:hAnsiTheme="minorHAnsi"/>
              </w:rPr>
              <w:t>Examen</w:t>
            </w:r>
            <w:r>
              <w:tab/>
            </w:r>
          </w:p>
        </w:tc>
      </w:tr>
      <w:tr w:rsidR="2364CABD" w14:paraId="0ACCF680" w14:textId="77777777" w:rsidTr="2364CABD">
        <w:trPr>
          <w:trHeight w:val="300"/>
        </w:trPr>
        <w:tc>
          <w:tcPr>
            <w:tcW w:w="2415" w:type="dxa"/>
            <w:tcMar>
              <w:top w:w="105" w:type="dxa"/>
              <w:left w:w="105" w:type="dxa"/>
              <w:bottom w:w="105" w:type="dxa"/>
              <w:right w:w="105" w:type="dxa"/>
            </w:tcMar>
          </w:tcPr>
          <w:p w14:paraId="15EEF581" w14:textId="68AF4EC9" w:rsidR="2364CABD" w:rsidRDefault="2364CABD" w:rsidP="00A33497">
            <w:pPr>
              <w:spacing w:before="0" w:after="0"/>
              <w:rPr>
                <w:rFonts w:eastAsiaTheme="minorEastAsia"/>
              </w:rPr>
            </w:pPr>
            <w:r>
              <w:rPr>
                <w:rFonts w:asciiTheme="minorHAnsi" w:hAnsiTheme="minorHAnsi"/>
                <w:b/>
                <w:bCs/>
              </w:rPr>
              <w:t>Titre</w:t>
            </w:r>
          </w:p>
        </w:tc>
        <w:tc>
          <w:tcPr>
            <w:tcW w:w="7860" w:type="dxa"/>
            <w:tcMar>
              <w:top w:w="105" w:type="dxa"/>
              <w:left w:w="105" w:type="dxa"/>
              <w:bottom w:w="105" w:type="dxa"/>
              <w:right w:w="105" w:type="dxa"/>
            </w:tcMar>
          </w:tcPr>
          <w:p w14:paraId="24C29638" w14:textId="19F96842" w:rsidR="2364CABD" w:rsidRDefault="2364CABD" w:rsidP="00A33497">
            <w:pPr>
              <w:spacing w:before="0" w:after="0"/>
              <w:rPr>
                <w:rFonts w:eastAsiaTheme="minorEastAsia"/>
              </w:rPr>
            </w:pPr>
            <w:r>
              <w:rPr>
                <w:rFonts w:asciiTheme="minorHAnsi" w:hAnsiTheme="minorHAnsi"/>
              </w:rPr>
              <w:t>Politique relative à l’examen – nombre maximal de tentatives à l’examen</w:t>
            </w:r>
          </w:p>
        </w:tc>
      </w:tr>
      <w:tr w:rsidR="2364CABD" w14:paraId="283A4DBB" w14:textId="77777777" w:rsidTr="2364CABD">
        <w:trPr>
          <w:trHeight w:val="300"/>
        </w:trPr>
        <w:tc>
          <w:tcPr>
            <w:tcW w:w="2415" w:type="dxa"/>
            <w:tcMar>
              <w:top w:w="105" w:type="dxa"/>
              <w:left w:w="105" w:type="dxa"/>
              <w:bottom w:w="105" w:type="dxa"/>
              <w:right w:w="105" w:type="dxa"/>
            </w:tcMar>
          </w:tcPr>
          <w:p w14:paraId="0A2C71E8" w14:textId="36599F4D" w:rsidR="2364CABD" w:rsidRDefault="2364CABD" w:rsidP="00A33497">
            <w:pPr>
              <w:spacing w:before="0" w:after="0"/>
              <w:rPr>
                <w:rFonts w:eastAsiaTheme="minorEastAsia"/>
              </w:rPr>
            </w:pPr>
            <w:r>
              <w:rPr>
                <w:rFonts w:asciiTheme="minorHAnsi" w:hAnsiTheme="minorHAnsi"/>
                <w:b/>
                <w:bCs/>
              </w:rPr>
              <w:t>Date d’approbation :</w:t>
            </w:r>
          </w:p>
        </w:tc>
        <w:tc>
          <w:tcPr>
            <w:tcW w:w="7860" w:type="dxa"/>
            <w:tcMar>
              <w:top w:w="105" w:type="dxa"/>
              <w:left w:w="105" w:type="dxa"/>
              <w:bottom w:w="105" w:type="dxa"/>
              <w:right w:w="105" w:type="dxa"/>
            </w:tcMar>
          </w:tcPr>
          <w:p w14:paraId="45F592EF" w14:textId="5B7DF70D" w:rsidR="2364CABD" w:rsidRDefault="2364CABD" w:rsidP="00A33497">
            <w:pPr>
              <w:spacing w:before="0" w:after="0"/>
              <w:rPr>
                <w:rFonts w:eastAsiaTheme="minorEastAsia"/>
              </w:rPr>
            </w:pPr>
            <w:r>
              <w:rPr>
                <w:rFonts w:asciiTheme="minorHAnsi" w:hAnsiTheme="minorHAnsi"/>
              </w:rPr>
              <w:t>Le 10 août 2022</w:t>
            </w:r>
          </w:p>
        </w:tc>
      </w:tr>
      <w:tr w:rsidR="2364CABD" w14:paraId="66A24788" w14:textId="77777777" w:rsidTr="2364CABD">
        <w:trPr>
          <w:trHeight w:val="300"/>
        </w:trPr>
        <w:tc>
          <w:tcPr>
            <w:tcW w:w="2415" w:type="dxa"/>
            <w:tcMar>
              <w:top w:w="105" w:type="dxa"/>
              <w:left w:w="105" w:type="dxa"/>
              <w:bottom w:w="105" w:type="dxa"/>
              <w:right w:w="105" w:type="dxa"/>
            </w:tcMar>
          </w:tcPr>
          <w:p w14:paraId="41891D0D" w14:textId="0B79FDA9" w:rsidR="2364CABD" w:rsidRDefault="2364CABD" w:rsidP="00A33497">
            <w:pPr>
              <w:spacing w:before="0" w:after="0"/>
              <w:rPr>
                <w:rFonts w:eastAsiaTheme="minorEastAsia"/>
              </w:rPr>
            </w:pPr>
            <w:r>
              <w:rPr>
                <w:rFonts w:asciiTheme="minorHAnsi" w:hAnsiTheme="minorHAnsi"/>
                <w:b/>
                <w:bCs/>
              </w:rPr>
              <w:t>Approuvée par :</w:t>
            </w:r>
          </w:p>
        </w:tc>
        <w:tc>
          <w:tcPr>
            <w:tcW w:w="7860" w:type="dxa"/>
            <w:tcMar>
              <w:top w:w="105" w:type="dxa"/>
              <w:left w:w="105" w:type="dxa"/>
              <w:bottom w:w="105" w:type="dxa"/>
              <w:right w:w="105" w:type="dxa"/>
            </w:tcMar>
          </w:tcPr>
          <w:p w14:paraId="32969853" w14:textId="7304E037" w:rsidR="2364CABD" w:rsidRDefault="00EC69E5" w:rsidP="00A33497">
            <w:pPr>
              <w:spacing w:before="0" w:after="0"/>
              <w:rPr>
                <w:rFonts w:eastAsiaTheme="minorEastAsia"/>
              </w:rPr>
            </w:pPr>
            <w:r>
              <w:rPr>
                <w:rFonts w:asciiTheme="minorHAnsi" w:hAnsiTheme="minorHAnsi"/>
              </w:rPr>
              <w:t>Comité d’examen</w:t>
            </w:r>
          </w:p>
        </w:tc>
      </w:tr>
      <w:tr w:rsidR="2364CABD" w14:paraId="7353977B" w14:textId="77777777" w:rsidTr="2364CABD">
        <w:trPr>
          <w:trHeight w:val="300"/>
        </w:trPr>
        <w:tc>
          <w:tcPr>
            <w:tcW w:w="2415" w:type="dxa"/>
            <w:tcMar>
              <w:top w:w="105" w:type="dxa"/>
              <w:left w:w="105" w:type="dxa"/>
              <w:bottom w:w="105" w:type="dxa"/>
              <w:right w:w="105" w:type="dxa"/>
            </w:tcMar>
          </w:tcPr>
          <w:p w14:paraId="55B2B1ED" w14:textId="5DFA3B39" w:rsidR="2364CABD" w:rsidRDefault="2364CABD" w:rsidP="00A33497">
            <w:pPr>
              <w:spacing w:before="0" w:after="0"/>
              <w:rPr>
                <w:rFonts w:eastAsiaTheme="minorEastAsia"/>
              </w:rPr>
            </w:pPr>
            <w:r>
              <w:rPr>
                <w:rFonts w:asciiTheme="minorHAnsi" w:hAnsiTheme="minorHAnsi"/>
                <w:b/>
                <w:bCs/>
              </w:rPr>
              <w:t>Date de révision :</w:t>
            </w:r>
          </w:p>
        </w:tc>
        <w:tc>
          <w:tcPr>
            <w:tcW w:w="7860" w:type="dxa"/>
            <w:tcMar>
              <w:top w:w="105" w:type="dxa"/>
              <w:left w:w="105" w:type="dxa"/>
              <w:bottom w:w="105" w:type="dxa"/>
              <w:right w:w="105" w:type="dxa"/>
            </w:tcMar>
          </w:tcPr>
          <w:p w14:paraId="7708C2DA" w14:textId="163C0255" w:rsidR="2364CABD" w:rsidRDefault="2364CABD" w:rsidP="00A33497">
            <w:pPr>
              <w:spacing w:before="0" w:after="0"/>
              <w:rPr>
                <w:rFonts w:eastAsiaTheme="minorEastAsia"/>
              </w:rPr>
            </w:pPr>
            <w:r>
              <w:rPr>
                <w:rFonts w:asciiTheme="minorHAnsi" w:hAnsiTheme="minorHAnsi"/>
              </w:rPr>
              <w:t>Avril 2024</w:t>
            </w:r>
          </w:p>
          <w:p w14:paraId="5F1CAE3C" w14:textId="403FF619" w:rsidR="25D32006" w:rsidRDefault="25D32006" w:rsidP="00A33497">
            <w:pPr>
              <w:spacing w:before="0" w:after="0"/>
              <w:rPr>
                <w:rFonts w:eastAsiaTheme="minorEastAsia"/>
              </w:rPr>
            </w:pPr>
            <w:r>
              <w:rPr>
                <w:rFonts w:asciiTheme="minorHAnsi" w:hAnsiTheme="minorHAnsi"/>
              </w:rPr>
              <w:t>10 juillet 2025</w:t>
            </w:r>
          </w:p>
        </w:tc>
      </w:tr>
      <w:tr w:rsidR="2364CABD" w14:paraId="194E5A1A" w14:textId="77777777" w:rsidTr="2364CABD">
        <w:trPr>
          <w:trHeight w:val="300"/>
        </w:trPr>
        <w:tc>
          <w:tcPr>
            <w:tcW w:w="2415" w:type="dxa"/>
            <w:tcMar>
              <w:top w:w="105" w:type="dxa"/>
              <w:left w:w="105" w:type="dxa"/>
              <w:bottom w:w="105" w:type="dxa"/>
              <w:right w:w="105" w:type="dxa"/>
            </w:tcMar>
          </w:tcPr>
          <w:p w14:paraId="71C1E479" w14:textId="76B62F07" w:rsidR="2364CABD" w:rsidRDefault="2364CABD" w:rsidP="00A33497">
            <w:pPr>
              <w:spacing w:before="0" w:after="0"/>
              <w:rPr>
                <w:rFonts w:eastAsiaTheme="minorEastAsia"/>
              </w:rPr>
            </w:pPr>
            <w:r>
              <w:rPr>
                <w:rFonts w:asciiTheme="minorHAnsi" w:hAnsiTheme="minorHAnsi"/>
                <w:b/>
                <w:bCs/>
              </w:rPr>
              <w:t>Date de la prochaine révision :</w:t>
            </w:r>
          </w:p>
        </w:tc>
        <w:tc>
          <w:tcPr>
            <w:tcW w:w="7860" w:type="dxa"/>
            <w:tcMar>
              <w:top w:w="105" w:type="dxa"/>
              <w:left w:w="105" w:type="dxa"/>
              <w:bottom w:w="105" w:type="dxa"/>
              <w:right w:w="105" w:type="dxa"/>
            </w:tcMar>
          </w:tcPr>
          <w:p w14:paraId="4516050F" w14:textId="7A9BAF32" w:rsidR="2364CABD" w:rsidRDefault="2364CABD" w:rsidP="00A33497">
            <w:pPr>
              <w:spacing w:before="0" w:after="0"/>
              <w:rPr>
                <w:rFonts w:eastAsiaTheme="minorEastAsia"/>
              </w:rPr>
            </w:pPr>
            <w:r>
              <w:rPr>
                <w:rFonts w:asciiTheme="minorHAnsi" w:hAnsiTheme="minorHAnsi"/>
                <w:color w:val="auto"/>
              </w:rPr>
              <w:t>Deviendra une politique du comité d’inscription lorsque l’examen clinique de l’Ontario sera abandonné en 2026-2027</w:t>
            </w:r>
          </w:p>
        </w:tc>
      </w:tr>
      <w:tr w:rsidR="2364CABD" w14:paraId="3F7973AB" w14:textId="77777777" w:rsidTr="2364CABD">
        <w:trPr>
          <w:trHeight w:val="300"/>
        </w:trPr>
        <w:tc>
          <w:tcPr>
            <w:tcW w:w="2415" w:type="dxa"/>
            <w:tcMar>
              <w:top w:w="105" w:type="dxa"/>
              <w:left w:w="105" w:type="dxa"/>
              <w:bottom w:w="105" w:type="dxa"/>
              <w:right w:w="105" w:type="dxa"/>
            </w:tcMar>
          </w:tcPr>
          <w:p w14:paraId="0D20D753" w14:textId="6D8D400B" w:rsidR="2364CABD" w:rsidRDefault="2364CABD" w:rsidP="00A33497">
            <w:pPr>
              <w:spacing w:before="0" w:after="0"/>
              <w:rPr>
                <w:rFonts w:eastAsiaTheme="minorEastAsia"/>
              </w:rPr>
            </w:pPr>
            <w:r>
              <w:rPr>
                <w:rFonts w:asciiTheme="minorHAnsi" w:hAnsiTheme="minorHAnsi"/>
                <w:b/>
                <w:bCs/>
              </w:rPr>
              <w:t>Version</w:t>
            </w:r>
          </w:p>
        </w:tc>
        <w:tc>
          <w:tcPr>
            <w:tcW w:w="7860" w:type="dxa"/>
            <w:tcMar>
              <w:top w:w="105" w:type="dxa"/>
              <w:left w:w="105" w:type="dxa"/>
              <w:bottom w:w="105" w:type="dxa"/>
              <w:right w:w="105" w:type="dxa"/>
            </w:tcMar>
          </w:tcPr>
          <w:p w14:paraId="7A64EDD1" w14:textId="18F6516E" w:rsidR="2364CABD" w:rsidRDefault="2364CABD" w:rsidP="00A33497">
            <w:pPr>
              <w:spacing w:before="0" w:after="0"/>
              <w:rPr>
                <w:rFonts w:eastAsiaTheme="minorEastAsia"/>
              </w:rPr>
            </w:pPr>
            <w:r>
              <w:rPr>
                <w:rFonts w:asciiTheme="minorHAnsi" w:hAnsiTheme="minorHAnsi"/>
                <w:color w:val="auto"/>
              </w:rPr>
              <w:t>3.0</w:t>
            </w:r>
          </w:p>
        </w:tc>
      </w:tr>
      <w:tr w:rsidR="2364CABD" w14:paraId="56B976E1" w14:textId="77777777" w:rsidTr="2364CABD">
        <w:trPr>
          <w:trHeight w:val="300"/>
        </w:trPr>
        <w:tc>
          <w:tcPr>
            <w:tcW w:w="2415" w:type="dxa"/>
            <w:tcMar>
              <w:top w:w="105" w:type="dxa"/>
              <w:left w:w="105" w:type="dxa"/>
              <w:bottom w:w="105" w:type="dxa"/>
              <w:right w:w="105" w:type="dxa"/>
            </w:tcMar>
          </w:tcPr>
          <w:p w14:paraId="54DEC2B8" w14:textId="002A0D9B" w:rsidR="2364CABD" w:rsidRDefault="2364CABD" w:rsidP="00A33497">
            <w:pPr>
              <w:spacing w:before="0" w:after="0"/>
              <w:rPr>
                <w:rFonts w:eastAsiaTheme="minorEastAsia"/>
              </w:rPr>
            </w:pPr>
            <w:r>
              <w:rPr>
                <w:rFonts w:asciiTheme="minorHAnsi" w:hAnsiTheme="minorHAnsi"/>
                <w:b/>
                <w:bCs/>
                <w:color w:val="auto"/>
              </w:rPr>
              <w:t>Lié à :</w:t>
            </w:r>
          </w:p>
        </w:tc>
        <w:tc>
          <w:tcPr>
            <w:tcW w:w="7860" w:type="dxa"/>
            <w:tcMar>
              <w:top w:w="105" w:type="dxa"/>
              <w:left w:w="105" w:type="dxa"/>
              <w:bottom w:w="105" w:type="dxa"/>
              <w:right w:w="105" w:type="dxa"/>
            </w:tcMar>
          </w:tcPr>
          <w:p w14:paraId="08E4C3CE" w14:textId="72AE7A9A" w:rsidR="2364CABD" w:rsidRDefault="2364CABD" w:rsidP="00A33497">
            <w:pPr>
              <w:spacing w:before="0" w:after="0"/>
              <w:rPr>
                <w:rFonts w:eastAsiaTheme="minorEastAsia"/>
              </w:rPr>
            </w:pPr>
            <w:r>
              <w:rPr>
                <w:rFonts w:asciiTheme="minorHAnsi" w:hAnsiTheme="minorHAnsi"/>
                <w:color w:val="auto"/>
              </w:rPr>
              <w:t>Examens de délivrance des permis d’exercice acceptés par le conseil</w:t>
            </w:r>
          </w:p>
          <w:p w14:paraId="0A196E08" w14:textId="75DAE93F" w:rsidR="2364CABD" w:rsidRDefault="2364CABD" w:rsidP="00A33497">
            <w:pPr>
              <w:spacing w:before="0" w:after="0"/>
              <w:rPr>
                <w:rFonts w:eastAsiaTheme="minorEastAsia"/>
              </w:rPr>
            </w:pPr>
            <w:r>
              <w:rPr>
                <w:rFonts w:asciiTheme="minorHAnsi" w:hAnsiTheme="minorHAnsi"/>
                <w:color w:val="auto"/>
              </w:rPr>
              <w:t>Approuvé le 13 mai 2025</w:t>
            </w:r>
          </w:p>
        </w:tc>
      </w:tr>
    </w:tbl>
    <w:p w14:paraId="00D1FFA5" w14:textId="185618E6" w:rsidR="79C892EA" w:rsidRDefault="00697DD3" w:rsidP="2364CABD">
      <w:pPr>
        <w:spacing w:after="60"/>
        <w:rPr>
          <w:rFonts w:eastAsiaTheme="minorEastAsia"/>
          <w:color w:val="D13438"/>
        </w:rPr>
      </w:pPr>
      <w:r>
        <w:rPr>
          <w:rFonts w:asciiTheme="minorHAnsi" w:hAnsiTheme="minorHAnsi"/>
        </w:rPr>
        <w:br/>
        <w:t xml:space="preserve">Tous les candidats disposent d’un maximum de trois tentatives pour réussir à un examen clinique approuvé par </w:t>
      </w:r>
      <w:r>
        <w:rPr>
          <w:rFonts w:asciiTheme="minorHAnsi" w:hAnsiTheme="minorHAnsi"/>
          <w:color w:val="auto"/>
        </w:rPr>
        <w:t xml:space="preserve">le conseil d’administration de </w:t>
      </w:r>
      <w:r>
        <w:rPr>
          <w:rFonts w:asciiTheme="minorHAnsi" w:hAnsiTheme="minorHAnsi"/>
        </w:rPr>
        <w:t xml:space="preserve">l’Ordre des physiothérapeutes de l’Ontario. </w:t>
      </w:r>
    </w:p>
    <w:p w14:paraId="27923981" w14:textId="3EFB278D" w:rsidR="79C892EA" w:rsidRDefault="0887E846" w:rsidP="2364CABD">
      <w:pPr>
        <w:spacing w:after="60"/>
        <w:rPr>
          <w:rFonts w:eastAsiaTheme="minorEastAsia"/>
          <w:color w:val="D13438"/>
        </w:rPr>
      </w:pPr>
      <w:r>
        <w:rPr>
          <w:rFonts w:asciiTheme="minorHAnsi" w:hAnsiTheme="minorHAnsi"/>
        </w:rPr>
        <w:t xml:space="preserve">Cette politique s’applique à tous les candidats qui cherchent à passer l’examen clinique de l’Ontario (ECO) ou à s’inscrire pour obtenir un certificat de pratique indépendante en Ontario. </w:t>
      </w:r>
    </w:p>
    <w:p w14:paraId="49335734" w14:textId="2C98F56F" w:rsidR="79C892EA" w:rsidRPr="005123B1" w:rsidRDefault="00EC69E5" w:rsidP="005123B1">
      <w:pPr>
        <w:spacing w:before="0" w:after="160" w:line="270" w:lineRule="exact"/>
        <w:rPr>
          <w:rFonts w:eastAsiaTheme="minorEastAsia"/>
          <w:color w:val="auto"/>
        </w:rPr>
      </w:pPr>
      <w:r>
        <w:rPr>
          <w:rFonts w:asciiTheme="minorHAnsi" w:hAnsiTheme="minorHAnsi"/>
          <w:color w:val="auto"/>
        </w:rPr>
        <w:t>Le conseil a confirmé que la réussite de l’un ou l’autre des groupes ci-dessous satisfera à l’exigence d’examen pour un certificat d’inscription à l’exercice indépendant en Ontario.</w:t>
      </w:r>
    </w:p>
    <w:p w14:paraId="31969E69" w14:textId="0DBB0028" w:rsidR="79C892EA" w:rsidRPr="007A75E2" w:rsidRDefault="0887E846" w:rsidP="007A75E2">
      <w:pPr>
        <w:pStyle w:val="ListParagraph"/>
        <w:numPr>
          <w:ilvl w:val="0"/>
          <w:numId w:val="37"/>
        </w:numPr>
        <w:rPr>
          <w:rFonts w:eastAsiaTheme="minorEastAsia"/>
        </w:rPr>
      </w:pPr>
      <w:r>
        <w:t xml:space="preserve">L’examen de physiothérapie canadien (EPC) administré par l’ACORP et </w:t>
      </w:r>
      <w:proofErr w:type="gramStart"/>
      <w:r>
        <w:t>ses successeurs complété</w:t>
      </w:r>
      <w:proofErr w:type="gramEnd"/>
      <w:r>
        <w:t xml:space="preserve"> avec succès le 1</w:t>
      </w:r>
      <w:r>
        <w:rPr>
          <w:vertAlign w:val="superscript"/>
        </w:rPr>
        <w:t>er</w:t>
      </w:r>
      <w:r>
        <w:t> janvier 2026 ou après.</w:t>
      </w:r>
      <w:r>
        <w:br/>
      </w:r>
    </w:p>
    <w:p w14:paraId="06D27C5E" w14:textId="5A01AD96" w:rsidR="79C892EA" w:rsidRPr="007A75E2" w:rsidRDefault="0887E846" w:rsidP="007A75E2">
      <w:pPr>
        <w:pStyle w:val="ListParagraph"/>
        <w:numPr>
          <w:ilvl w:val="0"/>
          <w:numId w:val="37"/>
        </w:numPr>
      </w:pPr>
      <w:r>
        <w:t xml:space="preserve">L’examen national de physiothérapie (ENP) / l’examen de compétence en physiothérapie (ECP), à la fois écrits et cliniques, passé et réussi depuis le lancement de l’examen jusqu’au 31 décembre 2025. </w:t>
      </w:r>
      <w:r>
        <w:br/>
      </w:r>
    </w:p>
    <w:p w14:paraId="14F7B1B6" w14:textId="0D6D3008" w:rsidR="79C892EA" w:rsidRPr="007A75E2" w:rsidRDefault="0887E846" w:rsidP="007A75E2">
      <w:pPr>
        <w:pStyle w:val="ListParagraph"/>
        <w:numPr>
          <w:ilvl w:val="0"/>
          <w:numId w:val="37"/>
        </w:numPr>
      </w:pPr>
      <w:r>
        <w:t>La composante écrite de l’examen de compétence en physiothérapie administré par l’ACORP avant le 31 mars 2023 et toutes les exigences associées à la politique du comité d’inscription pour exempter les inscrits de la catégorie provisoire (résidents) de l’examen clinique requis, réussies entre le 1</w:t>
      </w:r>
      <w:r>
        <w:rPr>
          <w:vertAlign w:val="superscript"/>
        </w:rPr>
        <w:t>er</w:t>
      </w:r>
      <w:r>
        <w:t xml:space="preserve"> janvier 2022 et le </w:t>
      </w:r>
      <w:r>
        <w:lastRenderedPageBreak/>
        <w:t>31 mars 2023.</w:t>
      </w:r>
      <w:r>
        <w:br/>
      </w:r>
    </w:p>
    <w:p w14:paraId="4113D263" w14:textId="3A05DB77" w:rsidR="79C892EA" w:rsidRPr="007A75E2" w:rsidRDefault="0887E846" w:rsidP="007A75E2">
      <w:pPr>
        <w:pStyle w:val="ListParagraph"/>
        <w:numPr>
          <w:ilvl w:val="0"/>
          <w:numId w:val="37"/>
        </w:numPr>
      </w:pPr>
      <w:r>
        <w:t xml:space="preserve">Le volet écrit de l’examen de compétence en physiothérapie et de l’examen clinique de l’Ontario (ECO) passé et réussi avant le 31 décembre 2026*. </w:t>
      </w:r>
      <w:r>
        <w:br/>
      </w:r>
    </w:p>
    <w:p w14:paraId="4062F4D4" w14:textId="0DC128A5" w:rsidR="79C892EA" w:rsidRPr="007A75E2" w:rsidRDefault="0887E846" w:rsidP="007A75E2">
      <w:pPr>
        <w:pStyle w:val="ListParagraph"/>
        <w:numPr>
          <w:ilvl w:val="0"/>
          <w:numId w:val="37"/>
        </w:numPr>
      </w:pPr>
      <w:r>
        <w:t xml:space="preserve">Le volet écrit de l’examen de compétence en physiothérapie et de l’examen final de l’Université de Sherbrooke passé et réussi entre 2021 et janvier 2026. </w:t>
      </w:r>
      <w:r>
        <w:br/>
      </w:r>
    </w:p>
    <w:p w14:paraId="0FFAACAD" w14:textId="22F6B94C" w:rsidR="79C892EA" w:rsidRPr="007A75E2" w:rsidRDefault="0887E846" w:rsidP="007A75E2">
      <w:pPr>
        <w:pStyle w:val="ListParagraph"/>
        <w:numPr>
          <w:ilvl w:val="0"/>
          <w:numId w:val="37"/>
        </w:numPr>
        <w:rPr>
          <w:rFonts w:eastAsiaTheme="minorEastAsia"/>
        </w:rPr>
      </w:pPr>
      <w:r>
        <w:t xml:space="preserve">Pour les candidats qui ont détenu, mais qui ne détenaient plus, une forme d’inscription ou de permis d’exercice dans une autre province du Canada équivalente à un certificat d’exercice indépendant en Ontario, le processus d’examen approuvé par l’organisme de réglementation provincial canadien en physiothérapie comme exigence pour l’inscription ou le permis d’exercice entre mars 2020 et 2026. </w:t>
      </w:r>
    </w:p>
    <w:p w14:paraId="1B130F95" w14:textId="08C96A5A" w:rsidR="79C892EA" w:rsidRDefault="0887E846" w:rsidP="2364CABD">
      <w:pPr>
        <w:spacing w:after="60"/>
        <w:rPr>
          <w:rFonts w:eastAsiaTheme="minorEastAsia"/>
        </w:rPr>
      </w:pPr>
      <w:r>
        <w:rPr>
          <w:rFonts w:asciiTheme="minorHAnsi" w:hAnsiTheme="minorHAnsi"/>
        </w:rPr>
        <w:t>Pour qu’une tentative soit prise en compte à cette fin, le candidat doit être capable d’obtenir une mention de réussite ou d’échec. Si un candidat a déposé une requête auprès de l’organisation qui a administré l’examen clinique ou la voie alternative d’inscription, et que ses résultats ont été annulés, cela ne compte pas comme une tentative.</w:t>
      </w:r>
    </w:p>
    <w:p w14:paraId="7049FB82" w14:textId="407F11C2" w:rsidR="79C892EA" w:rsidRDefault="0887E846" w:rsidP="2364CABD">
      <w:pPr>
        <w:spacing w:after="60"/>
        <w:rPr>
          <w:rFonts w:eastAsiaTheme="minorEastAsia"/>
        </w:rPr>
      </w:pPr>
      <w:r>
        <w:rPr>
          <w:rFonts w:asciiTheme="minorHAnsi" w:hAnsiTheme="minorHAnsi"/>
        </w:rPr>
        <w:t xml:space="preserve">Si le candidat a tenté l’un de ces examens et n’a pas pu le terminer en raison de difficultés liées à l’administration de l’examen et que les résultats n’ont pas pu ensuite être notés, cela ne compterait pas comme une tentative. </w:t>
      </w:r>
    </w:p>
    <w:p w14:paraId="1B79092A" w14:textId="29CF9820" w:rsidR="79C892EA" w:rsidRDefault="0887E846" w:rsidP="2364CABD">
      <w:pPr>
        <w:spacing w:after="60"/>
        <w:rPr>
          <w:rFonts w:eastAsiaTheme="minorEastAsia"/>
        </w:rPr>
      </w:pPr>
      <w:r>
        <w:rPr>
          <w:rFonts w:asciiTheme="minorHAnsi" w:hAnsiTheme="minorHAnsi"/>
        </w:rPr>
        <w:t xml:space="preserve">Les candidats sont tenus de déclarer s’ils ont tenté et échoué à un examen clinique antérieur ou à une voie alternative d’inscription reconnue pour l’obtention d’une licence ou d’une inscription dans une autre juridiction canadienne. </w:t>
      </w:r>
    </w:p>
    <w:p w14:paraId="2804E730" w14:textId="391E7C17" w:rsidR="79C892EA" w:rsidRDefault="0887E846" w:rsidP="2364CABD">
      <w:pPr>
        <w:spacing w:after="60"/>
        <w:rPr>
          <w:rFonts w:eastAsiaTheme="minorEastAsia"/>
        </w:rPr>
      </w:pPr>
      <w:r>
        <w:rPr>
          <w:rFonts w:asciiTheme="minorHAnsi" w:hAnsiTheme="minorHAnsi"/>
        </w:rPr>
        <w:t xml:space="preserve">Si un candidat est inscrit à l’exercice provisoire </w:t>
      </w:r>
      <w:r>
        <w:rPr>
          <w:rFonts w:asciiTheme="minorHAnsi" w:hAnsiTheme="minorHAnsi"/>
          <w:color w:val="auto"/>
        </w:rPr>
        <w:t>en Ontario et dans une autre province, il lui incombe d’informer l’organisme de réglementation de l’autre province de ses résultats à l’ECO</w:t>
      </w:r>
      <w:r>
        <w:rPr>
          <w:rFonts w:asciiTheme="minorHAnsi" w:hAnsiTheme="minorHAnsi"/>
        </w:rPr>
        <w:t>.</w:t>
      </w:r>
      <w:r>
        <w:rPr>
          <w:rFonts w:asciiTheme="minorHAnsi" w:hAnsiTheme="minorHAnsi"/>
          <w:color w:val="auto"/>
        </w:rPr>
        <w:t xml:space="preserve"> </w:t>
      </w:r>
    </w:p>
    <w:p w14:paraId="133A232F" w14:textId="62124BE0" w:rsidR="79C892EA" w:rsidRDefault="0887E846" w:rsidP="2364CABD">
      <w:pPr>
        <w:spacing w:after="60"/>
        <w:rPr>
          <w:rFonts w:eastAsiaTheme="minorEastAsia"/>
        </w:rPr>
      </w:pPr>
      <w:r>
        <w:rPr>
          <w:rFonts w:asciiTheme="minorHAnsi" w:hAnsiTheme="minorHAnsi"/>
        </w:rPr>
        <w:t xml:space="preserve">Après trois </w:t>
      </w:r>
      <w:r>
        <w:rPr>
          <w:rFonts w:asciiTheme="minorHAnsi" w:hAnsiTheme="minorHAnsi"/>
          <w:color w:val="auto"/>
        </w:rPr>
        <w:t>tentatives infructueuses</w:t>
      </w:r>
      <w:r>
        <w:rPr>
          <w:rFonts w:asciiTheme="minorHAnsi" w:hAnsiTheme="minorHAnsi"/>
        </w:rPr>
        <w:t xml:space="preserve"> (y compris des tentatives précédentes) à l’un ou l’autre des combinaisons d’examens cliniques ou des parcours susmentionnés, le candidat n’est plus admissible à l’examen et ne peut pas se présenter à l’examen clinique de l’Ontario (ECO).</w:t>
      </w:r>
    </w:p>
    <w:p w14:paraId="741A26E8" w14:textId="6C453888" w:rsidR="79C892EA" w:rsidRDefault="79C892EA" w:rsidP="2364CABD">
      <w:pPr>
        <w:rPr>
          <w:rFonts w:eastAsiaTheme="minorEastAsia"/>
        </w:rPr>
      </w:pPr>
      <w:r>
        <w:br w:type="page"/>
      </w:r>
    </w:p>
    <w:p w14:paraId="4C788D62" w14:textId="029EF0BB" w:rsidR="79C892EA" w:rsidRDefault="0088196C" w:rsidP="0088196C">
      <w:pPr>
        <w:pStyle w:val="Heading2"/>
      </w:pPr>
      <w:bookmarkStart w:id="29" w:name="_Toc204070884"/>
      <w:r>
        <w:lastRenderedPageBreak/>
        <w:t>Politique d’examen – Report, annulation et retrait de l’examen</w:t>
      </w:r>
      <w:bookmarkEnd w:id="29"/>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15"/>
        <w:gridCol w:w="7860"/>
      </w:tblGrid>
      <w:tr w:rsidR="2364CABD" w14:paraId="19031FFB" w14:textId="77777777" w:rsidTr="2364CABD">
        <w:trPr>
          <w:trHeight w:val="300"/>
        </w:trPr>
        <w:tc>
          <w:tcPr>
            <w:tcW w:w="2415" w:type="dxa"/>
            <w:tcMar>
              <w:top w:w="105" w:type="dxa"/>
              <w:left w:w="105" w:type="dxa"/>
              <w:bottom w:w="105" w:type="dxa"/>
              <w:right w:w="105" w:type="dxa"/>
            </w:tcMar>
          </w:tcPr>
          <w:p w14:paraId="5A8FF260" w14:textId="28E55A7C" w:rsidR="2364CABD" w:rsidRDefault="2364CABD" w:rsidP="007A75E2">
            <w:pPr>
              <w:spacing w:before="0" w:after="0"/>
              <w:rPr>
                <w:rFonts w:eastAsiaTheme="minorEastAsia"/>
              </w:rPr>
            </w:pPr>
            <w:r>
              <w:rPr>
                <w:rFonts w:asciiTheme="minorHAnsi" w:hAnsiTheme="minorHAnsi"/>
                <w:b/>
                <w:bCs/>
              </w:rPr>
              <w:t>Service</w:t>
            </w:r>
          </w:p>
        </w:tc>
        <w:tc>
          <w:tcPr>
            <w:tcW w:w="7860" w:type="dxa"/>
            <w:tcMar>
              <w:top w:w="105" w:type="dxa"/>
              <w:left w:w="105" w:type="dxa"/>
              <w:bottom w:w="105" w:type="dxa"/>
              <w:right w:w="105" w:type="dxa"/>
            </w:tcMar>
          </w:tcPr>
          <w:p w14:paraId="08015FAC" w14:textId="08367346" w:rsidR="2364CABD" w:rsidRDefault="2364CABD" w:rsidP="007A75E2">
            <w:pPr>
              <w:tabs>
                <w:tab w:val="left" w:pos="3026"/>
              </w:tabs>
              <w:spacing w:before="0" w:after="0"/>
              <w:rPr>
                <w:rFonts w:eastAsiaTheme="minorEastAsia"/>
              </w:rPr>
            </w:pPr>
            <w:r>
              <w:rPr>
                <w:rFonts w:asciiTheme="minorHAnsi" w:hAnsiTheme="minorHAnsi"/>
              </w:rPr>
              <w:t>Examen</w:t>
            </w:r>
            <w:r>
              <w:tab/>
            </w:r>
          </w:p>
        </w:tc>
      </w:tr>
      <w:tr w:rsidR="2364CABD" w14:paraId="25DC15F0" w14:textId="77777777" w:rsidTr="2364CABD">
        <w:trPr>
          <w:trHeight w:val="300"/>
        </w:trPr>
        <w:tc>
          <w:tcPr>
            <w:tcW w:w="2415" w:type="dxa"/>
            <w:tcMar>
              <w:top w:w="105" w:type="dxa"/>
              <w:left w:w="105" w:type="dxa"/>
              <w:bottom w:w="105" w:type="dxa"/>
              <w:right w:w="105" w:type="dxa"/>
            </w:tcMar>
          </w:tcPr>
          <w:p w14:paraId="22BCE9F3" w14:textId="56F58197" w:rsidR="2364CABD" w:rsidRDefault="2364CABD" w:rsidP="007A75E2">
            <w:pPr>
              <w:spacing w:before="0" w:after="0"/>
              <w:rPr>
                <w:rFonts w:eastAsiaTheme="minorEastAsia"/>
              </w:rPr>
            </w:pPr>
            <w:r>
              <w:rPr>
                <w:rFonts w:asciiTheme="minorHAnsi" w:hAnsiTheme="minorHAnsi"/>
                <w:b/>
                <w:bCs/>
              </w:rPr>
              <w:t>Titre</w:t>
            </w:r>
          </w:p>
        </w:tc>
        <w:tc>
          <w:tcPr>
            <w:tcW w:w="7860" w:type="dxa"/>
            <w:tcMar>
              <w:top w:w="105" w:type="dxa"/>
              <w:left w:w="105" w:type="dxa"/>
              <w:bottom w:w="105" w:type="dxa"/>
              <w:right w:w="105" w:type="dxa"/>
            </w:tcMar>
          </w:tcPr>
          <w:p w14:paraId="1DC2DDB5" w14:textId="1E03ECF1" w:rsidR="2364CABD" w:rsidRDefault="2364CABD" w:rsidP="007A75E2">
            <w:pPr>
              <w:spacing w:before="0" w:after="0"/>
              <w:rPr>
                <w:rFonts w:eastAsiaTheme="minorEastAsia"/>
              </w:rPr>
            </w:pPr>
            <w:r>
              <w:rPr>
                <w:rFonts w:asciiTheme="minorHAnsi" w:hAnsiTheme="minorHAnsi"/>
              </w:rPr>
              <w:t>Politique d’examen – Report, annulation et retrait de l’examen</w:t>
            </w:r>
          </w:p>
        </w:tc>
      </w:tr>
      <w:tr w:rsidR="2364CABD" w14:paraId="4FD0C1E6" w14:textId="77777777" w:rsidTr="2364CABD">
        <w:trPr>
          <w:trHeight w:val="300"/>
        </w:trPr>
        <w:tc>
          <w:tcPr>
            <w:tcW w:w="2415" w:type="dxa"/>
            <w:tcMar>
              <w:top w:w="105" w:type="dxa"/>
              <w:left w:w="105" w:type="dxa"/>
              <w:bottom w:w="105" w:type="dxa"/>
              <w:right w:w="105" w:type="dxa"/>
            </w:tcMar>
          </w:tcPr>
          <w:p w14:paraId="4B72D487" w14:textId="62879817" w:rsidR="2364CABD" w:rsidRDefault="2364CABD" w:rsidP="007A75E2">
            <w:pPr>
              <w:spacing w:before="0" w:after="0"/>
              <w:rPr>
                <w:rFonts w:eastAsiaTheme="minorEastAsia"/>
              </w:rPr>
            </w:pPr>
            <w:r>
              <w:rPr>
                <w:rFonts w:asciiTheme="minorHAnsi" w:hAnsiTheme="minorHAnsi"/>
                <w:b/>
                <w:bCs/>
              </w:rPr>
              <w:t>Date d’approbation :</w:t>
            </w:r>
          </w:p>
        </w:tc>
        <w:tc>
          <w:tcPr>
            <w:tcW w:w="7860" w:type="dxa"/>
            <w:tcMar>
              <w:top w:w="105" w:type="dxa"/>
              <w:left w:w="105" w:type="dxa"/>
              <w:bottom w:w="105" w:type="dxa"/>
              <w:right w:w="105" w:type="dxa"/>
            </w:tcMar>
          </w:tcPr>
          <w:p w14:paraId="69D33F3A" w14:textId="7FC9E97D" w:rsidR="2364CABD" w:rsidRDefault="2364CABD" w:rsidP="007A75E2">
            <w:pPr>
              <w:spacing w:before="0" w:after="0"/>
              <w:rPr>
                <w:rFonts w:eastAsiaTheme="minorEastAsia"/>
              </w:rPr>
            </w:pPr>
            <w:r>
              <w:rPr>
                <w:rFonts w:asciiTheme="minorHAnsi" w:hAnsiTheme="minorHAnsi"/>
              </w:rPr>
              <w:t>Le 10 août 2022</w:t>
            </w:r>
          </w:p>
        </w:tc>
      </w:tr>
      <w:tr w:rsidR="2364CABD" w14:paraId="6F98410B" w14:textId="77777777" w:rsidTr="2364CABD">
        <w:trPr>
          <w:trHeight w:val="300"/>
        </w:trPr>
        <w:tc>
          <w:tcPr>
            <w:tcW w:w="2415" w:type="dxa"/>
            <w:tcMar>
              <w:top w:w="105" w:type="dxa"/>
              <w:left w:w="105" w:type="dxa"/>
              <w:bottom w:w="105" w:type="dxa"/>
              <w:right w:w="105" w:type="dxa"/>
            </w:tcMar>
          </w:tcPr>
          <w:p w14:paraId="13BA3B73" w14:textId="25D3331D" w:rsidR="2364CABD" w:rsidRDefault="2364CABD" w:rsidP="007A75E2">
            <w:pPr>
              <w:spacing w:before="0" w:after="0"/>
              <w:rPr>
                <w:rFonts w:eastAsiaTheme="minorEastAsia"/>
              </w:rPr>
            </w:pPr>
            <w:r>
              <w:rPr>
                <w:rFonts w:asciiTheme="minorHAnsi" w:hAnsiTheme="minorHAnsi"/>
                <w:b/>
                <w:bCs/>
              </w:rPr>
              <w:t>Approuvée par :</w:t>
            </w:r>
          </w:p>
        </w:tc>
        <w:tc>
          <w:tcPr>
            <w:tcW w:w="7860" w:type="dxa"/>
            <w:tcMar>
              <w:top w:w="105" w:type="dxa"/>
              <w:left w:w="105" w:type="dxa"/>
              <w:bottom w:w="105" w:type="dxa"/>
              <w:right w:w="105" w:type="dxa"/>
            </w:tcMar>
          </w:tcPr>
          <w:p w14:paraId="63E1A12A" w14:textId="76FC52EB" w:rsidR="2364CABD" w:rsidRDefault="00EC69E5" w:rsidP="007A75E2">
            <w:pPr>
              <w:spacing w:before="0" w:after="0"/>
              <w:rPr>
                <w:rFonts w:eastAsiaTheme="minorEastAsia"/>
              </w:rPr>
            </w:pPr>
            <w:r>
              <w:rPr>
                <w:rFonts w:asciiTheme="minorHAnsi" w:hAnsiTheme="minorHAnsi"/>
              </w:rPr>
              <w:t>Comité d’examen</w:t>
            </w:r>
          </w:p>
        </w:tc>
      </w:tr>
      <w:tr w:rsidR="2364CABD" w14:paraId="4BD6F9D7" w14:textId="77777777" w:rsidTr="2364CABD">
        <w:trPr>
          <w:trHeight w:val="300"/>
        </w:trPr>
        <w:tc>
          <w:tcPr>
            <w:tcW w:w="2415" w:type="dxa"/>
            <w:tcMar>
              <w:top w:w="105" w:type="dxa"/>
              <w:left w:w="105" w:type="dxa"/>
              <w:bottom w:w="105" w:type="dxa"/>
              <w:right w:w="105" w:type="dxa"/>
            </w:tcMar>
          </w:tcPr>
          <w:p w14:paraId="31E0FF53" w14:textId="56DF74E4" w:rsidR="2364CABD" w:rsidRDefault="2364CABD" w:rsidP="007A75E2">
            <w:pPr>
              <w:spacing w:before="0" w:after="0"/>
              <w:rPr>
                <w:rFonts w:eastAsiaTheme="minorEastAsia"/>
              </w:rPr>
            </w:pPr>
            <w:r>
              <w:rPr>
                <w:rFonts w:asciiTheme="minorHAnsi" w:hAnsiTheme="minorHAnsi"/>
                <w:b/>
                <w:bCs/>
              </w:rPr>
              <w:t>Date de révision :</w:t>
            </w:r>
          </w:p>
        </w:tc>
        <w:tc>
          <w:tcPr>
            <w:tcW w:w="7860" w:type="dxa"/>
            <w:tcMar>
              <w:top w:w="105" w:type="dxa"/>
              <w:left w:w="105" w:type="dxa"/>
              <w:bottom w:w="105" w:type="dxa"/>
              <w:right w:w="105" w:type="dxa"/>
            </w:tcMar>
          </w:tcPr>
          <w:p w14:paraId="397807E0" w14:textId="5A31FD67" w:rsidR="2364CABD" w:rsidRDefault="2364CABD" w:rsidP="007A75E2">
            <w:pPr>
              <w:spacing w:before="0" w:after="0"/>
              <w:rPr>
                <w:rFonts w:eastAsiaTheme="minorEastAsia"/>
              </w:rPr>
            </w:pPr>
            <w:r>
              <w:rPr>
                <w:rFonts w:asciiTheme="minorHAnsi" w:hAnsiTheme="minorHAnsi"/>
              </w:rPr>
              <w:t>Avril 2024</w:t>
            </w:r>
          </w:p>
          <w:p w14:paraId="654F47D2" w14:textId="6403A1D3" w:rsidR="0720C247" w:rsidRDefault="0720C247" w:rsidP="007A75E2">
            <w:pPr>
              <w:spacing w:before="0" w:after="0"/>
              <w:rPr>
                <w:rFonts w:eastAsiaTheme="minorEastAsia"/>
              </w:rPr>
            </w:pPr>
            <w:r>
              <w:rPr>
                <w:rFonts w:asciiTheme="minorHAnsi" w:hAnsiTheme="minorHAnsi"/>
              </w:rPr>
              <w:t>10 juillet 2025</w:t>
            </w:r>
          </w:p>
        </w:tc>
      </w:tr>
      <w:tr w:rsidR="2364CABD" w14:paraId="720186AC" w14:textId="77777777" w:rsidTr="2364CABD">
        <w:trPr>
          <w:trHeight w:val="300"/>
        </w:trPr>
        <w:tc>
          <w:tcPr>
            <w:tcW w:w="2415" w:type="dxa"/>
            <w:tcMar>
              <w:top w:w="105" w:type="dxa"/>
              <w:left w:w="105" w:type="dxa"/>
              <w:bottom w:w="105" w:type="dxa"/>
              <w:right w:w="105" w:type="dxa"/>
            </w:tcMar>
          </w:tcPr>
          <w:p w14:paraId="1A3ACE93" w14:textId="165C54A3" w:rsidR="2364CABD" w:rsidRDefault="2364CABD" w:rsidP="007A75E2">
            <w:pPr>
              <w:spacing w:before="0" w:after="0"/>
              <w:rPr>
                <w:rFonts w:eastAsiaTheme="minorEastAsia"/>
              </w:rPr>
            </w:pPr>
            <w:r>
              <w:rPr>
                <w:rFonts w:asciiTheme="minorHAnsi" w:hAnsiTheme="minorHAnsi"/>
                <w:b/>
                <w:bCs/>
              </w:rPr>
              <w:t>Date de la prochaine révision :</w:t>
            </w:r>
          </w:p>
        </w:tc>
        <w:tc>
          <w:tcPr>
            <w:tcW w:w="7860" w:type="dxa"/>
            <w:tcMar>
              <w:top w:w="105" w:type="dxa"/>
              <w:left w:w="105" w:type="dxa"/>
              <w:bottom w:w="105" w:type="dxa"/>
              <w:right w:w="105" w:type="dxa"/>
            </w:tcMar>
          </w:tcPr>
          <w:p w14:paraId="22E43B7C" w14:textId="26F03288" w:rsidR="51D58695" w:rsidRDefault="51D58695" w:rsidP="007A75E2">
            <w:pPr>
              <w:spacing w:before="0" w:after="0"/>
              <w:rPr>
                <w:rFonts w:eastAsiaTheme="minorEastAsia"/>
              </w:rPr>
            </w:pPr>
            <w:r>
              <w:rPr>
                <w:rFonts w:asciiTheme="minorHAnsi" w:hAnsiTheme="minorHAnsi"/>
                <w:color w:val="auto"/>
              </w:rPr>
              <w:t>À archiver après l’abandon de l’ECO en 2026-2027</w:t>
            </w:r>
          </w:p>
        </w:tc>
      </w:tr>
      <w:tr w:rsidR="2364CABD" w14:paraId="2775153D" w14:textId="77777777" w:rsidTr="2364CABD">
        <w:trPr>
          <w:trHeight w:val="300"/>
        </w:trPr>
        <w:tc>
          <w:tcPr>
            <w:tcW w:w="2415" w:type="dxa"/>
            <w:tcMar>
              <w:top w:w="105" w:type="dxa"/>
              <w:left w:w="105" w:type="dxa"/>
              <w:bottom w:w="105" w:type="dxa"/>
              <w:right w:w="105" w:type="dxa"/>
            </w:tcMar>
          </w:tcPr>
          <w:p w14:paraId="74227CC0" w14:textId="07A415C4" w:rsidR="2364CABD" w:rsidRDefault="2364CABD" w:rsidP="007A75E2">
            <w:pPr>
              <w:spacing w:before="0" w:after="0"/>
              <w:rPr>
                <w:rFonts w:eastAsiaTheme="minorEastAsia"/>
              </w:rPr>
            </w:pPr>
            <w:r>
              <w:rPr>
                <w:rFonts w:asciiTheme="minorHAnsi" w:hAnsiTheme="minorHAnsi"/>
                <w:b/>
                <w:bCs/>
              </w:rPr>
              <w:t>Version</w:t>
            </w:r>
          </w:p>
        </w:tc>
        <w:tc>
          <w:tcPr>
            <w:tcW w:w="7860" w:type="dxa"/>
            <w:tcMar>
              <w:top w:w="105" w:type="dxa"/>
              <w:left w:w="105" w:type="dxa"/>
              <w:bottom w:w="105" w:type="dxa"/>
              <w:right w:w="105" w:type="dxa"/>
            </w:tcMar>
          </w:tcPr>
          <w:p w14:paraId="49D19B2C" w14:textId="12BE1708" w:rsidR="2364CABD" w:rsidRDefault="2364CABD" w:rsidP="007A75E2">
            <w:pPr>
              <w:spacing w:before="0" w:after="0"/>
              <w:rPr>
                <w:rFonts w:eastAsiaTheme="minorEastAsia"/>
              </w:rPr>
            </w:pPr>
            <w:r>
              <w:rPr>
                <w:rFonts w:asciiTheme="minorHAnsi" w:hAnsiTheme="minorHAnsi"/>
              </w:rPr>
              <w:t>3.0</w:t>
            </w:r>
          </w:p>
        </w:tc>
      </w:tr>
      <w:tr w:rsidR="2364CABD" w14:paraId="269F09E8" w14:textId="77777777" w:rsidTr="2364CABD">
        <w:trPr>
          <w:trHeight w:val="300"/>
        </w:trPr>
        <w:tc>
          <w:tcPr>
            <w:tcW w:w="2415" w:type="dxa"/>
            <w:tcMar>
              <w:top w:w="105" w:type="dxa"/>
              <w:left w:w="105" w:type="dxa"/>
              <w:bottom w:w="105" w:type="dxa"/>
              <w:right w:w="105" w:type="dxa"/>
            </w:tcMar>
          </w:tcPr>
          <w:p w14:paraId="0FF383C7" w14:textId="17E573EE" w:rsidR="2364CABD" w:rsidRDefault="2364CABD" w:rsidP="007A75E2">
            <w:pPr>
              <w:spacing w:before="0" w:after="0"/>
              <w:rPr>
                <w:rFonts w:eastAsiaTheme="minorEastAsia"/>
              </w:rPr>
            </w:pPr>
            <w:r>
              <w:rPr>
                <w:rFonts w:asciiTheme="minorHAnsi" w:hAnsiTheme="minorHAnsi"/>
                <w:b/>
                <w:bCs/>
              </w:rPr>
              <w:t>Politiques connexes</w:t>
            </w:r>
          </w:p>
        </w:tc>
        <w:tc>
          <w:tcPr>
            <w:tcW w:w="7860" w:type="dxa"/>
            <w:tcMar>
              <w:top w:w="105" w:type="dxa"/>
              <w:left w:w="105" w:type="dxa"/>
              <w:bottom w:w="105" w:type="dxa"/>
              <w:right w:w="105" w:type="dxa"/>
            </w:tcMar>
          </w:tcPr>
          <w:p w14:paraId="2F08546F" w14:textId="7C823B33" w:rsidR="2364CABD" w:rsidRDefault="2364CABD" w:rsidP="007A75E2">
            <w:pPr>
              <w:spacing w:before="0" w:after="0"/>
              <w:rPr>
                <w:rFonts w:eastAsiaTheme="minorEastAsia"/>
              </w:rPr>
            </w:pPr>
            <w:r>
              <w:rPr>
                <w:rStyle w:val="normaltextrun"/>
                <w:rFonts w:asciiTheme="minorHAnsi" w:hAnsiTheme="minorHAnsi"/>
              </w:rPr>
              <w:t>Demander un deuxième certificat d’inscription à l’exercice provisoire (CEP) </w:t>
            </w:r>
          </w:p>
        </w:tc>
      </w:tr>
    </w:tbl>
    <w:p w14:paraId="253704F8" w14:textId="08CC387A" w:rsidR="79C892EA" w:rsidRDefault="79C892EA" w:rsidP="2364CABD">
      <w:pPr>
        <w:spacing w:after="60"/>
        <w:ind w:left="720" w:hanging="360"/>
        <w:rPr>
          <w:rFonts w:eastAsiaTheme="minorEastAsia"/>
          <w:color w:val="D13438"/>
        </w:rPr>
      </w:pPr>
    </w:p>
    <w:p w14:paraId="715DF2E6" w14:textId="315805BE" w:rsidR="79C892EA" w:rsidRDefault="1D32AD98" w:rsidP="005123B1">
      <w:pPr>
        <w:spacing w:after="60"/>
        <w:rPr>
          <w:rFonts w:eastAsiaTheme="minorEastAsia"/>
        </w:rPr>
      </w:pPr>
      <w:r>
        <w:rPr>
          <w:rFonts w:asciiTheme="minorHAnsi" w:hAnsiTheme="minorHAnsi"/>
        </w:rPr>
        <w:t xml:space="preserve">Il est possible que dans certaines situations, un candidat doive annuler l’examen et se réinscrire à une autre session après qu’une date d’examen lui a été attribuée. </w:t>
      </w:r>
    </w:p>
    <w:p w14:paraId="4687DCA9" w14:textId="11879A87" w:rsidR="79C892EA" w:rsidRDefault="1D32AD98" w:rsidP="00F949F9">
      <w:pPr>
        <w:pStyle w:val="Heading3"/>
        <w:rPr>
          <w:rFonts w:eastAsiaTheme="minorEastAsia"/>
        </w:rPr>
      </w:pPr>
      <w:bookmarkStart w:id="30" w:name="_Toc204070885"/>
      <w:r>
        <w:t>Annulation et report de l’examen</w:t>
      </w:r>
      <w:bookmarkEnd w:id="30"/>
    </w:p>
    <w:p w14:paraId="7B278E65" w14:textId="0687F5D2" w:rsidR="79C892EA" w:rsidRDefault="1D32AD98" w:rsidP="2364CABD">
      <w:pPr>
        <w:spacing w:after="60"/>
        <w:rPr>
          <w:rFonts w:eastAsiaTheme="minorEastAsia"/>
        </w:rPr>
      </w:pPr>
      <w:r>
        <w:rPr>
          <w:rStyle w:val="normaltextrun"/>
          <w:rFonts w:asciiTheme="minorHAnsi" w:hAnsiTheme="minorHAnsi"/>
        </w:rPr>
        <w:t>Les candidats doivent informer l’équipe d’examen par courriel (</w:t>
      </w:r>
      <w:hyperlink r:id="rId25">
        <w:r>
          <w:rPr>
            <w:rStyle w:val="Hyperlink"/>
            <w:rFonts w:asciiTheme="minorHAnsi" w:hAnsiTheme="minorHAnsi"/>
          </w:rPr>
          <w:t>exam@collegept.org</w:t>
        </w:r>
      </w:hyperlink>
      <w:r>
        <w:rPr>
          <w:rStyle w:val="normaltextrun"/>
          <w:rFonts w:asciiTheme="minorHAnsi" w:hAnsiTheme="minorHAnsi"/>
        </w:rPr>
        <w:t xml:space="preserve">) des demandes d’annulation et de report avant leur session d’examen. </w:t>
      </w:r>
    </w:p>
    <w:p w14:paraId="7CB04858" w14:textId="1150C632" w:rsidR="79C892EA" w:rsidRDefault="1D32AD98" w:rsidP="2364CABD">
      <w:pPr>
        <w:spacing w:after="60"/>
        <w:rPr>
          <w:rFonts w:eastAsiaTheme="minorEastAsia"/>
        </w:rPr>
      </w:pPr>
      <w:r>
        <w:rPr>
          <w:rStyle w:val="normaltextrun"/>
          <w:rFonts w:asciiTheme="minorHAnsi" w:hAnsiTheme="minorHAnsi"/>
        </w:rPr>
        <w:t>Selon les circonstances</w:t>
      </w:r>
      <w:r>
        <w:rPr>
          <w:rStyle w:val="normaltextrun"/>
          <w:rFonts w:asciiTheme="minorHAnsi" w:hAnsiTheme="minorHAnsi"/>
          <w:color w:val="auto"/>
        </w:rPr>
        <w:t xml:space="preserve"> et le moment de</w:t>
      </w:r>
      <w:r>
        <w:rPr>
          <w:rStyle w:val="normaltextrun"/>
          <w:rFonts w:asciiTheme="minorHAnsi" w:hAnsiTheme="minorHAnsi"/>
        </w:rPr>
        <w:t xml:space="preserve"> l’annulation, les candidats peuvent être admissibles à un remboursement total ou partiel de leurs frais d’examen. Tous les frais doivent être réglés dans les délais impartis. </w:t>
      </w:r>
      <w:r>
        <w:rPr>
          <w:rStyle w:val="normaltextrun"/>
          <w:rFonts w:asciiTheme="minorHAnsi" w:hAnsiTheme="minorHAnsi"/>
          <w:color w:val="auto"/>
        </w:rPr>
        <w:t>Voir la politique sur les frais d’examen pour obtenir de plus amples renseignements.</w:t>
      </w:r>
    </w:p>
    <w:p w14:paraId="57C89514" w14:textId="6B440F9F" w:rsidR="79C892EA" w:rsidRDefault="1D32AD98" w:rsidP="2364CABD">
      <w:pPr>
        <w:spacing w:after="60"/>
        <w:rPr>
          <w:rFonts w:eastAsiaTheme="minorEastAsia"/>
        </w:rPr>
      </w:pPr>
      <w:r>
        <w:rPr>
          <w:rStyle w:val="normaltextrun"/>
          <w:rFonts w:asciiTheme="minorHAnsi" w:hAnsiTheme="minorHAnsi"/>
        </w:rPr>
        <w:t xml:space="preserve">Les frais liés au report ou aux annulations peuvent être annulés si la documentation appropriée est fournie. Les demandes d’annulation et de report seront évaluées au cas par cas. </w:t>
      </w:r>
    </w:p>
    <w:p w14:paraId="22AD3DD8" w14:textId="4640EF33" w:rsidR="79C892EA" w:rsidRDefault="1D32AD98" w:rsidP="2364CABD">
      <w:pPr>
        <w:spacing w:after="60"/>
        <w:rPr>
          <w:rFonts w:eastAsiaTheme="minorEastAsia"/>
        </w:rPr>
      </w:pPr>
      <w:r>
        <w:rPr>
          <w:rStyle w:val="normaltextrun"/>
          <w:rFonts w:asciiTheme="minorHAnsi" w:hAnsiTheme="minorHAnsi"/>
        </w:rPr>
        <w:t>Voici des exemples de documents qui peuvent être requis pour différentes situations :</w:t>
      </w:r>
      <w:r>
        <w:rPr>
          <w:rStyle w:val="normaltextrun"/>
          <w:rFonts w:asciiTheme="minorHAnsi" w:hAnsiTheme="minorHAnsi"/>
        </w:rPr>
        <w:br/>
      </w:r>
    </w:p>
    <w:tbl>
      <w:tblPr>
        <w:tblStyle w:val="TableGrid"/>
        <w:tblW w:w="10080" w:type="dxa"/>
        <w:tblBorders>
          <w:top w:val="single" w:sz="6" w:space="0" w:color="auto"/>
          <w:left w:val="single" w:sz="6" w:space="0" w:color="auto"/>
          <w:bottom w:val="single" w:sz="6" w:space="0" w:color="auto"/>
          <w:right w:val="single" w:sz="6" w:space="0" w:color="auto"/>
        </w:tblBorders>
        <w:tblLayout w:type="fixed"/>
        <w:tblCellMar>
          <w:top w:w="115" w:type="dxa"/>
          <w:bottom w:w="115" w:type="dxa"/>
        </w:tblCellMar>
        <w:tblLook w:val="06A0" w:firstRow="1" w:lastRow="0" w:firstColumn="1" w:lastColumn="0" w:noHBand="1" w:noVBand="1"/>
      </w:tblPr>
      <w:tblGrid>
        <w:gridCol w:w="2872"/>
        <w:gridCol w:w="7208"/>
      </w:tblGrid>
      <w:tr w:rsidR="2364CABD" w14:paraId="22C1FEAF" w14:textId="77777777" w:rsidTr="007A75E2">
        <w:trPr>
          <w:trHeight w:val="300"/>
        </w:trPr>
        <w:tc>
          <w:tcPr>
            <w:tcW w:w="2872" w:type="dxa"/>
            <w:tcMar>
              <w:left w:w="105" w:type="dxa"/>
              <w:right w:w="105" w:type="dxa"/>
            </w:tcMar>
          </w:tcPr>
          <w:p w14:paraId="6A540B4B" w14:textId="59D5E2F0" w:rsidR="2364CABD" w:rsidRDefault="2364CABD" w:rsidP="007A75E2">
            <w:pPr>
              <w:spacing w:after="60"/>
              <w:ind w:left="72"/>
              <w:contextualSpacing/>
              <w:rPr>
                <w:rFonts w:eastAsiaTheme="minorEastAsia"/>
              </w:rPr>
            </w:pPr>
            <w:r>
              <w:rPr>
                <w:rStyle w:val="normaltextrun"/>
                <w:rFonts w:asciiTheme="minorHAnsi" w:hAnsiTheme="minorHAnsi"/>
                <w:b/>
                <w:bCs/>
              </w:rPr>
              <w:t>Exemples de raisons d’annulation/de report</w:t>
            </w:r>
          </w:p>
        </w:tc>
        <w:tc>
          <w:tcPr>
            <w:tcW w:w="7208" w:type="dxa"/>
            <w:tcMar>
              <w:left w:w="105" w:type="dxa"/>
              <w:right w:w="105" w:type="dxa"/>
            </w:tcMar>
          </w:tcPr>
          <w:p w14:paraId="3D2AA865" w14:textId="79C5EB9E" w:rsidR="2364CABD" w:rsidRDefault="2364CABD" w:rsidP="007A75E2">
            <w:pPr>
              <w:spacing w:after="60"/>
              <w:ind w:left="360" w:hanging="360"/>
              <w:contextualSpacing/>
              <w:rPr>
                <w:rFonts w:eastAsiaTheme="minorEastAsia"/>
              </w:rPr>
            </w:pPr>
            <w:r>
              <w:rPr>
                <w:rStyle w:val="normaltextrun"/>
                <w:rFonts w:asciiTheme="minorHAnsi" w:hAnsiTheme="minorHAnsi"/>
                <w:b/>
                <w:bCs/>
              </w:rPr>
              <w:t>Exigences possibles en matière de documentation</w:t>
            </w:r>
          </w:p>
        </w:tc>
      </w:tr>
      <w:tr w:rsidR="2364CABD" w14:paraId="19CCF1F7" w14:textId="77777777" w:rsidTr="007A75E2">
        <w:trPr>
          <w:trHeight w:val="300"/>
        </w:trPr>
        <w:tc>
          <w:tcPr>
            <w:tcW w:w="2872" w:type="dxa"/>
            <w:tcMar>
              <w:left w:w="105" w:type="dxa"/>
              <w:right w:w="105" w:type="dxa"/>
            </w:tcMar>
          </w:tcPr>
          <w:p w14:paraId="2BF528EF" w14:textId="1A5998EC" w:rsidR="2364CABD" w:rsidRDefault="2364CABD" w:rsidP="007A75E2">
            <w:pPr>
              <w:spacing w:after="60"/>
              <w:ind w:left="72"/>
              <w:contextualSpacing/>
              <w:rPr>
                <w:rFonts w:eastAsiaTheme="minorEastAsia"/>
              </w:rPr>
            </w:pPr>
            <w:r>
              <w:rPr>
                <w:rStyle w:val="normaltextrun"/>
                <w:rFonts w:asciiTheme="minorHAnsi" w:hAnsiTheme="minorHAnsi"/>
              </w:rPr>
              <w:lastRenderedPageBreak/>
              <w:t>Problème de santé (aigu ou chronique)</w:t>
            </w:r>
          </w:p>
        </w:tc>
        <w:tc>
          <w:tcPr>
            <w:tcW w:w="7208" w:type="dxa"/>
            <w:tcMar>
              <w:left w:w="105" w:type="dxa"/>
              <w:right w:w="105" w:type="dxa"/>
            </w:tcMar>
          </w:tcPr>
          <w:p w14:paraId="3CAFFB9F" w14:textId="4905FDAD" w:rsidR="2364CABD" w:rsidRDefault="00EC69E5" w:rsidP="007A75E2">
            <w:pPr>
              <w:spacing w:after="60"/>
              <w:ind w:left="162" w:hanging="162"/>
              <w:contextualSpacing/>
              <w:rPr>
                <w:rFonts w:eastAsiaTheme="minorEastAsia"/>
              </w:rPr>
            </w:pPr>
            <w:r>
              <w:rPr>
                <w:rStyle w:val="normaltextrun"/>
                <w:rFonts w:asciiTheme="minorHAnsi" w:hAnsiTheme="minorHAnsi"/>
              </w:rPr>
              <w:t>Note médicale des fournisseurs de soins de santé réglementés qui comprend :</w:t>
            </w:r>
          </w:p>
          <w:p w14:paraId="6F57E9BC" w14:textId="6642FB50" w:rsidR="2364CABD" w:rsidRDefault="00EC69E5" w:rsidP="007A75E2">
            <w:pPr>
              <w:pStyle w:val="ListParagraph"/>
              <w:numPr>
                <w:ilvl w:val="0"/>
                <w:numId w:val="7"/>
              </w:numPr>
              <w:spacing w:after="60"/>
              <w:ind w:left="162" w:hanging="162"/>
              <w:rPr>
                <w:rFonts w:eastAsiaTheme="minorEastAsia"/>
              </w:rPr>
            </w:pPr>
            <w:r>
              <w:rPr>
                <w:rStyle w:val="normaltextrun"/>
                <w:rFonts w:asciiTheme="minorHAnsi" w:hAnsiTheme="minorHAnsi"/>
              </w:rPr>
              <w:t>Nom du fournisseur, numéro d’inscription et coordonnées de l’établissement, y compris l’adresse</w:t>
            </w:r>
          </w:p>
          <w:p w14:paraId="37255A79" w14:textId="4C62D1A7" w:rsidR="2364CABD" w:rsidRDefault="2364CABD" w:rsidP="007A75E2">
            <w:pPr>
              <w:pStyle w:val="ListParagraph"/>
              <w:numPr>
                <w:ilvl w:val="0"/>
                <w:numId w:val="7"/>
              </w:numPr>
              <w:spacing w:after="60"/>
              <w:ind w:left="162" w:hanging="162"/>
              <w:rPr>
                <w:rFonts w:eastAsiaTheme="minorEastAsia"/>
              </w:rPr>
            </w:pPr>
            <w:r>
              <w:rPr>
                <w:rStyle w:val="normaltextrun"/>
                <w:rFonts w:asciiTheme="minorHAnsi" w:hAnsiTheme="minorHAnsi"/>
              </w:rPr>
              <w:t>Date du rendez-vous</w:t>
            </w:r>
          </w:p>
          <w:p w14:paraId="23DFEF95" w14:textId="20B02102" w:rsidR="2364CABD" w:rsidRDefault="2364CABD" w:rsidP="007A75E2">
            <w:pPr>
              <w:pStyle w:val="ListParagraph"/>
              <w:numPr>
                <w:ilvl w:val="0"/>
                <w:numId w:val="7"/>
              </w:numPr>
              <w:spacing w:after="60"/>
              <w:ind w:left="162" w:hanging="162"/>
              <w:rPr>
                <w:rFonts w:eastAsiaTheme="minorEastAsia"/>
              </w:rPr>
            </w:pPr>
            <w:r>
              <w:rPr>
                <w:rStyle w:val="normaltextrun"/>
                <w:rFonts w:asciiTheme="minorHAnsi" w:hAnsiTheme="minorHAnsi"/>
              </w:rPr>
              <w:t>Raison pour laquelle le candidat n’est pas en mesure de passer l’examen</w:t>
            </w:r>
          </w:p>
        </w:tc>
      </w:tr>
      <w:tr w:rsidR="2364CABD" w14:paraId="09CBB066" w14:textId="77777777" w:rsidTr="007A75E2">
        <w:trPr>
          <w:trHeight w:val="300"/>
        </w:trPr>
        <w:tc>
          <w:tcPr>
            <w:tcW w:w="2872" w:type="dxa"/>
            <w:tcMar>
              <w:left w:w="105" w:type="dxa"/>
              <w:right w:w="105" w:type="dxa"/>
            </w:tcMar>
          </w:tcPr>
          <w:p w14:paraId="6EA44680" w14:textId="4192921E" w:rsidR="2364CABD" w:rsidRDefault="2364CABD" w:rsidP="007A75E2">
            <w:pPr>
              <w:spacing w:after="60"/>
              <w:ind w:left="72"/>
              <w:contextualSpacing/>
              <w:rPr>
                <w:rFonts w:eastAsiaTheme="minorEastAsia"/>
              </w:rPr>
            </w:pPr>
            <w:r>
              <w:rPr>
                <w:rStyle w:val="normaltextrun"/>
                <w:rFonts w:asciiTheme="minorHAnsi" w:hAnsiTheme="minorHAnsi"/>
              </w:rPr>
              <w:t xml:space="preserve">Décès d’un membre de la famille, funérailles/célébration de la vie </w:t>
            </w:r>
          </w:p>
        </w:tc>
        <w:tc>
          <w:tcPr>
            <w:tcW w:w="7208" w:type="dxa"/>
            <w:tcMar>
              <w:left w:w="105" w:type="dxa"/>
              <w:right w:w="105" w:type="dxa"/>
            </w:tcMar>
          </w:tcPr>
          <w:p w14:paraId="22C354C7" w14:textId="109E2366" w:rsidR="2364CABD" w:rsidRDefault="2364CABD" w:rsidP="007A75E2">
            <w:pPr>
              <w:pStyle w:val="ListParagraph"/>
              <w:numPr>
                <w:ilvl w:val="0"/>
                <w:numId w:val="6"/>
              </w:numPr>
              <w:spacing w:after="60"/>
              <w:ind w:left="162" w:hanging="162"/>
              <w:rPr>
                <w:rFonts w:eastAsiaTheme="minorEastAsia"/>
              </w:rPr>
            </w:pPr>
            <w:r>
              <w:rPr>
                <w:rStyle w:val="normaltextrun"/>
                <w:rFonts w:asciiTheme="minorHAnsi" w:hAnsiTheme="minorHAnsi"/>
              </w:rPr>
              <w:t>Certificat de décès</w:t>
            </w:r>
          </w:p>
          <w:p w14:paraId="5BEE24DE" w14:textId="15030C61" w:rsidR="2364CABD" w:rsidRDefault="2364CABD" w:rsidP="007A75E2">
            <w:pPr>
              <w:pStyle w:val="ListParagraph"/>
              <w:numPr>
                <w:ilvl w:val="0"/>
                <w:numId w:val="6"/>
              </w:numPr>
              <w:spacing w:after="60"/>
              <w:ind w:left="162" w:hanging="162"/>
              <w:rPr>
                <w:rFonts w:eastAsiaTheme="minorEastAsia"/>
              </w:rPr>
            </w:pPr>
            <w:r>
              <w:rPr>
                <w:rStyle w:val="normaltextrun"/>
                <w:rFonts w:asciiTheme="minorHAnsi" w:hAnsiTheme="minorHAnsi"/>
              </w:rPr>
              <w:t xml:space="preserve">Nécrologie </w:t>
            </w:r>
          </w:p>
          <w:p w14:paraId="72C24615" w14:textId="256A4AB4" w:rsidR="2364CABD" w:rsidRDefault="2364CABD" w:rsidP="007A75E2">
            <w:pPr>
              <w:pStyle w:val="ListParagraph"/>
              <w:numPr>
                <w:ilvl w:val="0"/>
                <w:numId w:val="6"/>
              </w:numPr>
              <w:spacing w:after="60"/>
              <w:ind w:left="162" w:hanging="162"/>
              <w:rPr>
                <w:rFonts w:eastAsiaTheme="minorEastAsia"/>
              </w:rPr>
            </w:pPr>
            <w:r>
              <w:rPr>
                <w:rStyle w:val="normaltextrun"/>
                <w:rFonts w:asciiTheme="minorHAnsi" w:hAnsiTheme="minorHAnsi"/>
              </w:rPr>
              <w:t>Confirmations de réservation de voyage (réservation de compagnie aérienne / train / itinéraires)</w:t>
            </w:r>
          </w:p>
        </w:tc>
      </w:tr>
      <w:tr w:rsidR="2364CABD" w14:paraId="72D91CC5" w14:textId="77777777" w:rsidTr="007A75E2">
        <w:trPr>
          <w:trHeight w:val="300"/>
        </w:trPr>
        <w:tc>
          <w:tcPr>
            <w:tcW w:w="2872" w:type="dxa"/>
            <w:tcMar>
              <w:left w:w="105" w:type="dxa"/>
              <w:right w:w="105" w:type="dxa"/>
            </w:tcMar>
          </w:tcPr>
          <w:p w14:paraId="4BF553FB" w14:textId="4A94E66F" w:rsidR="2364CABD" w:rsidRDefault="2364CABD" w:rsidP="007A75E2">
            <w:pPr>
              <w:spacing w:after="60"/>
              <w:ind w:left="72"/>
              <w:contextualSpacing/>
              <w:rPr>
                <w:rFonts w:eastAsiaTheme="minorEastAsia"/>
              </w:rPr>
            </w:pPr>
            <w:r>
              <w:rPr>
                <w:rStyle w:val="normaltextrun"/>
                <w:rFonts w:asciiTheme="minorHAnsi" w:hAnsiTheme="minorHAnsi"/>
              </w:rPr>
              <w:t>Autres</w:t>
            </w:r>
            <w:r>
              <w:rPr>
                <w:rStyle w:val="normaltextrun"/>
                <w:rFonts w:asciiTheme="minorHAnsi" w:hAnsiTheme="minorHAnsi"/>
                <w:color w:val="auto"/>
              </w:rPr>
              <w:t xml:space="preserve"> urgences :</w:t>
            </w:r>
          </w:p>
          <w:p w14:paraId="481E26E5" w14:textId="2017ACFC" w:rsidR="2364CABD" w:rsidRPr="00697DD3" w:rsidRDefault="2364CABD" w:rsidP="00697DD3">
            <w:pPr>
              <w:pStyle w:val="ListParagraph"/>
              <w:numPr>
                <w:ilvl w:val="0"/>
                <w:numId w:val="38"/>
              </w:numPr>
              <w:spacing w:after="60"/>
              <w:ind w:left="342" w:hanging="180"/>
              <w:rPr>
                <w:rFonts w:eastAsiaTheme="minorEastAsia"/>
              </w:rPr>
            </w:pPr>
            <w:r>
              <w:rPr>
                <w:rStyle w:val="normaltextrun"/>
                <w:rFonts w:asciiTheme="minorHAnsi" w:hAnsiTheme="minorHAnsi"/>
              </w:rPr>
              <w:t>Maladie/urgence soudaine d’un membre de la famille</w:t>
            </w:r>
          </w:p>
        </w:tc>
        <w:tc>
          <w:tcPr>
            <w:tcW w:w="7208" w:type="dxa"/>
            <w:tcMar>
              <w:left w:w="105" w:type="dxa"/>
              <w:right w:w="105" w:type="dxa"/>
            </w:tcMar>
          </w:tcPr>
          <w:p w14:paraId="577C0608" w14:textId="32B02380" w:rsidR="2364CABD" w:rsidRDefault="00EC69E5" w:rsidP="007A75E2">
            <w:pPr>
              <w:pStyle w:val="ListParagraph"/>
              <w:numPr>
                <w:ilvl w:val="0"/>
                <w:numId w:val="4"/>
              </w:numPr>
              <w:spacing w:after="60"/>
              <w:ind w:left="162" w:hanging="162"/>
              <w:rPr>
                <w:rFonts w:eastAsiaTheme="minorEastAsia"/>
              </w:rPr>
            </w:pPr>
            <w:r>
              <w:rPr>
                <w:rStyle w:val="normaltextrun"/>
                <w:rFonts w:asciiTheme="minorHAnsi" w:hAnsiTheme="minorHAnsi"/>
              </w:rPr>
              <w:t>Note du fournisseur de soins de santé réglementé (contenant les renseignements pertinents énumérés ci-dessus) ou documentation médicale (contenant des renseignements pertinents)</w:t>
            </w:r>
          </w:p>
        </w:tc>
      </w:tr>
    </w:tbl>
    <w:p w14:paraId="3D3117F8" w14:textId="77838A37" w:rsidR="79C892EA" w:rsidRDefault="1D32AD98" w:rsidP="2364CABD">
      <w:pPr>
        <w:spacing w:after="60"/>
        <w:ind w:left="720" w:hanging="360"/>
        <w:rPr>
          <w:rFonts w:eastAsiaTheme="minorEastAsia"/>
        </w:rPr>
      </w:pPr>
      <w:r>
        <w:rPr>
          <w:rStyle w:val="normaltextrun"/>
          <w:rFonts w:asciiTheme="minorHAnsi" w:hAnsiTheme="minorHAnsi"/>
        </w:rPr>
        <w:t xml:space="preserve">**Cette liste n’est pas exhaustive. </w:t>
      </w:r>
    </w:p>
    <w:p w14:paraId="49954125" w14:textId="57ADB5BA" w:rsidR="79C892EA" w:rsidRDefault="1D32AD98" w:rsidP="2364CABD">
      <w:pPr>
        <w:spacing w:after="60"/>
        <w:ind w:left="720" w:hanging="360"/>
        <w:rPr>
          <w:rStyle w:val="normaltextrun"/>
          <w:rFonts w:asciiTheme="minorHAnsi" w:eastAsiaTheme="minorEastAsia" w:hAnsiTheme="minorHAnsi" w:cstheme="minorBidi"/>
          <w:strike/>
        </w:rPr>
      </w:pPr>
      <w:r>
        <w:rPr>
          <w:rStyle w:val="normaltextrun"/>
          <w:rFonts w:asciiTheme="minorHAnsi" w:hAnsiTheme="minorHAnsi"/>
        </w:rPr>
        <w:t>Les situations suivantes ne seront pas admissibles au</w:t>
      </w:r>
      <w:r>
        <w:rPr>
          <w:rStyle w:val="normaltextrun"/>
          <w:rFonts w:asciiTheme="minorHAnsi" w:hAnsiTheme="minorHAnsi"/>
          <w:color w:val="auto"/>
        </w:rPr>
        <w:t xml:space="preserve"> remboursement des frais d’examen payés</w:t>
      </w:r>
    </w:p>
    <w:p w14:paraId="750DDE11" w14:textId="48C0D3FB" w:rsidR="79C892EA" w:rsidRDefault="1D32AD98" w:rsidP="2364CABD">
      <w:pPr>
        <w:pStyle w:val="ListParagraph"/>
        <w:numPr>
          <w:ilvl w:val="0"/>
          <w:numId w:val="5"/>
        </w:numPr>
        <w:spacing w:after="60"/>
        <w:rPr>
          <w:rStyle w:val="normaltextrun"/>
          <w:rFonts w:asciiTheme="minorHAnsi" w:eastAsiaTheme="minorEastAsia" w:hAnsiTheme="minorHAnsi" w:cstheme="minorBidi"/>
          <w:strike/>
        </w:rPr>
      </w:pPr>
      <w:r>
        <w:rPr>
          <w:rStyle w:val="normaltextrun"/>
          <w:rFonts w:asciiTheme="minorHAnsi" w:hAnsiTheme="minorHAnsi"/>
          <w:color w:val="auto"/>
        </w:rPr>
        <w:t>Conflits de travail</w:t>
      </w:r>
    </w:p>
    <w:p w14:paraId="6B93E8CA" w14:textId="66B0F482" w:rsidR="79C892EA" w:rsidRDefault="1D32AD98" w:rsidP="2364CABD">
      <w:pPr>
        <w:pStyle w:val="ListParagraph"/>
        <w:numPr>
          <w:ilvl w:val="0"/>
          <w:numId w:val="2"/>
        </w:numPr>
        <w:spacing w:after="60"/>
        <w:rPr>
          <w:rFonts w:eastAsiaTheme="minorEastAsia"/>
        </w:rPr>
      </w:pPr>
      <w:r>
        <w:rPr>
          <w:rStyle w:val="normaltextrun"/>
          <w:rFonts w:asciiTheme="minorHAnsi" w:hAnsiTheme="minorHAnsi"/>
        </w:rPr>
        <w:t>Incapacité de trouver des services de garde d’enfants</w:t>
      </w:r>
    </w:p>
    <w:p w14:paraId="23E92F05" w14:textId="010D2083" w:rsidR="79C892EA" w:rsidRDefault="1D32AD98" w:rsidP="2364CABD">
      <w:pPr>
        <w:spacing w:after="60"/>
        <w:rPr>
          <w:rFonts w:eastAsiaTheme="minorEastAsia"/>
        </w:rPr>
      </w:pPr>
      <w:r>
        <w:rPr>
          <w:rStyle w:val="normaltextrun"/>
          <w:rFonts w:asciiTheme="minorHAnsi" w:hAnsiTheme="minorHAnsi"/>
        </w:rPr>
        <w:t>Nous rappelons aux candidats que s’ils ont passé l’examen de compétence en physiothérapie (composante écrite [ECP-écrit]) administré par l’Alliance canadienne des organismes de réglementation de la physiothérapie (ACORP) il y a cinq ans ou plus, ils devront repasser l’examen écrit avant de se présenter à l’ECO.</w:t>
      </w:r>
      <w:r>
        <w:rPr>
          <w:rStyle w:val="normaltextrun"/>
          <w:rFonts w:asciiTheme="minorHAnsi" w:hAnsiTheme="minorHAnsi"/>
          <w:color w:val="auto"/>
        </w:rPr>
        <w:t xml:space="preserve"> La dernière administration de l’examen écrit aura lieu en novembre 2025. </w:t>
      </w:r>
    </w:p>
    <w:p w14:paraId="703B2A82" w14:textId="285B7018" w:rsidR="79C892EA" w:rsidRDefault="1D32AD98" w:rsidP="2364CABD">
      <w:pPr>
        <w:spacing w:after="60"/>
        <w:rPr>
          <w:rFonts w:eastAsiaTheme="minorEastAsia"/>
        </w:rPr>
      </w:pPr>
      <w:r>
        <w:rPr>
          <w:rStyle w:val="normaltextrun"/>
          <w:rFonts w:asciiTheme="minorHAnsi" w:hAnsiTheme="minorHAnsi"/>
        </w:rPr>
        <w:t>Les candidats ne peuvent pas annuler leur session d’examen une fois qu’ils ont officiellement commencé l’examen. Il incombe au candidat de communiquer la maladie ou les circonstances atténuantes à l’équipe d’examen avant sa session d’examen. Les demandes d’annulation rétroactive d’un examen en raison d’une maladie ou d’autres circonstances ne seront pas approuvées. Dans le cas d’une urgence médicale soudaine ou d’une maladie le jour d’un examen, le candidat peut demander une révision conformément à la politique de révision.</w:t>
      </w:r>
    </w:p>
    <w:p w14:paraId="07228B60" w14:textId="71B6E2C8" w:rsidR="79C892EA" w:rsidRPr="00F949F9" w:rsidRDefault="1D32AD98" w:rsidP="00F949F9">
      <w:pPr>
        <w:pStyle w:val="Heading3"/>
      </w:pPr>
      <w:bookmarkStart w:id="31" w:name="_Toc204070886"/>
      <w:r>
        <w:rPr>
          <w:rStyle w:val="normaltextrun"/>
          <w:rFonts w:ascii="Aptos" w:hAnsi="Aptos"/>
        </w:rPr>
        <w:lastRenderedPageBreak/>
        <w:t>Annulation et report d’un examen – Pour les candidats titulaires d’un certificat d’exercice provisoire en Ontario (physiothérapeutes résidents)</w:t>
      </w:r>
      <w:bookmarkEnd w:id="31"/>
      <w:r>
        <w:rPr>
          <w:rStyle w:val="normaltextrun"/>
          <w:rFonts w:ascii="Aptos" w:hAnsi="Aptos"/>
        </w:rPr>
        <w:t> </w:t>
      </w:r>
    </w:p>
    <w:p w14:paraId="147B99F7" w14:textId="22BC1709" w:rsidR="79C892EA" w:rsidRPr="00F949F9" w:rsidRDefault="1D32AD98" w:rsidP="2364CABD">
      <w:pPr>
        <w:spacing w:beforeAutospacing="1" w:afterAutospacing="1" w:line="240" w:lineRule="auto"/>
        <w:rPr>
          <w:rFonts w:eastAsiaTheme="minorEastAsia"/>
          <w:color w:val="D13438"/>
        </w:rPr>
      </w:pPr>
      <w:r>
        <w:rPr>
          <w:rStyle w:val="normaltextrun"/>
          <w:rFonts w:asciiTheme="minorHAnsi" w:hAnsiTheme="minorHAnsi"/>
          <w:color w:val="auto"/>
        </w:rPr>
        <w:t>Les candidats inscrits à l’examen clinique de l’Ontario (ECO) qui ne sont pas titulaires d’un certificat d’exercice provisoire (CEP) peuvent reporter leur examen à condition de régler les frais de report, comme indiqué dans la politique sur les frais d’examen et la disponibilité de l’ECO. La date d’expiration du CEP d’un résident</w:t>
      </w:r>
      <w:r>
        <w:rPr>
          <w:rStyle w:val="normaltextrun"/>
          <w:rFonts w:asciiTheme="minorHAnsi" w:hAnsiTheme="minorHAnsi"/>
        </w:rPr>
        <w:t xml:space="preserve"> est liée à la date d’examen qui lui a été attribuée. Tout changement à une date d’examen peut avoir une incidence sur la capacité du résident à continuer à exercer la profession une fois leur CEP expiré.</w:t>
      </w:r>
    </w:p>
    <w:p w14:paraId="5331EE01" w14:textId="55210266" w:rsidR="79C892EA" w:rsidRDefault="1D32AD98" w:rsidP="2364CABD">
      <w:pPr>
        <w:spacing w:beforeAutospacing="1" w:afterAutospacing="1" w:line="240" w:lineRule="auto"/>
        <w:rPr>
          <w:rFonts w:eastAsiaTheme="minorEastAsia"/>
        </w:rPr>
      </w:pPr>
      <w:r>
        <w:rPr>
          <w:rStyle w:val="normaltextrun"/>
          <w:rFonts w:asciiTheme="minorHAnsi" w:hAnsiTheme="minorHAnsi"/>
        </w:rPr>
        <w:t>Les candidats ayant un certificat d’exercice provisoire actif qui se sont inscrits à une session d’examen et qui envisagent d’annuler leur examen ou de le reporter devraient contacter l’équipe d’inscription par courriel (</w:t>
      </w:r>
      <w:hyperlink r:id="rId26">
        <w:r>
          <w:rPr>
            <w:rStyle w:val="Hyperlink"/>
            <w:rFonts w:asciiTheme="minorHAnsi" w:hAnsiTheme="minorHAnsi"/>
          </w:rPr>
          <w:t>registration@collegept.org</w:t>
        </w:r>
      </w:hyperlink>
      <w:r>
        <w:rPr>
          <w:rStyle w:val="normaltextrun"/>
          <w:rFonts w:asciiTheme="minorHAnsi" w:hAnsiTheme="minorHAnsi"/>
        </w:rPr>
        <w:t xml:space="preserve">) pour déterminer comment leur certificat d’exercice provisoire sera affecté par l’annulation ou le report de leur examen </w:t>
      </w:r>
      <w:r>
        <w:rPr>
          <w:rStyle w:val="normaltextrun"/>
          <w:rFonts w:asciiTheme="minorHAnsi" w:hAnsiTheme="minorHAnsi"/>
          <w:u w:val="single"/>
        </w:rPr>
        <w:t>avant</w:t>
      </w:r>
      <w:r>
        <w:rPr>
          <w:rStyle w:val="normaltextrun"/>
          <w:rFonts w:asciiTheme="minorHAnsi" w:hAnsiTheme="minorHAnsi"/>
        </w:rPr>
        <w:t xml:space="preserve"> de tenter de reporter l’examen avec l’équipe d’examen s’ils ne veulent pas que leur certificat d’exercice provisoire expire.</w:t>
      </w:r>
    </w:p>
    <w:p w14:paraId="00BF32F2" w14:textId="3CF59E48" w:rsidR="79C892EA" w:rsidRPr="00F949F9" w:rsidRDefault="1D32AD98" w:rsidP="00F949F9">
      <w:pPr>
        <w:pStyle w:val="Heading3"/>
      </w:pPr>
      <w:bookmarkStart w:id="32" w:name="_Toc204070887"/>
      <w:r>
        <w:rPr>
          <w:rStyle w:val="normaltextrun"/>
          <w:rFonts w:ascii="Aptos" w:hAnsi="Aptos"/>
        </w:rPr>
        <w:t>Retrait de l’examen</w:t>
      </w:r>
      <w:bookmarkEnd w:id="32"/>
      <w:r>
        <w:rPr>
          <w:rStyle w:val="normaltextrun"/>
          <w:rFonts w:ascii="Aptos" w:hAnsi="Aptos"/>
        </w:rPr>
        <w:t> </w:t>
      </w:r>
    </w:p>
    <w:p w14:paraId="13C01E83" w14:textId="05EC48BC" w:rsidR="79C892EA" w:rsidRDefault="1D32AD98" w:rsidP="2364CABD">
      <w:pPr>
        <w:spacing w:after="60"/>
        <w:rPr>
          <w:rFonts w:eastAsiaTheme="minorEastAsia"/>
        </w:rPr>
      </w:pPr>
      <w:r>
        <w:rPr>
          <w:rStyle w:val="normaltextrun"/>
          <w:rFonts w:asciiTheme="minorHAnsi" w:hAnsiTheme="minorHAnsi"/>
        </w:rPr>
        <w:t xml:space="preserve">Les candidats qui souhaitent se retirer complètement du processus d’examen peuvent le faire. </w:t>
      </w:r>
    </w:p>
    <w:p w14:paraId="5FF39DB1" w14:textId="78C0F075" w:rsidR="79C892EA" w:rsidRDefault="1D32AD98" w:rsidP="2364CABD">
      <w:pPr>
        <w:spacing w:after="60"/>
        <w:rPr>
          <w:rFonts w:eastAsiaTheme="minorEastAsia"/>
        </w:rPr>
      </w:pPr>
      <w:r>
        <w:rPr>
          <w:rStyle w:val="normaltextrun"/>
          <w:rFonts w:asciiTheme="minorHAnsi" w:hAnsiTheme="minorHAnsi"/>
        </w:rPr>
        <w:t xml:space="preserve">Si un candidat souhaite se présenter à l’ECO à une date ultérieure, il devra satisfaire aux critères d’admissibilité qui sont en vigueur à cette date. Nous rappelons aux candidats que s’ils ont passé l’examen de compétence en physiothérapie (composante écrite [ECP-écrit]) administré par l’Alliance canadienne des organismes de réglementation de la physiothérapie (ACORP) il y a cinq ans ou plus, ils doivent repasser l’examen écrit avant de se présenter à l’ECO. </w:t>
      </w:r>
    </w:p>
    <w:p w14:paraId="51022260" w14:textId="567E9BDA" w:rsidR="79C892EA" w:rsidRDefault="1D32AD98" w:rsidP="2364CABD">
      <w:pPr>
        <w:spacing w:after="60"/>
        <w:rPr>
          <w:rFonts w:eastAsiaTheme="minorEastAsia"/>
        </w:rPr>
      </w:pPr>
      <w:r>
        <w:rPr>
          <w:rStyle w:val="normaltextrun"/>
          <w:rFonts w:asciiTheme="minorHAnsi" w:hAnsiTheme="minorHAnsi"/>
        </w:rPr>
        <w:t>Les résidents en physiothérapie qui décident de se retirer de l’examen devraient communiquer avec l’équipe des inscriptions par courriel (</w:t>
      </w:r>
      <w:hyperlink r:id="rId27">
        <w:r>
          <w:rPr>
            <w:rStyle w:val="Hyperlink"/>
            <w:rFonts w:asciiTheme="minorHAnsi" w:hAnsiTheme="minorHAnsi"/>
          </w:rPr>
          <w:t>registration@collegept.org</w:t>
        </w:r>
      </w:hyperlink>
      <w:r>
        <w:rPr>
          <w:rStyle w:val="normaltextrun"/>
          <w:rFonts w:asciiTheme="minorHAnsi" w:hAnsiTheme="minorHAnsi"/>
        </w:rPr>
        <w:t>) au préalable pour déterminer l’incidence sur leur certificat d’exercice provisoire.</w:t>
      </w:r>
    </w:p>
    <w:p w14:paraId="40FE4401" w14:textId="71709806" w:rsidR="79C892EA" w:rsidRDefault="79C892EA" w:rsidP="2364CABD">
      <w:pPr>
        <w:rPr>
          <w:rFonts w:eastAsiaTheme="minorEastAsia"/>
        </w:rPr>
      </w:pPr>
      <w:r>
        <w:br w:type="page"/>
      </w:r>
    </w:p>
    <w:p w14:paraId="6F79500A" w14:textId="175E4DBA" w:rsidR="79C892EA" w:rsidRDefault="006E17E8" w:rsidP="006E17E8">
      <w:pPr>
        <w:pStyle w:val="Heading2"/>
      </w:pPr>
      <w:bookmarkStart w:id="33" w:name="_Toc204070888"/>
      <w:r>
        <w:lastRenderedPageBreak/>
        <w:t>Politique d’examen – Reprise de l’examen clinique de l’Ontario</w:t>
      </w:r>
      <w:bookmarkEnd w:id="33"/>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15"/>
        <w:gridCol w:w="7860"/>
      </w:tblGrid>
      <w:tr w:rsidR="2364CABD" w14:paraId="3FA72C13" w14:textId="77777777" w:rsidTr="2364CABD">
        <w:trPr>
          <w:trHeight w:val="300"/>
        </w:trPr>
        <w:tc>
          <w:tcPr>
            <w:tcW w:w="2415" w:type="dxa"/>
            <w:tcMar>
              <w:top w:w="105" w:type="dxa"/>
              <w:left w:w="105" w:type="dxa"/>
              <w:bottom w:w="105" w:type="dxa"/>
              <w:right w:w="105" w:type="dxa"/>
            </w:tcMar>
          </w:tcPr>
          <w:p w14:paraId="39310DE1" w14:textId="27E83B68" w:rsidR="2364CABD" w:rsidRDefault="2364CABD" w:rsidP="007A75E2">
            <w:pPr>
              <w:spacing w:before="0" w:after="0"/>
              <w:rPr>
                <w:rFonts w:eastAsiaTheme="minorEastAsia"/>
              </w:rPr>
            </w:pPr>
            <w:r>
              <w:rPr>
                <w:rFonts w:asciiTheme="minorHAnsi" w:hAnsiTheme="minorHAnsi"/>
                <w:b/>
                <w:bCs/>
              </w:rPr>
              <w:t>Service</w:t>
            </w:r>
          </w:p>
        </w:tc>
        <w:tc>
          <w:tcPr>
            <w:tcW w:w="7860" w:type="dxa"/>
            <w:tcMar>
              <w:top w:w="105" w:type="dxa"/>
              <w:left w:w="105" w:type="dxa"/>
              <w:bottom w:w="105" w:type="dxa"/>
              <w:right w:w="105" w:type="dxa"/>
            </w:tcMar>
          </w:tcPr>
          <w:p w14:paraId="078215C1" w14:textId="392F81EE" w:rsidR="2364CABD" w:rsidRDefault="2364CABD" w:rsidP="007A75E2">
            <w:pPr>
              <w:tabs>
                <w:tab w:val="left" w:pos="3026"/>
              </w:tabs>
              <w:spacing w:before="0" w:after="0"/>
              <w:rPr>
                <w:rFonts w:eastAsiaTheme="minorEastAsia"/>
              </w:rPr>
            </w:pPr>
            <w:r>
              <w:rPr>
                <w:rFonts w:asciiTheme="minorHAnsi" w:hAnsiTheme="minorHAnsi"/>
              </w:rPr>
              <w:t>Examen</w:t>
            </w:r>
            <w:r>
              <w:tab/>
            </w:r>
          </w:p>
        </w:tc>
      </w:tr>
      <w:tr w:rsidR="2364CABD" w14:paraId="4D2A197C" w14:textId="77777777" w:rsidTr="2364CABD">
        <w:trPr>
          <w:trHeight w:val="300"/>
        </w:trPr>
        <w:tc>
          <w:tcPr>
            <w:tcW w:w="2415" w:type="dxa"/>
            <w:tcMar>
              <w:top w:w="105" w:type="dxa"/>
              <w:left w:w="105" w:type="dxa"/>
              <w:bottom w:w="105" w:type="dxa"/>
              <w:right w:w="105" w:type="dxa"/>
            </w:tcMar>
          </w:tcPr>
          <w:p w14:paraId="63DD918A" w14:textId="73E07026" w:rsidR="2364CABD" w:rsidRDefault="2364CABD" w:rsidP="007A75E2">
            <w:pPr>
              <w:spacing w:before="0" w:after="0"/>
              <w:rPr>
                <w:rFonts w:eastAsiaTheme="minorEastAsia"/>
              </w:rPr>
            </w:pPr>
            <w:r>
              <w:rPr>
                <w:rFonts w:asciiTheme="minorHAnsi" w:hAnsiTheme="minorHAnsi"/>
                <w:b/>
                <w:bCs/>
              </w:rPr>
              <w:t>Titre</w:t>
            </w:r>
          </w:p>
        </w:tc>
        <w:tc>
          <w:tcPr>
            <w:tcW w:w="7860" w:type="dxa"/>
            <w:tcMar>
              <w:top w:w="105" w:type="dxa"/>
              <w:left w:w="105" w:type="dxa"/>
              <w:bottom w:w="105" w:type="dxa"/>
              <w:right w:w="105" w:type="dxa"/>
            </w:tcMar>
          </w:tcPr>
          <w:p w14:paraId="2B1E3FE2" w14:textId="1D71C963" w:rsidR="2364CABD" w:rsidRDefault="2364CABD" w:rsidP="007A75E2">
            <w:pPr>
              <w:spacing w:before="0" w:after="0"/>
              <w:rPr>
                <w:rFonts w:eastAsiaTheme="minorEastAsia"/>
              </w:rPr>
            </w:pPr>
            <w:r>
              <w:rPr>
                <w:rFonts w:asciiTheme="minorHAnsi" w:hAnsiTheme="minorHAnsi"/>
              </w:rPr>
              <w:t>Politique d’examen – Reprise de l’examen clinique de l’Ontario</w:t>
            </w:r>
          </w:p>
        </w:tc>
      </w:tr>
      <w:tr w:rsidR="2364CABD" w14:paraId="144FE0CE" w14:textId="77777777" w:rsidTr="2364CABD">
        <w:trPr>
          <w:trHeight w:val="300"/>
        </w:trPr>
        <w:tc>
          <w:tcPr>
            <w:tcW w:w="2415" w:type="dxa"/>
            <w:tcMar>
              <w:top w:w="105" w:type="dxa"/>
              <w:left w:w="105" w:type="dxa"/>
              <w:bottom w:w="105" w:type="dxa"/>
              <w:right w:w="105" w:type="dxa"/>
            </w:tcMar>
          </w:tcPr>
          <w:p w14:paraId="2008D052" w14:textId="430D417E" w:rsidR="2364CABD" w:rsidRDefault="2364CABD" w:rsidP="007A75E2">
            <w:pPr>
              <w:spacing w:before="0" w:after="0"/>
              <w:rPr>
                <w:rFonts w:eastAsiaTheme="minorEastAsia"/>
              </w:rPr>
            </w:pPr>
            <w:r>
              <w:rPr>
                <w:rFonts w:asciiTheme="minorHAnsi" w:hAnsiTheme="minorHAnsi"/>
                <w:b/>
                <w:bCs/>
              </w:rPr>
              <w:t>Date d’approbation :</w:t>
            </w:r>
          </w:p>
        </w:tc>
        <w:tc>
          <w:tcPr>
            <w:tcW w:w="7860" w:type="dxa"/>
            <w:tcMar>
              <w:top w:w="105" w:type="dxa"/>
              <w:left w:w="105" w:type="dxa"/>
              <w:bottom w:w="105" w:type="dxa"/>
              <w:right w:w="105" w:type="dxa"/>
            </w:tcMar>
          </w:tcPr>
          <w:p w14:paraId="55E1D4CD" w14:textId="0BA17599" w:rsidR="2364CABD" w:rsidRDefault="2364CABD" w:rsidP="007A75E2">
            <w:pPr>
              <w:spacing w:before="0" w:after="0"/>
              <w:rPr>
                <w:rFonts w:eastAsiaTheme="minorEastAsia"/>
              </w:rPr>
            </w:pPr>
            <w:r>
              <w:rPr>
                <w:rFonts w:asciiTheme="minorHAnsi" w:hAnsiTheme="minorHAnsi"/>
              </w:rPr>
              <w:t>Le 10 août 2022</w:t>
            </w:r>
          </w:p>
        </w:tc>
      </w:tr>
      <w:tr w:rsidR="2364CABD" w14:paraId="7D9CCB49" w14:textId="77777777" w:rsidTr="2364CABD">
        <w:trPr>
          <w:trHeight w:val="300"/>
        </w:trPr>
        <w:tc>
          <w:tcPr>
            <w:tcW w:w="2415" w:type="dxa"/>
            <w:tcMar>
              <w:top w:w="105" w:type="dxa"/>
              <w:left w:w="105" w:type="dxa"/>
              <w:bottom w:w="105" w:type="dxa"/>
              <w:right w:w="105" w:type="dxa"/>
            </w:tcMar>
          </w:tcPr>
          <w:p w14:paraId="3234728D" w14:textId="77DB2319" w:rsidR="2364CABD" w:rsidRDefault="2364CABD" w:rsidP="007A75E2">
            <w:pPr>
              <w:spacing w:before="0" w:after="0"/>
              <w:rPr>
                <w:rFonts w:eastAsiaTheme="minorEastAsia"/>
              </w:rPr>
            </w:pPr>
            <w:r>
              <w:rPr>
                <w:rFonts w:asciiTheme="minorHAnsi" w:hAnsiTheme="minorHAnsi"/>
                <w:b/>
                <w:bCs/>
              </w:rPr>
              <w:t>Approuvée par :</w:t>
            </w:r>
          </w:p>
        </w:tc>
        <w:tc>
          <w:tcPr>
            <w:tcW w:w="7860" w:type="dxa"/>
            <w:tcMar>
              <w:top w:w="105" w:type="dxa"/>
              <w:left w:w="105" w:type="dxa"/>
              <w:bottom w:w="105" w:type="dxa"/>
              <w:right w:w="105" w:type="dxa"/>
            </w:tcMar>
          </w:tcPr>
          <w:p w14:paraId="74139D14" w14:textId="1711EB50" w:rsidR="2364CABD" w:rsidRDefault="00C15BBC" w:rsidP="007A75E2">
            <w:pPr>
              <w:spacing w:before="0" w:after="0"/>
              <w:rPr>
                <w:rFonts w:eastAsiaTheme="minorEastAsia"/>
              </w:rPr>
            </w:pPr>
            <w:r>
              <w:rPr>
                <w:rFonts w:asciiTheme="minorHAnsi" w:hAnsiTheme="minorHAnsi"/>
              </w:rPr>
              <w:t>Comité d’examen</w:t>
            </w:r>
          </w:p>
        </w:tc>
      </w:tr>
      <w:tr w:rsidR="2364CABD" w14:paraId="6B7B6805" w14:textId="77777777" w:rsidTr="2364CABD">
        <w:trPr>
          <w:trHeight w:val="300"/>
        </w:trPr>
        <w:tc>
          <w:tcPr>
            <w:tcW w:w="2415" w:type="dxa"/>
            <w:tcMar>
              <w:top w:w="105" w:type="dxa"/>
              <w:left w:w="105" w:type="dxa"/>
              <w:bottom w:w="105" w:type="dxa"/>
              <w:right w:w="105" w:type="dxa"/>
            </w:tcMar>
          </w:tcPr>
          <w:p w14:paraId="23B95957" w14:textId="7552D89D" w:rsidR="2364CABD" w:rsidRDefault="2364CABD" w:rsidP="007A75E2">
            <w:pPr>
              <w:spacing w:before="0" w:after="0"/>
              <w:rPr>
                <w:rFonts w:eastAsiaTheme="minorEastAsia"/>
              </w:rPr>
            </w:pPr>
            <w:r>
              <w:rPr>
                <w:rFonts w:asciiTheme="minorHAnsi" w:hAnsiTheme="minorHAnsi"/>
                <w:b/>
                <w:bCs/>
              </w:rPr>
              <w:t>Date de révision :</w:t>
            </w:r>
          </w:p>
        </w:tc>
        <w:tc>
          <w:tcPr>
            <w:tcW w:w="7860" w:type="dxa"/>
            <w:tcMar>
              <w:top w:w="105" w:type="dxa"/>
              <w:left w:w="105" w:type="dxa"/>
              <w:bottom w:w="105" w:type="dxa"/>
              <w:right w:w="105" w:type="dxa"/>
            </w:tcMar>
          </w:tcPr>
          <w:p w14:paraId="21B81B0F" w14:textId="3613D3A6" w:rsidR="2364CABD" w:rsidRDefault="2364CABD" w:rsidP="007A75E2">
            <w:pPr>
              <w:spacing w:before="0" w:after="0"/>
              <w:rPr>
                <w:rFonts w:eastAsiaTheme="minorEastAsia"/>
              </w:rPr>
            </w:pPr>
            <w:r>
              <w:rPr>
                <w:rFonts w:asciiTheme="minorHAnsi" w:hAnsiTheme="minorHAnsi"/>
              </w:rPr>
              <w:t>Avril 2024</w:t>
            </w:r>
          </w:p>
          <w:p w14:paraId="4D1E77E8" w14:textId="17E66286" w:rsidR="25EE21D5" w:rsidRDefault="25EE21D5" w:rsidP="007A75E2">
            <w:pPr>
              <w:spacing w:before="0" w:after="0"/>
              <w:rPr>
                <w:rFonts w:eastAsiaTheme="minorEastAsia"/>
              </w:rPr>
            </w:pPr>
            <w:r>
              <w:rPr>
                <w:rFonts w:asciiTheme="minorHAnsi" w:hAnsiTheme="minorHAnsi"/>
              </w:rPr>
              <w:t>10 juillet 2025</w:t>
            </w:r>
          </w:p>
        </w:tc>
      </w:tr>
      <w:tr w:rsidR="2364CABD" w14:paraId="2D43A577" w14:textId="77777777" w:rsidTr="2364CABD">
        <w:trPr>
          <w:trHeight w:val="300"/>
        </w:trPr>
        <w:tc>
          <w:tcPr>
            <w:tcW w:w="2415" w:type="dxa"/>
            <w:tcMar>
              <w:top w:w="105" w:type="dxa"/>
              <w:left w:w="105" w:type="dxa"/>
              <w:bottom w:w="105" w:type="dxa"/>
              <w:right w:w="105" w:type="dxa"/>
            </w:tcMar>
          </w:tcPr>
          <w:p w14:paraId="6287D1F5" w14:textId="60E95D78" w:rsidR="2364CABD" w:rsidRDefault="2364CABD" w:rsidP="007A75E2">
            <w:pPr>
              <w:spacing w:before="0" w:after="0"/>
              <w:rPr>
                <w:rFonts w:eastAsiaTheme="minorEastAsia"/>
              </w:rPr>
            </w:pPr>
            <w:r>
              <w:rPr>
                <w:rFonts w:asciiTheme="minorHAnsi" w:hAnsiTheme="minorHAnsi"/>
                <w:b/>
                <w:bCs/>
              </w:rPr>
              <w:t>Date de la prochaine révision :</w:t>
            </w:r>
          </w:p>
        </w:tc>
        <w:tc>
          <w:tcPr>
            <w:tcW w:w="7860" w:type="dxa"/>
            <w:tcMar>
              <w:top w:w="105" w:type="dxa"/>
              <w:left w:w="105" w:type="dxa"/>
              <w:bottom w:w="105" w:type="dxa"/>
              <w:right w:w="105" w:type="dxa"/>
            </w:tcMar>
          </w:tcPr>
          <w:p w14:paraId="3F403C00" w14:textId="4882418C" w:rsidR="1DF8CCA2" w:rsidRDefault="1DF8CCA2" w:rsidP="007A75E2">
            <w:pPr>
              <w:spacing w:before="0" w:after="0"/>
              <w:rPr>
                <w:rFonts w:eastAsiaTheme="minorEastAsia"/>
              </w:rPr>
            </w:pPr>
            <w:r>
              <w:rPr>
                <w:rFonts w:asciiTheme="minorHAnsi" w:hAnsiTheme="minorHAnsi"/>
                <w:color w:val="auto"/>
              </w:rPr>
              <w:t>À archiver après l’abandon de l’ECO en 2026-2027</w:t>
            </w:r>
          </w:p>
        </w:tc>
      </w:tr>
      <w:tr w:rsidR="2364CABD" w14:paraId="16A1D9A2" w14:textId="77777777" w:rsidTr="2364CABD">
        <w:trPr>
          <w:trHeight w:val="300"/>
        </w:trPr>
        <w:tc>
          <w:tcPr>
            <w:tcW w:w="2415" w:type="dxa"/>
            <w:tcMar>
              <w:top w:w="105" w:type="dxa"/>
              <w:left w:w="105" w:type="dxa"/>
              <w:bottom w:w="105" w:type="dxa"/>
              <w:right w:w="105" w:type="dxa"/>
            </w:tcMar>
          </w:tcPr>
          <w:p w14:paraId="76A5FED5" w14:textId="0A95F410" w:rsidR="2364CABD" w:rsidRDefault="2364CABD" w:rsidP="007A75E2">
            <w:pPr>
              <w:spacing w:before="0" w:after="0"/>
              <w:rPr>
                <w:rFonts w:eastAsiaTheme="minorEastAsia"/>
              </w:rPr>
            </w:pPr>
            <w:r>
              <w:rPr>
                <w:rFonts w:asciiTheme="minorHAnsi" w:hAnsiTheme="minorHAnsi"/>
                <w:b/>
                <w:bCs/>
              </w:rPr>
              <w:t>Version</w:t>
            </w:r>
          </w:p>
        </w:tc>
        <w:tc>
          <w:tcPr>
            <w:tcW w:w="7860" w:type="dxa"/>
            <w:tcMar>
              <w:top w:w="105" w:type="dxa"/>
              <w:left w:w="105" w:type="dxa"/>
              <w:bottom w:w="105" w:type="dxa"/>
              <w:right w:w="105" w:type="dxa"/>
            </w:tcMar>
          </w:tcPr>
          <w:p w14:paraId="6D987FDF" w14:textId="6B7C53BD" w:rsidR="27CAC38B" w:rsidRDefault="27CAC38B" w:rsidP="007A75E2">
            <w:pPr>
              <w:spacing w:before="0" w:after="0"/>
              <w:rPr>
                <w:rFonts w:eastAsiaTheme="minorEastAsia"/>
              </w:rPr>
            </w:pPr>
            <w:r>
              <w:rPr>
                <w:rFonts w:asciiTheme="minorHAnsi" w:hAnsiTheme="minorHAnsi"/>
              </w:rPr>
              <w:t>3.0</w:t>
            </w:r>
          </w:p>
        </w:tc>
      </w:tr>
    </w:tbl>
    <w:p w14:paraId="6E537307" w14:textId="114A61E2" w:rsidR="79C892EA" w:rsidRDefault="6CE869B9" w:rsidP="00F949F9">
      <w:pPr>
        <w:pStyle w:val="Heading3"/>
        <w:rPr>
          <w:rFonts w:eastAsiaTheme="minorEastAsia"/>
        </w:rPr>
      </w:pPr>
      <w:bookmarkStart w:id="34" w:name="_Toc204070889"/>
      <w:r>
        <w:t>Définition</w:t>
      </w:r>
      <w:bookmarkEnd w:id="34"/>
    </w:p>
    <w:p w14:paraId="2CAD438C" w14:textId="313B50BB" w:rsidR="79C892EA" w:rsidRPr="00F04DC4" w:rsidRDefault="6CE869B9" w:rsidP="00F04DC4">
      <w:pPr>
        <w:pStyle w:val="ListParagraph"/>
        <w:numPr>
          <w:ilvl w:val="0"/>
          <w:numId w:val="1"/>
        </w:numPr>
        <w:spacing w:line="240" w:lineRule="auto"/>
        <w:rPr>
          <w:rFonts w:eastAsiaTheme="minorEastAsia"/>
        </w:rPr>
      </w:pPr>
      <w:r>
        <w:rPr>
          <w:rFonts w:asciiTheme="minorHAnsi" w:hAnsiTheme="minorHAnsi"/>
          <w:i/>
          <w:iCs/>
        </w:rPr>
        <w:t>Tentative infructueuse</w:t>
      </w:r>
      <w:r>
        <w:rPr>
          <w:rFonts w:asciiTheme="minorHAnsi" w:hAnsiTheme="minorHAnsi"/>
        </w:rPr>
        <w:t> : Une tentative infructueuse est définie comme tout examen clinique accepté ou examen clinique équivalent fourni au Canada où le candidat a reçu une note d’échec</w:t>
      </w:r>
      <w:r>
        <w:rPr>
          <w:rFonts w:asciiTheme="minorHAnsi" w:hAnsiTheme="minorHAnsi"/>
          <w:color w:val="auto"/>
        </w:rPr>
        <w:t xml:space="preserve"> ou n’a pas réussi</w:t>
      </w:r>
      <w:r>
        <w:rPr>
          <w:rFonts w:asciiTheme="minorHAnsi" w:hAnsiTheme="minorHAnsi"/>
        </w:rPr>
        <w:t>.</w:t>
      </w:r>
      <w:r>
        <w:rPr>
          <w:rFonts w:asciiTheme="minorHAnsi" w:hAnsiTheme="minorHAnsi"/>
          <w:color w:val="auto"/>
        </w:rPr>
        <w:t xml:space="preserve"> Voici des exemples d’examens cliniques acceptés au Canada : l’examen de compétence en physiothérapie (clinique) administré par l’ACORP, l’examen de physiothérapie canadien (EPC), l’examen clinique de l’Ontario (ECO), le Post </w:t>
      </w:r>
      <w:proofErr w:type="spellStart"/>
      <w:r>
        <w:rPr>
          <w:rFonts w:asciiTheme="minorHAnsi" w:hAnsiTheme="minorHAnsi"/>
          <w:color w:val="auto"/>
        </w:rPr>
        <w:t>Graduate</w:t>
      </w:r>
      <w:proofErr w:type="spellEnd"/>
      <w:r>
        <w:rPr>
          <w:rFonts w:asciiTheme="minorHAnsi" w:hAnsiTheme="minorHAnsi"/>
          <w:color w:val="auto"/>
        </w:rPr>
        <w:t xml:space="preserve"> </w:t>
      </w:r>
      <w:proofErr w:type="spellStart"/>
      <w:r>
        <w:rPr>
          <w:rFonts w:asciiTheme="minorHAnsi" w:hAnsiTheme="minorHAnsi"/>
          <w:color w:val="auto"/>
        </w:rPr>
        <w:t>Clinical</w:t>
      </w:r>
      <w:proofErr w:type="spellEnd"/>
      <w:r>
        <w:rPr>
          <w:rFonts w:asciiTheme="minorHAnsi" w:hAnsiTheme="minorHAnsi"/>
          <w:color w:val="auto"/>
        </w:rPr>
        <w:t xml:space="preserve"> </w:t>
      </w:r>
      <w:proofErr w:type="spellStart"/>
      <w:r>
        <w:rPr>
          <w:rFonts w:asciiTheme="minorHAnsi" w:hAnsiTheme="minorHAnsi"/>
          <w:color w:val="auto"/>
        </w:rPr>
        <w:t>Examination</w:t>
      </w:r>
      <w:proofErr w:type="spellEnd"/>
      <w:r>
        <w:rPr>
          <w:rFonts w:asciiTheme="minorHAnsi" w:hAnsiTheme="minorHAnsi"/>
          <w:color w:val="auto"/>
        </w:rPr>
        <w:t xml:space="preserve"> (Alberta) et l’</w:t>
      </w:r>
      <w:proofErr w:type="spellStart"/>
      <w:r>
        <w:rPr>
          <w:rFonts w:asciiTheme="minorHAnsi" w:hAnsiTheme="minorHAnsi"/>
          <w:color w:val="auto"/>
        </w:rPr>
        <w:t>Alternate</w:t>
      </w:r>
      <w:proofErr w:type="spellEnd"/>
      <w:r>
        <w:rPr>
          <w:rFonts w:asciiTheme="minorHAnsi" w:hAnsiTheme="minorHAnsi"/>
          <w:color w:val="auto"/>
        </w:rPr>
        <w:t xml:space="preserve"> </w:t>
      </w:r>
      <w:proofErr w:type="spellStart"/>
      <w:r>
        <w:rPr>
          <w:rFonts w:asciiTheme="minorHAnsi" w:hAnsiTheme="minorHAnsi"/>
          <w:color w:val="auto"/>
        </w:rPr>
        <w:t>Clinical</w:t>
      </w:r>
      <w:proofErr w:type="spellEnd"/>
      <w:r>
        <w:rPr>
          <w:rFonts w:asciiTheme="minorHAnsi" w:hAnsiTheme="minorHAnsi"/>
          <w:color w:val="auto"/>
        </w:rPr>
        <w:t xml:space="preserve"> </w:t>
      </w:r>
      <w:proofErr w:type="spellStart"/>
      <w:r>
        <w:rPr>
          <w:rFonts w:asciiTheme="minorHAnsi" w:hAnsiTheme="minorHAnsi"/>
          <w:color w:val="auto"/>
        </w:rPr>
        <w:t>Evaluation</w:t>
      </w:r>
      <w:proofErr w:type="spellEnd"/>
      <w:r>
        <w:rPr>
          <w:rFonts w:asciiTheme="minorHAnsi" w:hAnsiTheme="minorHAnsi"/>
          <w:color w:val="auto"/>
        </w:rPr>
        <w:t xml:space="preserve"> (C.-B.).</w:t>
      </w:r>
      <w:r>
        <w:rPr>
          <w:rFonts w:asciiTheme="minorHAnsi" w:hAnsiTheme="minorHAnsi"/>
          <w:color w:val="auto"/>
        </w:rPr>
        <w:br/>
      </w:r>
    </w:p>
    <w:p w14:paraId="6F1CC57D" w14:textId="334E1BE2" w:rsidR="79C892EA" w:rsidRPr="007A75E2" w:rsidRDefault="00A42670" w:rsidP="2364CABD">
      <w:pPr>
        <w:pStyle w:val="ListParagraph"/>
        <w:numPr>
          <w:ilvl w:val="0"/>
          <w:numId w:val="1"/>
        </w:numPr>
        <w:rPr>
          <w:rFonts w:eastAsiaTheme="minorEastAsia"/>
        </w:rPr>
      </w:pPr>
      <w:r>
        <w:rPr>
          <w:rFonts w:asciiTheme="minorHAnsi" w:hAnsiTheme="minorHAnsi"/>
        </w:rPr>
        <w:t>Toute autre voie d’inscription reconnue pour l’obtention d’un permis d’exercice ou d’une inscription dans une autre province canadienne dans une classe équivalente à la classe d’exercice indépendant du CPO et qui est évaluée par un résultat de réussite ou d’échec.</w:t>
      </w:r>
    </w:p>
    <w:p w14:paraId="732B1F92" w14:textId="7BF27729" w:rsidR="79C892EA" w:rsidRDefault="6CE869B9" w:rsidP="00F949F9">
      <w:pPr>
        <w:pStyle w:val="Heading3"/>
        <w:rPr>
          <w:rFonts w:eastAsiaTheme="minorEastAsia"/>
        </w:rPr>
      </w:pPr>
      <w:bookmarkStart w:id="35" w:name="_Toc204070890"/>
      <w:r>
        <w:t>Tentative infructueuse (examen clinique de l’Ontario)</w:t>
      </w:r>
      <w:bookmarkEnd w:id="35"/>
    </w:p>
    <w:p w14:paraId="0D34BC65" w14:textId="4670288C" w:rsidR="79C892EA" w:rsidRDefault="6CE869B9" w:rsidP="2364CABD">
      <w:pPr>
        <w:spacing w:after="60"/>
        <w:rPr>
          <w:rFonts w:eastAsiaTheme="minorEastAsia"/>
        </w:rPr>
      </w:pPr>
      <w:r>
        <w:rPr>
          <w:rFonts w:asciiTheme="minorHAnsi" w:hAnsiTheme="minorHAnsi"/>
        </w:rPr>
        <w:t xml:space="preserve">Lorsqu’un candidat ne réussit pas l’examen clinique de l’Ontario, le résultat de ce dernier compte comme une (1) tentative. Si un candidat est titulaire d’un certificat d’exercice provisoire au moment où il reçoit son échec, il disposera de deux semaines pour transférer les soins ou libérer les patients avant que son certificat d’inscription ne soit révoqué. Si un candidat est </w:t>
      </w:r>
      <w:r>
        <w:rPr>
          <w:rFonts w:asciiTheme="minorHAnsi" w:hAnsiTheme="minorHAnsi"/>
          <w:color w:val="auto"/>
          <w:u w:val="single"/>
        </w:rPr>
        <w:t>également</w:t>
      </w:r>
      <w:r>
        <w:rPr>
          <w:rFonts w:asciiTheme="minorHAnsi" w:hAnsiTheme="minorHAnsi"/>
        </w:rPr>
        <w:t xml:space="preserve"> inscrit dans une autre juridiction canadienne, il est responsable d’informer son organisme de réglementation de son échec à l’examen. </w:t>
      </w:r>
    </w:p>
    <w:p w14:paraId="36669C94" w14:textId="487D41D1" w:rsidR="79C892EA" w:rsidRDefault="6CE869B9" w:rsidP="2364CABD">
      <w:pPr>
        <w:spacing w:after="60"/>
        <w:rPr>
          <w:rFonts w:eastAsiaTheme="minorEastAsia"/>
        </w:rPr>
      </w:pPr>
      <w:r>
        <w:rPr>
          <w:rFonts w:asciiTheme="minorHAnsi" w:hAnsiTheme="minorHAnsi"/>
        </w:rPr>
        <w:t xml:space="preserve">Si un candidat échoue à l’ECO, l’Ordre est responsable de fournir une rétroaction sur les domaines où le candidat a mal répondu. Ces commentaires sont affichés </w:t>
      </w:r>
      <w:r>
        <w:rPr>
          <w:rFonts w:asciiTheme="minorHAnsi" w:hAnsiTheme="minorHAnsi"/>
          <w:color w:val="auto"/>
        </w:rPr>
        <w:t xml:space="preserve">dans </w:t>
      </w:r>
      <w:r>
        <w:rPr>
          <w:rFonts w:asciiTheme="minorHAnsi" w:hAnsiTheme="minorHAnsi"/>
        </w:rPr>
        <w:t xml:space="preserve">le compte </w:t>
      </w:r>
      <w:r>
        <w:rPr>
          <w:rFonts w:asciiTheme="minorHAnsi" w:hAnsiTheme="minorHAnsi"/>
        </w:rPr>
        <w:lastRenderedPageBreak/>
        <w:t xml:space="preserve">du portail des physiothérapeutes du candidat et peuvent être examinés en fonction du profil des compétences essentielles des physiothérapeutes au Canada. L’Ordre n’est pas en mesure de fournir d’autres commentaires que ceux qui figurent sur le portail des physiothérapeutes. L’Ordre ne recorrigera pas les examens cliniques de l’Ontario. </w:t>
      </w:r>
    </w:p>
    <w:p w14:paraId="240FBD8D" w14:textId="5B8B025F" w:rsidR="79C892EA" w:rsidRDefault="6CE869B9" w:rsidP="00F949F9">
      <w:pPr>
        <w:pStyle w:val="Heading3"/>
        <w:rPr>
          <w:rFonts w:eastAsiaTheme="minorEastAsia"/>
        </w:rPr>
      </w:pPr>
      <w:bookmarkStart w:id="36" w:name="_Toc204070891"/>
      <w:r>
        <w:t>Reprise de l’examen clinique de l’Ontario</w:t>
      </w:r>
      <w:bookmarkEnd w:id="36"/>
    </w:p>
    <w:p w14:paraId="22547E8D" w14:textId="5CF20645" w:rsidR="79C892EA" w:rsidRDefault="6CE869B9" w:rsidP="2364CABD">
      <w:pPr>
        <w:spacing w:after="60"/>
        <w:rPr>
          <w:rFonts w:eastAsiaTheme="minorEastAsia"/>
        </w:rPr>
      </w:pPr>
      <w:r>
        <w:rPr>
          <w:rFonts w:asciiTheme="minorHAnsi" w:hAnsiTheme="minorHAnsi"/>
        </w:rPr>
        <w:t xml:space="preserve">Si un candidat n’a pas épuisé ses tentatives d’examen comme indiqué dans la politique sur le nombre maximal de tentatives, qu’il est toujours admissible à passer l’examen tel qu’il est décrit dans la politique sur les critères d’admissibilité, et qu’il reste des places disponibles, il peut repasser l’examen clinique de l’Ontario (ECO). </w:t>
      </w:r>
    </w:p>
    <w:p w14:paraId="618B954C" w14:textId="2A4E3109" w:rsidR="79C892EA" w:rsidRDefault="6CE869B9" w:rsidP="2364CABD">
      <w:pPr>
        <w:spacing w:after="60"/>
        <w:rPr>
          <w:rFonts w:eastAsiaTheme="minorEastAsia"/>
        </w:rPr>
      </w:pPr>
      <w:r>
        <w:rPr>
          <w:rFonts w:asciiTheme="minorHAnsi" w:hAnsiTheme="minorHAnsi"/>
        </w:rPr>
        <w:t>Les candidats doivent soumettre une nouvelle demande et payer les frais de demande connexes à l’Ordre des physiothérapeutes de l’Ontario pour être affectés à la prochaine date d’examen disponible.</w:t>
      </w:r>
      <w:r>
        <w:rPr>
          <w:rFonts w:asciiTheme="minorHAnsi" w:hAnsiTheme="minorHAnsi"/>
          <w:color w:val="auto"/>
        </w:rPr>
        <w:t xml:space="preserve"> Il n’y a pas de période d’attente requise entre les tentatives d’examen clinique de l’Ontario. Les candidats seront affectés à la première session d’examen disponible. S’il n’y a pas de disponibilité, les candidats devront se présenter à l’examen de physiothérapie canadien (EPC) offert par l’Alliance canadienne des organismes de réglementation de la physiothérapie (ACORP) </w:t>
      </w:r>
    </w:p>
    <w:sectPr w:rsidR="79C892EA" w:rsidSect="007574FB">
      <w:footerReference w:type="default" r:id="rId28"/>
      <w:headerReference w:type="first" r:id="rId29"/>
      <w:pgSz w:w="12240" w:h="15840" w:code="1"/>
      <w:pgMar w:top="1260" w:right="1440" w:bottom="180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5020A" w14:textId="77777777" w:rsidR="00666E7D" w:rsidRDefault="00666E7D">
      <w:pPr>
        <w:spacing w:before="0" w:after="0" w:line="240" w:lineRule="auto"/>
      </w:pPr>
      <w:r>
        <w:separator/>
      </w:r>
    </w:p>
  </w:endnote>
  <w:endnote w:type="continuationSeparator" w:id="0">
    <w:p w14:paraId="37A1F7C5" w14:textId="77777777" w:rsidR="00666E7D" w:rsidRDefault="00666E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Calibri">
    <w:altName w:val="Apto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Times New Roman">
    <w:altName w:val="Calibri"/>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E8C20" w14:textId="2F2791BB" w:rsidR="006E17E8" w:rsidRDefault="006E17E8">
    <w:pPr>
      <w:pStyle w:val="Footer"/>
      <w:jc w:val="right"/>
    </w:pPr>
    <w:r>
      <w:rPr>
        <w:noProof/>
      </w:rPr>
      <mc:AlternateContent>
        <mc:Choice Requires="wps">
          <w:drawing>
            <wp:anchor distT="45720" distB="45720" distL="114300" distR="114300" simplePos="0" relativeHeight="251658240" behindDoc="0" locked="0" layoutInCell="1" allowOverlap="1" wp14:anchorId="1C0E6C55" wp14:editId="1D39312D">
              <wp:simplePos x="0" y="0"/>
              <wp:positionH relativeFrom="margin">
                <wp:align>left</wp:align>
              </wp:positionH>
              <wp:positionV relativeFrom="paragraph">
                <wp:posOffset>-48260</wp:posOffset>
              </wp:positionV>
              <wp:extent cx="4936671" cy="1404620"/>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6671" cy="1404620"/>
                      </a:xfrm>
                      <a:prstGeom prst="rect">
                        <a:avLst/>
                      </a:prstGeom>
                      <a:noFill/>
                      <a:ln w="9525">
                        <a:noFill/>
                        <a:miter lim="800000"/>
                        <a:headEnd/>
                        <a:tailEnd/>
                      </a:ln>
                    </wps:spPr>
                    <wps:txbx>
                      <w:txbxContent>
                        <w:p w14:paraId="7FD9911C" w14:textId="33742246" w:rsidR="006E17E8" w:rsidRPr="00EF0559" w:rsidRDefault="00EF0559">
                          <w:pPr>
                            <w:rPr>
                              <w:i/>
                              <w:iCs/>
                            </w:rPr>
                          </w:pPr>
                          <w:r>
                            <w:rPr>
                              <w:i/>
                              <w:iCs/>
                            </w:rPr>
                            <w:t>Ordre des physiothérapeutes de l’Ontario : Brochure de politiques (juillet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0E6C55" id="_x0000_t202" coordsize="21600,21600" o:spt="202" path="m,l,21600r21600,l21600,xe">
              <v:stroke joinstyle="miter"/>
              <v:path gradientshapeok="t" o:connecttype="rect"/>
            </v:shapetype>
            <v:shape id="Text Box 2" o:spid="_x0000_s1026" type="#_x0000_t202" style="position:absolute;left:0;text-align:left;margin-left:0;margin-top:-3.8pt;width:388.7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" filled="f" stroked="f">
              <v:textbox style="mso-fit-shape-to-text:t">
                <w:txbxContent>
                  <w:p w14:paraId="7FD9911C" w14:textId="33742246" w:rsidR="006E17E8" w:rsidRPr="00EF0559" w:rsidRDefault="00EF0559">
                    <w:pPr>
                      <w:rPr>
                        <w:i/>
                        <w:iCs/>
                      </w:rPr>
                    </w:pPr>
                    <w:r>
                      <w:rPr>
                        <w:i/>
                        <w:iCs/>
                      </w:rPr>
                      <w:t>Ordre des physiothérapeutes de l’Ontario : Brochure de politiques (juillet 2025)</w:t>
                    </w:r>
                  </w:p>
                </w:txbxContent>
              </v:textbox>
              <w10:wrap anchorx="margin"/>
            </v:shape>
          </w:pict>
        </mc:Fallback>
      </mc:AlternateContent>
    </w:r>
    <w:sdt>
      <w:sdtPr>
        <w:id w:val="200708522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fldChar w:fldCharType="end"/>
        </w:r>
      </w:sdtContent>
    </w:sdt>
  </w:p>
  <w:p w14:paraId="776D37F9" w14:textId="4663EA43" w:rsidR="2364CABD" w:rsidRDefault="2364CABD" w:rsidP="2364C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F7609" w14:textId="77777777" w:rsidR="00666E7D" w:rsidRDefault="00666E7D">
      <w:pPr>
        <w:spacing w:before="0" w:after="0" w:line="240" w:lineRule="auto"/>
      </w:pPr>
      <w:r>
        <w:separator/>
      </w:r>
    </w:p>
  </w:footnote>
  <w:footnote w:type="continuationSeparator" w:id="0">
    <w:p w14:paraId="65616F38" w14:textId="77777777" w:rsidR="00666E7D" w:rsidRDefault="00666E7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10B33" w14:textId="46F9B1AD" w:rsidR="000333EE" w:rsidRDefault="000333EE">
    <w:pPr>
      <w:pStyle w:val="Header"/>
    </w:pPr>
  </w:p>
  <w:p w14:paraId="4FD2CB3F" w14:textId="7422115C" w:rsidR="000333EE" w:rsidRDefault="000333EE">
    <w:pPr>
      <w:pStyle w:val="Header"/>
    </w:pPr>
    <w:r>
      <w:rPr>
        <w:noProof/>
      </w:rPr>
      <w:drawing>
        <wp:anchor distT="0" distB="0" distL="114300" distR="114300" simplePos="0" relativeHeight="251658241" behindDoc="0" locked="0" layoutInCell="1" allowOverlap="1" wp14:anchorId="5A00FC9E" wp14:editId="72E81F86">
          <wp:simplePos x="0" y="0"/>
          <wp:positionH relativeFrom="column">
            <wp:posOffset>0</wp:posOffset>
          </wp:positionH>
          <wp:positionV relativeFrom="paragraph">
            <wp:posOffset>0</wp:posOffset>
          </wp:positionV>
          <wp:extent cx="1851946" cy="515815"/>
          <wp:effectExtent l="0" t="0" r="0" b="0"/>
          <wp:wrapNone/>
          <wp:docPr id="198706626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339608" name="Graphic 1364339608"/>
                  <pic:cNvPicPr/>
                </pic:nvPicPr>
                <pic:blipFill>
                  <a:blip r:embed="rId1">
                    <a:extLst>
                      <a:ext uri="{96DAC541-7B7A-43D3-8B79-37D633B846F1}">
                        <asvg:svgBlip xmlns:asvg="http://schemas.microsoft.com/office/drawing/2016/SVG/main" r:embed="rId2"/>
                      </a:ext>
                    </a:extLst>
                  </a:blip>
                  <a:stretch>
                    <a:fillRect/>
                  </a:stretch>
                </pic:blipFill>
                <pic:spPr>
                  <a:xfrm>
                    <a:off x="0" y="0"/>
                    <a:ext cx="1851946" cy="5158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C952C"/>
    <w:multiLevelType w:val="hybridMultilevel"/>
    <w:tmpl w:val="468E36B0"/>
    <w:lvl w:ilvl="0" w:tplc="732A9FA4">
      <w:start w:val="1"/>
      <w:numFmt w:val="bullet"/>
      <w:lvlText w:val=""/>
      <w:lvlJc w:val="left"/>
      <w:pPr>
        <w:ind w:left="720" w:hanging="360"/>
      </w:pPr>
      <w:rPr>
        <w:rFonts w:ascii="Symbol" w:hAnsi="Symbol" w:hint="default"/>
      </w:rPr>
    </w:lvl>
    <w:lvl w:ilvl="1" w:tplc="C4DA5118">
      <w:start w:val="1"/>
      <w:numFmt w:val="bullet"/>
      <w:lvlText w:val="o"/>
      <w:lvlJc w:val="left"/>
      <w:pPr>
        <w:ind w:left="1440" w:hanging="360"/>
      </w:pPr>
      <w:rPr>
        <w:rFonts w:ascii="Courier New" w:hAnsi="Courier New" w:hint="default"/>
      </w:rPr>
    </w:lvl>
    <w:lvl w:ilvl="2" w:tplc="9AAAD868">
      <w:start w:val="1"/>
      <w:numFmt w:val="bullet"/>
      <w:lvlText w:val=""/>
      <w:lvlJc w:val="left"/>
      <w:pPr>
        <w:ind w:left="2160" w:hanging="360"/>
      </w:pPr>
      <w:rPr>
        <w:rFonts w:ascii="Wingdings" w:hAnsi="Wingdings" w:hint="default"/>
      </w:rPr>
    </w:lvl>
    <w:lvl w:ilvl="3" w:tplc="B16618DE">
      <w:start w:val="1"/>
      <w:numFmt w:val="bullet"/>
      <w:lvlText w:val=""/>
      <w:lvlJc w:val="left"/>
      <w:pPr>
        <w:ind w:left="2880" w:hanging="360"/>
      </w:pPr>
      <w:rPr>
        <w:rFonts w:ascii="Symbol" w:hAnsi="Symbol" w:hint="default"/>
      </w:rPr>
    </w:lvl>
    <w:lvl w:ilvl="4" w:tplc="46AE0CF6">
      <w:start w:val="1"/>
      <w:numFmt w:val="bullet"/>
      <w:lvlText w:val="o"/>
      <w:lvlJc w:val="left"/>
      <w:pPr>
        <w:ind w:left="3600" w:hanging="360"/>
      </w:pPr>
      <w:rPr>
        <w:rFonts w:ascii="Courier New" w:hAnsi="Courier New" w:hint="default"/>
      </w:rPr>
    </w:lvl>
    <w:lvl w:ilvl="5" w:tplc="AC9C7E3A">
      <w:start w:val="1"/>
      <w:numFmt w:val="bullet"/>
      <w:lvlText w:val=""/>
      <w:lvlJc w:val="left"/>
      <w:pPr>
        <w:ind w:left="4320" w:hanging="360"/>
      </w:pPr>
      <w:rPr>
        <w:rFonts w:ascii="Wingdings" w:hAnsi="Wingdings" w:hint="default"/>
      </w:rPr>
    </w:lvl>
    <w:lvl w:ilvl="6" w:tplc="1AF80FD2">
      <w:start w:val="1"/>
      <w:numFmt w:val="bullet"/>
      <w:lvlText w:val=""/>
      <w:lvlJc w:val="left"/>
      <w:pPr>
        <w:ind w:left="5040" w:hanging="360"/>
      </w:pPr>
      <w:rPr>
        <w:rFonts w:ascii="Symbol" w:hAnsi="Symbol" w:hint="default"/>
      </w:rPr>
    </w:lvl>
    <w:lvl w:ilvl="7" w:tplc="581ED1DE">
      <w:start w:val="1"/>
      <w:numFmt w:val="bullet"/>
      <w:lvlText w:val="o"/>
      <w:lvlJc w:val="left"/>
      <w:pPr>
        <w:ind w:left="5760" w:hanging="360"/>
      </w:pPr>
      <w:rPr>
        <w:rFonts w:ascii="Courier New" w:hAnsi="Courier New" w:hint="default"/>
      </w:rPr>
    </w:lvl>
    <w:lvl w:ilvl="8" w:tplc="DF84700A">
      <w:start w:val="1"/>
      <w:numFmt w:val="bullet"/>
      <w:lvlText w:val=""/>
      <w:lvlJc w:val="left"/>
      <w:pPr>
        <w:ind w:left="6480" w:hanging="360"/>
      </w:pPr>
      <w:rPr>
        <w:rFonts w:ascii="Wingdings" w:hAnsi="Wingdings" w:hint="default"/>
      </w:rPr>
    </w:lvl>
  </w:abstractNum>
  <w:abstractNum w:abstractNumId="1" w15:restartNumberingAfterBreak="0">
    <w:nsid w:val="0279DA90"/>
    <w:multiLevelType w:val="hybridMultilevel"/>
    <w:tmpl w:val="A60E003E"/>
    <w:lvl w:ilvl="0" w:tplc="BD8404EA">
      <w:start w:val="1"/>
      <w:numFmt w:val="bullet"/>
      <w:lvlText w:val=""/>
      <w:lvlJc w:val="left"/>
      <w:pPr>
        <w:ind w:left="1490" w:hanging="1130"/>
      </w:pPr>
      <w:rPr>
        <w:rFonts w:ascii="Symbol" w:hAnsi="Symbol" w:hint="default"/>
      </w:rPr>
    </w:lvl>
    <w:lvl w:ilvl="1" w:tplc="C250FBBC">
      <w:start w:val="1"/>
      <w:numFmt w:val="bullet"/>
      <w:lvlText w:val="o"/>
      <w:lvlJc w:val="left"/>
      <w:pPr>
        <w:ind w:left="1440" w:hanging="360"/>
      </w:pPr>
      <w:rPr>
        <w:rFonts w:ascii="Courier New" w:hAnsi="Courier New" w:hint="default"/>
      </w:rPr>
    </w:lvl>
    <w:lvl w:ilvl="2" w:tplc="EF9266C0">
      <w:start w:val="1"/>
      <w:numFmt w:val="bullet"/>
      <w:lvlText w:val=""/>
      <w:lvlJc w:val="left"/>
      <w:pPr>
        <w:ind w:left="2160" w:hanging="360"/>
      </w:pPr>
      <w:rPr>
        <w:rFonts w:ascii="Wingdings" w:hAnsi="Wingdings" w:hint="default"/>
      </w:rPr>
    </w:lvl>
    <w:lvl w:ilvl="3" w:tplc="46489E76">
      <w:start w:val="1"/>
      <w:numFmt w:val="bullet"/>
      <w:lvlText w:val=""/>
      <w:lvlJc w:val="left"/>
      <w:pPr>
        <w:ind w:left="2880" w:hanging="360"/>
      </w:pPr>
      <w:rPr>
        <w:rFonts w:ascii="Symbol" w:hAnsi="Symbol" w:hint="default"/>
      </w:rPr>
    </w:lvl>
    <w:lvl w:ilvl="4" w:tplc="BA909C92">
      <w:start w:val="1"/>
      <w:numFmt w:val="bullet"/>
      <w:lvlText w:val="o"/>
      <w:lvlJc w:val="left"/>
      <w:pPr>
        <w:ind w:left="3600" w:hanging="360"/>
      </w:pPr>
      <w:rPr>
        <w:rFonts w:ascii="Courier New" w:hAnsi="Courier New" w:hint="default"/>
      </w:rPr>
    </w:lvl>
    <w:lvl w:ilvl="5" w:tplc="2710E306">
      <w:start w:val="1"/>
      <w:numFmt w:val="bullet"/>
      <w:lvlText w:val=""/>
      <w:lvlJc w:val="left"/>
      <w:pPr>
        <w:ind w:left="4320" w:hanging="360"/>
      </w:pPr>
      <w:rPr>
        <w:rFonts w:ascii="Wingdings" w:hAnsi="Wingdings" w:hint="default"/>
      </w:rPr>
    </w:lvl>
    <w:lvl w:ilvl="6" w:tplc="06623B66">
      <w:start w:val="1"/>
      <w:numFmt w:val="bullet"/>
      <w:lvlText w:val=""/>
      <w:lvlJc w:val="left"/>
      <w:pPr>
        <w:ind w:left="5040" w:hanging="360"/>
      </w:pPr>
      <w:rPr>
        <w:rFonts w:ascii="Symbol" w:hAnsi="Symbol" w:hint="default"/>
      </w:rPr>
    </w:lvl>
    <w:lvl w:ilvl="7" w:tplc="0B669E96">
      <w:start w:val="1"/>
      <w:numFmt w:val="bullet"/>
      <w:lvlText w:val="o"/>
      <w:lvlJc w:val="left"/>
      <w:pPr>
        <w:ind w:left="5760" w:hanging="360"/>
      </w:pPr>
      <w:rPr>
        <w:rFonts w:ascii="Courier New" w:hAnsi="Courier New" w:hint="default"/>
      </w:rPr>
    </w:lvl>
    <w:lvl w:ilvl="8" w:tplc="85A6BE52">
      <w:start w:val="1"/>
      <w:numFmt w:val="bullet"/>
      <w:lvlText w:val=""/>
      <w:lvlJc w:val="left"/>
      <w:pPr>
        <w:ind w:left="6480" w:hanging="360"/>
      </w:pPr>
      <w:rPr>
        <w:rFonts w:ascii="Wingdings" w:hAnsi="Wingdings" w:hint="default"/>
      </w:rPr>
    </w:lvl>
  </w:abstractNum>
  <w:abstractNum w:abstractNumId="2" w15:restartNumberingAfterBreak="0">
    <w:nsid w:val="02D63DF1"/>
    <w:multiLevelType w:val="hybridMultilevel"/>
    <w:tmpl w:val="27B6D774"/>
    <w:lvl w:ilvl="0" w:tplc="3F6A41C4">
      <w:start w:val="1"/>
      <w:numFmt w:val="bullet"/>
      <w:lvlText w:val=""/>
      <w:lvlJc w:val="left"/>
      <w:pPr>
        <w:ind w:left="720" w:hanging="360"/>
      </w:pPr>
      <w:rPr>
        <w:rFonts w:ascii="Symbol" w:hAnsi="Symbol" w:hint="default"/>
      </w:rPr>
    </w:lvl>
    <w:lvl w:ilvl="1" w:tplc="6076F5CC">
      <w:start w:val="1"/>
      <w:numFmt w:val="bullet"/>
      <w:lvlText w:val="o"/>
      <w:lvlJc w:val="left"/>
      <w:pPr>
        <w:ind w:left="1440" w:hanging="360"/>
      </w:pPr>
      <w:rPr>
        <w:rFonts w:ascii="Courier New" w:hAnsi="Courier New" w:hint="default"/>
      </w:rPr>
    </w:lvl>
    <w:lvl w:ilvl="2" w:tplc="3924933E">
      <w:start w:val="1"/>
      <w:numFmt w:val="bullet"/>
      <w:lvlText w:val=""/>
      <w:lvlJc w:val="left"/>
      <w:pPr>
        <w:ind w:left="2160" w:hanging="360"/>
      </w:pPr>
      <w:rPr>
        <w:rFonts w:ascii="Wingdings" w:hAnsi="Wingdings" w:hint="default"/>
      </w:rPr>
    </w:lvl>
    <w:lvl w:ilvl="3" w:tplc="190E8EEC">
      <w:start w:val="1"/>
      <w:numFmt w:val="bullet"/>
      <w:lvlText w:val=""/>
      <w:lvlJc w:val="left"/>
      <w:pPr>
        <w:ind w:left="2880" w:hanging="360"/>
      </w:pPr>
      <w:rPr>
        <w:rFonts w:ascii="Symbol" w:hAnsi="Symbol" w:hint="default"/>
      </w:rPr>
    </w:lvl>
    <w:lvl w:ilvl="4" w:tplc="6F3235EC">
      <w:start w:val="1"/>
      <w:numFmt w:val="bullet"/>
      <w:lvlText w:val="o"/>
      <w:lvlJc w:val="left"/>
      <w:pPr>
        <w:ind w:left="3600" w:hanging="360"/>
      </w:pPr>
      <w:rPr>
        <w:rFonts w:ascii="Courier New" w:hAnsi="Courier New" w:hint="default"/>
      </w:rPr>
    </w:lvl>
    <w:lvl w:ilvl="5" w:tplc="FF2A98B4">
      <w:start w:val="1"/>
      <w:numFmt w:val="bullet"/>
      <w:lvlText w:val=""/>
      <w:lvlJc w:val="left"/>
      <w:pPr>
        <w:ind w:left="4320" w:hanging="360"/>
      </w:pPr>
      <w:rPr>
        <w:rFonts w:ascii="Wingdings" w:hAnsi="Wingdings" w:hint="default"/>
      </w:rPr>
    </w:lvl>
    <w:lvl w:ilvl="6" w:tplc="9B800D6E">
      <w:start w:val="1"/>
      <w:numFmt w:val="bullet"/>
      <w:lvlText w:val=""/>
      <w:lvlJc w:val="left"/>
      <w:pPr>
        <w:ind w:left="5040" w:hanging="360"/>
      </w:pPr>
      <w:rPr>
        <w:rFonts w:ascii="Symbol" w:hAnsi="Symbol" w:hint="default"/>
      </w:rPr>
    </w:lvl>
    <w:lvl w:ilvl="7" w:tplc="89143928">
      <w:start w:val="1"/>
      <w:numFmt w:val="bullet"/>
      <w:lvlText w:val="o"/>
      <w:lvlJc w:val="left"/>
      <w:pPr>
        <w:ind w:left="5760" w:hanging="360"/>
      </w:pPr>
      <w:rPr>
        <w:rFonts w:ascii="Courier New" w:hAnsi="Courier New" w:hint="default"/>
      </w:rPr>
    </w:lvl>
    <w:lvl w:ilvl="8" w:tplc="0A5815B2">
      <w:start w:val="1"/>
      <w:numFmt w:val="bullet"/>
      <w:lvlText w:val=""/>
      <w:lvlJc w:val="left"/>
      <w:pPr>
        <w:ind w:left="6480" w:hanging="360"/>
      </w:pPr>
      <w:rPr>
        <w:rFonts w:ascii="Wingdings" w:hAnsi="Wingdings" w:hint="default"/>
      </w:rPr>
    </w:lvl>
  </w:abstractNum>
  <w:abstractNum w:abstractNumId="3" w15:restartNumberingAfterBreak="0">
    <w:nsid w:val="06412CB2"/>
    <w:multiLevelType w:val="hybridMultilevel"/>
    <w:tmpl w:val="6CAC98EE"/>
    <w:lvl w:ilvl="0" w:tplc="706AF1D2">
      <w:start w:val="1"/>
      <w:numFmt w:val="bullet"/>
      <w:lvlText w:val=""/>
      <w:lvlJc w:val="left"/>
      <w:pPr>
        <w:ind w:left="720" w:hanging="360"/>
      </w:pPr>
      <w:rPr>
        <w:rFonts w:ascii="Symbol" w:hAnsi="Symbol" w:hint="default"/>
      </w:rPr>
    </w:lvl>
    <w:lvl w:ilvl="1" w:tplc="CAB89572">
      <w:start w:val="1"/>
      <w:numFmt w:val="bullet"/>
      <w:lvlText w:val="o"/>
      <w:lvlJc w:val="left"/>
      <w:pPr>
        <w:ind w:left="1440" w:hanging="360"/>
      </w:pPr>
      <w:rPr>
        <w:rFonts w:ascii="Courier New" w:hAnsi="Courier New" w:hint="default"/>
      </w:rPr>
    </w:lvl>
    <w:lvl w:ilvl="2" w:tplc="AE466574">
      <w:start w:val="1"/>
      <w:numFmt w:val="bullet"/>
      <w:lvlText w:val=""/>
      <w:lvlJc w:val="left"/>
      <w:pPr>
        <w:ind w:left="2160" w:hanging="360"/>
      </w:pPr>
      <w:rPr>
        <w:rFonts w:ascii="Wingdings" w:hAnsi="Wingdings" w:hint="default"/>
      </w:rPr>
    </w:lvl>
    <w:lvl w:ilvl="3" w:tplc="95C40ED0">
      <w:start w:val="1"/>
      <w:numFmt w:val="bullet"/>
      <w:lvlText w:val=""/>
      <w:lvlJc w:val="left"/>
      <w:pPr>
        <w:ind w:left="2880" w:hanging="360"/>
      </w:pPr>
      <w:rPr>
        <w:rFonts w:ascii="Symbol" w:hAnsi="Symbol" w:hint="default"/>
      </w:rPr>
    </w:lvl>
    <w:lvl w:ilvl="4" w:tplc="81122D3A">
      <w:start w:val="1"/>
      <w:numFmt w:val="bullet"/>
      <w:lvlText w:val="o"/>
      <w:lvlJc w:val="left"/>
      <w:pPr>
        <w:ind w:left="3600" w:hanging="360"/>
      </w:pPr>
      <w:rPr>
        <w:rFonts w:ascii="Courier New" w:hAnsi="Courier New" w:hint="default"/>
      </w:rPr>
    </w:lvl>
    <w:lvl w:ilvl="5" w:tplc="6B1221DA">
      <w:start w:val="1"/>
      <w:numFmt w:val="bullet"/>
      <w:lvlText w:val=""/>
      <w:lvlJc w:val="left"/>
      <w:pPr>
        <w:ind w:left="4320" w:hanging="360"/>
      </w:pPr>
      <w:rPr>
        <w:rFonts w:ascii="Wingdings" w:hAnsi="Wingdings" w:hint="default"/>
      </w:rPr>
    </w:lvl>
    <w:lvl w:ilvl="6" w:tplc="F2DECAF0">
      <w:start w:val="1"/>
      <w:numFmt w:val="bullet"/>
      <w:lvlText w:val=""/>
      <w:lvlJc w:val="left"/>
      <w:pPr>
        <w:ind w:left="5040" w:hanging="360"/>
      </w:pPr>
      <w:rPr>
        <w:rFonts w:ascii="Symbol" w:hAnsi="Symbol" w:hint="default"/>
      </w:rPr>
    </w:lvl>
    <w:lvl w:ilvl="7" w:tplc="0D5CF2B2">
      <w:start w:val="1"/>
      <w:numFmt w:val="bullet"/>
      <w:lvlText w:val="o"/>
      <w:lvlJc w:val="left"/>
      <w:pPr>
        <w:ind w:left="5760" w:hanging="360"/>
      </w:pPr>
      <w:rPr>
        <w:rFonts w:ascii="Courier New" w:hAnsi="Courier New" w:hint="default"/>
      </w:rPr>
    </w:lvl>
    <w:lvl w:ilvl="8" w:tplc="3988752A">
      <w:start w:val="1"/>
      <w:numFmt w:val="bullet"/>
      <w:lvlText w:val=""/>
      <w:lvlJc w:val="left"/>
      <w:pPr>
        <w:ind w:left="6480" w:hanging="360"/>
      </w:pPr>
      <w:rPr>
        <w:rFonts w:ascii="Wingdings" w:hAnsi="Wingdings" w:hint="default"/>
      </w:rPr>
    </w:lvl>
  </w:abstractNum>
  <w:abstractNum w:abstractNumId="4" w15:restartNumberingAfterBreak="0">
    <w:nsid w:val="08EB9D1B"/>
    <w:multiLevelType w:val="hybridMultilevel"/>
    <w:tmpl w:val="ED846756"/>
    <w:lvl w:ilvl="0" w:tplc="E85E0068">
      <w:start w:val="1"/>
      <w:numFmt w:val="bullet"/>
      <w:lvlText w:val=""/>
      <w:lvlJc w:val="left"/>
      <w:pPr>
        <w:ind w:left="720" w:hanging="360"/>
      </w:pPr>
      <w:rPr>
        <w:rFonts w:ascii="Symbol" w:hAnsi="Symbol" w:hint="default"/>
      </w:rPr>
    </w:lvl>
    <w:lvl w:ilvl="1" w:tplc="0652E702">
      <w:start w:val="1"/>
      <w:numFmt w:val="bullet"/>
      <w:lvlText w:val="o"/>
      <w:lvlJc w:val="left"/>
      <w:pPr>
        <w:ind w:left="1440" w:hanging="360"/>
      </w:pPr>
      <w:rPr>
        <w:rFonts w:ascii="Courier New" w:hAnsi="Courier New" w:hint="default"/>
      </w:rPr>
    </w:lvl>
    <w:lvl w:ilvl="2" w:tplc="FE465CB6">
      <w:start w:val="1"/>
      <w:numFmt w:val="bullet"/>
      <w:lvlText w:val=""/>
      <w:lvlJc w:val="left"/>
      <w:pPr>
        <w:ind w:left="2160" w:hanging="360"/>
      </w:pPr>
      <w:rPr>
        <w:rFonts w:ascii="Wingdings" w:hAnsi="Wingdings" w:hint="default"/>
      </w:rPr>
    </w:lvl>
    <w:lvl w:ilvl="3" w:tplc="222EB214">
      <w:start w:val="1"/>
      <w:numFmt w:val="bullet"/>
      <w:lvlText w:val=""/>
      <w:lvlJc w:val="left"/>
      <w:pPr>
        <w:ind w:left="2880" w:hanging="360"/>
      </w:pPr>
      <w:rPr>
        <w:rFonts w:ascii="Symbol" w:hAnsi="Symbol" w:hint="default"/>
      </w:rPr>
    </w:lvl>
    <w:lvl w:ilvl="4" w:tplc="5838CD0C">
      <w:start w:val="1"/>
      <w:numFmt w:val="bullet"/>
      <w:lvlText w:val="o"/>
      <w:lvlJc w:val="left"/>
      <w:pPr>
        <w:ind w:left="3600" w:hanging="360"/>
      </w:pPr>
      <w:rPr>
        <w:rFonts w:ascii="Courier New" w:hAnsi="Courier New" w:hint="default"/>
      </w:rPr>
    </w:lvl>
    <w:lvl w:ilvl="5" w:tplc="D19CC5AA">
      <w:start w:val="1"/>
      <w:numFmt w:val="bullet"/>
      <w:lvlText w:val=""/>
      <w:lvlJc w:val="left"/>
      <w:pPr>
        <w:ind w:left="4320" w:hanging="360"/>
      </w:pPr>
      <w:rPr>
        <w:rFonts w:ascii="Wingdings" w:hAnsi="Wingdings" w:hint="default"/>
      </w:rPr>
    </w:lvl>
    <w:lvl w:ilvl="6" w:tplc="BA1437DE">
      <w:start w:val="1"/>
      <w:numFmt w:val="bullet"/>
      <w:lvlText w:val=""/>
      <w:lvlJc w:val="left"/>
      <w:pPr>
        <w:ind w:left="5040" w:hanging="360"/>
      </w:pPr>
      <w:rPr>
        <w:rFonts w:ascii="Symbol" w:hAnsi="Symbol" w:hint="default"/>
      </w:rPr>
    </w:lvl>
    <w:lvl w:ilvl="7" w:tplc="8BE6856A">
      <w:start w:val="1"/>
      <w:numFmt w:val="bullet"/>
      <w:lvlText w:val="o"/>
      <w:lvlJc w:val="left"/>
      <w:pPr>
        <w:ind w:left="5760" w:hanging="360"/>
      </w:pPr>
      <w:rPr>
        <w:rFonts w:ascii="Courier New" w:hAnsi="Courier New" w:hint="default"/>
      </w:rPr>
    </w:lvl>
    <w:lvl w:ilvl="8" w:tplc="B024E0F8">
      <w:start w:val="1"/>
      <w:numFmt w:val="bullet"/>
      <w:lvlText w:val=""/>
      <w:lvlJc w:val="left"/>
      <w:pPr>
        <w:ind w:left="6480" w:hanging="360"/>
      </w:pPr>
      <w:rPr>
        <w:rFonts w:ascii="Wingdings" w:hAnsi="Wingdings" w:hint="default"/>
      </w:rPr>
    </w:lvl>
  </w:abstractNum>
  <w:abstractNum w:abstractNumId="5" w15:restartNumberingAfterBreak="0">
    <w:nsid w:val="09F07E10"/>
    <w:multiLevelType w:val="hybridMultilevel"/>
    <w:tmpl w:val="537AD0B2"/>
    <w:lvl w:ilvl="0" w:tplc="CB16A7BA">
      <w:start w:val="1"/>
      <w:numFmt w:val="decimal"/>
      <w:lvlText w:val="%1."/>
      <w:lvlJc w:val="left"/>
      <w:pPr>
        <w:ind w:left="720" w:hanging="360"/>
      </w:pPr>
    </w:lvl>
    <w:lvl w:ilvl="1" w:tplc="37BC732E">
      <w:start w:val="1"/>
      <w:numFmt w:val="lowerLetter"/>
      <w:lvlText w:val="%2."/>
      <w:lvlJc w:val="left"/>
      <w:pPr>
        <w:ind w:left="1440" w:hanging="360"/>
      </w:pPr>
    </w:lvl>
    <w:lvl w:ilvl="2" w:tplc="47C832D6">
      <w:start w:val="1"/>
      <w:numFmt w:val="lowerRoman"/>
      <w:lvlText w:val="%3."/>
      <w:lvlJc w:val="right"/>
      <w:pPr>
        <w:ind w:left="2160" w:hanging="180"/>
      </w:pPr>
    </w:lvl>
    <w:lvl w:ilvl="3" w:tplc="AC5E3588">
      <w:start w:val="1"/>
      <w:numFmt w:val="decimal"/>
      <w:lvlText w:val="%4."/>
      <w:lvlJc w:val="left"/>
      <w:pPr>
        <w:ind w:left="2880" w:hanging="360"/>
      </w:pPr>
    </w:lvl>
    <w:lvl w:ilvl="4" w:tplc="066EFB78">
      <w:start w:val="1"/>
      <w:numFmt w:val="lowerLetter"/>
      <w:lvlText w:val="%5."/>
      <w:lvlJc w:val="left"/>
      <w:pPr>
        <w:ind w:left="3600" w:hanging="360"/>
      </w:pPr>
    </w:lvl>
    <w:lvl w:ilvl="5" w:tplc="BE58DC6C">
      <w:start w:val="1"/>
      <w:numFmt w:val="lowerRoman"/>
      <w:lvlText w:val="%6."/>
      <w:lvlJc w:val="right"/>
      <w:pPr>
        <w:ind w:left="4320" w:hanging="180"/>
      </w:pPr>
    </w:lvl>
    <w:lvl w:ilvl="6" w:tplc="A17A5CF4">
      <w:start w:val="1"/>
      <w:numFmt w:val="decimal"/>
      <w:lvlText w:val="%7."/>
      <w:lvlJc w:val="left"/>
      <w:pPr>
        <w:ind w:left="5040" w:hanging="360"/>
      </w:pPr>
    </w:lvl>
    <w:lvl w:ilvl="7" w:tplc="6EECAB16">
      <w:start w:val="1"/>
      <w:numFmt w:val="lowerLetter"/>
      <w:lvlText w:val="%8."/>
      <w:lvlJc w:val="left"/>
      <w:pPr>
        <w:ind w:left="5760" w:hanging="360"/>
      </w:pPr>
    </w:lvl>
    <w:lvl w:ilvl="8" w:tplc="1F844F14">
      <w:start w:val="1"/>
      <w:numFmt w:val="lowerRoman"/>
      <w:lvlText w:val="%9."/>
      <w:lvlJc w:val="right"/>
      <w:pPr>
        <w:ind w:left="6480" w:hanging="180"/>
      </w:pPr>
    </w:lvl>
  </w:abstractNum>
  <w:abstractNum w:abstractNumId="6" w15:restartNumberingAfterBreak="0">
    <w:nsid w:val="0EAB351F"/>
    <w:multiLevelType w:val="hybridMultilevel"/>
    <w:tmpl w:val="51A8FC3A"/>
    <w:lvl w:ilvl="0" w:tplc="DB06F6FA">
      <w:start w:val="1"/>
      <w:numFmt w:val="decimal"/>
      <w:lvlText w:val="%1."/>
      <w:lvlJc w:val="left"/>
      <w:pPr>
        <w:ind w:left="720" w:hanging="360"/>
      </w:pPr>
    </w:lvl>
    <w:lvl w:ilvl="1" w:tplc="960265C2">
      <w:start w:val="1"/>
      <w:numFmt w:val="lowerLetter"/>
      <w:lvlText w:val="%2."/>
      <w:lvlJc w:val="left"/>
      <w:pPr>
        <w:ind w:left="1440" w:hanging="360"/>
      </w:pPr>
    </w:lvl>
    <w:lvl w:ilvl="2" w:tplc="424E2122">
      <w:start w:val="1"/>
      <w:numFmt w:val="lowerRoman"/>
      <w:lvlText w:val="%3."/>
      <w:lvlJc w:val="right"/>
      <w:pPr>
        <w:ind w:left="2160" w:hanging="180"/>
      </w:pPr>
    </w:lvl>
    <w:lvl w:ilvl="3" w:tplc="713437E8">
      <w:start w:val="1"/>
      <w:numFmt w:val="decimal"/>
      <w:lvlText w:val="%4."/>
      <w:lvlJc w:val="left"/>
      <w:pPr>
        <w:ind w:left="2880" w:hanging="360"/>
      </w:pPr>
    </w:lvl>
    <w:lvl w:ilvl="4" w:tplc="44D4CACA">
      <w:start w:val="1"/>
      <w:numFmt w:val="lowerLetter"/>
      <w:lvlText w:val="%5."/>
      <w:lvlJc w:val="left"/>
      <w:pPr>
        <w:ind w:left="3600" w:hanging="360"/>
      </w:pPr>
    </w:lvl>
    <w:lvl w:ilvl="5" w:tplc="4E2C657A">
      <w:start w:val="1"/>
      <w:numFmt w:val="lowerRoman"/>
      <w:lvlText w:val="%6."/>
      <w:lvlJc w:val="right"/>
      <w:pPr>
        <w:ind w:left="4320" w:hanging="180"/>
      </w:pPr>
    </w:lvl>
    <w:lvl w:ilvl="6" w:tplc="901CFA02">
      <w:start w:val="1"/>
      <w:numFmt w:val="decimal"/>
      <w:lvlText w:val="%7."/>
      <w:lvlJc w:val="left"/>
      <w:pPr>
        <w:ind w:left="5040" w:hanging="360"/>
      </w:pPr>
    </w:lvl>
    <w:lvl w:ilvl="7" w:tplc="E20EE8A0">
      <w:start w:val="1"/>
      <w:numFmt w:val="lowerLetter"/>
      <w:lvlText w:val="%8."/>
      <w:lvlJc w:val="left"/>
      <w:pPr>
        <w:ind w:left="5760" w:hanging="360"/>
      </w:pPr>
    </w:lvl>
    <w:lvl w:ilvl="8" w:tplc="DC3C8D6E">
      <w:start w:val="1"/>
      <w:numFmt w:val="lowerRoman"/>
      <w:lvlText w:val="%9."/>
      <w:lvlJc w:val="right"/>
      <w:pPr>
        <w:ind w:left="6480" w:hanging="180"/>
      </w:pPr>
    </w:lvl>
  </w:abstractNum>
  <w:abstractNum w:abstractNumId="7" w15:restartNumberingAfterBreak="0">
    <w:nsid w:val="0ED16EF4"/>
    <w:multiLevelType w:val="hybridMultilevel"/>
    <w:tmpl w:val="8452BD06"/>
    <w:lvl w:ilvl="0" w:tplc="0DC4667A">
      <w:start w:val="1"/>
      <w:numFmt w:val="bullet"/>
      <w:lvlText w:val=""/>
      <w:lvlJc w:val="left"/>
      <w:pPr>
        <w:ind w:left="720" w:hanging="360"/>
      </w:pPr>
      <w:rPr>
        <w:rFonts w:ascii="Symbol" w:hAnsi="Symbol" w:hint="default"/>
      </w:rPr>
    </w:lvl>
    <w:lvl w:ilvl="1" w:tplc="C89A4A9E">
      <w:start w:val="1"/>
      <w:numFmt w:val="bullet"/>
      <w:lvlText w:val="o"/>
      <w:lvlJc w:val="left"/>
      <w:pPr>
        <w:ind w:left="1440" w:hanging="360"/>
      </w:pPr>
      <w:rPr>
        <w:rFonts w:ascii="Courier New" w:hAnsi="Courier New" w:hint="default"/>
      </w:rPr>
    </w:lvl>
    <w:lvl w:ilvl="2" w:tplc="EE0A75EA">
      <w:start w:val="1"/>
      <w:numFmt w:val="bullet"/>
      <w:lvlText w:val=""/>
      <w:lvlJc w:val="left"/>
      <w:pPr>
        <w:ind w:left="2160" w:hanging="360"/>
      </w:pPr>
      <w:rPr>
        <w:rFonts w:ascii="Wingdings" w:hAnsi="Wingdings" w:hint="default"/>
      </w:rPr>
    </w:lvl>
    <w:lvl w:ilvl="3" w:tplc="01FC8584">
      <w:start w:val="1"/>
      <w:numFmt w:val="bullet"/>
      <w:lvlText w:val=""/>
      <w:lvlJc w:val="left"/>
      <w:pPr>
        <w:ind w:left="2880" w:hanging="360"/>
      </w:pPr>
      <w:rPr>
        <w:rFonts w:ascii="Symbol" w:hAnsi="Symbol" w:hint="default"/>
      </w:rPr>
    </w:lvl>
    <w:lvl w:ilvl="4" w:tplc="92F66772">
      <w:start w:val="1"/>
      <w:numFmt w:val="bullet"/>
      <w:lvlText w:val="o"/>
      <w:lvlJc w:val="left"/>
      <w:pPr>
        <w:ind w:left="3600" w:hanging="360"/>
      </w:pPr>
      <w:rPr>
        <w:rFonts w:ascii="Courier New" w:hAnsi="Courier New" w:hint="default"/>
      </w:rPr>
    </w:lvl>
    <w:lvl w:ilvl="5" w:tplc="FAF4021E">
      <w:start w:val="1"/>
      <w:numFmt w:val="bullet"/>
      <w:lvlText w:val=""/>
      <w:lvlJc w:val="left"/>
      <w:pPr>
        <w:ind w:left="4320" w:hanging="360"/>
      </w:pPr>
      <w:rPr>
        <w:rFonts w:ascii="Wingdings" w:hAnsi="Wingdings" w:hint="default"/>
      </w:rPr>
    </w:lvl>
    <w:lvl w:ilvl="6" w:tplc="B3EAB4C0">
      <w:start w:val="1"/>
      <w:numFmt w:val="bullet"/>
      <w:lvlText w:val=""/>
      <w:lvlJc w:val="left"/>
      <w:pPr>
        <w:ind w:left="5040" w:hanging="360"/>
      </w:pPr>
      <w:rPr>
        <w:rFonts w:ascii="Symbol" w:hAnsi="Symbol" w:hint="default"/>
      </w:rPr>
    </w:lvl>
    <w:lvl w:ilvl="7" w:tplc="C3841B30">
      <w:start w:val="1"/>
      <w:numFmt w:val="bullet"/>
      <w:lvlText w:val="o"/>
      <w:lvlJc w:val="left"/>
      <w:pPr>
        <w:ind w:left="5760" w:hanging="360"/>
      </w:pPr>
      <w:rPr>
        <w:rFonts w:ascii="Courier New" w:hAnsi="Courier New" w:hint="default"/>
      </w:rPr>
    </w:lvl>
    <w:lvl w:ilvl="8" w:tplc="411E9458">
      <w:start w:val="1"/>
      <w:numFmt w:val="bullet"/>
      <w:lvlText w:val=""/>
      <w:lvlJc w:val="left"/>
      <w:pPr>
        <w:ind w:left="6480" w:hanging="360"/>
      </w:pPr>
      <w:rPr>
        <w:rFonts w:ascii="Wingdings" w:hAnsi="Wingdings" w:hint="default"/>
      </w:rPr>
    </w:lvl>
  </w:abstractNum>
  <w:abstractNum w:abstractNumId="8" w15:restartNumberingAfterBreak="0">
    <w:nsid w:val="118012B4"/>
    <w:multiLevelType w:val="hybridMultilevel"/>
    <w:tmpl w:val="60924D84"/>
    <w:lvl w:ilvl="0" w:tplc="4648AF90">
      <w:start w:val="1"/>
      <w:numFmt w:val="decimal"/>
      <w:lvlText w:val="%1."/>
      <w:lvlJc w:val="left"/>
      <w:pPr>
        <w:ind w:left="720" w:hanging="360"/>
      </w:pPr>
    </w:lvl>
    <w:lvl w:ilvl="1" w:tplc="D6400BD4">
      <w:start w:val="1"/>
      <w:numFmt w:val="lowerLetter"/>
      <w:lvlText w:val="%2."/>
      <w:lvlJc w:val="left"/>
      <w:pPr>
        <w:ind w:left="1440" w:hanging="360"/>
      </w:pPr>
    </w:lvl>
    <w:lvl w:ilvl="2" w:tplc="0D8AB4E6">
      <w:start w:val="1"/>
      <w:numFmt w:val="lowerRoman"/>
      <w:lvlText w:val="%3."/>
      <w:lvlJc w:val="right"/>
      <w:pPr>
        <w:ind w:left="2160" w:hanging="180"/>
      </w:pPr>
    </w:lvl>
    <w:lvl w:ilvl="3" w:tplc="72048898">
      <w:start w:val="1"/>
      <w:numFmt w:val="decimal"/>
      <w:lvlText w:val="%4."/>
      <w:lvlJc w:val="left"/>
      <w:pPr>
        <w:ind w:left="2880" w:hanging="360"/>
      </w:pPr>
    </w:lvl>
    <w:lvl w:ilvl="4" w:tplc="BE320E30">
      <w:start w:val="1"/>
      <w:numFmt w:val="lowerLetter"/>
      <w:lvlText w:val="%5."/>
      <w:lvlJc w:val="left"/>
      <w:pPr>
        <w:ind w:left="3600" w:hanging="360"/>
      </w:pPr>
    </w:lvl>
    <w:lvl w:ilvl="5" w:tplc="94B805C0">
      <w:start w:val="1"/>
      <w:numFmt w:val="lowerRoman"/>
      <w:lvlText w:val="%6."/>
      <w:lvlJc w:val="right"/>
      <w:pPr>
        <w:ind w:left="4320" w:hanging="180"/>
      </w:pPr>
    </w:lvl>
    <w:lvl w:ilvl="6" w:tplc="D5D60672">
      <w:start w:val="1"/>
      <w:numFmt w:val="decimal"/>
      <w:lvlText w:val="%7."/>
      <w:lvlJc w:val="left"/>
      <w:pPr>
        <w:ind w:left="5040" w:hanging="360"/>
      </w:pPr>
    </w:lvl>
    <w:lvl w:ilvl="7" w:tplc="A8820F54">
      <w:start w:val="1"/>
      <w:numFmt w:val="lowerLetter"/>
      <w:lvlText w:val="%8."/>
      <w:lvlJc w:val="left"/>
      <w:pPr>
        <w:ind w:left="5760" w:hanging="360"/>
      </w:pPr>
    </w:lvl>
    <w:lvl w:ilvl="8" w:tplc="44B6666E">
      <w:start w:val="1"/>
      <w:numFmt w:val="lowerRoman"/>
      <w:lvlText w:val="%9."/>
      <w:lvlJc w:val="right"/>
      <w:pPr>
        <w:ind w:left="6480" w:hanging="180"/>
      </w:pPr>
    </w:lvl>
  </w:abstractNum>
  <w:abstractNum w:abstractNumId="9" w15:restartNumberingAfterBreak="0">
    <w:nsid w:val="1223B0F1"/>
    <w:multiLevelType w:val="hybridMultilevel"/>
    <w:tmpl w:val="77D2321A"/>
    <w:lvl w:ilvl="0" w:tplc="6A48E7C0">
      <w:start w:val="1"/>
      <w:numFmt w:val="bullet"/>
      <w:lvlText w:val=""/>
      <w:lvlJc w:val="left"/>
      <w:pPr>
        <w:ind w:left="720" w:hanging="360"/>
      </w:pPr>
      <w:rPr>
        <w:rFonts w:ascii="Symbol" w:hAnsi="Symbol" w:hint="default"/>
      </w:rPr>
    </w:lvl>
    <w:lvl w:ilvl="1" w:tplc="42E46F0C">
      <w:start w:val="1"/>
      <w:numFmt w:val="bullet"/>
      <w:lvlText w:val="o"/>
      <w:lvlJc w:val="left"/>
      <w:pPr>
        <w:ind w:left="1440" w:hanging="360"/>
      </w:pPr>
      <w:rPr>
        <w:rFonts w:ascii="Courier New" w:hAnsi="Courier New" w:hint="default"/>
      </w:rPr>
    </w:lvl>
    <w:lvl w:ilvl="2" w:tplc="78BA047A">
      <w:start w:val="1"/>
      <w:numFmt w:val="bullet"/>
      <w:lvlText w:val=""/>
      <w:lvlJc w:val="left"/>
      <w:pPr>
        <w:ind w:left="2160" w:hanging="360"/>
      </w:pPr>
      <w:rPr>
        <w:rFonts w:ascii="Wingdings" w:hAnsi="Wingdings" w:hint="default"/>
      </w:rPr>
    </w:lvl>
    <w:lvl w:ilvl="3" w:tplc="36DE6878">
      <w:start w:val="1"/>
      <w:numFmt w:val="bullet"/>
      <w:lvlText w:val=""/>
      <w:lvlJc w:val="left"/>
      <w:pPr>
        <w:ind w:left="2880" w:hanging="360"/>
      </w:pPr>
      <w:rPr>
        <w:rFonts w:ascii="Symbol" w:hAnsi="Symbol" w:hint="default"/>
      </w:rPr>
    </w:lvl>
    <w:lvl w:ilvl="4" w:tplc="2004BEE8">
      <w:start w:val="1"/>
      <w:numFmt w:val="bullet"/>
      <w:lvlText w:val="o"/>
      <w:lvlJc w:val="left"/>
      <w:pPr>
        <w:ind w:left="3600" w:hanging="360"/>
      </w:pPr>
      <w:rPr>
        <w:rFonts w:ascii="Courier New" w:hAnsi="Courier New" w:hint="default"/>
      </w:rPr>
    </w:lvl>
    <w:lvl w:ilvl="5" w:tplc="65B408B4">
      <w:start w:val="1"/>
      <w:numFmt w:val="bullet"/>
      <w:lvlText w:val=""/>
      <w:lvlJc w:val="left"/>
      <w:pPr>
        <w:ind w:left="4320" w:hanging="360"/>
      </w:pPr>
      <w:rPr>
        <w:rFonts w:ascii="Wingdings" w:hAnsi="Wingdings" w:hint="default"/>
      </w:rPr>
    </w:lvl>
    <w:lvl w:ilvl="6" w:tplc="3FC4BC1C">
      <w:start w:val="1"/>
      <w:numFmt w:val="bullet"/>
      <w:lvlText w:val=""/>
      <w:lvlJc w:val="left"/>
      <w:pPr>
        <w:ind w:left="5040" w:hanging="360"/>
      </w:pPr>
      <w:rPr>
        <w:rFonts w:ascii="Symbol" w:hAnsi="Symbol" w:hint="default"/>
      </w:rPr>
    </w:lvl>
    <w:lvl w:ilvl="7" w:tplc="2D9C1D6A">
      <w:start w:val="1"/>
      <w:numFmt w:val="bullet"/>
      <w:lvlText w:val="o"/>
      <w:lvlJc w:val="left"/>
      <w:pPr>
        <w:ind w:left="5760" w:hanging="360"/>
      </w:pPr>
      <w:rPr>
        <w:rFonts w:ascii="Courier New" w:hAnsi="Courier New" w:hint="default"/>
      </w:rPr>
    </w:lvl>
    <w:lvl w:ilvl="8" w:tplc="E6DE6222">
      <w:start w:val="1"/>
      <w:numFmt w:val="bullet"/>
      <w:lvlText w:val=""/>
      <w:lvlJc w:val="left"/>
      <w:pPr>
        <w:ind w:left="6480" w:hanging="360"/>
      </w:pPr>
      <w:rPr>
        <w:rFonts w:ascii="Wingdings" w:hAnsi="Wingdings" w:hint="default"/>
      </w:rPr>
    </w:lvl>
  </w:abstractNum>
  <w:abstractNum w:abstractNumId="10" w15:restartNumberingAfterBreak="0">
    <w:nsid w:val="1253C281"/>
    <w:multiLevelType w:val="hybridMultilevel"/>
    <w:tmpl w:val="7C88CC90"/>
    <w:lvl w:ilvl="0" w:tplc="6EC4AD12">
      <w:start w:val="1"/>
      <w:numFmt w:val="decimal"/>
      <w:lvlText w:val="%1)"/>
      <w:lvlJc w:val="left"/>
      <w:pPr>
        <w:ind w:left="720" w:hanging="360"/>
      </w:pPr>
      <w:rPr>
        <w:rFonts w:ascii="Aptos,Calibri" w:hAnsi="Aptos,Calibri" w:hint="default"/>
      </w:rPr>
    </w:lvl>
    <w:lvl w:ilvl="1" w:tplc="F5F435C6">
      <w:start w:val="1"/>
      <w:numFmt w:val="lowerLetter"/>
      <w:lvlText w:val="%2."/>
      <w:lvlJc w:val="left"/>
      <w:pPr>
        <w:ind w:left="1440" w:hanging="360"/>
      </w:pPr>
    </w:lvl>
    <w:lvl w:ilvl="2" w:tplc="360E280A">
      <w:start w:val="1"/>
      <w:numFmt w:val="lowerRoman"/>
      <w:lvlText w:val="%3."/>
      <w:lvlJc w:val="right"/>
      <w:pPr>
        <w:ind w:left="2160" w:hanging="180"/>
      </w:pPr>
    </w:lvl>
    <w:lvl w:ilvl="3" w:tplc="635ACDC4">
      <w:start w:val="1"/>
      <w:numFmt w:val="decimal"/>
      <w:lvlText w:val="%4."/>
      <w:lvlJc w:val="left"/>
      <w:pPr>
        <w:ind w:left="2880" w:hanging="360"/>
      </w:pPr>
    </w:lvl>
    <w:lvl w:ilvl="4" w:tplc="524A61DC">
      <w:start w:val="1"/>
      <w:numFmt w:val="lowerLetter"/>
      <w:lvlText w:val="%5."/>
      <w:lvlJc w:val="left"/>
      <w:pPr>
        <w:ind w:left="3600" w:hanging="360"/>
      </w:pPr>
    </w:lvl>
    <w:lvl w:ilvl="5" w:tplc="A9B64BBC">
      <w:start w:val="1"/>
      <w:numFmt w:val="lowerRoman"/>
      <w:lvlText w:val="%6."/>
      <w:lvlJc w:val="right"/>
      <w:pPr>
        <w:ind w:left="4320" w:hanging="180"/>
      </w:pPr>
    </w:lvl>
    <w:lvl w:ilvl="6" w:tplc="F444767A">
      <w:start w:val="1"/>
      <w:numFmt w:val="decimal"/>
      <w:lvlText w:val="%7."/>
      <w:lvlJc w:val="left"/>
      <w:pPr>
        <w:ind w:left="5040" w:hanging="360"/>
      </w:pPr>
    </w:lvl>
    <w:lvl w:ilvl="7" w:tplc="874253AC">
      <w:start w:val="1"/>
      <w:numFmt w:val="lowerLetter"/>
      <w:lvlText w:val="%8."/>
      <w:lvlJc w:val="left"/>
      <w:pPr>
        <w:ind w:left="5760" w:hanging="360"/>
      </w:pPr>
    </w:lvl>
    <w:lvl w:ilvl="8" w:tplc="44C00882">
      <w:start w:val="1"/>
      <w:numFmt w:val="lowerRoman"/>
      <w:lvlText w:val="%9."/>
      <w:lvlJc w:val="right"/>
      <w:pPr>
        <w:ind w:left="6480" w:hanging="180"/>
      </w:pPr>
    </w:lvl>
  </w:abstractNum>
  <w:abstractNum w:abstractNumId="11" w15:restartNumberingAfterBreak="0">
    <w:nsid w:val="14C08599"/>
    <w:multiLevelType w:val="hybridMultilevel"/>
    <w:tmpl w:val="817CDFBC"/>
    <w:lvl w:ilvl="0" w:tplc="C08C45C8">
      <w:start w:val="1"/>
      <w:numFmt w:val="decimal"/>
      <w:lvlText w:val="%1."/>
      <w:lvlJc w:val="left"/>
      <w:pPr>
        <w:ind w:left="720" w:hanging="360"/>
      </w:pPr>
      <w:rPr>
        <w:rFonts w:ascii="Aptos,Calibri" w:hAnsi="Aptos,Calibri" w:hint="default"/>
      </w:rPr>
    </w:lvl>
    <w:lvl w:ilvl="1" w:tplc="97702736">
      <w:start w:val="1"/>
      <w:numFmt w:val="lowerLetter"/>
      <w:lvlText w:val="%2."/>
      <w:lvlJc w:val="left"/>
      <w:pPr>
        <w:ind w:left="1440" w:hanging="360"/>
      </w:pPr>
    </w:lvl>
    <w:lvl w:ilvl="2" w:tplc="D0FE374E">
      <w:start w:val="1"/>
      <w:numFmt w:val="lowerRoman"/>
      <w:lvlText w:val="%3."/>
      <w:lvlJc w:val="right"/>
      <w:pPr>
        <w:ind w:left="2160" w:hanging="180"/>
      </w:pPr>
    </w:lvl>
    <w:lvl w:ilvl="3" w:tplc="F7646F76">
      <w:start w:val="1"/>
      <w:numFmt w:val="decimal"/>
      <w:lvlText w:val="%4."/>
      <w:lvlJc w:val="left"/>
      <w:pPr>
        <w:ind w:left="2880" w:hanging="360"/>
      </w:pPr>
    </w:lvl>
    <w:lvl w:ilvl="4" w:tplc="99140108">
      <w:start w:val="1"/>
      <w:numFmt w:val="lowerLetter"/>
      <w:lvlText w:val="%5."/>
      <w:lvlJc w:val="left"/>
      <w:pPr>
        <w:ind w:left="3600" w:hanging="360"/>
      </w:pPr>
    </w:lvl>
    <w:lvl w:ilvl="5" w:tplc="ED3A8B82">
      <w:start w:val="1"/>
      <w:numFmt w:val="lowerRoman"/>
      <w:lvlText w:val="%6."/>
      <w:lvlJc w:val="right"/>
      <w:pPr>
        <w:ind w:left="4320" w:hanging="180"/>
      </w:pPr>
    </w:lvl>
    <w:lvl w:ilvl="6" w:tplc="7BA63592">
      <w:start w:val="1"/>
      <w:numFmt w:val="decimal"/>
      <w:lvlText w:val="%7."/>
      <w:lvlJc w:val="left"/>
      <w:pPr>
        <w:ind w:left="5040" w:hanging="360"/>
      </w:pPr>
    </w:lvl>
    <w:lvl w:ilvl="7" w:tplc="6CC2DD82">
      <w:start w:val="1"/>
      <w:numFmt w:val="lowerLetter"/>
      <w:lvlText w:val="%8."/>
      <w:lvlJc w:val="left"/>
      <w:pPr>
        <w:ind w:left="5760" w:hanging="360"/>
      </w:pPr>
    </w:lvl>
    <w:lvl w:ilvl="8" w:tplc="44060F98">
      <w:start w:val="1"/>
      <w:numFmt w:val="lowerRoman"/>
      <w:lvlText w:val="%9."/>
      <w:lvlJc w:val="right"/>
      <w:pPr>
        <w:ind w:left="6480" w:hanging="180"/>
      </w:pPr>
    </w:lvl>
  </w:abstractNum>
  <w:abstractNum w:abstractNumId="12" w15:restartNumberingAfterBreak="0">
    <w:nsid w:val="14F5CFD9"/>
    <w:multiLevelType w:val="hybridMultilevel"/>
    <w:tmpl w:val="9136309A"/>
    <w:lvl w:ilvl="0" w:tplc="CE4CB9F0">
      <w:start w:val="1"/>
      <w:numFmt w:val="bullet"/>
      <w:lvlText w:val=""/>
      <w:lvlJc w:val="left"/>
      <w:pPr>
        <w:ind w:left="720" w:hanging="360"/>
      </w:pPr>
      <w:rPr>
        <w:rFonts w:ascii="Symbol" w:hAnsi="Symbol" w:hint="default"/>
      </w:rPr>
    </w:lvl>
    <w:lvl w:ilvl="1" w:tplc="9EC0C734">
      <w:start w:val="1"/>
      <w:numFmt w:val="bullet"/>
      <w:lvlText w:val="o"/>
      <w:lvlJc w:val="left"/>
      <w:pPr>
        <w:ind w:left="1440" w:hanging="360"/>
      </w:pPr>
      <w:rPr>
        <w:rFonts w:ascii="Symbol" w:hAnsi="Symbol" w:hint="default"/>
      </w:rPr>
    </w:lvl>
    <w:lvl w:ilvl="2" w:tplc="AA5AF398">
      <w:start w:val="1"/>
      <w:numFmt w:val="bullet"/>
      <w:lvlText w:val=""/>
      <w:lvlJc w:val="left"/>
      <w:pPr>
        <w:ind w:left="2160" w:hanging="360"/>
      </w:pPr>
      <w:rPr>
        <w:rFonts w:ascii="Wingdings" w:hAnsi="Wingdings" w:hint="default"/>
      </w:rPr>
    </w:lvl>
    <w:lvl w:ilvl="3" w:tplc="A9209BC0">
      <w:start w:val="1"/>
      <w:numFmt w:val="bullet"/>
      <w:lvlText w:val=""/>
      <w:lvlJc w:val="left"/>
      <w:pPr>
        <w:ind w:left="2880" w:hanging="360"/>
      </w:pPr>
      <w:rPr>
        <w:rFonts w:ascii="Symbol" w:hAnsi="Symbol" w:hint="default"/>
      </w:rPr>
    </w:lvl>
    <w:lvl w:ilvl="4" w:tplc="867E0E10">
      <w:start w:val="1"/>
      <w:numFmt w:val="bullet"/>
      <w:lvlText w:val="o"/>
      <w:lvlJc w:val="left"/>
      <w:pPr>
        <w:ind w:left="3600" w:hanging="360"/>
      </w:pPr>
      <w:rPr>
        <w:rFonts w:ascii="Courier New" w:hAnsi="Courier New" w:hint="default"/>
      </w:rPr>
    </w:lvl>
    <w:lvl w:ilvl="5" w:tplc="CDF6023E">
      <w:start w:val="1"/>
      <w:numFmt w:val="bullet"/>
      <w:lvlText w:val=""/>
      <w:lvlJc w:val="left"/>
      <w:pPr>
        <w:ind w:left="4320" w:hanging="360"/>
      </w:pPr>
      <w:rPr>
        <w:rFonts w:ascii="Wingdings" w:hAnsi="Wingdings" w:hint="default"/>
      </w:rPr>
    </w:lvl>
    <w:lvl w:ilvl="6" w:tplc="3BCC6D74">
      <w:start w:val="1"/>
      <w:numFmt w:val="bullet"/>
      <w:lvlText w:val=""/>
      <w:lvlJc w:val="left"/>
      <w:pPr>
        <w:ind w:left="5040" w:hanging="360"/>
      </w:pPr>
      <w:rPr>
        <w:rFonts w:ascii="Symbol" w:hAnsi="Symbol" w:hint="default"/>
      </w:rPr>
    </w:lvl>
    <w:lvl w:ilvl="7" w:tplc="60AC3CE2">
      <w:start w:val="1"/>
      <w:numFmt w:val="bullet"/>
      <w:lvlText w:val="o"/>
      <w:lvlJc w:val="left"/>
      <w:pPr>
        <w:ind w:left="5760" w:hanging="360"/>
      </w:pPr>
      <w:rPr>
        <w:rFonts w:ascii="Courier New" w:hAnsi="Courier New" w:hint="default"/>
      </w:rPr>
    </w:lvl>
    <w:lvl w:ilvl="8" w:tplc="35D80ABC">
      <w:start w:val="1"/>
      <w:numFmt w:val="bullet"/>
      <w:lvlText w:val=""/>
      <w:lvlJc w:val="left"/>
      <w:pPr>
        <w:ind w:left="6480" w:hanging="360"/>
      </w:pPr>
      <w:rPr>
        <w:rFonts w:ascii="Wingdings" w:hAnsi="Wingdings" w:hint="default"/>
      </w:rPr>
    </w:lvl>
  </w:abstractNum>
  <w:abstractNum w:abstractNumId="13" w15:restartNumberingAfterBreak="0">
    <w:nsid w:val="184E4A55"/>
    <w:multiLevelType w:val="hybridMultilevel"/>
    <w:tmpl w:val="C7DE3D12"/>
    <w:lvl w:ilvl="0" w:tplc="3DAA0880">
      <w:start w:val="1"/>
      <w:numFmt w:val="bullet"/>
      <w:lvlText w:val=""/>
      <w:lvlJc w:val="left"/>
      <w:pPr>
        <w:ind w:left="720" w:hanging="360"/>
      </w:pPr>
      <w:rPr>
        <w:rFonts w:ascii="Symbol" w:hAnsi="Symbol" w:hint="default"/>
      </w:rPr>
    </w:lvl>
    <w:lvl w:ilvl="1" w:tplc="8A8C9DBE">
      <w:start w:val="1"/>
      <w:numFmt w:val="bullet"/>
      <w:lvlText w:val="o"/>
      <w:lvlJc w:val="left"/>
      <w:pPr>
        <w:ind w:left="1440" w:hanging="360"/>
      </w:pPr>
      <w:rPr>
        <w:rFonts w:ascii="Courier New" w:hAnsi="Courier New" w:hint="default"/>
      </w:rPr>
    </w:lvl>
    <w:lvl w:ilvl="2" w:tplc="2C40E7E8">
      <w:start w:val="1"/>
      <w:numFmt w:val="bullet"/>
      <w:lvlText w:val=""/>
      <w:lvlJc w:val="left"/>
      <w:pPr>
        <w:ind w:left="2160" w:hanging="360"/>
      </w:pPr>
      <w:rPr>
        <w:rFonts w:ascii="Wingdings" w:hAnsi="Wingdings" w:hint="default"/>
      </w:rPr>
    </w:lvl>
    <w:lvl w:ilvl="3" w:tplc="570022BE">
      <w:start w:val="1"/>
      <w:numFmt w:val="bullet"/>
      <w:lvlText w:val=""/>
      <w:lvlJc w:val="left"/>
      <w:pPr>
        <w:ind w:left="2880" w:hanging="360"/>
      </w:pPr>
      <w:rPr>
        <w:rFonts w:ascii="Symbol" w:hAnsi="Symbol" w:hint="default"/>
      </w:rPr>
    </w:lvl>
    <w:lvl w:ilvl="4" w:tplc="5F8E4EBE">
      <w:start w:val="1"/>
      <w:numFmt w:val="bullet"/>
      <w:lvlText w:val="o"/>
      <w:lvlJc w:val="left"/>
      <w:pPr>
        <w:ind w:left="3600" w:hanging="360"/>
      </w:pPr>
      <w:rPr>
        <w:rFonts w:ascii="Courier New" w:hAnsi="Courier New" w:hint="default"/>
      </w:rPr>
    </w:lvl>
    <w:lvl w:ilvl="5" w:tplc="422CF3D6">
      <w:start w:val="1"/>
      <w:numFmt w:val="bullet"/>
      <w:lvlText w:val=""/>
      <w:lvlJc w:val="left"/>
      <w:pPr>
        <w:ind w:left="4320" w:hanging="360"/>
      </w:pPr>
      <w:rPr>
        <w:rFonts w:ascii="Wingdings" w:hAnsi="Wingdings" w:hint="default"/>
      </w:rPr>
    </w:lvl>
    <w:lvl w:ilvl="6" w:tplc="E166BD2E">
      <w:start w:val="1"/>
      <w:numFmt w:val="bullet"/>
      <w:lvlText w:val=""/>
      <w:lvlJc w:val="left"/>
      <w:pPr>
        <w:ind w:left="5040" w:hanging="360"/>
      </w:pPr>
      <w:rPr>
        <w:rFonts w:ascii="Symbol" w:hAnsi="Symbol" w:hint="default"/>
      </w:rPr>
    </w:lvl>
    <w:lvl w:ilvl="7" w:tplc="2334EA34">
      <w:start w:val="1"/>
      <w:numFmt w:val="bullet"/>
      <w:lvlText w:val="o"/>
      <w:lvlJc w:val="left"/>
      <w:pPr>
        <w:ind w:left="5760" w:hanging="360"/>
      </w:pPr>
      <w:rPr>
        <w:rFonts w:ascii="Courier New" w:hAnsi="Courier New" w:hint="default"/>
      </w:rPr>
    </w:lvl>
    <w:lvl w:ilvl="8" w:tplc="7C3C8F90">
      <w:start w:val="1"/>
      <w:numFmt w:val="bullet"/>
      <w:lvlText w:val=""/>
      <w:lvlJc w:val="left"/>
      <w:pPr>
        <w:ind w:left="6480" w:hanging="360"/>
      </w:pPr>
      <w:rPr>
        <w:rFonts w:ascii="Wingdings" w:hAnsi="Wingdings" w:hint="default"/>
      </w:rPr>
    </w:lvl>
  </w:abstractNum>
  <w:abstractNum w:abstractNumId="14" w15:restartNumberingAfterBreak="0">
    <w:nsid w:val="22C061C7"/>
    <w:multiLevelType w:val="hybridMultilevel"/>
    <w:tmpl w:val="C1567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4748DB"/>
    <w:multiLevelType w:val="hybridMultilevel"/>
    <w:tmpl w:val="98629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A8BDE6"/>
    <w:multiLevelType w:val="hybridMultilevel"/>
    <w:tmpl w:val="626405C0"/>
    <w:lvl w:ilvl="0" w:tplc="05E80ACE">
      <w:start w:val="1"/>
      <w:numFmt w:val="bullet"/>
      <w:lvlText w:val=""/>
      <w:lvlJc w:val="left"/>
      <w:pPr>
        <w:ind w:left="720" w:hanging="360"/>
      </w:pPr>
      <w:rPr>
        <w:rFonts w:ascii="Symbol" w:hAnsi="Symbol" w:hint="default"/>
      </w:rPr>
    </w:lvl>
    <w:lvl w:ilvl="1" w:tplc="DCB46FBC">
      <w:start w:val="1"/>
      <w:numFmt w:val="bullet"/>
      <w:lvlText w:val="o"/>
      <w:lvlJc w:val="left"/>
      <w:pPr>
        <w:ind w:left="1440" w:hanging="360"/>
      </w:pPr>
      <w:rPr>
        <w:rFonts w:ascii="Courier New" w:hAnsi="Courier New" w:hint="default"/>
      </w:rPr>
    </w:lvl>
    <w:lvl w:ilvl="2" w:tplc="EB3A957C">
      <w:start w:val="1"/>
      <w:numFmt w:val="bullet"/>
      <w:lvlText w:val=""/>
      <w:lvlJc w:val="left"/>
      <w:pPr>
        <w:ind w:left="2160" w:hanging="360"/>
      </w:pPr>
      <w:rPr>
        <w:rFonts w:ascii="Wingdings" w:hAnsi="Wingdings" w:hint="default"/>
      </w:rPr>
    </w:lvl>
    <w:lvl w:ilvl="3" w:tplc="5CFCBD7C">
      <w:start w:val="1"/>
      <w:numFmt w:val="bullet"/>
      <w:lvlText w:val=""/>
      <w:lvlJc w:val="left"/>
      <w:pPr>
        <w:ind w:left="2880" w:hanging="360"/>
      </w:pPr>
      <w:rPr>
        <w:rFonts w:ascii="Symbol" w:hAnsi="Symbol" w:hint="default"/>
      </w:rPr>
    </w:lvl>
    <w:lvl w:ilvl="4" w:tplc="EDDA77B4">
      <w:start w:val="1"/>
      <w:numFmt w:val="bullet"/>
      <w:lvlText w:val="o"/>
      <w:lvlJc w:val="left"/>
      <w:pPr>
        <w:ind w:left="3600" w:hanging="360"/>
      </w:pPr>
      <w:rPr>
        <w:rFonts w:ascii="Courier New" w:hAnsi="Courier New" w:hint="default"/>
      </w:rPr>
    </w:lvl>
    <w:lvl w:ilvl="5" w:tplc="8FD4389E">
      <w:start w:val="1"/>
      <w:numFmt w:val="bullet"/>
      <w:lvlText w:val=""/>
      <w:lvlJc w:val="left"/>
      <w:pPr>
        <w:ind w:left="4320" w:hanging="360"/>
      </w:pPr>
      <w:rPr>
        <w:rFonts w:ascii="Wingdings" w:hAnsi="Wingdings" w:hint="default"/>
      </w:rPr>
    </w:lvl>
    <w:lvl w:ilvl="6" w:tplc="5A98D19C">
      <w:start w:val="1"/>
      <w:numFmt w:val="bullet"/>
      <w:lvlText w:val=""/>
      <w:lvlJc w:val="left"/>
      <w:pPr>
        <w:ind w:left="5040" w:hanging="360"/>
      </w:pPr>
      <w:rPr>
        <w:rFonts w:ascii="Symbol" w:hAnsi="Symbol" w:hint="default"/>
      </w:rPr>
    </w:lvl>
    <w:lvl w:ilvl="7" w:tplc="DA76951C">
      <w:start w:val="1"/>
      <w:numFmt w:val="bullet"/>
      <w:lvlText w:val="o"/>
      <w:lvlJc w:val="left"/>
      <w:pPr>
        <w:ind w:left="5760" w:hanging="360"/>
      </w:pPr>
      <w:rPr>
        <w:rFonts w:ascii="Courier New" w:hAnsi="Courier New" w:hint="default"/>
      </w:rPr>
    </w:lvl>
    <w:lvl w:ilvl="8" w:tplc="B9B24FAC">
      <w:start w:val="1"/>
      <w:numFmt w:val="bullet"/>
      <w:lvlText w:val=""/>
      <w:lvlJc w:val="left"/>
      <w:pPr>
        <w:ind w:left="6480" w:hanging="360"/>
      </w:pPr>
      <w:rPr>
        <w:rFonts w:ascii="Wingdings" w:hAnsi="Wingdings" w:hint="default"/>
      </w:rPr>
    </w:lvl>
  </w:abstractNum>
  <w:abstractNum w:abstractNumId="17" w15:restartNumberingAfterBreak="0">
    <w:nsid w:val="29301866"/>
    <w:multiLevelType w:val="hybridMultilevel"/>
    <w:tmpl w:val="8D44F6C6"/>
    <w:lvl w:ilvl="0" w:tplc="ADE6BF26">
      <w:start w:val="1"/>
      <w:numFmt w:val="bullet"/>
      <w:lvlText w:val=""/>
      <w:lvlJc w:val="left"/>
      <w:pPr>
        <w:ind w:left="1490" w:hanging="1130"/>
      </w:pPr>
      <w:rPr>
        <w:rFonts w:ascii="Symbol" w:hAnsi="Symbol" w:hint="default"/>
      </w:rPr>
    </w:lvl>
    <w:lvl w:ilvl="1" w:tplc="A4ACD744">
      <w:start w:val="1"/>
      <w:numFmt w:val="bullet"/>
      <w:lvlText w:val="o"/>
      <w:lvlJc w:val="left"/>
      <w:pPr>
        <w:ind w:left="1440" w:hanging="360"/>
      </w:pPr>
      <w:rPr>
        <w:rFonts w:ascii="Courier New" w:hAnsi="Courier New" w:hint="default"/>
      </w:rPr>
    </w:lvl>
    <w:lvl w:ilvl="2" w:tplc="CB9252B6">
      <w:start w:val="1"/>
      <w:numFmt w:val="bullet"/>
      <w:lvlText w:val=""/>
      <w:lvlJc w:val="left"/>
      <w:pPr>
        <w:ind w:left="2160" w:hanging="360"/>
      </w:pPr>
      <w:rPr>
        <w:rFonts w:ascii="Wingdings" w:hAnsi="Wingdings" w:hint="default"/>
      </w:rPr>
    </w:lvl>
    <w:lvl w:ilvl="3" w:tplc="60225776">
      <w:start w:val="1"/>
      <w:numFmt w:val="bullet"/>
      <w:lvlText w:val=""/>
      <w:lvlJc w:val="left"/>
      <w:pPr>
        <w:ind w:left="2880" w:hanging="360"/>
      </w:pPr>
      <w:rPr>
        <w:rFonts w:ascii="Symbol" w:hAnsi="Symbol" w:hint="default"/>
      </w:rPr>
    </w:lvl>
    <w:lvl w:ilvl="4" w:tplc="B4D00C9A">
      <w:start w:val="1"/>
      <w:numFmt w:val="bullet"/>
      <w:lvlText w:val="o"/>
      <w:lvlJc w:val="left"/>
      <w:pPr>
        <w:ind w:left="3600" w:hanging="360"/>
      </w:pPr>
      <w:rPr>
        <w:rFonts w:ascii="Courier New" w:hAnsi="Courier New" w:hint="default"/>
      </w:rPr>
    </w:lvl>
    <w:lvl w:ilvl="5" w:tplc="B9F8EBAA">
      <w:start w:val="1"/>
      <w:numFmt w:val="bullet"/>
      <w:lvlText w:val=""/>
      <w:lvlJc w:val="left"/>
      <w:pPr>
        <w:ind w:left="4320" w:hanging="360"/>
      </w:pPr>
      <w:rPr>
        <w:rFonts w:ascii="Wingdings" w:hAnsi="Wingdings" w:hint="default"/>
      </w:rPr>
    </w:lvl>
    <w:lvl w:ilvl="6" w:tplc="5BEC0792">
      <w:start w:val="1"/>
      <w:numFmt w:val="bullet"/>
      <w:lvlText w:val=""/>
      <w:lvlJc w:val="left"/>
      <w:pPr>
        <w:ind w:left="5040" w:hanging="360"/>
      </w:pPr>
      <w:rPr>
        <w:rFonts w:ascii="Symbol" w:hAnsi="Symbol" w:hint="default"/>
      </w:rPr>
    </w:lvl>
    <w:lvl w:ilvl="7" w:tplc="C8CCD0D6">
      <w:start w:val="1"/>
      <w:numFmt w:val="bullet"/>
      <w:lvlText w:val="o"/>
      <w:lvlJc w:val="left"/>
      <w:pPr>
        <w:ind w:left="5760" w:hanging="360"/>
      </w:pPr>
      <w:rPr>
        <w:rFonts w:ascii="Courier New" w:hAnsi="Courier New" w:hint="default"/>
      </w:rPr>
    </w:lvl>
    <w:lvl w:ilvl="8" w:tplc="3E98A52C">
      <w:start w:val="1"/>
      <w:numFmt w:val="bullet"/>
      <w:lvlText w:val=""/>
      <w:lvlJc w:val="left"/>
      <w:pPr>
        <w:ind w:left="6480" w:hanging="360"/>
      </w:pPr>
      <w:rPr>
        <w:rFonts w:ascii="Wingdings" w:hAnsi="Wingdings" w:hint="default"/>
      </w:rPr>
    </w:lvl>
  </w:abstractNum>
  <w:abstractNum w:abstractNumId="18" w15:restartNumberingAfterBreak="0">
    <w:nsid w:val="339502ED"/>
    <w:multiLevelType w:val="hybridMultilevel"/>
    <w:tmpl w:val="01487994"/>
    <w:lvl w:ilvl="0" w:tplc="C9880D4E">
      <w:start w:val="1"/>
      <w:numFmt w:val="lowerLetter"/>
      <w:lvlText w:val="%1)"/>
      <w:lvlJc w:val="left"/>
      <w:pPr>
        <w:ind w:left="1080" w:hanging="360"/>
      </w:pPr>
      <w:rPr>
        <w:rFonts w:ascii="Aptos,Calibri" w:hAnsi="Aptos,Calibri" w:hint="default"/>
      </w:rPr>
    </w:lvl>
    <w:lvl w:ilvl="1" w:tplc="DC2C0CA6">
      <w:start w:val="1"/>
      <w:numFmt w:val="lowerLetter"/>
      <w:lvlText w:val="%2."/>
      <w:lvlJc w:val="left"/>
      <w:pPr>
        <w:ind w:left="1440" w:hanging="360"/>
      </w:pPr>
    </w:lvl>
    <w:lvl w:ilvl="2" w:tplc="850A7040">
      <w:start w:val="1"/>
      <w:numFmt w:val="lowerRoman"/>
      <w:lvlText w:val="%3."/>
      <w:lvlJc w:val="right"/>
      <w:pPr>
        <w:ind w:left="2160" w:hanging="180"/>
      </w:pPr>
    </w:lvl>
    <w:lvl w:ilvl="3" w:tplc="B624391C">
      <w:start w:val="1"/>
      <w:numFmt w:val="decimal"/>
      <w:lvlText w:val="%4."/>
      <w:lvlJc w:val="left"/>
      <w:pPr>
        <w:ind w:left="2880" w:hanging="360"/>
      </w:pPr>
    </w:lvl>
    <w:lvl w:ilvl="4" w:tplc="2E8ABAEC">
      <w:start w:val="1"/>
      <w:numFmt w:val="lowerLetter"/>
      <w:lvlText w:val="%5."/>
      <w:lvlJc w:val="left"/>
      <w:pPr>
        <w:ind w:left="3600" w:hanging="360"/>
      </w:pPr>
    </w:lvl>
    <w:lvl w:ilvl="5" w:tplc="6D049472">
      <w:start w:val="1"/>
      <w:numFmt w:val="lowerRoman"/>
      <w:lvlText w:val="%6."/>
      <w:lvlJc w:val="right"/>
      <w:pPr>
        <w:ind w:left="4320" w:hanging="180"/>
      </w:pPr>
    </w:lvl>
    <w:lvl w:ilvl="6" w:tplc="75B62732">
      <w:start w:val="1"/>
      <w:numFmt w:val="decimal"/>
      <w:lvlText w:val="%7."/>
      <w:lvlJc w:val="left"/>
      <w:pPr>
        <w:ind w:left="5040" w:hanging="360"/>
      </w:pPr>
    </w:lvl>
    <w:lvl w:ilvl="7" w:tplc="26225F40">
      <w:start w:val="1"/>
      <w:numFmt w:val="lowerLetter"/>
      <w:lvlText w:val="%8."/>
      <w:lvlJc w:val="left"/>
      <w:pPr>
        <w:ind w:left="5760" w:hanging="360"/>
      </w:pPr>
    </w:lvl>
    <w:lvl w:ilvl="8" w:tplc="B86CA7B8">
      <w:start w:val="1"/>
      <w:numFmt w:val="lowerRoman"/>
      <w:lvlText w:val="%9."/>
      <w:lvlJc w:val="right"/>
      <w:pPr>
        <w:ind w:left="6480" w:hanging="180"/>
      </w:pPr>
    </w:lvl>
  </w:abstractNum>
  <w:abstractNum w:abstractNumId="19" w15:restartNumberingAfterBreak="0">
    <w:nsid w:val="357A8E5D"/>
    <w:multiLevelType w:val="hybridMultilevel"/>
    <w:tmpl w:val="12BE7CD6"/>
    <w:lvl w:ilvl="0" w:tplc="98627D2E">
      <w:start w:val="1"/>
      <w:numFmt w:val="bullet"/>
      <w:lvlText w:val=""/>
      <w:lvlJc w:val="left"/>
      <w:pPr>
        <w:ind w:left="360" w:hanging="360"/>
      </w:pPr>
      <w:rPr>
        <w:rFonts w:ascii="Symbol" w:hAnsi="Symbol" w:hint="default"/>
      </w:rPr>
    </w:lvl>
    <w:lvl w:ilvl="1" w:tplc="C1CE7B28">
      <w:start w:val="1"/>
      <w:numFmt w:val="bullet"/>
      <w:lvlText w:val="o"/>
      <w:lvlJc w:val="left"/>
      <w:pPr>
        <w:ind w:left="1440" w:hanging="360"/>
      </w:pPr>
      <w:rPr>
        <w:rFonts w:ascii="Courier New" w:hAnsi="Courier New" w:hint="default"/>
      </w:rPr>
    </w:lvl>
    <w:lvl w:ilvl="2" w:tplc="52529448">
      <w:start w:val="1"/>
      <w:numFmt w:val="bullet"/>
      <w:lvlText w:val=""/>
      <w:lvlJc w:val="left"/>
      <w:pPr>
        <w:ind w:left="2160" w:hanging="360"/>
      </w:pPr>
      <w:rPr>
        <w:rFonts w:ascii="Wingdings" w:hAnsi="Wingdings" w:hint="default"/>
      </w:rPr>
    </w:lvl>
    <w:lvl w:ilvl="3" w:tplc="13DE899C">
      <w:start w:val="1"/>
      <w:numFmt w:val="bullet"/>
      <w:lvlText w:val=""/>
      <w:lvlJc w:val="left"/>
      <w:pPr>
        <w:ind w:left="2880" w:hanging="360"/>
      </w:pPr>
      <w:rPr>
        <w:rFonts w:ascii="Symbol" w:hAnsi="Symbol" w:hint="default"/>
      </w:rPr>
    </w:lvl>
    <w:lvl w:ilvl="4" w:tplc="87CC1D94">
      <w:start w:val="1"/>
      <w:numFmt w:val="bullet"/>
      <w:lvlText w:val="o"/>
      <w:lvlJc w:val="left"/>
      <w:pPr>
        <w:ind w:left="3600" w:hanging="360"/>
      </w:pPr>
      <w:rPr>
        <w:rFonts w:ascii="Courier New" w:hAnsi="Courier New" w:hint="default"/>
      </w:rPr>
    </w:lvl>
    <w:lvl w:ilvl="5" w:tplc="0FE049E4">
      <w:start w:val="1"/>
      <w:numFmt w:val="bullet"/>
      <w:lvlText w:val=""/>
      <w:lvlJc w:val="left"/>
      <w:pPr>
        <w:ind w:left="4320" w:hanging="360"/>
      </w:pPr>
      <w:rPr>
        <w:rFonts w:ascii="Wingdings" w:hAnsi="Wingdings" w:hint="default"/>
      </w:rPr>
    </w:lvl>
    <w:lvl w:ilvl="6" w:tplc="FF529818">
      <w:start w:val="1"/>
      <w:numFmt w:val="bullet"/>
      <w:lvlText w:val=""/>
      <w:lvlJc w:val="left"/>
      <w:pPr>
        <w:ind w:left="5040" w:hanging="360"/>
      </w:pPr>
      <w:rPr>
        <w:rFonts w:ascii="Symbol" w:hAnsi="Symbol" w:hint="default"/>
      </w:rPr>
    </w:lvl>
    <w:lvl w:ilvl="7" w:tplc="793C8B50">
      <w:start w:val="1"/>
      <w:numFmt w:val="bullet"/>
      <w:lvlText w:val="o"/>
      <w:lvlJc w:val="left"/>
      <w:pPr>
        <w:ind w:left="5760" w:hanging="360"/>
      </w:pPr>
      <w:rPr>
        <w:rFonts w:ascii="Courier New" w:hAnsi="Courier New" w:hint="default"/>
      </w:rPr>
    </w:lvl>
    <w:lvl w:ilvl="8" w:tplc="E7AC416E">
      <w:start w:val="1"/>
      <w:numFmt w:val="bullet"/>
      <w:lvlText w:val=""/>
      <w:lvlJc w:val="left"/>
      <w:pPr>
        <w:ind w:left="6480" w:hanging="360"/>
      </w:pPr>
      <w:rPr>
        <w:rFonts w:ascii="Wingdings" w:hAnsi="Wingdings" w:hint="default"/>
      </w:rPr>
    </w:lvl>
  </w:abstractNum>
  <w:abstractNum w:abstractNumId="20" w15:restartNumberingAfterBreak="0">
    <w:nsid w:val="39C572AE"/>
    <w:multiLevelType w:val="hybridMultilevel"/>
    <w:tmpl w:val="B04C07E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40B119AB"/>
    <w:multiLevelType w:val="hybridMultilevel"/>
    <w:tmpl w:val="C08C7378"/>
    <w:lvl w:ilvl="0" w:tplc="53147F1C">
      <w:start w:val="1"/>
      <w:numFmt w:val="decimal"/>
      <w:lvlText w:val="%1."/>
      <w:lvlJc w:val="left"/>
      <w:pPr>
        <w:ind w:left="720" w:hanging="360"/>
      </w:pPr>
    </w:lvl>
    <w:lvl w:ilvl="1" w:tplc="B4CEF006">
      <w:start w:val="1"/>
      <w:numFmt w:val="lowerLetter"/>
      <w:lvlText w:val="%2."/>
      <w:lvlJc w:val="left"/>
      <w:pPr>
        <w:ind w:left="1440" w:hanging="360"/>
      </w:pPr>
    </w:lvl>
    <w:lvl w:ilvl="2" w:tplc="9C46D9A2">
      <w:start w:val="1"/>
      <w:numFmt w:val="lowerRoman"/>
      <w:lvlText w:val="%3."/>
      <w:lvlJc w:val="right"/>
      <w:pPr>
        <w:ind w:left="2160" w:hanging="180"/>
      </w:pPr>
    </w:lvl>
    <w:lvl w:ilvl="3" w:tplc="D08E5558">
      <w:start w:val="1"/>
      <w:numFmt w:val="decimal"/>
      <w:lvlText w:val="%4."/>
      <w:lvlJc w:val="left"/>
      <w:pPr>
        <w:ind w:left="2880" w:hanging="360"/>
      </w:pPr>
    </w:lvl>
    <w:lvl w:ilvl="4" w:tplc="76C4D030">
      <w:start w:val="1"/>
      <w:numFmt w:val="lowerLetter"/>
      <w:lvlText w:val="%5."/>
      <w:lvlJc w:val="left"/>
      <w:pPr>
        <w:ind w:left="3600" w:hanging="360"/>
      </w:pPr>
    </w:lvl>
    <w:lvl w:ilvl="5" w:tplc="668A3F86">
      <w:start w:val="1"/>
      <w:numFmt w:val="lowerRoman"/>
      <w:lvlText w:val="%6."/>
      <w:lvlJc w:val="right"/>
      <w:pPr>
        <w:ind w:left="4320" w:hanging="180"/>
      </w:pPr>
    </w:lvl>
    <w:lvl w:ilvl="6" w:tplc="6BBED6CA">
      <w:start w:val="1"/>
      <w:numFmt w:val="decimal"/>
      <w:lvlText w:val="%7."/>
      <w:lvlJc w:val="left"/>
      <w:pPr>
        <w:ind w:left="5040" w:hanging="360"/>
      </w:pPr>
    </w:lvl>
    <w:lvl w:ilvl="7" w:tplc="BE88E194">
      <w:start w:val="1"/>
      <w:numFmt w:val="lowerLetter"/>
      <w:lvlText w:val="%8."/>
      <w:lvlJc w:val="left"/>
      <w:pPr>
        <w:ind w:left="5760" w:hanging="360"/>
      </w:pPr>
    </w:lvl>
    <w:lvl w:ilvl="8" w:tplc="A7981A3C">
      <w:start w:val="1"/>
      <w:numFmt w:val="lowerRoman"/>
      <w:lvlText w:val="%9."/>
      <w:lvlJc w:val="right"/>
      <w:pPr>
        <w:ind w:left="6480" w:hanging="180"/>
      </w:pPr>
    </w:lvl>
  </w:abstractNum>
  <w:abstractNum w:abstractNumId="22" w15:restartNumberingAfterBreak="0">
    <w:nsid w:val="4292DF81"/>
    <w:multiLevelType w:val="multilevel"/>
    <w:tmpl w:val="F5404C96"/>
    <w:lvl w:ilvl="0">
      <w:start w:val="2"/>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6C2CAA"/>
    <w:multiLevelType w:val="hybridMultilevel"/>
    <w:tmpl w:val="E83CC4B8"/>
    <w:lvl w:ilvl="0" w:tplc="456801C4">
      <w:start w:val="1"/>
      <w:numFmt w:val="decimal"/>
      <w:lvlText w:val="%1."/>
      <w:lvlJc w:val="left"/>
      <w:pPr>
        <w:ind w:left="720" w:hanging="360"/>
      </w:pPr>
      <w:rPr>
        <w:rFonts w:ascii="Calibri" w:hAnsi="Calibri" w:hint="default"/>
      </w:rPr>
    </w:lvl>
    <w:lvl w:ilvl="1" w:tplc="FFD8AB5A">
      <w:start w:val="1"/>
      <w:numFmt w:val="lowerLetter"/>
      <w:lvlText w:val="%2."/>
      <w:lvlJc w:val="left"/>
      <w:pPr>
        <w:ind w:left="1440" w:hanging="360"/>
      </w:pPr>
    </w:lvl>
    <w:lvl w:ilvl="2" w:tplc="4D2E610C">
      <w:start w:val="1"/>
      <w:numFmt w:val="lowerRoman"/>
      <w:lvlText w:val="%3."/>
      <w:lvlJc w:val="right"/>
      <w:pPr>
        <w:ind w:left="2160" w:hanging="180"/>
      </w:pPr>
    </w:lvl>
    <w:lvl w:ilvl="3" w:tplc="6464AA48">
      <w:start w:val="1"/>
      <w:numFmt w:val="decimal"/>
      <w:lvlText w:val="%4."/>
      <w:lvlJc w:val="left"/>
      <w:pPr>
        <w:ind w:left="2880" w:hanging="360"/>
      </w:pPr>
    </w:lvl>
    <w:lvl w:ilvl="4" w:tplc="1100A624">
      <w:start w:val="1"/>
      <w:numFmt w:val="lowerLetter"/>
      <w:lvlText w:val="%5."/>
      <w:lvlJc w:val="left"/>
      <w:pPr>
        <w:ind w:left="3600" w:hanging="360"/>
      </w:pPr>
    </w:lvl>
    <w:lvl w:ilvl="5" w:tplc="5FEE8DCE">
      <w:start w:val="1"/>
      <w:numFmt w:val="lowerRoman"/>
      <w:lvlText w:val="%6."/>
      <w:lvlJc w:val="right"/>
      <w:pPr>
        <w:ind w:left="4320" w:hanging="180"/>
      </w:pPr>
    </w:lvl>
    <w:lvl w:ilvl="6" w:tplc="9D3CAFC2">
      <w:start w:val="1"/>
      <w:numFmt w:val="decimal"/>
      <w:lvlText w:val="%7."/>
      <w:lvlJc w:val="left"/>
      <w:pPr>
        <w:ind w:left="5040" w:hanging="360"/>
      </w:pPr>
    </w:lvl>
    <w:lvl w:ilvl="7" w:tplc="49047686">
      <w:start w:val="1"/>
      <w:numFmt w:val="lowerLetter"/>
      <w:lvlText w:val="%8."/>
      <w:lvlJc w:val="left"/>
      <w:pPr>
        <w:ind w:left="5760" w:hanging="360"/>
      </w:pPr>
    </w:lvl>
    <w:lvl w:ilvl="8" w:tplc="7DA6B52E">
      <w:start w:val="1"/>
      <w:numFmt w:val="lowerRoman"/>
      <w:lvlText w:val="%9."/>
      <w:lvlJc w:val="right"/>
      <w:pPr>
        <w:ind w:left="6480" w:hanging="180"/>
      </w:pPr>
    </w:lvl>
  </w:abstractNum>
  <w:abstractNum w:abstractNumId="24" w15:restartNumberingAfterBreak="0">
    <w:nsid w:val="46C47A5F"/>
    <w:multiLevelType w:val="hybridMultilevel"/>
    <w:tmpl w:val="B074D382"/>
    <w:lvl w:ilvl="0" w:tplc="D1BEF3C8">
      <w:start w:val="1"/>
      <w:numFmt w:val="bullet"/>
      <w:lvlText w:val="o"/>
      <w:lvlJc w:val="left"/>
      <w:pPr>
        <w:ind w:left="1080" w:hanging="360"/>
      </w:pPr>
      <w:rPr>
        <w:rFonts w:ascii="Courier New" w:hAnsi="Courier New" w:hint="default"/>
      </w:rPr>
    </w:lvl>
    <w:lvl w:ilvl="1" w:tplc="C80C1196">
      <w:start w:val="1"/>
      <w:numFmt w:val="bullet"/>
      <w:lvlText w:val="o"/>
      <w:lvlJc w:val="left"/>
      <w:pPr>
        <w:ind w:left="1440" w:hanging="360"/>
      </w:pPr>
      <w:rPr>
        <w:rFonts w:ascii="Courier New" w:hAnsi="Courier New" w:hint="default"/>
      </w:rPr>
    </w:lvl>
    <w:lvl w:ilvl="2" w:tplc="F17CA6F2">
      <w:start w:val="1"/>
      <w:numFmt w:val="bullet"/>
      <w:lvlText w:val=""/>
      <w:lvlJc w:val="left"/>
      <w:pPr>
        <w:ind w:left="2160" w:hanging="360"/>
      </w:pPr>
      <w:rPr>
        <w:rFonts w:ascii="Wingdings" w:hAnsi="Wingdings" w:hint="default"/>
      </w:rPr>
    </w:lvl>
    <w:lvl w:ilvl="3" w:tplc="1AF68DCA">
      <w:start w:val="1"/>
      <w:numFmt w:val="bullet"/>
      <w:lvlText w:val=""/>
      <w:lvlJc w:val="left"/>
      <w:pPr>
        <w:ind w:left="2880" w:hanging="360"/>
      </w:pPr>
      <w:rPr>
        <w:rFonts w:ascii="Symbol" w:hAnsi="Symbol" w:hint="default"/>
      </w:rPr>
    </w:lvl>
    <w:lvl w:ilvl="4" w:tplc="F094DCD0">
      <w:start w:val="1"/>
      <w:numFmt w:val="bullet"/>
      <w:lvlText w:val="o"/>
      <w:lvlJc w:val="left"/>
      <w:pPr>
        <w:ind w:left="3600" w:hanging="360"/>
      </w:pPr>
      <w:rPr>
        <w:rFonts w:ascii="Courier New" w:hAnsi="Courier New" w:hint="default"/>
      </w:rPr>
    </w:lvl>
    <w:lvl w:ilvl="5" w:tplc="C9A07504">
      <w:start w:val="1"/>
      <w:numFmt w:val="bullet"/>
      <w:lvlText w:val=""/>
      <w:lvlJc w:val="left"/>
      <w:pPr>
        <w:ind w:left="4320" w:hanging="360"/>
      </w:pPr>
      <w:rPr>
        <w:rFonts w:ascii="Wingdings" w:hAnsi="Wingdings" w:hint="default"/>
      </w:rPr>
    </w:lvl>
    <w:lvl w:ilvl="6" w:tplc="B5147116">
      <w:start w:val="1"/>
      <w:numFmt w:val="bullet"/>
      <w:lvlText w:val=""/>
      <w:lvlJc w:val="left"/>
      <w:pPr>
        <w:ind w:left="5040" w:hanging="360"/>
      </w:pPr>
      <w:rPr>
        <w:rFonts w:ascii="Symbol" w:hAnsi="Symbol" w:hint="default"/>
      </w:rPr>
    </w:lvl>
    <w:lvl w:ilvl="7" w:tplc="E320EEB6">
      <w:start w:val="1"/>
      <w:numFmt w:val="bullet"/>
      <w:lvlText w:val="o"/>
      <w:lvlJc w:val="left"/>
      <w:pPr>
        <w:ind w:left="5760" w:hanging="360"/>
      </w:pPr>
      <w:rPr>
        <w:rFonts w:ascii="Courier New" w:hAnsi="Courier New" w:hint="default"/>
      </w:rPr>
    </w:lvl>
    <w:lvl w:ilvl="8" w:tplc="6772DC78">
      <w:start w:val="1"/>
      <w:numFmt w:val="bullet"/>
      <w:lvlText w:val=""/>
      <w:lvlJc w:val="left"/>
      <w:pPr>
        <w:ind w:left="6480" w:hanging="360"/>
      </w:pPr>
      <w:rPr>
        <w:rFonts w:ascii="Wingdings" w:hAnsi="Wingdings" w:hint="default"/>
      </w:rPr>
    </w:lvl>
  </w:abstractNum>
  <w:abstractNum w:abstractNumId="25" w15:restartNumberingAfterBreak="0">
    <w:nsid w:val="4DD06441"/>
    <w:multiLevelType w:val="hybridMultilevel"/>
    <w:tmpl w:val="6638F338"/>
    <w:lvl w:ilvl="0" w:tplc="39BC50FA">
      <w:start w:val="1"/>
      <w:numFmt w:val="decimal"/>
      <w:lvlText w:val="%1."/>
      <w:lvlJc w:val="left"/>
      <w:pPr>
        <w:ind w:left="720" w:hanging="360"/>
      </w:pPr>
    </w:lvl>
    <w:lvl w:ilvl="1" w:tplc="EA8C92EC">
      <w:start w:val="1"/>
      <w:numFmt w:val="lowerLetter"/>
      <w:lvlText w:val="%2."/>
      <w:lvlJc w:val="left"/>
      <w:pPr>
        <w:ind w:left="1440" w:hanging="360"/>
      </w:pPr>
    </w:lvl>
    <w:lvl w:ilvl="2" w:tplc="122C85C6">
      <w:start w:val="1"/>
      <w:numFmt w:val="lowerRoman"/>
      <w:lvlText w:val="%3."/>
      <w:lvlJc w:val="right"/>
      <w:pPr>
        <w:ind w:left="2160" w:hanging="180"/>
      </w:pPr>
    </w:lvl>
    <w:lvl w:ilvl="3" w:tplc="95E6132C">
      <w:start w:val="1"/>
      <w:numFmt w:val="decimal"/>
      <w:lvlText w:val="%4."/>
      <w:lvlJc w:val="left"/>
      <w:pPr>
        <w:ind w:left="2880" w:hanging="360"/>
      </w:pPr>
    </w:lvl>
    <w:lvl w:ilvl="4" w:tplc="F65A60A2">
      <w:start w:val="1"/>
      <w:numFmt w:val="lowerLetter"/>
      <w:lvlText w:val="%5."/>
      <w:lvlJc w:val="left"/>
      <w:pPr>
        <w:ind w:left="3600" w:hanging="360"/>
      </w:pPr>
    </w:lvl>
    <w:lvl w:ilvl="5" w:tplc="9E50D838">
      <w:start w:val="1"/>
      <w:numFmt w:val="lowerRoman"/>
      <w:lvlText w:val="%6."/>
      <w:lvlJc w:val="right"/>
      <w:pPr>
        <w:ind w:left="4320" w:hanging="180"/>
      </w:pPr>
    </w:lvl>
    <w:lvl w:ilvl="6" w:tplc="6082B5A8">
      <w:start w:val="1"/>
      <w:numFmt w:val="decimal"/>
      <w:lvlText w:val="%7."/>
      <w:lvlJc w:val="left"/>
      <w:pPr>
        <w:ind w:left="5040" w:hanging="360"/>
      </w:pPr>
    </w:lvl>
    <w:lvl w:ilvl="7" w:tplc="693A538A">
      <w:start w:val="1"/>
      <w:numFmt w:val="lowerLetter"/>
      <w:lvlText w:val="%8."/>
      <w:lvlJc w:val="left"/>
      <w:pPr>
        <w:ind w:left="5760" w:hanging="360"/>
      </w:pPr>
    </w:lvl>
    <w:lvl w:ilvl="8" w:tplc="3F62134E">
      <w:start w:val="1"/>
      <w:numFmt w:val="lowerRoman"/>
      <w:lvlText w:val="%9."/>
      <w:lvlJc w:val="right"/>
      <w:pPr>
        <w:ind w:left="6480" w:hanging="180"/>
      </w:pPr>
    </w:lvl>
  </w:abstractNum>
  <w:abstractNum w:abstractNumId="26" w15:restartNumberingAfterBreak="0">
    <w:nsid w:val="5544EEE9"/>
    <w:multiLevelType w:val="hybridMultilevel"/>
    <w:tmpl w:val="BFB06E9A"/>
    <w:lvl w:ilvl="0" w:tplc="7040A3C8">
      <w:start w:val="1"/>
      <w:numFmt w:val="bullet"/>
      <w:lvlText w:val="o"/>
      <w:lvlJc w:val="left"/>
      <w:pPr>
        <w:ind w:left="1080" w:hanging="360"/>
      </w:pPr>
      <w:rPr>
        <w:rFonts w:ascii="Courier New" w:hAnsi="Courier New" w:hint="default"/>
      </w:rPr>
    </w:lvl>
    <w:lvl w:ilvl="1" w:tplc="9DEE1D98">
      <w:start w:val="1"/>
      <w:numFmt w:val="bullet"/>
      <w:lvlText w:val="o"/>
      <w:lvlJc w:val="left"/>
      <w:pPr>
        <w:ind w:left="1440" w:hanging="360"/>
      </w:pPr>
      <w:rPr>
        <w:rFonts w:ascii="Courier New" w:hAnsi="Courier New" w:hint="default"/>
      </w:rPr>
    </w:lvl>
    <w:lvl w:ilvl="2" w:tplc="B906CB84">
      <w:start w:val="1"/>
      <w:numFmt w:val="bullet"/>
      <w:lvlText w:val=""/>
      <w:lvlJc w:val="left"/>
      <w:pPr>
        <w:ind w:left="2160" w:hanging="360"/>
      </w:pPr>
      <w:rPr>
        <w:rFonts w:ascii="Wingdings" w:hAnsi="Wingdings" w:hint="default"/>
      </w:rPr>
    </w:lvl>
    <w:lvl w:ilvl="3" w:tplc="0BF40BF4">
      <w:start w:val="1"/>
      <w:numFmt w:val="bullet"/>
      <w:lvlText w:val=""/>
      <w:lvlJc w:val="left"/>
      <w:pPr>
        <w:ind w:left="2880" w:hanging="360"/>
      </w:pPr>
      <w:rPr>
        <w:rFonts w:ascii="Symbol" w:hAnsi="Symbol" w:hint="default"/>
      </w:rPr>
    </w:lvl>
    <w:lvl w:ilvl="4" w:tplc="058C213A">
      <w:start w:val="1"/>
      <w:numFmt w:val="bullet"/>
      <w:lvlText w:val="o"/>
      <w:lvlJc w:val="left"/>
      <w:pPr>
        <w:ind w:left="3600" w:hanging="360"/>
      </w:pPr>
      <w:rPr>
        <w:rFonts w:ascii="Courier New" w:hAnsi="Courier New" w:hint="default"/>
      </w:rPr>
    </w:lvl>
    <w:lvl w:ilvl="5" w:tplc="37146EDA">
      <w:start w:val="1"/>
      <w:numFmt w:val="bullet"/>
      <w:lvlText w:val=""/>
      <w:lvlJc w:val="left"/>
      <w:pPr>
        <w:ind w:left="4320" w:hanging="360"/>
      </w:pPr>
      <w:rPr>
        <w:rFonts w:ascii="Wingdings" w:hAnsi="Wingdings" w:hint="default"/>
      </w:rPr>
    </w:lvl>
    <w:lvl w:ilvl="6" w:tplc="304421AC">
      <w:start w:val="1"/>
      <w:numFmt w:val="bullet"/>
      <w:lvlText w:val=""/>
      <w:lvlJc w:val="left"/>
      <w:pPr>
        <w:ind w:left="5040" w:hanging="360"/>
      </w:pPr>
      <w:rPr>
        <w:rFonts w:ascii="Symbol" w:hAnsi="Symbol" w:hint="default"/>
      </w:rPr>
    </w:lvl>
    <w:lvl w:ilvl="7" w:tplc="102492DC">
      <w:start w:val="1"/>
      <w:numFmt w:val="bullet"/>
      <w:lvlText w:val="o"/>
      <w:lvlJc w:val="left"/>
      <w:pPr>
        <w:ind w:left="5760" w:hanging="360"/>
      </w:pPr>
      <w:rPr>
        <w:rFonts w:ascii="Courier New" w:hAnsi="Courier New" w:hint="default"/>
      </w:rPr>
    </w:lvl>
    <w:lvl w:ilvl="8" w:tplc="ACC213B8">
      <w:start w:val="1"/>
      <w:numFmt w:val="bullet"/>
      <w:lvlText w:val=""/>
      <w:lvlJc w:val="left"/>
      <w:pPr>
        <w:ind w:left="6480" w:hanging="360"/>
      </w:pPr>
      <w:rPr>
        <w:rFonts w:ascii="Wingdings" w:hAnsi="Wingdings" w:hint="default"/>
      </w:rPr>
    </w:lvl>
  </w:abstractNum>
  <w:abstractNum w:abstractNumId="27" w15:restartNumberingAfterBreak="0">
    <w:nsid w:val="5AAD31F9"/>
    <w:multiLevelType w:val="hybridMultilevel"/>
    <w:tmpl w:val="1A2661E8"/>
    <w:lvl w:ilvl="0" w:tplc="76A2B2D8">
      <w:start w:val="1"/>
      <w:numFmt w:val="upperLetter"/>
      <w:lvlText w:val="%1."/>
      <w:lvlJc w:val="left"/>
      <w:pPr>
        <w:ind w:left="720" w:hanging="360"/>
      </w:pPr>
      <w:rPr>
        <w:rFonts w:ascii="Calibri,Times New Roman" w:hAnsi="Calibri,Times New Roman" w:hint="default"/>
      </w:rPr>
    </w:lvl>
    <w:lvl w:ilvl="1" w:tplc="AFEC5FA6">
      <w:start w:val="1"/>
      <w:numFmt w:val="lowerLetter"/>
      <w:lvlText w:val="%2."/>
      <w:lvlJc w:val="left"/>
      <w:pPr>
        <w:ind w:left="1440" w:hanging="360"/>
      </w:pPr>
    </w:lvl>
    <w:lvl w:ilvl="2" w:tplc="EF3A100A">
      <w:start w:val="1"/>
      <w:numFmt w:val="lowerRoman"/>
      <w:lvlText w:val="%3."/>
      <w:lvlJc w:val="right"/>
      <w:pPr>
        <w:ind w:left="2160" w:hanging="180"/>
      </w:pPr>
    </w:lvl>
    <w:lvl w:ilvl="3" w:tplc="B5805F16">
      <w:start w:val="1"/>
      <w:numFmt w:val="decimal"/>
      <w:lvlText w:val="%4."/>
      <w:lvlJc w:val="left"/>
      <w:pPr>
        <w:ind w:left="2880" w:hanging="360"/>
      </w:pPr>
    </w:lvl>
    <w:lvl w:ilvl="4" w:tplc="5846F7B6">
      <w:start w:val="1"/>
      <w:numFmt w:val="lowerLetter"/>
      <w:lvlText w:val="%5."/>
      <w:lvlJc w:val="left"/>
      <w:pPr>
        <w:ind w:left="3600" w:hanging="360"/>
      </w:pPr>
    </w:lvl>
    <w:lvl w:ilvl="5" w:tplc="A8868CFA">
      <w:start w:val="1"/>
      <w:numFmt w:val="lowerRoman"/>
      <w:lvlText w:val="%6."/>
      <w:lvlJc w:val="right"/>
      <w:pPr>
        <w:ind w:left="4320" w:hanging="180"/>
      </w:pPr>
    </w:lvl>
    <w:lvl w:ilvl="6" w:tplc="E482DABE">
      <w:start w:val="1"/>
      <w:numFmt w:val="decimal"/>
      <w:lvlText w:val="%7."/>
      <w:lvlJc w:val="left"/>
      <w:pPr>
        <w:ind w:left="5040" w:hanging="360"/>
      </w:pPr>
    </w:lvl>
    <w:lvl w:ilvl="7" w:tplc="2BCA5DBE">
      <w:start w:val="1"/>
      <w:numFmt w:val="lowerLetter"/>
      <w:lvlText w:val="%8."/>
      <w:lvlJc w:val="left"/>
      <w:pPr>
        <w:ind w:left="5760" w:hanging="360"/>
      </w:pPr>
    </w:lvl>
    <w:lvl w:ilvl="8" w:tplc="9F783884">
      <w:start w:val="1"/>
      <w:numFmt w:val="lowerRoman"/>
      <w:lvlText w:val="%9."/>
      <w:lvlJc w:val="right"/>
      <w:pPr>
        <w:ind w:left="6480" w:hanging="180"/>
      </w:pPr>
    </w:lvl>
  </w:abstractNum>
  <w:abstractNum w:abstractNumId="28" w15:restartNumberingAfterBreak="0">
    <w:nsid w:val="5C73FB6C"/>
    <w:multiLevelType w:val="hybridMultilevel"/>
    <w:tmpl w:val="63DC567C"/>
    <w:lvl w:ilvl="0" w:tplc="4A2629BE">
      <w:start w:val="1"/>
      <w:numFmt w:val="bullet"/>
      <w:lvlText w:val=""/>
      <w:lvlJc w:val="left"/>
      <w:pPr>
        <w:ind w:left="720" w:hanging="360"/>
      </w:pPr>
      <w:rPr>
        <w:rFonts w:ascii="Symbol" w:hAnsi="Symbol" w:hint="default"/>
      </w:rPr>
    </w:lvl>
    <w:lvl w:ilvl="1" w:tplc="C7FA3448">
      <w:start w:val="1"/>
      <w:numFmt w:val="bullet"/>
      <w:lvlText w:val="o"/>
      <w:lvlJc w:val="left"/>
      <w:pPr>
        <w:ind w:left="1440" w:hanging="360"/>
      </w:pPr>
      <w:rPr>
        <w:rFonts w:ascii="Courier New" w:hAnsi="Courier New" w:hint="default"/>
      </w:rPr>
    </w:lvl>
    <w:lvl w:ilvl="2" w:tplc="36A82EBC">
      <w:start w:val="1"/>
      <w:numFmt w:val="bullet"/>
      <w:lvlText w:val=""/>
      <w:lvlJc w:val="left"/>
      <w:pPr>
        <w:ind w:left="2160" w:hanging="360"/>
      </w:pPr>
      <w:rPr>
        <w:rFonts w:ascii="Wingdings" w:hAnsi="Wingdings" w:hint="default"/>
      </w:rPr>
    </w:lvl>
    <w:lvl w:ilvl="3" w:tplc="3FDC47E8">
      <w:start w:val="1"/>
      <w:numFmt w:val="bullet"/>
      <w:lvlText w:val=""/>
      <w:lvlJc w:val="left"/>
      <w:pPr>
        <w:ind w:left="2880" w:hanging="360"/>
      </w:pPr>
      <w:rPr>
        <w:rFonts w:ascii="Symbol" w:hAnsi="Symbol" w:hint="default"/>
      </w:rPr>
    </w:lvl>
    <w:lvl w:ilvl="4" w:tplc="1BC01208">
      <w:start w:val="1"/>
      <w:numFmt w:val="bullet"/>
      <w:lvlText w:val="o"/>
      <w:lvlJc w:val="left"/>
      <w:pPr>
        <w:ind w:left="3600" w:hanging="360"/>
      </w:pPr>
      <w:rPr>
        <w:rFonts w:ascii="Courier New" w:hAnsi="Courier New" w:hint="default"/>
      </w:rPr>
    </w:lvl>
    <w:lvl w:ilvl="5" w:tplc="239808D2">
      <w:start w:val="1"/>
      <w:numFmt w:val="bullet"/>
      <w:lvlText w:val=""/>
      <w:lvlJc w:val="left"/>
      <w:pPr>
        <w:ind w:left="4320" w:hanging="360"/>
      </w:pPr>
      <w:rPr>
        <w:rFonts w:ascii="Wingdings" w:hAnsi="Wingdings" w:hint="default"/>
      </w:rPr>
    </w:lvl>
    <w:lvl w:ilvl="6" w:tplc="E2E04D06">
      <w:start w:val="1"/>
      <w:numFmt w:val="bullet"/>
      <w:lvlText w:val=""/>
      <w:lvlJc w:val="left"/>
      <w:pPr>
        <w:ind w:left="5040" w:hanging="360"/>
      </w:pPr>
      <w:rPr>
        <w:rFonts w:ascii="Symbol" w:hAnsi="Symbol" w:hint="default"/>
      </w:rPr>
    </w:lvl>
    <w:lvl w:ilvl="7" w:tplc="4AEE0DBE">
      <w:start w:val="1"/>
      <w:numFmt w:val="bullet"/>
      <w:lvlText w:val="o"/>
      <w:lvlJc w:val="left"/>
      <w:pPr>
        <w:ind w:left="5760" w:hanging="360"/>
      </w:pPr>
      <w:rPr>
        <w:rFonts w:ascii="Courier New" w:hAnsi="Courier New" w:hint="default"/>
      </w:rPr>
    </w:lvl>
    <w:lvl w:ilvl="8" w:tplc="B5BEA8CE">
      <w:start w:val="1"/>
      <w:numFmt w:val="bullet"/>
      <w:lvlText w:val=""/>
      <w:lvlJc w:val="left"/>
      <w:pPr>
        <w:ind w:left="6480" w:hanging="360"/>
      </w:pPr>
      <w:rPr>
        <w:rFonts w:ascii="Wingdings" w:hAnsi="Wingdings" w:hint="default"/>
      </w:rPr>
    </w:lvl>
  </w:abstractNum>
  <w:abstractNum w:abstractNumId="29" w15:restartNumberingAfterBreak="0">
    <w:nsid w:val="60F0A956"/>
    <w:multiLevelType w:val="hybridMultilevel"/>
    <w:tmpl w:val="1A268C80"/>
    <w:lvl w:ilvl="0" w:tplc="AF3C19A0">
      <w:start w:val="1"/>
      <w:numFmt w:val="bullet"/>
      <w:lvlText w:val=""/>
      <w:lvlJc w:val="left"/>
      <w:pPr>
        <w:ind w:left="720" w:hanging="360"/>
      </w:pPr>
      <w:rPr>
        <w:rFonts w:ascii="Symbol" w:hAnsi="Symbol" w:hint="default"/>
      </w:rPr>
    </w:lvl>
    <w:lvl w:ilvl="1" w:tplc="96526EFA">
      <w:start w:val="1"/>
      <w:numFmt w:val="bullet"/>
      <w:lvlText w:val="o"/>
      <w:lvlJc w:val="left"/>
      <w:pPr>
        <w:ind w:left="1440" w:hanging="360"/>
      </w:pPr>
      <w:rPr>
        <w:rFonts w:ascii="Courier New" w:hAnsi="Courier New" w:hint="default"/>
      </w:rPr>
    </w:lvl>
    <w:lvl w:ilvl="2" w:tplc="F842C4AC">
      <w:start w:val="1"/>
      <w:numFmt w:val="bullet"/>
      <w:lvlText w:val=""/>
      <w:lvlJc w:val="left"/>
      <w:pPr>
        <w:ind w:left="2160" w:hanging="360"/>
      </w:pPr>
      <w:rPr>
        <w:rFonts w:ascii="Wingdings" w:hAnsi="Wingdings" w:hint="default"/>
      </w:rPr>
    </w:lvl>
    <w:lvl w:ilvl="3" w:tplc="751C48D2">
      <w:start w:val="1"/>
      <w:numFmt w:val="bullet"/>
      <w:lvlText w:val=""/>
      <w:lvlJc w:val="left"/>
      <w:pPr>
        <w:ind w:left="2880" w:hanging="360"/>
      </w:pPr>
      <w:rPr>
        <w:rFonts w:ascii="Symbol" w:hAnsi="Symbol" w:hint="default"/>
      </w:rPr>
    </w:lvl>
    <w:lvl w:ilvl="4" w:tplc="23C23ED8">
      <w:start w:val="1"/>
      <w:numFmt w:val="bullet"/>
      <w:lvlText w:val="o"/>
      <w:lvlJc w:val="left"/>
      <w:pPr>
        <w:ind w:left="3600" w:hanging="360"/>
      </w:pPr>
      <w:rPr>
        <w:rFonts w:ascii="Courier New" w:hAnsi="Courier New" w:hint="default"/>
      </w:rPr>
    </w:lvl>
    <w:lvl w:ilvl="5" w:tplc="4D0C4794">
      <w:start w:val="1"/>
      <w:numFmt w:val="bullet"/>
      <w:lvlText w:val=""/>
      <w:lvlJc w:val="left"/>
      <w:pPr>
        <w:ind w:left="4320" w:hanging="360"/>
      </w:pPr>
      <w:rPr>
        <w:rFonts w:ascii="Wingdings" w:hAnsi="Wingdings" w:hint="default"/>
      </w:rPr>
    </w:lvl>
    <w:lvl w:ilvl="6" w:tplc="7B2E0EC2">
      <w:start w:val="1"/>
      <w:numFmt w:val="bullet"/>
      <w:lvlText w:val=""/>
      <w:lvlJc w:val="left"/>
      <w:pPr>
        <w:ind w:left="5040" w:hanging="360"/>
      </w:pPr>
      <w:rPr>
        <w:rFonts w:ascii="Symbol" w:hAnsi="Symbol" w:hint="default"/>
      </w:rPr>
    </w:lvl>
    <w:lvl w:ilvl="7" w:tplc="AE545206">
      <w:start w:val="1"/>
      <w:numFmt w:val="bullet"/>
      <w:lvlText w:val="o"/>
      <w:lvlJc w:val="left"/>
      <w:pPr>
        <w:ind w:left="5760" w:hanging="360"/>
      </w:pPr>
      <w:rPr>
        <w:rFonts w:ascii="Courier New" w:hAnsi="Courier New" w:hint="default"/>
      </w:rPr>
    </w:lvl>
    <w:lvl w:ilvl="8" w:tplc="3BEC2CA4">
      <w:start w:val="1"/>
      <w:numFmt w:val="bullet"/>
      <w:lvlText w:val=""/>
      <w:lvlJc w:val="left"/>
      <w:pPr>
        <w:ind w:left="6480" w:hanging="360"/>
      </w:pPr>
      <w:rPr>
        <w:rFonts w:ascii="Wingdings" w:hAnsi="Wingdings" w:hint="default"/>
      </w:rPr>
    </w:lvl>
  </w:abstractNum>
  <w:abstractNum w:abstractNumId="30" w15:restartNumberingAfterBreak="0">
    <w:nsid w:val="61F2F185"/>
    <w:multiLevelType w:val="hybridMultilevel"/>
    <w:tmpl w:val="1D3E39A8"/>
    <w:lvl w:ilvl="0" w:tplc="37E0FA70">
      <w:start w:val="1"/>
      <w:numFmt w:val="bullet"/>
      <w:lvlText w:val=""/>
      <w:lvlJc w:val="left"/>
      <w:pPr>
        <w:ind w:left="720" w:hanging="360"/>
      </w:pPr>
      <w:rPr>
        <w:rFonts w:ascii="Symbol" w:hAnsi="Symbol" w:hint="default"/>
      </w:rPr>
    </w:lvl>
    <w:lvl w:ilvl="1" w:tplc="44A01A20">
      <w:start w:val="1"/>
      <w:numFmt w:val="bullet"/>
      <w:lvlText w:val="o"/>
      <w:lvlJc w:val="left"/>
      <w:pPr>
        <w:ind w:left="1440" w:hanging="360"/>
      </w:pPr>
      <w:rPr>
        <w:rFonts w:ascii="Courier New" w:hAnsi="Courier New" w:hint="default"/>
      </w:rPr>
    </w:lvl>
    <w:lvl w:ilvl="2" w:tplc="A8EAB0E4">
      <w:start w:val="1"/>
      <w:numFmt w:val="bullet"/>
      <w:lvlText w:val=""/>
      <w:lvlJc w:val="left"/>
      <w:pPr>
        <w:ind w:left="2160" w:hanging="360"/>
      </w:pPr>
      <w:rPr>
        <w:rFonts w:ascii="Wingdings" w:hAnsi="Wingdings" w:hint="default"/>
      </w:rPr>
    </w:lvl>
    <w:lvl w:ilvl="3" w:tplc="9ABC85E4">
      <w:start w:val="1"/>
      <w:numFmt w:val="bullet"/>
      <w:lvlText w:val=""/>
      <w:lvlJc w:val="left"/>
      <w:pPr>
        <w:ind w:left="2880" w:hanging="360"/>
      </w:pPr>
      <w:rPr>
        <w:rFonts w:ascii="Symbol" w:hAnsi="Symbol" w:hint="default"/>
      </w:rPr>
    </w:lvl>
    <w:lvl w:ilvl="4" w:tplc="F6B66AD6">
      <w:start w:val="1"/>
      <w:numFmt w:val="bullet"/>
      <w:lvlText w:val="o"/>
      <w:lvlJc w:val="left"/>
      <w:pPr>
        <w:ind w:left="3600" w:hanging="360"/>
      </w:pPr>
      <w:rPr>
        <w:rFonts w:ascii="Courier New" w:hAnsi="Courier New" w:hint="default"/>
      </w:rPr>
    </w:lvl>
    <w:lvl w:ilvl="5" w:tplc="2F3EEE5C">
      <w:start w:val="1"/>
      <w:numFmt w:val="bullet"/>
      <w:lvlText w:val=""/>
      <w:lvlJc w:val="left"/>
      <w:pPr>
        <w:ind w:left="4320" w:hanging="360"/>
      </w:pPr>
      <w:rPr>
        <w:rFonts w:ascii="Wingdings" w:hAnsi="Wingdings" w:hint="default"/>
      </w:rPr>
    </w:lvl>
    <w:lvl w:ilvl="6" w:tplc="CC182A8E">
      <w:start w:val="1"/>
      <w:numFmt w:val="bullet"/>
      <w:lvlText w:val=""/>
      <w:lvlJc w:val="left"/>
      <w:pPr>
        <w:ind w:left="5040" w:hanging="360"/>
      </w:pPr>
      <w:rPr>
        <w:rFonts w:ascii="Symbol" w:hAnsi="Symbol" w:hint="default"/>
      </w:rPr>
    </w:lvl>
    <w:lvl w:ilvl="7" w:tplc="E04EC98E">
      <w:start w:val="1"/>
      <w:numFmt w:val="bullet"/>
      <w:lvlText w:val="o"/>
      <w:lvlJc w:val="left"/>
      <w:pPr>
        <w:ind w:left="5760" w:hanging="360"/>
      </w:pPr>
      <w:rPr>
        <w:rFonts w:ascii="Courier New" w:hAnsi="Courier New" w:hint="default"/>
      </w:rPr>
    </w:lvl>
    <w:lvl w:ilvl="8" w:tplc="098A4BC4">
      <w:start w:val="1"/>
      <w:numFmt w:val="bullet"/>
      <w:lvlText w:val=""/>
      <w:lvlJc w:val="left"/>
      <w:pPr>
        <w:ind w:left="6480" w:hanging="360"/>
      </w:pPr>
      <w:rPr>
        <w:rFonts w:ascii="Wingdings" w:hAnsi="Wingdings" w:hint="default"/>
      </w:rPr>
    </w:lvl>
  </w:abstractNum>
  <w:abstractNum w:abstractNumId="31" w15:restartNumberingAfterBreak="0">
    <w:nsid w:val="63FD8160"/>
    <w:multiLevelType w:val="hybridMultilevel"/>
    <w:tmpl w:val="4E96288E"/>
    <w:lvl w:ilvl="0" w:tplc="176CF50C">
      <w:start w:val="1"/>
      <w:numFmt w:val="bullet"/>
      <w:lvlText w:val=""/>
      <w:lvlJc w:val="left"/>
      <w:pPr>
        <w:ind w:left="720" w:hanging="360"/>
      </w:pPr>
      <w:rPr>
        <w:rFonts w:ascii="Symbol" w:hAnsi="Symbol" w:hint="default"/>
      </w:rPr>
    </w:lvl>
    <w:lvl w:ilvl="1" w:tplc="9692EC72">
      <w:start w:val="1"/>
      <w:numFmt w:val="bullet"/>
      <w:lvlText w:val="o"/>
      <w:lvlJc w:val="left"/>
      <w:pPr>
        <w:ind w:left="1440" w:hanging="360"/>
      </w:pPr>
      <w:rPr>
        <w:rFonts w:ascii="Courier New" w:hAnsi="Courier New" w:hint="default"/>
      </w:rPr>
    </w:lvl>
    <w:lvl w:ilvl="2" w:tplc="737A8D44">
      <w:start w:val="1"/>
      <w:numFmt w:val="bullet"/>
      <w:lvlText w:val=""/>
      <w:lvlJc w:val="left"/>
      <w:pPr>
        <w:ind w:left="2160" w:hanging="360"/>
      </w:pPr>
      <w:rPr>
        <w:rFonts w:ascii="Wingdings" w:hAnsi="Wingdings" w:hint="default"/>
      </w:rPr>
    </w:lvl>
    <w:lvl w:ilvl="3" w:tplc="E06C3138">
      <w:start w:val="1"/>
      <w:numFmt w:val="bullet"/>
      <w:lvlText w:val=""/>
      <w:lvlJc w:val="left"/>
      <w:pPr>
        <w:ind w:left="2880" w:hanging="360"/>
      </w:pPr>
      <w:rPr>
        <w:rFonts w:ascii="Symbol" w:hAnsi="Symbol" w:hint="default"/>
      </w:rPr>
    </w:lvl>
    <w:lvl w:ilvl="4" w:tplc="95C093EC">
      <w:start w:val="1"/>
      <w:numFmt w:val="bullet"/>
      <w:lvlText w:val="o"/>
      <w:lvlJc w:val="left"/>
      <w:pPr>
        <w:ind w:left="3600" w:hanging="360"/>
      </w:pPr>
      <w:rPr>
        <w:rFonts w:ascii="Courier New" w:hAnsi="Courier New" w:hint="default"/>
      </w:rPr>
    </w:lvl>
    <w:lvl w:ilvl="5" w:tplc="314EF604">
      <w:start w:val="1"/>
      <w:numFmt w:val="bullet"/>
      <w:lvlText w:val=""/>
      <w:lvlJc w:val="left"/>
      <w:pPr>
        <w:ind w:left="4320" w:hanging="360"/>
      </w:pPr>
      <w:rPr>
        <w:rFonts w:ascii="Wingdings" w:hAnsi="Wingdings" w:hint="default"/>
      </w:rPr>
    </w:lvl>
    <w:lvl w:ilvl="6" w:tplc="7868B9F2">
      <w:start w:val="1"/>
      <w:numFmt w:val="bullet"/>
      <w:lvlText w:val=""/>
      <w:lvlJc w:val="left"/>
      <w:pPr>
        <w:ind w:left="5040" w:hanging="360"/>
      </w:pPr>
      <w:rPr>
        <w:rFonts w:ascii="Symbol" w:hAnsi="Symbol" w:hint="default"/>
      </w:rPr>
    </w:lvl>
    <w:lvl w:ilvl="7" w:tplc="0876094A">
      <w:start w:val="1"/>
      <w:numFmt w:val="bullet"/>
      <w:lvlText w:val="o"/>
      <w:lvlJc w:val="left"/>
      <w:pPr>
        <w:ind w:left="5760" w:hanging="360"/>
      </w:pPr>
      <w:rPr>
        <w:rFonts w:ascii="Courier New" w:hAnsi="Courier New" w:hint="default"/>
      </w:rPr>
    </w:lvl>
    <w:lvl w:ilvl="8" w:tplc="C87CE472">
      <w:start w:val="1"/>
      <w:numFmt w:val="bullet"/>
      <w:lvlText w:val=""/>
      <w:lvlJc w:val="left"/>
      <w:pPr>
        <w:ind w:left="6480" w:hanging="360"/>
      </w:pPr>
      <w:rPr>
        <w:rFonts w:ascii="Wingdings" w:hAnsi="Wingdings" w:hint="default"/>
      </w:rPr>
    </w:lvl>
  </w:abstractNum>
  <w:abstractNum w:abstractNumId="32" w15:restartNumberingAfterBreak="0">
    <w:nsid w:val="66C577E2"/>
    <w:multiLevelType w:val="hybridMultilevel"/>
    <w:tmpl w:val="FF005826"/>
    <w:lvl w:ilvl="0" w:tplc="176A8526">
      <w:start w:val="1"/>
      <w:numFmt w:val="bullet"/>
      <w:lvlText w:val=""/>
      <w:lvlJc w:val="left"/>
      <w:pPr>
        <w:ind w:left="720" w:hanging="360"/>
      </w:pPr>
      <w:rPr>
        <w:rFonts w:ascii="Symbol" w:hAnsi="Symbol" w:hint="default"/>
      </w:rPr>
    </w:lvl>
    <w:lvl w:ilvl="1" w:tplc="60EA7228">
      <w:start w:val="1"/>
      <w:numFmt w:val="bullet"/>
      <w:lvlText w:val="o"/>
      <w:lvlJc w:val="left"/>
      <w:pPr>
        <w:ind w:left="1440" w:hanging="360"/>
      </w:pPr>
      <w:rPr>
        <w:rFonts w:ascii="Courier New" w:hAnsi="Courier New" w:hint="default"/>
      </w:rPr>
    </w:lvl>
    <w:lvl w:ilvl="2" w:tplc="0666BFC2">
      <w:start w:val="1"/>
      <w:numFmt w:val="bullet"/>
      <w:lvlText w:val=""/>
      <w:lvlJc w:val="left"/>
      <w:pPr>
        <w:ind w:left="2160" w:hanging="360"/>
      </w:pPr>
      <w:rPr>
        <w:rFonts w:ascii="Wingdings" w:hAnsi="Wingdings" w:hint="default"/>
      </w:rPr>
    </w:lvl>
    <w:lvl w:ilvl="3" w:tplc="20888526">
      <w:start w:val="1"/>
      <w:numFmt w:val="bullet"/>
      <w:lvlText w:val=""/>
      <w:lvlJc w:val="left"/>
      <w:pPr>
        <w:ind w:left="2880" w:hanging="360"/>
      </w:pPr>
      <w:rPr>
        <w:rFonts w:ascii="Symbol" w:hAnsi="Symbol" w:hint="default"/>
      </w:rPr>
    </w:lvl>
    <w:lvl w:ilvl="4" w:tplc="63949172">
      <w:start w:val="1"/>
      <w:numFmt w:val="bullet"/>
      <w:lvlText w:val="o"/>
      <w:lvlJc w:val="left"/>
      <w:pPr>
        <w:ind w:left="3600" w:hanging="360"/>
      </w:pPr>
      <w:rPr>
        <w:rFonts w:ascii="Courier New" w:hAnsi="Courier New" w:hint="default"/>
      </w:rPr>
    </w:lvl>
    <w:lvl w:ilvl="5" w:tplc="285CAC98">
      <w:start w:val="1"/>
      <w:numFmt w:val="bullet"/>
      <w:lvlText w:val=""/>
      <w:lvlJc w:val="left"/>
      <w:pPr>
        <w:ind w:left="4320" w:hanging="360"/>
      </w:pPr>
      <w:rPr>
        <w:rFonts w:ascii="Wingdings" w:hAnsi="Wingdings" w:hint="default"/>
      </w:rPr>
    </w:lvl>
    <w:lvl w:ilvl="6" w:tplc="D2325F5E">
      <w:start w:val="1"/>
      <w:numFmt w:val="bullet"/>
      <w:lvlText w:val=""/>
      <w:lvlJc w:val="left"/>
      <w:pPr>
        <w:ind w:left="5040" w:hanging="360"/>
      </w:pPr>
      <w:rPr>
        <w:rFonts w:ascii="Symbol" w:hAnsi="Symbol" w:hint="default"/>
      </w:rPr>
    </w:lvl>
    <w:lvl w:ilvl="7" w:tplc="FFA289B6">
      <w:start w:val="1"/>
      <w:numFmt w:val="bullet"/>
      <w:lvlText w:val="o"/>
      <w:lvlJc w:val="left"/>
      <w:pPr>
        <w:ind w:left="5760" w:hanging="360"/>
      </w:pPr>
      <w:rPr>
        <w:rFonts w:ascii="Courier New" w:hAnsi="Courier New" w:hint="default"/>
      </w:rPr>
    </w:lvl>
    <w:lvl w:ilvl="8" w:tplc="8F728F6E">
      <w:start w:val="1"/>
      <w:numFmt w:val="bullet"/>
      <w:lvlText w:val=""/>
      <w:lvlJc w:val="left"/>
      <w:pPr>
        <w:ind w:left="6480" w:hanging="360"/>
      </w:pPr>
      <w:rPr>
        <w:rFonts w:ascii="Wingdings" w:hAnsi="Wingdings" w:hint="default"/>
      </w:rPr>
    </w:lvl>
  </w:abstractNum>
  <w:abstractNum w:abstractNumId="33" w15:restartNumberingAfterBreak="0">
    <w:nsid w:val="672452DF"/>
    <w:multiLevelType w:val="multilevel"/>
    <w:tmpl w:val="E65C0424"/>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99B3D31"/>
    <w:multiLevelType w:val="hybridMultilevel"/>
    <w:tmpl w:val="DA2A1DAE"/>
    <w:lvl w:ilvl="0" w:tplc="04AC7CDC">
      <w:start w:val="1"/>
      <w:numFmt w:val="bullet"/>
      <w:lvlText w:val=""/>
      <w:lvlJc w:val="left"/>
      <w:pPr>
        <w:ind w:left="720" w:hanging="360"/>
      </w:pPr>
      <w:rPr>
        <w:rFonts w:ascii="Symbol" w:hAnsi="Symbol" w:hint="default"/>
      </w:rPr>
    </w:lvl>
    <w:lvl w:ilvl="1" w:tplc="790053F4">
      <w:start w:val="1"/>
      <w:numFmt w:val="bullet"/>
      <w:lvlText w:val="o"/>
      <w:lvlJc w:val="left"/>
      <w:pPr>
        <w:ind w:left="1440" w:hanging="360"/>
      </w:pPr>
      <w:rPr>
        <w:rFonts w:ascii="Courier New" w:hAnsi="Courier New" w:hint="default"/>
      </w:rPr>
    </w:lvl>
    <w:lvl w:ilvl="2" w:tplc="16D2E2CC">
      <w:start w:val="1"/>
      <w:numFmt w:val="bullet"/>
      <w:lvlText w:val=""/>
      <w:lvlJc w:val="left"/>
      <w:pPr>
        <w:ind w:left="2160" w:hanging="360"/>
      </w:pPr>
      <w:rPr>
        <w:rFonts w:ascii="Wingdings" w:hAnsi="Wingdings" w:hint="default"/>
      </w:rPr>
    </w:lvl>
    <w:lvl w:ilvl="3" w:tplc="2D6E5EA2">
      <w:start w:val="1"/>
      <w:numFmt w:val="bullet"/>
      <w:lvlText w:val=""/>
      <w:lvlJc w:val="left"/>
      <w:pPr>
        <w:ind w:left="2880" w:hanging="360"/>
      </w:pPr>
      <w:rPr>
        <w:rFonts w:ascii="Symbol" w:hAnsi="Symbol" w:hint="default"/>
      </w:rPr>
    </w:lvl>
    <w:lvl w:ilvl="4" w:tplc="C76E625A">
      <w:start w:val="1"/>
      <w:numFmt w:val="bullet"/>
      <w:lvlText w:val="o"/>
      <w:lvlJc w:val="left"/>
      <w:pPr>
        <w:ind w:left="3600" w:hanging="360"/>
      </w:pPr>
      <w:rPr>
        <w:rFonts w:ascii="Courier New" w:hAnsi="Courier New" w:hint="default"/>
      </w:rPr>
    </w:lvl>
    <w:lvl w:ilvl="5" w:tplc="892E2AA0">
      <w:start w:val="1"/>
      <w:numFmt w:val="bullet"/>
      <w:lvlText w:val=""/>
      <w:lvlJc w:val="left"/>
      <w:pPr>
        <w:ind w:left="4320" w:hanging="360"/>
      </w:pPr>
      <w:rPr>
        <w:rFonts w:ascii="Wingdings" w:hAnsi="Wingdings" w:hint="default"/>
      </w:rPr>
    </w:lvl>
    <w:lvl w:ilvl="6" w:tplc="9F424DBE">
      <w:start w:val="1"/>
      <w:numFmt w:val="bullet"/>
      <w:lvlText w:val=""/>
      <w:lvlJc w:val="left"/>
      <w:pPr>
        <w:ind w:left="5040" w:hanging="360"/>
      </w:pPr>
      <w:rPr>
        <w:rFonts w:ascii="Symbol" w:hAnsi="Symbol" w:hint="default"/>
      </w:rPr>
    </w:lvl>
    <w:lvl w:ilvl="7" w:tplc="F9EC9DFC">
      <w:start w:val="1"/>
      <w:numFmt w:val="bullet"/>
      <w:lvlText w:val="o"/>
      <w:lvlJc w:val="left"/>
      <w:pPr>
        <w:ind w:left="5760" w:hanging="360"/>
      </w:pPr>
      <w:rPr>
        <w:rFonts w:ascii="Courier New" w:hAnsi="Courier New" w:hint="default"/>
      </w:rPr>
    </w:lvl>
    <w:lvl w:ilvl="8" w:tplc="72C8C7DC">
      <w:start w:val="1"/>
      <w:numFmt w:val="bullet"/>
      <w:lvlText w:val=""/>
      <w:lvlJc w:val="left"/>
      <w:pPr>
        <w:ind w:left="6480" w:hanging="360"/>
      </w:pPr>
      <w:rPr>
        <w:rFonts w:ascii="Wingdings" w:hAnsi="Wingdings" w:hint="default"/>
      </w:rPr>
    </w:lvl>
  </w:abstractNum>
  <w:abstractNum w:abstractNumId="35" w15:restartNumberingAfterBreak="0">
    <w:nsid w:val="6CD81CFE"/>
    <w:multiLevelType w:val="hybridMultilevel"/>
    <w:tmpl w:val="A8AC39F2"/>
    <w:lvl w:ilvl="0" w:tplc="4E9291F6">
      <w:start w:val="1"/>
      <w:numFmt w:val="bullet"/>
      <w:lvlText w:val=""/>
      <w:lvlJc w:val="left"/>
      <w:pPr>
        <w:ind w:left="720" w:hanging="360"/>
      </w:pPr>
      <w:rPr>
        <w:rFonts w:ascii="Symbol" w:hAnsi="Symbol" w:hint="default"/>
      </w:rPr>
    </w:lvl>
    <w:lvl w:ilvl="1" w:tplc="F93056F8">
      <w:start w:val="1"/>
      <w:numFmt w:val="bullet"/>
      <w:lvlText w:val="o"/>
      <w:lvlJc w:val="left"/>
      <w:pPr>
        <w:ind w:left="1440" w:hanging="360"/>
      </w:pPr>
      <w:rPr>
        <w:rFonts w:ascii="Courier New" w:hAnsi="Courier New" w:hint="default"/>
      </w:rPr>
    </w:lvl>
    <w:lvl w:ilvl="2" w:tplc="F516E000">
      <w:start w:val="1"/>
      <w:numFmt w:val="bullet"/>
      <w:lvlText w:val=""/>
      <w:lvlJc w:val="left"/>
      <w:pPr>
        <w:ind w:left="2160" w:hanging="360"/>
      </w:pPr>
      <w:rPr>
        <w:rFonts w:ascii="Wingdings" w:hAnsi="Wingdings" w:hint="default"/>
      </w:rPr>
    </w:lvl>
    <w:lvl w:ilvl="3" w:tplc="0966F2D4">
      <w:start w:val="1"/>
      <w:numFmt w:val="bullet"/>
      <w:lvlText w:val=""/>
      <w:lvlJc w:val="left"/>
      <w:pPr>
        <w:ind w:left="2880" w:hanging="360"/>
      </w:pPr>
      <w:rPr>
        <w:rFonts w:ascii="Symbol" w:hAnsi="Symbol" w:hint="default"/>
      </w:rPr>
    </w:lvl>
    <w:lvl w:ilvl="4" w:tplc="4AB69654">
      <w:start w:val="1"/>
      <w:numFmt w:val="bullet"/>
      <w:lvlText w:val="o"/>
      <w:lvlJc w:val="left"/>
      <w:pPr>
        <w:ind w:left="3600" w:hanging="360"/>
      </w:pPr>
      <w:rPr>
        <w:rFonts w:ascii="Courier New" w:hAnsi="Courier New" w:hint="default"/>
      </w:rPr>
    </w:lvl>
    <w:lvl w:ilvl="5" w:tplc="7B2E36E6">
      <w:start w:val="1"/>
      <w:numFmt w:val="bullet"/>
      <w:lvlText w:val=""/>
      <w:lvlJc w:val="left"/>
      <w:pPr>
        <w:ind w:left="4320" w:hanging="360"/>
      </w:pPr>
      <w:rPr>
        <w:rFonts w:ascii="Wingdings" w:hAnsi="Wingdings" w:hint="default"/>
      </w:rPr>
    </w:lvl>
    <w:lvl w:ilvl="6" w:tplc="9822FEE0">
      <w:start w:val="1"/>
      <w:numFmt w:val="bullet"/>
      <w:lvlText w:val=""/>
      <w:lvlJc w:val="left"/>
      <w:pPr>
        <w:ind w:left="5040" w:hanging="360"/>
      </w:pPr>
      <w:rPr>
        <w:rFonts w:ascii="Symbol" w:hAnsi="Symbol" w:hint="default"/>
      </w:rPr>
    </w:lvl>
    <w:lvl w:ilvl="7" w:tplc="815E770A">
      <w:start w:val="1"/>
      <w:numFmt w:val="bullet"/>
      <w:lvlText w:val="o"/>
      <w:lvlJc w:val="left"/>
      <w:pPr>
        <w:ind w:left="5760" w:hanging="360"/>
      </w:pPr>
      <w:rPr>
        <w:rFonts w:ascii="Courier New" w:hAnsi="Courier New" w:hint="default"/>
      </w:rPr>
    </w:lvl>
    <w:lvl w:ilvl="8" w:tplc="1CC40558">
      <w:start w:val="1"/>
      <w:numFmt w:val="bullet"/>
      <w:lvlText w:val=""/>
      <w:lvlJc w:val="left"/>
      <w:pPr>
        <w:ind w:left="6480" w:hanging="360"/>
      </w:pPr>
      <w:rPr>
        <w:rFonts w:ascii="Wingdings" w:hAnsi="Wingdings" w:hint="default"/>
      </w:rPr>
    </w:lvl>
  </w:abstractNum>
  <w:abstractNum w:abstractNumId="36" w15:restartNumberingAfterBreak="0">
    <w:nsid w:val="6F5443A4"/>
    <w:multiLevelType w:val="hybridMultilevel"/>
    <w:tmpl w:val="98AA3288"/>
    <w:lvl w:ilvl="0" w:tplc="E732E846">
      <w:start w:val="1"/>
      <w:numFmt w:val="bullet"/>
      <w:lvlText w:val=""/>
      <w:lvlJc w:val="left"/>
      <w:pPr>
        <w:ind w:left="720" w:hanging="360"/>
      </w:pPr>
      <w:rPr>
        <w:rFonts w:ascii="Symbol" w:hAnsi="Symbol" w:hint="default"/>
      </w:rPr>
    </w:lvl>
    <w:lvl w:ilvl="1" w:tplc="79A672F4">
      <w:start w:val="1"/>
      <w:numFmt w:val="bullet"/>
      <w:lvlText w:val="o"/>
      <w:lvlJc w:val="left"/>
      <w:pPr>
        <w:ind w:left="1440" w:hanging="360"/>
      </w:pPr>
      <w:rPr>
        <w:rFonts w:ascii="Courier New" w:hAnsi="Courier New" w:hint="default"/>
      </w:rPr>
    </w:lvl>
    <w:lvl w:ilvl="2" w:tplc="80A0214C">
      <w:start w:val="1"/>
      <w:numFmt w:val="bullet"/>
      <w:lvlText w:val=""/>
      <w:lvlJc w:val="left"/>
      <w:pPr>
        <w:ind w:left="2160" w:hanging="360"/>
      </w:pPr>
      <w:rPr>
        <w:rFonts w:ascii="Wingdings" w:hAnsi="Wingdings" w:hint="default"/>
      </w:rPr>
    </w:lvl>
    <w:lvl w:ilvl="3" w:tplc="B4CA4782">
      <w:start w:val="1"/>
      <w:numFmt w:val="bullet"/>
      <w:lvlText w:val=""/>
      <w:lvlJc w:val="left"/>
      <w:pPr>
        <w:ind w:left="2880" w:hanging="360"/>
      </w:pPr>
      <w:rPr>
        <w:rFonts w:ascii="Symbol" w:hAnsi="Symbol" w:hint="default"/>
      </w:rPr>
    </w:lvl>
    <w:lvl w:ilvl="4" w:tplc="A7BA346E">
      <w:start w:val="1"/>
      <w:numFmt w:val="bullet"/>
      <w:lvlText w:val="o"/>
      <w:lvlJc w:val="left"/>
      <w:pPr>
        <w:ind w:left="3600" w:hanging="360"/>
      </w:pPr>
      <w:rPr>
        <w:rFonts w:ascii="Courier New" w:hAnsi="Courier New" w:hint="default"/>
      </w:rPr>
    </w:lvl>
    <w:lvl w:ilvl="5" w:tplc="A7B0ABF4">
      <w:start w:val="1"/>
      <w:numFmt w:val="bullet"/>
      <w:lvlText w:val=""/>
      <w:lvlJc w:val="left"/>
      <w:pPr>
        <w:ind w:left="4320" w:hanging="360"/>
      </w:pPr>
      <w:rPr>
        <w:rFonts w:ascii="Wingdings" w:hAnsi="Wingdings" w:hint="default"/>
      </w:rPr>
    </w:lvl>
    <w:lvl w:ilvl="6" w:tplc="44A875A0">
      <w:start w:val="1"/>
      <w:numFmt w:val="bullet"/>
      <w:lvlText w:val=""/>
      <w:lvlJc w:val="left"/>
      <w:pPr>
        <w:ind w:left="5040" w:hanging="360"/>
      </w:pPr>
      <w:rPr>
        <w:rFonts w:ascii="Symbol" w:hAnsi="Symbol" w:hint="default"/>
      </w:rPr>
    </w:lvl>
    <w:lvl w:ilvl="7" w:tplc="FD8EEB96">
      <w:start w:val="1"/>
      <w:numFmt w:val="bullet"/>
      <w:lvlText w:val="o"/>
      <w:lvlJc w:val="left"/>
      <w:pPr>
        <w:ind w:left="5760" w:hanging="360"/>
      </w:pPr>
      <w:rPr>
        <w:rFonts w:ascii="Courier New" w:hAnsi="Courier New" w:hint="default"/>
      </w:rPr>
    </w:lvl>
    <w:lvl w:ilvl="8" w:tplc="5E262FA2">
      <w:start w:val="1"/>
      <w:numFmt w:val="bullet"/>
      <w:lvlText w:val=""/>
      <w:lvlJc w:val="left"/>
      <w:pPr>
        <w:ind w:left="6480" w:hanging="360"/>
      </w:pPr>
      <w:rPr>
        <w:rFonts w:ascii="Wingdings" w:hAnsi="Wingdings" w:hint="default"/>
      </w:rPr>
    </w:lvl>
  </w:abstractNum>
  <w:abstractNum w:abstractNumId="37" w15:restartNumberingAfterBreak="0">
    <w:nsid w:val="77F4223D"/>
    <w:multiLevelType w:val="hybridMultilevel"/>
    <w:tmpl w:val="6736FA2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8" w15:restartNumberingAfterBreak="0">
    <w:nsid w:val="7872A083"/>
    <w:multiLevelType w:val="hybridMultilevel"/>
    <w:tmpl w:val="619C2A9E"/>
    <w:lvl w:ilvl="0" w:tplc="51720230">
      <w:start w:val="1"/>
      <w:numFmt w:val="decimal"/>
      <w:lvlText w:val="%1."/>
      <w:lvlJc w:val="left"/>
      <w:pPr>
        <w:ind w:left="720" w:hanging="360"/>
      </w:pPr>
    </w:lvl>
    <w:lvl w:ilvl="1" w:tplc="3CEA685A">
      <w:start w:val="1"/>
      <w:numFmt w:val="lowerLetter"/>
      <w:lvlText w:val="%2."/>
      <w:lvlJc w:val="left"/>
      <w:pPr>
        <w:ind w:left="1440" w:hanging="360"/>
      </w:pPr>
    </w:lvl>
    <w:lvl w:ilvl="2" w:tplc="AF2A6C2E">
      <w:start w:val="1"/>
      <w:numFmt w:val="lowerRoman"/>
      <w:lvlText w:val="%3."/>
      <w:lvlJc w:val="right"/>
      <w:pPr>
        <w:ind w:left="2160" w:hanging="180"/>
      </w:pPr>
    </w:lvl>
    <w:lvl w:ilvl="3" w:tplc="B5064820">
      <w:start w:val="1"/>
      <w:numFmt w:val="decimal"/>
      <w:lvlText w:val="%4."/>
      <w:lvlJc w:val="left"/>
      <w:pPr>
        <w:ind w:left="2880" w:hanging="360"/>
      </w:pPr>
    </w:lvl>
    <w:lvl w:ilvl="4" w:tplc="7ACC59AA">
      <w:start w:val="1"/>
      <w:numFmt w:val="lowerLetter"/>
      <w:lvlText w:val="%5."/>
      <w:lvlJc w:val="left"/>
      <w:pPr>
        <w:ind w:left="3600" w:hanging="360"/>
      </w:pPr>
    </w:lvl>
    <w:lvl w:ilvl="5" w:tplc="4A702E8E">
      <w:start w:val="1"/>
      <w:numFmt w:val="lowerRoman"/>
      <w:lvlText w:val="%6."/>
      <w:lvlJc w:val="right"/>
      <w:pPr>
        <w:ind w:left="4320" w:hanging="180"/>
      </w:pPr>
    </w:lvl>
    <w:lvl w:ilvl="6" w:tplc="48B830CC">
      <w:start w:val="1"/>
      <w:numFmt w:val="decimal"/>
      <w:lvlText w:val="%7."/>
      <w:lvlJc w:val="left"/>
      <w:pPr>
        <w:ind w:left="5040" w:hanging="360"/>
      </w:pPr>
    </w:lvl>
    <w:lvl w:ilvl="7" w:tplc="6BC4B8D6">
      <w:start w:val="1"/>
      <w:numFmt w:val="lowerLetter"/>
      <w:lvlText w:val="%8."/>
      <w:lvlJc w:val="left"/>
      <w:pPr>
        <w:ind w:left="5760" w:hanging="360"/>
      </w:pPr>
    </w:lvl>
    <w:lvl w:ilvl="8" w:tplc="614AAD3E">
      <w:start w:val="1"/>
      <w:numFmt w:val="lowerRoman"/>
      <w:lvlText w:val="%9."/>
      <w:lvlJc w:val="right"/>
      <w:pPr>
        <w:ind w:left="6480" w:hanging="180"/>
      </w:pPr>
    </w:lvl>
  </w:abstractNum>
  <w:num w:numId="1" w16cid:durableId="296490587">
    <w:abstractNumId w:val="27"/>
  </w:num>
  <w:num w:numId="2" w16cid:durableId="963777927">
    <w:abstractNumId w:val="29"/>
  </w:num>
  <w:num w:numId="3" w16cid:durableId="1925450039">
    <w:abstractNumId w:val="35"/>
  </w:num>
  <w:num w:numId="4" w16cid:durableId="170948521">
    <w:abstractNumId w:val="4"/>
  </w:num>
  <w:num w:numId="5" w16cid:durableId="1309170573">
    <w:abstractNumId w:val="30"/>
  </w:num>
  <w:num w:numId="6" w16cid:durableId="990057815">
    <w:abstractNumId w:val="3"/>
  </w:num>
  <w:num w:numId="7" w16cid:durableId="797796754">
    <w:abstractNumId w:val="36"/>
  </w:num>
  <w:num w:numId="8" w16cid:durableId="2142844484">
    <w:abstractNumId w:val="28"/>
  </w:num>
  <w:num w:numId="9" w16cid:durableId="767896320">
    <w:abstractNumId w:val="9"/>
  </w:num>
  <w:num w:numId="10" w16cid:durableId="117114829">
    <w:abstractNumId w:val="31"/>
  </w:num>
  <w:num w:numId="11" w16cid:durableId="1404109193">
    <w:abstractNumId w:val="2"/>
  </w:num>
  <w:num w:numId="12" w16cid:durableId="2052924680">
    <w:abstractNumId w:val="19"/>
  </w:num>
  <w:num w:numId="13" w16cid:durableId="1394114020">
    <w:abstractNumId w:val="17"/>
  </w:num>
  <w:num w:numId="14" w16cid:durableId="1412654954">
    <w:abstractNumId w:val="23"/>
  </w:num>
  <w:num w:numId="15" w16cid:durableId="1414469656">
    <w:abstractNumId w:val="1"/>
  </w:num>
  <w:num w:numId="16" w16cid:durableId="1859543034">
    <w:abstractNumId w:val="25"/>
  </w:num>
  <w:num w:numId="17" w16cid:durableId="507258690">
    <w:abstractNumId w:val="24"/>
  </w:num>
  <w:num w:numId="18" w16cid:durableId="1488548351">
    <w:abstractNumId w:val="26"/>
  </w:num>
  <w:num w:numId="19" w16cid:durableId="1149326158">
    <w:abstractNumId w:val="8"/>
  </w:num>
  <w:num w:numId="20" w16cid:durableId="1197893104">
    <w:abstractNumId w:val="21"/>
  </w:num>
  <w:num w:numId="21" w16cid:durableId="643001945">
    <w:abstractNumId w:val="38"/>
  </w:num>
  <w:num w:numId="22" w16cid:durableId="1154028477">
    <w:abstractNumId w:val="5"/>
  </w:num>
  <w:num w:numId="23" w16cid:durableId="1721441029">
    <w:abstractNumId w:val="6"/>
  </w:num>
  <w:num w:numId="24" w16cid:durableId="919486491">
    <w:abstractNumId w:val="7"/>
  </w:num>
  <w:num w:numId="25" w16cid:durableId="1339848634">
    <w:abstractNumId w:val="12"/>
  </w:num>
  <w:num w:numId="26" w16cid:durableId="1286547539">
    <w:abstractNumId w:val="34"/>
  </w:num>
  <w:num w:numId="27" w16cid:durableId="205871735">
    <w:abstractNumId w:val="16"/>
  </w:num>
  <w:num w:numId="28" w16cid:durableId="338777684">
    <w:abstractNumId w:val="32"/>
  </w:num>
  <w:num w:numId="29" w16cid:durableId="1664310492">
    <w:abstractNumId w:val="0"/>
  </w:num>
  <w:num w:numId="30" w16cid:durableId="2051607728">
    <w:abstractNumId w:val="13"/>
  </w:num>
  <w:num w:numId="31" w16cid:durableId="940838123">
    <w:abstractNumId w:val="22"/>
  </w:num>
  <w:num w:numId="32" w16cid:durableId="424422166">
    <w:abstractNumId w:val="18"/>
  </w:num>
  <w:num w:numId="33" w16cid:durableId="1774859757">
    <w:abstractNumId w:val="33"/>
  </w:num>
  <w:num w:numId="34" w16cid:durableId="819082874">
    <w:abstractNumId w:val="11"/>
  </w:num>
  <w:num w:numId="35" w16cid:durableId="1376615485">
    <w:abstractNumId w:val="10"/>
  </w:num>
  <w:num w:numId="36" w16cid:durableId="1398088297">
    <w:abstractNumId w:val="20"/>
  </w:num>
  <w:num w:numId="37" w16cid:durableId="255677749">
    <w:abstractNumId w:val="14"/>
  </w:num>
  <w:num w:numId="38" w16cid:durableId="782770367">
    <w:abstractNumId w:val="37"/>
  </w:num>
  <w:num w:numId="39" w16cid:durableId="9205994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EB"/>
    <w:rsid w:val="000333EE"/>
    <w:rsid w:val="00033A52"/>
    <w:rsid w:val="000A1CBA"/>
    <w:rsid w:val="000B21B8"/>
    <w:rsid w:val="000D0E29"/>
    <w:rsid w:val="000F9614"/>
    <w:rsid w:val="00100510"/>
    <w:rsid w:val="00110511"/>
    <w:rsid w:val="0011216D"/>
    <w:rsid w:val="001461FA"/>
    <w:rsid w:val="001A134B"/>
    <w:rsid w:val="001F23EB"/>
    <w:rsid w:val="002331C5"/>
    <w:rsid w:val="00237034"/>
    <w:rsid w:val="00257C21"/>
    <w:rsid w:val="0026549A"/>
    <w:rsid w:val="0027201B"/>
    <w:rsid w:val="002A3D66"/>
    <w:rsid w:val="002D1380"/>
    <w:rsid w:val="002D3AB0"/>
    <w:rsid w:val="002D4071"/>
    <w:rsid w:val="002D7AE4"/>
    <w:rsid w:val="00315B34"/>
    <w:rsid w:val="00330B03"/>
    <w:rsid w:val="003468BD"/>
    <w:rsid w:val="00353735"/>
    <w:rsid w:val="00374CEF"/>
    <w:rsid w:val="003E1E1A"/>
    <w:rsid w:val="004276CA"/>
    <w:rsid w:val="0044079F"/>
    <w:rsid w:val="004437B9"/>
    <w:rsid w:val="00443931"/>
    <w:rsid w:val="00467CE6"/>
    <w:rsid w:val="00491104"/>
    <w:rsid w:val="004A5B1E"/>
    <w:rsid w:val="004B2290"/>
    <w:rsid w:val="004B3EA7"/>
    <w:rsid w:val="004B46B4"/>
    <w:rsid w:val="004C12E4"/>
    <w:rsid w:val="004D147C"/>
    <w:rsid w:val="004D5255"/>
    <w:rsid w:val="004F2B52"/>
    <w:rsid w:val="00506FEE"/>
    <w:rsid w:val="005123B1"/>
    <w:rsid w:val="00556564"/>
    <w:rsid w:val="005668B9"/>
    <w:rsid w:val="0058112B"/>
    <w:rsid w:val="00591923"/>
    <w:rsid w:val="005A2F67"/>
    <w:rsid w:val="006007D1"/>
    <w:rsid w:val="006119D5"/>
    <w:rsid w:val="00613868"/>
    <w:rsid w:val="006554A1"/>
    <w:rsid w:val="00666E7D"/>
    <w:rsid w:val="00697DD3"/>
    <w:rsid w:val="006A05EB"/>
    <w:rsid w:val="006A0B00"/>
    <w:rsid w:val="006A168A"/>
    <w:rsid w:val="006A6D66"/>
    <w:rsid w:val="006D37DC"/>
    <w:rsid w:val="006E17E8"/>
    <w:rsid w:val="006E691A"/>
    <w:rsid w:val="00707211"/>
    <w:rsid w:val="007122B6"/>
    <w:rsid w:val="007314FA"/>
    <w:rsid w:val="0075249D"/>
    <w:rsid w:val="00754F8F"/>
    <w:rsid w:val="007574FB"/>
    <w:rsid w:val="00782E5D"/>
    <w:rsid w:val="00791F40"/>
    <w:rsid w:val="007A75E2"/>
    <w:rsid w:val="007C5422"/>
    <w:rsid w:val="007C6AC7"/>
    <w:rsid w:val="007F4541"/>
    <w:rsid w:val="008002F2"/>
    <w:rsid w:val="0080223A"/>
    <w:rsid w:val="00827E1F"/>
    <w:rsid w:val="00835E1C"/>
    <w:rsid w:val="00840AF5"/>
    <w:rsid w:val="00850379"/>
    <w:rsid w:val="0088196C"/>
    <w:rsid w:val="00896195"/>
    <w:rsid w:val="008B497A"/>
    <w:rsid w:val="008D7A52"/>
    <w:rsid w:val="008F4C49"/>
    <w:rsid w:val="00904C0A"/>
    <w:rsid w:val="009329B7"/>
    <w:rsid w:val="009362F1"/>
    <w:rsid w:val="00940955"/>
    <w:rsid w:val="0095343A"/>
    <w:rsid w:val="00981623"/>
    <w:rsid w:val="009E0B38"/>
    <w:rsid w:val="00A33497"/>
    <w:rsid w:val="00A42670"/>
    <w:rsid w:val="00A74399"/>
    <w:rsid w:val="00A86280"/>
    <w:rsid w:val="00AD58D7"/>
    <w:rsid w:val="00B05952"/>
    <w:rsid w:val="00B060DF"/>
    <w:rsid w:val="00B068C4"/>
    <w:rsid w:val="00B45220"/>
    <w:rsid w:val="00B61B35"/>
    <w:rsid w:val="00B70F87"/>
    <w:rsid w:val="00B93516"/>
    <w:rsid w:val="00B96CE4"/>
    <w:rsid w:val="00BB2027"/>
    <w:rsid w:val="00BB6DA7"/>
    <w:rsid w:val="00C01AF2"/>
    <w:rsid w:val="00C15BBC"/>
    <w:rsid w:val="00C2292C"/>
    <w:rsid w:val="00C408AB"/>
    <w:rsid w:val="00C84D73"/>
    <w:rsid w:val="00C97AFE"/>
    <w:rsid w:val="00CB4BA8"/>
    <w:rsid w:val="00CB6673"/>
    <w:rsid w:val="00D117C1"/>
    <w:rsid w:val="00D12592"/>
    <w:rsid w:val="00D30A9D"/>
    <w:rsid w:val="00D37B55"/>
    <w:rsid w:val="00D739C2"/>
    <w:rsid w:val="00D8702C"/>
    <w:rsid w:val="00DF1E1F"/>
    <w:rsid w:val="00E33E6F"/>
    <w:rsid w:val="00E43EF5"/>
    <w:rsid w:val="00E51960"/>
    <w:rsid w:val="00EC123E"/>
    <w:rsid w:val="00EC69E5"/>
    <w:rsid w:val="00EF0559"/>
    <w:rsid w:val="00F01E21"/>
    <w:rsid w:val="00F04DC4"/>
    <w:rsid w:val="00F34A1C"/>
    <w:rsid w:val="00F77284"/>
    <w:rsid w:val="00F809B4"/>
    <w:rsid w:val="00F84A2E"/>
    <w:rsid w:val="00F949F9"/>
    <w:rsid w:val="00FA0FAF"/>
    <w:rsid w:val="00FA2D66"/>
    <w:rsid w:val="00FE0530"/>
    <w:rsid w:val="00FE76B2"/>
    <w:rsid w:val="01CDD087"/>
    <w:rsid w:val="022C5EE1"/>
    <w:rsid w:val="02638620"/>
    <w:rsid w:val="03116279"/>
    <w:rsid w:val="03FC1987"/>
    <w:rsid w:val="040C3466"/>
    <w:rsid w:val="046A8A18"/>
    <w:rsid w:val="0480C0A2"/>
    <w:rsid w:val="05639D06"/>
    <w:rsid w:val="06289F07"/>
    <w:rsid w:val="06339ED0"/>
    <w:rsid w:val="06653BB6"/>
    <w:rsid w:val="0683D638"/>
    <w:rsid w:val="0720C247"/>
    <w:rsid w:val="0751EFF1"/>
    <w:rsid w:val="0755EBE5"/>
    <w:rsid w:val="07FD3F82"/>
    <w:rsid w:val="08389A7E"/>
    <w:rsid w:val="085D57F1"/>
    <w:rsid w:val="0887E846"/>
    <w:rsid w:val="08E0A122"/>
    <w:rsid w:val="09009930"/>
    <w:rsid w:val="0934BE37"/>
    <w:rsid w:val="0954CBBC"/>
    <w:rsid w:val="0989EDB3"/>
    <w:rsid w:val="09A6E893"/>
    <w:rsid w:val="0BC887EB"/>
    <w:rsid w:val="0CB43243"/>
    <w:rsid w:val="0D0531E8"/>
    <w:rsid w:val="0DC5CA10"/>
    <w:rsid w:val="0EAEF89D"/>
    <w:rsid w:val="0F06C2BB"/>
    <w:rsid w:val="10CD905D"/>
    <w:rsid w:val="10ED12E0"/>
    <w:rsid w:val="11B8754B"/>
    <w:rsid w:val="11E314C0"/>
    <w:rsid w:val="123E7249"/>
    <w:rsid w:val="14B1036B"/>
    <w:rsid w:val="14B29AE4"/>
    <w:rsid w:val="1506B734"/>
    <w:rsid w:val="151DC188"/>
    <w:rsid w:val="17218A90"/>
    <w:rsid w:val="17A4E776"/>
    <w:rsid w:val="18385B5A"/>
    <w:rsid w:val="1847ED23"/>
    <w:rsid w:val="19B94FDF"/>
    <w:rsid w:val="19F80545"/>
    <w:rsid w:val="1A7E2C38"/>
    <w:rsid w:val="1B0DEF7D"/>
    <w:rsid w:val="1B78C84C"/>
    <w:rsid w:val="1B997B98"/>
    <w:rsid w:val="1BF24517"/>
    <w:rsid w:val="1C1DD957"/>
    <w:rsid w:val="1C65474D"/>
    <w:rsid w:val="1D32AD98"/>
    <w:rsid w:val="1D4E05D6"/>
    <w:rsid w:val="1D87698F"/>
    <w:rsid w:val="1DF8CCA2"/>
    <w:rsid w:val="1E3AEFF8"/>
    <w:rsid w:val="1E7D4663"/>
    <w:rsid w:val="1E91D256"/>
    <w:rsid w:val="1ED96FB8"/>
    <w:rsid w:val="1FC14672"/>
    <w:rsid w:val="205DA12A"/>
    <w:rsid w:val="20C7B844"/>
    <w:rsid w:val="20E5EAB5"/>
    <w:rsid w:val="23349D51"/>
    <w:rsid w:val="2364CABD"/>
    <w:rsid w:val="23925176"/>
    <w:rsid w:val="23B15BCA"/>
    <w:rsid w:val="24511678"/>
    <w:rsid w:val="2474EEC2"/>
    <w:rsid w:val="2501925E"/>
    <w:rsid w:val="25D32006"/>
    <w:rsid w:val="25EE21D5"/>
    <w:rsid w:val="2646876F"/>
    <w:rsid w:val="27CAC38B"/>
    <w:rsid w:val="2877B272"/>
    <w:rsid w:val="28EC0AA0"/>
    <w:rsid w:val="2A596B65"/>
    <w:rsid w:val="2AA39BA7"/>
    <w:rsid w:val="2BE6AEC6"/>
    <w:rsid w:val="2D0BA151"/>
    <w:rsid w:val="2D4670C6"/>
    <w:rsid w:val="2E4772C6"/>
    <w:rsid w:val="2FD410E3"/>
    <w:rsid w:val="30227FB1"/>
    <w:rsid w:val="30649D49"/>
    <w:rsid w:val="3064E471"/>
    <w:rsid w:val="3080D75B"/>
    <w:rsid w:val="30834B8A"/>
    <w:rsid w:val="31E4E22E"/>
    <w:rsid w:val="31EFD880"/>
    <w:rsid w:val="3224C126"/>
    <w:rsid w:val="32522026"/>
    <w:rsid w:val="3322EB7C"/>
    <w:rsid w:val="335592BA"/>
    <w:rsid w:val="33CB93B4"/>
    <w:rsid w:val="34DAA281"/>
    <w:rsid w:val="34EB72CC"/>
    <w:rsid w:val="34FEACEC"/>
    <w:rsid w:val="35265F5B"/>
    <w:rsid w:val="3567E6C2"/>
    <w:rsid w:val="3610C235"/>
    <w:rsid w:val="380ACF21"/>
    <w:rsid w:val="38FC9FCD"/>
    <w:rsid w:val="3935C80E"/>
    <w:rsid w:val="399EA3E6"/>
    <w:rsid w:val="39E24122"/>
    <w:rsid w:val="3A13D0B5"/>
    <w:rsid w:val="3AC1B697"/>
    <w:rsid w:val="3AC7A6DC"/>
    <w:rsid w:val="3AEC8309"/>
    <w:rsid w:val="3B109062"/>
    <w:rsid w:val="3B2A04E8"/>
    <w:rsid w:val="3B57076F"/>
    <w:rsid w:val="3B6B8727"/>
    <w:rsid w:val="3B89F0FE"/>
    <w:rsid w:val="3C402E91"/>
    <w:rsid w:val="3CD46242"/>
    <w:rsid w:val="3D6A1D98"/>
    <w:rsid w:val="3DE39829"/>
    <w:rsid w:val="3E026469"/>
    <w:rsid w:val="3FDDABB5"/>
    <w:rsid w:val="4030B928"/>
    <w:rsid w:val="403858F1"/>
    <w:rsid w:val="4146D4EE"/>
    <w:rsid w:val="41EDCDC2"/>
    <w:rsid w:val="42369C25"/>
    <w:rsid w:val="42A82F7B"/>
    <w:rsid w:val="42ECCB40"/>
    <w:rsid w:val="43929F0C"/>
    <w:rsid w:val="44B0BEF6"/>
    <w:rsid w:val="44D90E0F"/>
    <w:rsid w:val="44EAD22B"/>
    <w:rsid w:val="45D866D6"/>
    <w:rsid w:val="4615ADF0"/>
    <w:rsid w:val="461BF3FE"/>
    <w:rsid w:val="46B64EE2"/>
    <w:rsid w:val="4704E960"/>
    <w:rsid w:val="474977FC"/>
    <w:rsid w:val="47D24652"/>
    <w:rsid w:val="481C55C7"/>
    <w:rsid w:val="48A30EF1"/>
    <w:rsid w:val="48BE3FD9"/>
    <w:rsid w:val="48EC9E6C"/>
    <w:rsid w:val="49F4AB0F"/>
    <w:rsid w:val="4A14FDCB"/>
    <w:rsid w:val="4A644183"/>
    <w:rsid w:val="4AB02911"/>
    <w:rsid w:val="4B645AFD"/>
    <w:rsid w:val="4BAAE5B7"/>
    <w:rsid w:val="4DB246B4"/>
    <w:rsid w:val="4E237EA3"/>
    <w:rsid w:val="4E45EBDE"/>
    <w:rsid w:val="4E7E25D5"/>
    <w:rsid w:val="4EB79F5A"/>
    <w:rsid w:val="4F0DCD4C"/>
    <w:rsid w:val="4F446D27"/>
    <w:rsid w:val="5017B360"/>
    <w:rsid w:val="505448C1"/>
    <w:rsid w:val="5131938E"/>
    <w:rsid w:val="51559EEF"/>
    <w:rsid w:val="515EF97F"/>
    <w:rsid w:val="51D58695"/>
    <w:rsid w:val="5299CBD8"/>
    <w:rsid w:val="53228315"/>
    <w:rsid w:val="5334150C"/>
    <w:rsid w:val="53B54BA5"/>
    <w:rsid w:val="548C0D1A"/>
    <w:rsid w:val="54B09651"/>
    <w:rsid w:val="54BA099B"/>
    <w:rsid w:val="5536B515"/>
    <w:rsid w:val="55572D81"/>
    <w:rsid w:val="555AA469"/>
    <w:rsid w:val="55AE0DE8"/>
    <w:rsid w:val="5799B226"/>
    <w:rsid w:val="57C1BBE0"/>
    <w:rsid w:val="57D9C298"/>
    <w:rsid w:val="582B8D8E"/>
    <w:rsid w:val="5864D6F7"/>
    <w:rsid w:val="586C9075"/>
    <w:rsid w:val="594C73B1"/>
    <w:rsid w:val="59683E9C"/>
    <w:rsid w:val="59815959"/>
    <w:rsid w:val="59CC035F"/>
    <w:rsid w:val="5A362676"/>
    <w:rsid w:val="5ADEBF61"/>
    <w:rsid w:val="5BE22839"/>
    <w:rsid w:val="5CA85B64"/>
    <w:rsid w:val="5CEF0CCE"/>
    <w:rsid w:val="5D12B760"/>
    <w:rsid w:val="5E609291"/>
    <w:rsid w:val="5ECA3476"/>
    <w:rsid w:val="5F1306A6"/>
    <w:rsid w:val="5F13FBC9"/>
    <w:rsid w:val="5F67756A"/>
    <w:rsid w:val="5F7AC4E0"/>
    <w:rsid w:val="5FEF292F"/>
    <w:rsid w:val="614EC178"/>
    <w:rsid w:val="616F247C"/>
    <w:rsid w:val="61FFDB75"/>
    <w:rsid w:val="6209AB05"/>
    <w:rsid w:val="62146D3E"/>
    <w:rsid w:val="629E5DEC"/>
    <w:rsid w:val="62E06DBF"/>
    <w:rsid w:val="630FDA65"/>
    <w:rsid w:val="631E8A7A"/>
    <w:rsid w:val="637862C4"/>
    <w:rsid w:val="639FDFB3"/>
    <w:rsid w:val="640F2BA2"/>
    <w:rsid w:val="641E133E"/>
    <w:rsid w:val="6470E17F"/>
    <w:rsid w:val="64A4CDE3"/>
    <w:rsid w:val="64BE1B0D"/>
    <w:rsid w:val="65FA133F"/>
    <w:rsid w:val="668E1243"/>
    <w:rsid w:val="6693BB7A"/>
    <w:rsid w:val="67CD94FA"/>
    <w:rsid w:val="68EEEF15"/>
    <w:rsid w:val="690CE7B7"/>
    <w:rsid w:val="6A3B7707"/>
    <w:rsid w:val="6A835787"/>
    <w:rsid w:val="6B1841C5"/>
    <w:rsid w:val="6B7A2FFB"/>
    <w:rsid w:val="6BBF6C4F"/>
    <w:rsid w:val="6C11118E"/>
    <w:rsid w:val="6CE869B9"/>
    <w:rsid w:val="6D3D7739"/>
    <w:rsid w:val="6E27D9AF"/>
    <w:rsid w:val="6F2C9AF4"/>
    <w:rsid w:val="6FA88380"/>
    <w:rsid w:val="70E2BB74"/>
    <w:rsid w:val="71ACB954"/>
    <w:rsid w:val="7225A577"/>
    <w:rsid w:val="731AD0C7"/>
    <w:rsid w:val="7362BFEA"/>
    <w:rsid w:val="7560CFD5"/>
    <w:rsid w:val="75AC23A0"/>
    <w:rsid w:val="761C051C"/>
    <w:rsid w:val="76B22ACF"/>
    <w:rsid w:val="76DBA998"/>
    <w:rsid w:val="7777F047"/>
    <w:rsid w:val="77839DD2"/>
    <w:rsid w:val="7794E169"/>
    <w:rsid w:val="77B83824"/>
    <w:rsid w:val="788A6242"/>
    <w:rsid w:val="789409E3"/>
    <w:rsid w:val="78B5E596"/>
    <w:rsid w:val="7910B35B"/>
    <w:rsid w:val="79724119"/>
    <w:rsid w:val="79C892EA"/>
    <w:rsid w:val="79EE005B"/>
    <w:rsid w:val="7ABFC779"/>
    <w:rsid w:val="7D2A8155"/>
    <w:rsid w:val="7D3CB7E1"/>
    <w:rsid w:val="7DFB43E3"/>
    <w:rsid w:val="7E39EDA8"/>
    <w:rsid w:val="7E7F55A9"/>
    <w:rsid w:val="7FA5A7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4AD8D"/>
  <w15:chartTrackingRefBased/>
  <w15:docId w15:val="{4967D7CF-7F12-4174-B1FA-3D0338F2E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8AB"/>
    <w:pPr>
      <w:spacing w:before="120" w:after="240" w:line="290" w:lineRule="exact"/>
    </w:pPr>
    <w:rPr>
      <w:rFonts w:ascii="Aptos" w:hAnsi="Aptos"/>
      <w:color w:val="000000" w:themeColor="text1"/>
    </w:rPr>
  </w:style>
  <w:style w:type="paragraph" w:styleId="Heading1">
    <w:name w:val="heading 1"/>
    <w:basedOn w:val="Normal"/>
    <w:next w:val="Normal"/>
    <w:link w:val="Heading1Char"/>
    <w:autoRedefine/>
    <w:uiPriority w:val="9"/>
    <w:qFormat/>
    <w:rsid w:val="002D7AE4"/>
    <w:pPr>
      <w:keepNext/>
      <w:keepLines/>
      <w:spacing w:before="360" w:after="80"/>
      <w:outlineLvl w:val="0"/>
    </w:pPr>
    <w:rPr>
      <w:rFonts w:eastAsiaTheme="majorEastAsia" w:cstheme="majorBidi"/>
      <w:color w:val="0A65A6"/>
      <w:sz w:val="52"/>
      <w:szCs w:val="40"/>
    </w:rPr>
  </w:style>
  <w:style w:type="paragraph" w:styleId="Heading2">
    <w:name w:val="heading 2"/>
    <w:basedOn w:val="Normal"/>
    <w:next w:val="Normal"/>
    <w:link w:val="Heading2Char"/>
    <w:autoRedefine/>
    <w:uiPriority w:val="9"/>
    <w:unhideWhenUsed/>
    <w:qFormat/>
    <w:rsid w:val="00782E5D"/>
    <w:pPr>
      <w:keepNext/>
      <w:keepLines/>
      <w:spacing w:before="160"/>
      <w:outlineLvl w:val="1"/>
    </w:pPr>
    <w:rPr>
      <w:rFonts w:eastAsiaTheme="minorEastAsia" w:cstheme="majorBidi"/>
      <w:b/>
      <w:color w:val="0F4761" w:themeColor="accent1" w:themeShade="BF"/>
      <w:sz w:val="36"/>
      <w:szCs w:val="32"/>
    </w:rPr>
  </w:style>
  <w:style w:type="paragraph" w:styleId="Heading3">
    <w:name w:val="heading 3"/>
    <w:basedOn w:val="Normal"/>
    <w:next w:val="Normal"/>
    <w:link w:val="Heading3Char"/>
    <w:autoRedefine/>
    <w:uiPriority w:val="9"/>
    <w:unhideWhenUsed/>
    <w:qFormat/>
    <w:rsid w:val="00C408AB"/>
    <w:pPr>
      <w:keepNext/>
      <w:keepLines/>
      <w:spacing w:before="240" w:after="80" w:line="240" w:lineRule="auto"/>
      <w:outlineLvl w:val="2"/>
    </w:pPr>
    <w:rPr>
      <w:rFonts w:eastAsiaTheme="majorEastAsia" w:cstheme="majorBidi"/>
      <w:color w:val="0F4761" w:themeColor="accent1" w:themeShade="BF"/>
      <w:sz w:val="32"/>
      <w:szCs w:val="28"/>
    </w:rPr>
  </w:style>
  <w:style w:type="paragraph" w:styleId="Heading4">
    <w:name w:val="heading 4"/>
    <w:basedOn w:val="Normal"/>
    <w:next w:val="Normal"/>
    <w:link w:val="Heading4Char"/>
    <w:uiPriority w:val="9"/>
    <w:unhideWhenUsed/>
    <w:qFormat/>
    <w:rsid w:val="001F23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F23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23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23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23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23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AE4"/>
    <w:rPr>
      <w:rFonts w:ascii="Aptos" w:eastAsiaTheme="majorEastAsia" w:hAnsi="Aptos" w:cstheme="majorBidi"/>
      <w:color w:val="0A65A6"/>
      <w:sz w:val="52"/>
      <w:szCs w:val="40"/>
    </w:rPr>
  </w:style>
  <w:style w:type="character" w:customStyle="1" w:styleId="Heading2Char">
    <w:name w:val="Heading 2 Char"/>
    <w:basedOn w:val="DefaultParagraphFont"/>
    <w:link w:val="Heading2"/>
    <w:uiPriority w:val="9"/>
    <w:rsid w:val="00782E5D"/>
    <w:rPr>
      <w:rFonts w:ascii="Aptos" w:eastAsiaTheme="minorEastAsia" w:hAnsi="Aptos" w:cstheme="majorBidi"/>
      <w:b/>
      <w:color w:val="0F4761" w:themeColor="accent1" w:themeShade="BF"/>
      <w:sz w:val="36"/>
      <w:szCs w:val="32"/>
    </w:rPr>
  </w:style>
  <w:style w:type="character" w:customStyle="1" w:styleId="Heading3Char">
    <w:name w:val="Heading 3 Char"/>
    <w:basedOn w:val="DefaultParagraphFont"/>
    <w:link w:val="Heading3"/>
    <w:uiPriority w:val="9"/>
    <w:rsid w:val="00C408AB"/>
    <w:rPr>
      <w:rFonts w:ascii="Aptos" w:eastAsiaTheme="majorEastAsia" w:hAnsi="Aptos" w:cstheme="majorBidi"/>
      <w:color w:val="0F4761" w:themeColor="accent1" w:themeShade="BF"/>
      <w:sz w:val="32"/>
      <w:szCs w:val="28"/>
    </w:rPr>
  </w:style>
  <w:style w:type="character" w:customStyle="1" w:styleId="Heading4Char">
    <w:name w:val="Heading 4 Char"/>
    <w:basedOn w:val="DefaultParagraphFont"/>
    <w:link w:val="Heading4"/>
    <w:uiPriority w:val="9"/>
    <w:rsid w:val="001F23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1F23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23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23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23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23EB"/>
    <w:rPr>
      <w:rFonts w:eastAsiaTheme="majorEastAsia" w:cstheme="majorBidi"/>
      <w:color w:val="272727" w:themeColor="text1" w:themeTint="D8"/>
    </w:rPr>
  </w:style>
  <w:style w:type="paragraph" w:styleId="Title">
    <w:name w:val="Title"/>
    <w:basedOn w:val="Normal"/>
    <w:next w:val="Normal"/>
    <w:link w:val="TitleChar"/>
    <w:uiPriority w:val="10"/>
    <w:qFormat/>
    <w:rsid w:val="001F23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23EB"/>
    <w:rPr>
      <w:rFonts w:asciiTheme="majorHAnsi" w:eastAsiaTheme="majorEastAsia" w:hAnsiTheme="majorHAnsi" w:cstheme="majorBidi"/>
      <w:color w:val="000000" w:themeColor="text1"/>
      <w:spacing w:val="-10"/>
      <w:kern w:val="28"/>
      <w:sz w:val="56"/>
      <w:szCs w:val="56"/>
    </w:rPr>
  </w:style>
  <w:style w:type="paragraph" w:styleId="Subtitle">
    <w:name w:val="Subtitle"/>
    <w:basedOn w:val="Normal"/>
    <w:next w:val="Normal"/>
    <w:link w:val="SubtitleChar"/>
    <w:uiPriority w:val="11"/>
    <w:qFormat/>
    <w:rsid w:val="001F23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23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23EB"/>
    <w:pPr>
      <w:spacing w:before="160"/>
      <w:jc w:val="center"/>
    </w:pPr>
    <w:rPr>
      <w:i/>
      <w:iCs/>
      <w:color w:val="404040" w:themeColor="text1" w:themeTint="BF"/>
    </w:rPr>
  </w:style>
  <w:style w:type="character" w:customStyle="1" w:styleId="QuoteChar">
    <w:name w:val="Quote Char"/>
    <w:basedOn w:val="DefaultParagraphFont"/>
    <w:link w:val="Quote"/>
    <w:uiPriority w:val="29"/>
    <w:rsid w:val="001F23EB"/>
    <w:rPr>
      <w:i/>
      <w:iCs/>
      <w:color w:val="404040" w:themeColor="text1" w:themeTint="BF"/>
    </w:rPr>
  </w:style>
  <w:style w:type="paragraph" w:styleId="ListParagraph">
    <w:name w:val="List Paragraph"/>
    <w:basedOn w:val="Normal"/>
    <w:uiPriority w:val="34"/>
    <w:qFormat/>
    <w:rsid w:val="001F23EB"/>
    <w:pPr>
      <w:ind w:left="720"/>
      <w:contextualSpacing/>
    </w:pPr>
  </w:style>
  <w:style w:type="character" w:styleId="IntenseEmphasis">
    <w:name w:val="Intense Emphasis"/>
    <w:basedOn w:val="DefaultParagraphFont"/>
    <w:uiPriority w:val="21"/>
    <w:qFormat/>
    <w:rsid w:val="001F23EB"/>
    <w:rPr>
      <w:i/>
      <w:iCs/>
      <w:color w:val="0F4761" w:themeColor="accent1" w:themeShade="BF"/>
    </w:rPr>
  </w:style>
  <w:style w:type="paragraph" w:styleId="IntenseQuote">
    <w:name w:val="Intense Quote"/>
    <w:basedOn w:val="Normal"/>
    <w:next w:val="Normal"/>
    <w:link w:val="IntenseQuoteChar"/>
    <w:uiPriority w:val="30"/>
    <w:qFormat/>
    <w:rsid w:val="001F23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23EB"/>
    <w:rPr>
      <w:i/>
      <w:iCs/>
      <w:color w:val="0F4761" w:themeColor="accent1" w:themeShade="BF"/>
    </w:rPr>
  </w:style>
  <w:style w:type="character" w:styleId="IntenseReference">
    <w:name w:val="Intense Reference"/>
    <w:basedOn w:val="DefaultParagraphFont"/>
    <w:uiPriority w:val="32"/>
    <w:qFormat/>
    <w:rsid w:val="001F23EB"/>
    <w:rPr>
      <w:b/>
      <w:bCs/>
      <w:smallCaps/>
      <w:color w:val="0F4761" w:themeColor="accent1" w:themeShade="BF"/>
      <w:spacing w:val="5"/>
    </w:rPr>
  </w:style>
  <w:style w:type="character" w:customStyle="1" w:styleId="normaltextrun">
    <w:name w:val="normaltextrun"/>
    <w:basedOn w:val="DefaultParagraphFont"/>
    <w:uiPriority w:val="1"/>
    <w:rsid w:val="2364CABD"/>
    <w:rPr>
      <w:rFonts w:ascii="Times New Roman" w:eastAsia="Calibri" w:hAnsi="Times New Roman" w:cs="Times New Roman"/>
    </w:rPr>
  </w:style>
  <w:style w:type="character" w:customStyle="1" w:styleId="eop">
    <w:name w:val="eop"/>
    <w:basedOn w:val="DefaultParagraphFont"/>
    <w:uiPriority w:val="1"/>
    <w:rsid w:val="2364CABD"/>
    <w:rPr>
      <w:rFonts w:ascii="Times New Roman" w:eastAsia="Calibri" w:hAnsi="Times New Roman" w:cs="Times New Roman"/>
    </w:rPr>
  </w:style>
  <w:style w:type="character" w:styleId="Hyperlink">
    <w:name w:val="Hyperlink"/>
    <w:basedOn w:val="DefaultParagraphFont"/>
    <w:uiPriority w:val="99"/>
    <w:unhideWhenUsed/>
    <w:rsid w:val="2364CABD"/>
    <w:rPr>
      <w:color w:val="467886"/>
      <w:u w:val="single"/>
    </w:rPr>
  </w:style>
  <w:style w:type="paragraph" w:customStyle="1" w:styleId="CPOBodyText">
    <w:name w:val="CPO Body Text"/>
    <w:basedOn w:val="Normal"/>
    <w:uiPriority w:val="1"/>
    <w:rsid w:val="2364CABD"/>
    <w:pPr>
      <w:spacing w:line="270" w:lineRule="exact"/>
    </w:pPr>
    <w:rPr>
      <w:rFonts w:ascii="Arial" w:eastAsia="Times New Roman" w:hAnsi="Arial" w:cs="Times New Roman"/>
      <w:sz w:val="20"/>
      <w:szCs w:val="20"/>
    </w:rPr>
  </w:style>
  <w:style w:type="paragraph" w:customStyle="1" w:styleId="paragraph">
    <w:name w:val="paragraph"/>
    <w:basedOn w:val="Normal"/>
    <w:uiPriority w:val="1"/>
    <w:rsid w:val="2364CABD"/>
    <w:pPr>
      <w:spacing w:beforeAutospacing="1" w:afterAutospacing="1"/>
    </w:pPr>
    <w:rPr>
      <w:rFonts w:ascii="Times New Roman" w:eastAsia="Times New Roman" w:hAnsi="Times New Roman" w:cs="Times New Roman"/>
    </w:rPr>
  </w:style>
  <w:style w:type="paragraph" w:customStyle="1" w:styleId="FormtextBold">
    <w:name w:val="Form text Bold"/>
    <w:basedOn w:val="Normal"/>
    <w:link w:val="FormtextBoldChar"/>
    <w:uiPriority w:val="1"/>
    <w:qFormat/>
    <w:rsid w:val="2364CABD"/>
    <w:pPr>
      <w:tabs>
        <w:tab w:val="left" w:pos="1418"/>
      </w:tabs>
      <w:spacing w:line="270" w:lineRule="exact"/>
    </w:pPr>
    <w:rPr>
      <w:rFonts w:ascii="Arial" w:eastAsia="Calibri" w:hAnsi="Arial" w:cs="Arial"/>
      <w:b/>
      <w:bCs/>
      <w:sz w:val="22"/>
      <w:szCs w:val="22"/>
      <w:lang w:eastAsia="ja-JP"/>
    </w:rPr>
  </w:style>
  <w:style w:type="character" w:customStyle="1" w:styleId="FormtextBoldChar">
    <w:name w:val="Form text Bold Char"/>
    <w:basedOn w:val="DefaultParagraphFont"/>
    <w:link w:val="FormtextBold"/>
    <w:uiPriority w:val="1"/>
    <w:rsid w:val="2364CABD"/>
    <w:rPr>
      <w:rFonts w:ascii="Arial" w:eastAsia="Calibri" w:hAnsi="Arial" w:cs="Arial"/>
      <w:b/>
      <w:bCs/>
      <w:color w:val="000000" w:themeColor="text1"/>
      <w:sz w:val="22"/>
      <w:szCs w:val="22"/>
      <w:lang w:eastAsia="ja-JP"/>
    </w:rPr>
  </w:style>
  <w:style w:type="paragraph" w:styleId="Header">
    <w:name w:val="header"/>
    <w:basedOn w:val="Normal"/>
    <w:link w:val="HeaderChar"/>
    <w:uiPriority w:val="99"/>
    <w:unhideWhenUsed/>
    <w:rsid w:val="2364CABD"/>
    <w:pPr>
      <w:tabs>
        <w:tab w:val="center" w:pos="4680"/>
        <w:tab w:val="right" w:pos="9360"/>
      </w:tabs>
      <w:spacing w:after="0"/>
    </w:pPr>
  </w:style>
  <w:style w:type="paragraph" w:styleId="Footer">
    <w:name w:val="footer"/>
    <w:basedOn w:val="Normal"/>
    <w:link w:val="FooterChar"/>
    <w:uiPriority w:val="99"/>
    <w:unhideWhenUsed/>
    <w:rsid w:val="2364CABD"/>
    <w:pPr>
      <w:tabs>
        <w:tab w:val="center" w:pos="4680"/>
        <w:tab w:val="right" w:pos="9360"/>
      </w:tabs>
      <w:spacing w:after="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6E17E8"/>
    <w:rPr>
      <w:rFonts w:ascii="Aptos" w:hAnsi="Aptos"/>
      <w:color w:val="000000" w:themeColor="text1"/>
    </w:rPr>
  </w:style>
  <w:style w:type="paragraph" w:styleId="TOC1">
    <w:name w:val="toc 1"/>
    <w:basedOn w:val="Normal"/>
    <w:next w:val="Normal"/>
    <w:autoRedefine/>
    <w:uiPriority w:val="39"/>
    <w:unhideWhenUsed/>
    <w:rsid w:val="00F949F9"/>
    <w:pPr>
      <w:spacing w:after="100"/>
    </w:pPr>
  </w:style>
  <w:style w:type="character" w:styleId="UnresolvedMention">
    <w:name w:val="Unresolved Mention"/>
    <w:basedOn w:val="DefaultParagraphFont"/>
    <w:uiPriority w:val="99"/>
    <w:semiHidden/>
    <w:unhideWhenUsed/>
    <w:rsid w:val="00F949F9"/>
    <w:rPr>
      <w:color w:val="605E5C"/>
      <w:shd w:val="clear" w:color="auto" w:fill="E1DFDD"/>
    </w:rPr>
  </w:style>
  <w:style w:type="paragraph" w:styleId="TOC2">
    <w:name w:val="toc 2"/>
    <w:basedOn w:val="Normal"/>
    <w:next w:val="Normal"/>
    <w:autoRedefine/>
    <w:uiPriority w:val="39"/>
    <w:unhideWhenUsed/>
    <w:rsid w:val="002D7AE4"/>
    <w:pPr>
      <w:spacing w:after="100"/>
      <w:ind w:left="240"/>
    </w:pPr>
  </w:style>
  <w:style w:type="paragraph" w:styleId="TOC3">
    <w:name w:val="toc 3"/>
    <w:basedOn w:val="Normal"/>
    <w:next w:val="Normal"/>
    <w:autoRedefine/>
    <w:uiPriority w:val="39"/>
    <w:semiHidden/>
    <w:unhideWhenUsed/>
    <w:rsid w:val="002D7AE4"/>
    <w:pPr>
      <w:spacing w:before="60" w:after="120"/>
      <w:ind w:left="720"/>
    </w:pPr>
    <w:rPr>
      <w:color w:val="1A4460"/>
    </w:rPr>
  </w:style>
  <w:style w:type="character" w:customStyle="1" w:styleId="HeaderChar">
    <w:name w:val="Header Char"/>
    <w:basedOn w:val="DefaultParagraphFont"/>
    <w:link w:val="Header"/>
    <w:uiPriority w:val="99"/>
    <w:rsid w:val="000333EE"/>
    <w:rPr>
      <w:rFonts w:ascii="Aptos" w:hAnsi="Aptos"/>
      <w:color w:val="000000" w:themeColor="text1"/>
    </w:rPr>
  </w:style>
  <w:style w:type="character" w:styleId="CommentReference">
    <w:name w:val="annotation reference"/>
    <w:basedOn w:val="DefaultParagraphFont"/>
    <w:uiPriority w:val="99"/>
    <w:semiHidden/>
    <w:unhideWhenUsed/>
    <w:rsid w:val="009329B7"/>
    <w:rPr>
      <w:sz w:val="16"/>
      <w:szCs w:val="16"/>
    </w:rPr>
  </w:style>
  <w:style w:type="paragraph" w:styleId="CommentText">
    <w:name w:val="annotation text"/>
    <w:basedOn w:val="Normal"/>
    <w:link w:val="CommentTextChar"/>
    <w:uiPriority w:val="99"/>
    <w:unhideWhenUsed/>
    <w:rsid w:val="009329B7"/>
    <w:pPr>
      <w:spacing w:line="240" w:lineRule="auto"/>
    </w:pPr>
    <w:rPr>
      <w:sz w:val="20"/>
      <w:szCs w:val="20"/>
    </w:rPr>
  </w:style>
  <w:style w:type="character" w:customStyle="1" w:styleId="CommentTextChar">
    <w:name w:val="Comment Text Char"/>
    <w:basedOn w:val="DefaultParagraphFont"/>
    <w:link w:val="CommentText"/>
    <w:uiPriority w:val="99"/>
    <w:rsid w:val="009329B7"/>
    <w:rPr>
      <w:rFonts w:ascii="Aptos" w:hAnsi="Aptos"/>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9329B7"/>
    <w:rPr>
      <w:b/>
      <w:bCs/>
    </w:rPr>
  </w:style>
  <w:style w:type="character" w:customStyle="1" w:styleId="CommentSubjectChar">
    <w:name w:val="Comment Subject Char"/>
    <w:basedOn w:val="CommentTextChar"/>
    <w:link w:val="CommentSubject"/>
    <w:uiPriority w:val="99"/>
    <w:semiHidden/>
    <w:rsid w:val="009329B7"/>
    <w:rPr>
      <w:rFonts w:ascii="Aptos" w:hAnsi="Aptos"/>
      <w:b/>
      <w:bCs/>
      <w:color w:val="000000" w:themeColor="text1"/>
      <w:sz w:val="20"/>
      <w:szCs w:val="20"/>
    </w:rPr>
  </w:style>
  <w:style w:type="paragraph" w:styleId="Revision">
    <w:name w:val="Revision"/>
    <w:hidden/>
    <w:uiPriority w:val="99"/>
    <w:semiHidden/>
    <w:rsid w:val="009329B7"/>
    <w:pPr>
      <w:spacing w:after="0" w:line="240" w:lineRule="auto"/>
    </w:pPr>
    <w:rPr>
      <w:rFonts w:ascii="Aptos" w:hAnsi="Aptos"/>
      <w:color w:val="000000" w:themeColor="text1"/>
    </w:rPr>
  </w:style>
  <w:style w:type="character" w:styleId="FollowedHyperlink">
    <w:name w:val="FollowedHyperlink"/>
    <w:basedOn w:val="DefaultParagraphFont"/>
    <w:uiPriority w:val="99"/>
    <w:semiHidden/>
    <w:unhideWhenUsed/>
    <w:rsid w:val="007122B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s://www.collegept.org/docs/default-source/ontario-clinical-exam/exam-accommodations-request-form.docx?sfvrsn=103adda1_0" TargetMode="External"/><Relationship Id="rId26" Type="http://schemas.openxmlformats.org/officeDocument/2006/relationships/hyperlink" Target="mailto:registration@collegept.org" TargetMode="External"/><Relationship Id="rId3" Type="http://schemas.openxmlformats.org/officeDocument/2006/relationships/customXml" Target="../customXml/item3.xml"/><Relationship Id="rId21" Type="http://schemas.openxmlformats.org/officeDocument/2006/relationships/hyperlink" Target="https://www.collegept.org/about/en-fran%C3%A7ai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ontario.ca/fr/lois/loi/91p37" TargetMode="External"/><Relationship Id="rId25" Type="http://schemas.openxmlformats.org/officeDocument/2006/relationships/hyperlink" Target="mailto:exam@collegept.org" TargetMode="External"/><Relationship Id="rId2" Type="http://schemas.openxmlformats.org/officeDocument/2006/relationships/customXml" Target="../customXml/item2.xml"/><Relationship Id="rId16" Type="http://schemas.openxmlformats.org/officeDocument/2006/relationships/hyperlink" Target="https://www.alliancept.org" TargetMode="External"/><Relationship Id="rId20" Type="http://schemas.openxmlformats.org/officeDocument/2006/relationships/hyperlink" Target="https://www.collegept.org/docs/default-source/ontario-clinical-exam/exam-policy-failure-to-attend-late-arrival.docx?sfvrsn=67f8dda1_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exam@collegept.org" TargetMode="External"/><Relationship Id="rId5" Type="http://schemas.openxmlformats.org/officeDocument/2006/relationships/numbering" Target="numbering.xml"/><Relationship Id="rId15" Type="http://schemas.openxmlformats.org/officeDocument/2006/relationships/hyperlink" Target="https://alliancept.org/fr/examen-de-physiotherapie-canadien/" TargetMode="External"/><Relationship Id="rId23" Type="http://schemas.openxmlformats.org/officeDocument/2006/relationships/hyperlink" Target="mailto:exam@collegept.org"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registration@collegept.or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tario.ca/fr/lois/loi/91p37" TargetMode="External"/><Relationship Id="rId22" Type="http://schemas.openxmlformats.org/officeDocument/2006/relationships/hyperlink" Target="mailto:exam@collegept.org" TargetMode="External"/><Relationship Id="rId27" Type="http://schemas.openxmlformats.org/officeDocument/2006/relationships/hyperlink" Target="mailto:registration@collegept.org"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48D6310059A3499AE873C2EF4F7CF7" ma:contentTypeVersion="16" ma:contentTypeDescription="Create a new document." ma:contentTypeScope="" ma:versionID="2e8ba500c32b6d7782e0e97010e6eb51">
  <xsd:schema xmlns:xsd="http://www.w3.org/2001/XMLSchema" xmlns:xs="http://www.w3.org/2001/XMLSchema" xmlns:p="http://schemas.microsoft.com/office/2006/metadata/properties" xmlns:ns2="92fa5fe3-8267-40bc-a4b0-ab3c2f42cf0e" xmlns:ns3="dd4ebb1d-1783-4937-98be-393756be9c1c" targetNamespace="http://schemas.microsoft.com/office/2006/metadata/properties" ma:root="true" ma:fieldsID="1a2a1b939da57751e22da8d21351f5cb" ns2:_="" ns3:_="">
    <xsd:import namespace="92fa5fe3-8267-40bc-a4b0-ab3c2f42cf0e"/>
    <xsd:import namespace="dd4ebb1d-1783-4937-98be-393756be9c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Date_x0020_Unpublished_x002f_Removed_x0020_from_x0020_Web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a5fe3-8267-40bc-a4b0-ab3c2f42c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_x0020_Unpublished_x002f_Removed_x0020_from_x0020_Website" ma:index="23" nillable="true" ma:displayName="Date Unpublished/Removed from Website" ma:internalName="Date_x0020_Unpublished_x002f_Removed_x0020_from_x0020_Websi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4ebb1d-1783-4937-98be-393756be9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f627c55-48df-4af5-b17a-9ac799fb351d}" ma:internalName="TaxCatchAll" ma:showField="CatchAllData" ma:web="dd4ebb1d-1783-4937-98be-393756be9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d4ebb1d-1783-4937-98be-393756be9c1c" xsi:nil="true"/>
    <lcf76f155ced4ddcb4097134ff3c332f xmlns="92fa5fe3-8267-40bc-a4b0-ab3c2f42cf0e">
      <Terms xmlns="http://schemas.microsoft.com/office/infopath/2007/PartnerControls"/>
    </lcf76f155ced4ddcb4097134ff3c332f>
    <Date_x0020_Unpublished_x002f_Removed_x0020_from_x0020_Website xmlns="92fa5fe3-8267-40bc-a4b0-ab3c2f42cf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A7989-E73E-46F6-8B30-C5BF139FF673}"/>
</file>

<file path=customXml/itemProps2.xml><?xml version="1.0" encoding="utf-8"?>
<ds:datastoreItem xmlns:ds="http://schemas.openxmlformats.org/officeDocument/2006/customXml" ds:itemID="{DAF279DC-A2B6-4FFA-81E7-F2243A4D9160}">
  <ds:schemaRefs>
    <ds:schemaRef ds:uri="http://schemas.microsoft.com/office/2006/metadata/properties"/>
    <ds:schemaRef ds:uri="http://schemas.microsoft.com/office/infopath/2007/PartnerControls"/>
    <ds:schemaRef ds:uri="dd4ebb1d-1783-4937-98be-393756be9c1c"/>
    <ds:schemaRef ds:uri="92fa5fe3-8267-40bc-a4b0-ab3c2f42cf0e"/>
  </ds:schemaRefs>
</ds:datastoreItem>
</file>

<file path=customXml/itemProps3.xml><?xml version="1.0" encoding="utf-8"?>
<ds:datastoreItem xmlns:ds="http://schemas.openxmlformats.org/officeDocument/2006/customXml" ds:itemID="{07C6646D-9687-4E8C-B805-ED6009C9153D}">
  <ds:schemaRefs>
    <ds:schemaRef ds:uri="http://schemas.microsoft.com/sharepoint/v3/contenttype/forms"/>
  </ds:schemaRefs>
</ds:datastoreItem>
</file>

<file path=customXml/itemProps4.xml><?xml version="1.0" encoding="utf-8"?>
<ds:datastoreItem xmlns:ds="http://schemas.openxmlformats.org/officeDocument/2006/customXml" ds:itemID="{069E8231-CA38-4C76-887F-98B85513E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39</Pages>
  <Words>9405</Words>
  <Characters>53612</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Ashton</dc:creator>
  <cp:keywords>AllLanguages.com - Linguistic Services</cp:keywords>
  <dc:description>Visit Https://My.AllLangauges.com to place your next translation, transcription and/or copy editing request.</dc:description>
  <cp:lastModifiedBy>Connie Fong</cp:lastModifiedBy>
  <cp:revision>45</cp:revision>
  <dcterms:created xsi:type="dcterms:W3CDTF">2025-07-10T20:20:00Z</dcterms:created>
  <dcterms:modified xsi:type="dcterms:W3CDTF">2025-07-22T14:00:00Z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0x010100C748D6310059A3499AE873C2EF4F7CF7</vt:lpwstr>
  </property>
  <property fmtid="{D5CDD505-2E9C-101B-9397-08002B2CF9AE}" pid="3" name="MediaServiceImageTags">
    <vt:lpwstr/>
  </property>
</Properties>
</file>