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A0191" w14:textId="4F165A92" w:rsidR="00DE2F2B" w:rsidRDefault="003B06A3" w:rsidP="00914F51">
      <w:pPr>
        <w:rPr>
          <w:rFonts w:ascii="Myriad Pro" w:hAnsi="Myriad Pro"/>
          <w:b/>
          <w:spacing w:val="30"/>
          <w:sz w:val="44"/>
          <w:szCs w:val="44"/>
        </w:rPr>
      </w:pPr>
      <w:r>
        <w:rPr>
          <w:rFonts w:ascii="Myriad Pro" w:hAnsi="Myriad Pro"/>
          <w:b/>
          <w:noProof/>
          <w:spacing w:val="30"/>
          <w:sz w:val="44"/>
          <w:szCs w:val="44"/>
        </w:rPr>
        <w:drawing>
          <wp:inline distT="0" distB="0" distL="0" distR="0" wp14:anchorId="279D7280" wp14:editId="5E3E5BB6">
            <wp:extent cx="2514600" cy="742828"/>
            <wp:effectExtent l="0" t="0" r="0" b="63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1934" cy="747949"/>
                    </a:xfrm>
                    <a:prstGeom prst="rect">
                      <a:avLst/>
                    </a:prstGeom>
                  </pic:spPr>
                </pic:pic>
              </a:graphicData>
            </a:graphic>
          </wp:inline>
        </w:drawing>
      </w:r>
    </w:p>
    <w:p w14:paraId="7A84C83F" w14:textId="441E360E" w:rsidR="00DE2F2B" w:rsidRDefault="00DE2F2B" w:rsidP="00DE2F2B">
      <w:pPr>
        <w:jc w:val="center"/>
        <w:rPr>
          <w:rFonts w:ascii="Myriad Pro" w:hAnsi="Myriad Pro"/>
          <w:b/>
          <w:spacing w:val="30"/>
          <w:sz w:val="44"/>
          <w:szCs w:val="44"/>
        </w:rPr>
      </w:pPr>
    </w:p>
    <w:p w14:paraId="65BC6682" w14:textId="77777777" w:rsidR="00DE2F2B" w:rsidRDefault="00DE2F2B" w:rsidP="00914F51">
      <w:pPr>
        <w:rPr>
          <w:rFonts w:ascii="Myriad Pro" w:hAnsi="Myriad Pro"/>
          <w:b/>
          <w:spacing w:val="30"/>
          <w:sz w:val="44"/>
          <w:szCs w:val="44"/>
        </w:rPr>
      </w:pPr>
    </w:p>
    <w:p w14:paraId="2C86570F" w14:textId="09581347" w:rsidR="00914F51" w:rsidRPr="003A0975" w:rsidRDefault="00040731" w:rsidP="003C1CFB">
      <w:pPr>
        <w:pStyle w:val="Title"/>
        <w:rPr>
          <w:rFonts w:ascii="Calibri" w:hAnsi="Calibri" w:cs="Calibri"/>
          <w:color w:val="2E74B5" w:themeColor="accent5" w:themeShade="BF"/>
          <w:sz w:val="72"/>
          <w:szCs w:val="72"/>
        </w:rPr>
      </w:pPr>
      <w:r w:rsidRPr="003A0975">
        <w:rPr>
          <w:rFonts w:ascii="Calibri" w:hAnsi="Calibri" w:cs="Calibri"/>
          <w:color w:val="2E74B5" w:themeColor="accent5" w:themeShade="BF"/>
          <w:sz w:val="72"/>
          <w:szCs w:val="72"/>
        </w:rPr>
        <w:t>Ontario Clinical Exam</w:t>
      </w:r>
    </w:p>
    <w:p w14:paraId="38C6AED2" w14:textId="4FAC5DC5" w:rsidR="00914F51" w:rsidRPr="003A0975" w:rsidRDefault="00365426" w:rsidP="003C1CFB">
      <w:pPr>
        <w:pStyle w:val="Title"/>
        <w:rPr>
          <w:rFonts w:ascii="Calibri" w:hAnsi="Calibri" w:cs="Calibri"/>
          <w:color w:val="2E74B5" w:themeColor="accent5" w:themeShade="BF"/>
          <w:sz w:val="72"/>
          <w:szCs w:val="72"/>
        </w:rPr>
      </w:pPr>
      <w:r w:rsidRPr="003A0975">
        <w:rPr>
          <w:rFonts w:ascii="Calibri" w:hAnsi="Calibri" w:cs="Calibri"/>
          <w:color w:val="2E74B5" w:themeColor="accent5" w:themeShade="BF"/>
          <w:sz w:val="72"/>
          <w:szCs w:val="72"/>
        </w:rPr>
        <w:t>Exam</w:t>
      </w:r>
      <w:r w:rsidR="00335068" w:rsidRPr="003A0975">
        <w:rPr>
          <w:rFonts w:ascii="Calibri" w:hAnsi="Calibri" w:cs="Calibri"/>
          <w:color w:val="2E74B5" w:themeColor="accent5" w:themeShade="BF"/>
          <w:sz w:val="72"/>
          <w:szCs w:val="72"/>
        </w:rPr>
        <w:t xml:space="preserve"> </w:t>
      </w:r>
      <w:r w:rsidR="00914F51" w:rsidRPr="003A0975">
        <w:rPr>
          <w:rFonts w:ascii="Calibri" w:hAnsi="Calibri" w:cs="Calibri"/>
          <w:color w:val="2E74B5" w:themeColor="accent5" w:themeShade="BF"/>
          <w:sz w:val="72"/>
          <w:szCs w:val="72"/>
        </w:rPr>
        <w:t>Blueprint</w:t>
      </w:r>
      <w:r w:rsidR="00191964">
        <w:rPr>
          <w:rFonts w:ascii="Calibri" w:hAnsi="Calibri" w:cs="Calibri"/>
          <w:color w:val="2E74B5" w:themeColor="accent5" w:themeShade="BF"/>
          <w:sz w:val="72"/>
          <w:szCs w:val="72"/>
        </w:rPr>
        <w:t xml:space="preserve"> – EFFECTIVE </w:t>
      </w:r>
      <w:r w:rsidR="008D3D87">
        <w:rPr>
          <w:rFonts w:ascii="Calibri" w:hAnsi="Calibri" w:cs="Calibri"/>
          <w:color w:val="2E74B5" w:themeColor="accent5" w:themeShade="BF"/>
          <w:sz w:val="72"/>
          <w:szCs w:val="72"/>
        </w:rPr>
        <w:t>OCTOBER 2025</w:t>
      </w:r>
    </w:p>
    <w:p w14:paraId="08DA2159" w14:textId="5A537E3B" w:rsidR="00914F51" w:rsidRPr="00B33CBC" w:rsidRDefault="00AD6D87" w:rsidP="00B33CBC">
      <w:pPr>
        <w:jc w:val="right"/>
        <w:rPr>
          <w:rFonts w:ascii="Myriad Pro" w:hAnsi="Myriad Pro"/>
          <w:b/>
          <w:spacing w:val="30"/>
        </w:rPr>
      </w:pPr>
      <w:r>
        <w:t xml:space="preserve">            </w:t>
      </w:r>
    </w:p>
    <w:p w14:paraId="2B32E629" w14:textId="10FDE51E" w:rsidR="00914F51" w:rsidRDefault="00914F51" w:rsidP="00087466">
      <w:pPr>
        <w:spacing w:after="160" w:line="259" w:lineRule="auto"/>
      </w:pPr>
      <w:r>
        <w:br w:type="page"/>
      </w:r>
    </w:p>
    <w:p w14:paraId="4E4AADEF" w14:textId="5EB89FC1" w:rsidR="00132E01" w:rsidRDefault="00132E01" w:rsidP="00132E01">
      <w:pPr>
        <w:pStyle w:val="TOCHeading"/>
        <w:rPr>
          <w:rFonts w:eastAsiaTheme="minorHAnsi"/>
        </w:rPr>
      </w:pPr>
      <w:bookmarkStart w:id="0" w:name="_Toc46751913"/>
    </w:p>
    <w:sdt>
      <w:sdtPr>
        <w:rPr>
          <w:rFonts w:asciiTheme="minorHAnsi" w:eastAsiaTheme="minorEastAsia" w:hAnsiTheme="minorHAnsi" w:cstheme="minorBidi"/>
          <w:color w:val="auto"/>
          <w:sz w:val="22"/>
          <w:szCs w:val="22"/>
        </w:rPr>
        <w:id w:val="370270442"/>
        <w:docPartObj>
          <w:docPartGallery w:val="Table of Contents"/>
          <w:docPartUnique/>
        </w:docPartObj>
      </w:sdtPr>
      <w:sdtEndPr>
        <w:rPr>
          <w:b/>
          <w:bCs/>
          <w:noProof/>
          <w:color w:val="000000" w:themeColor="text1"/>
          <w:sz w:val="24"/>
          <w:szCs w:val="24"/>
        </w:rPr>
      </w:sdtEndPr>
      <w:sdtContent>
        <w:p w14:paraId="0210A888" w14:textId="77D555D4" w:rsidR="00132E01" w:rsidRDefault="00132E01" w:rsidP="00132E01">
          <w:pPr>
            <w:pStyle w:val="TOCHeading"/>
          </w:pPr>
          <w:r>
            <w:t>Contents</w:t>
          </w:r>
        </w:p>
        <w:p w14:paraId="3D639C9A" w14:textId="34509466" w:rsidR="007A1EA0" w:rsidRDefault="00132E01">
          <w:pPr>
            <w:pStyle w:val="TOC1"/>
            <w:tabs>
              <w:tab w:val="right" w:leader="dot" w:pos="9350"/>
            </w:tabs>
            <w:rPr>
              <w:rFonts w:eastAsiaTheme="minorEastAsia"/>
              <w:noProof/>
              <w:color w:val="auto"/>
              <w:sz w:val="22"/>
              <w:lang w:val="en-CA" w:eastAsia="en-CA"/>
            </w:rPr>
          </w:pPr>
          <w:r w:rsidRPr="002C657A">
            <w:rPr>
              <w:szCs w:val="24"/>
            </w:rPr>
            <w:fldChar w:fldCharType="begin"/>
          </w:r>
          <w:r w:rsidRPr="002C657A">
            <w:rPr>
              <w:szCs w:val="24"/>
            </w:rPr>
            <w:instrText xml:space="preserve"> TOC \o "1-3" \h \z \u </w:instrText>
          </w:r>
          <w:r w:rsidRPr="002C657A">
            <w:rPr>
              <w:szCs w:val="24"/>
            </w:rPr>
            <w:fldChar w:fldCharType="separate"/>
          </w:r>
          <w:hyperlink w:anchor="_Toc110411995" w:history="1">
            <w:r w:rsidR="007A1EA0" w:rsidRPr="00AA5065">
              <w:rPr>
                <w:rStyle w:val="Hyperlink"/>
                <w:noProof/>
              </w:rPr>
              <w:t>Introduction</w:t>
            </w:r>
            <w:r w:rsidR="007A1EA0">
              <w:rPr>
                <w:noProof/>
                <w:webHidden/>
              </w:rPr>
              <w:tab/>
            </w:r>
            <w:r w:rsidR="007A1EA0">
              <w:rPr>
                <w:noProof/>
                <w:webHidden/>
              </w:rPr>
              <w:fldChar w:fldCharType="begin"/>
            </w:r>
            <w:r w:rsidR="007A1EA0">
              <w:rPr>
                <w:noProof/>
                <w:webHidden/>
              </w:rPr>
              <w:instrText xml:space="preserve"> PAGEREF _Toc110411995 \h </w:instrText>
            </w:r>
            <w:r w:rsidR="007A1EA0">
              <w:rPr>
                <w:noProof/>
                <w:webHidden/>
              </w:rPr>
            </w:r>
            <w:r w:rsidR="007A1EA0">
              <w:rPr>
                <w:noProof/>
                <w:webHidden/>
              </w:rPr>
              <w:fldChar w:fldCharType="separate"/>
            </w:r>
            <w:r w:rsidR="007A1EA0">
              <w:rPr>
                <w:noProof/>
                <w:webHidden/>
              </w:rPr>
              <w:t>3</w:t>
            </w:r>
            <w:r w:rsidR="007A1EA0">
              <w:rPr>
                <w:noProof/>
                <w:webHidden/>
              </w:rPr>
              <w:fldChar w:fldCharType="end"/>
            </w:r>
          </w:hyperlink>
        </w:p>
        <w:p w14:paraId="317B8FD2" w14:textId="2D3F6317" w:rsidR="007A1EA0" w:rsidRDefault="007A1EA0">
          <w:pPr>
            <w:pStyle w:val="TOC1"/>
            <w:tabs>
              <w:tab w:val="right" w:leader="dot" w:pos="9350"/>
            </w:tabs>
            <w:rPr>
              <w:rFonts w:eastAsiaTheme="minorEastAsia"/>
              <w:noProof/>
              <w:color w:val="auto"/>
              <w:sz w:val="22"/>
              <w:lang w:val="en-CA" w:eastAsia="en-CA"/>
            </w:rPr>
          </w:pPr>
          <w:hyperlink w:anchor="_Toc110411996" w:history="1">
            <w:r w:rsidRPr="00AA5065">
              <w:rPr>
                <w:rStyle w:val="Hyperlink"/>
                <w:noProof/>
              </w:rPr>
              <w:t>Background</w:t>
            </w:r>
            <w:r>
              <w:rPr>
                <w:noProof/>
                <w:webHidden/>
              </w:rPr>
              <w:tab/>
            </w:r>
            <w:r>
              <w:rPr>
                <w:noProof/>
                <w:webHidden/>
              </w:rPr>
              <w:fldChar w:fldCharType="begin"/>
            </w:r>
            <w:r>
              <w:rPr>
                <w:noProof/>
                <w:webHidden/>
              </w:rPr>
              <w:instrText xml:space="preserve"> PAGEREF _Toc110411996 \h </w:instrText>
            </w:r>
            <w:r>
              <w:rPr>
                <w:noProof/>
                <w:webHidden/>
              </w:rPr>
            </w:r>
            <w:r>
              <w:rPr>
                <w:noProof/>
                <w:webHidden/>
              </w:rPr>
              <w:fldChar w:fldCharType="separate"/>
            </w:r>
            <w:r>
              <w:rPr>
                <w:noProof/>
                <w:webHidden/>
              </w:rPr>
              <w:t>3</w:t>
            </w:r>
            <w:r>
              <w:rPr>
                <w:noProof/>
                <w:webHidden/>
              </w:rPr>
              <w:fldChar w:fldCharType="end"/>
            </w:r>
          </w:hyperlink>
        </w:p>
        <w:p w14:paraId="6C4936E4" w14:textId="6AC0E735" w:rsidR="007A1EA0" w:rsidRDefault="007A1EA0">
          <w:pPr>
            <w:pStyle w:val="TOC1"/>
            <w:tabs>
              <w:tab w:val="right" w:leader="dot" w:pos="9350"/>
            </w:tabs>
            <w:rPr>
              <w:rFonts w:eastAsiaTheme="minorEastAsia"/>
              <w:noProof/>
              <w:color w:val="auto"/>
              <w:sz w:val="22"/>
              <w:lang w:val="en-CA" w:eastAsia="en-CA"/>
            </w:rPr>
          </w:pPr>
          <w:hyperlink w:anchor="_Toc110411997" w:history="1">
            <w:r w:rsidRPr="00AA5065">
              <w:rPr>
                <w:rStyle w:val="Hyperlink"/>
                <w:noProof/>
              </w:rPr>
              <w:t>Exam Structure and Content</w:t>
            </w:r>
            <w:r>
              <w:rPr>
                <w:noProof/>
                <w:webHidden/>
              </w:rPr>
              <w:tab/>
            </w:r>
            <w:r>
              <w:rPr>
                <w:noProof/>
                <w:webHidden/>
              </w:rPr>
              <w:fldChar w:fldCharType="begin"/>
            </w:r>
            <w:r>
              <w:rPr>
                <w:noProof/>
                <w:webHidden/>
              </w:rPr>
              <w:instrText xml:space="preserve"> PAGEREF _Toc110411997 \h </w:instrText>
            </w:r>
            <w:r>
              <w:rPr>
                <w:noProof/>
                <w:webHidden/>
              </w:rPr>
            </w:r>
            <w:r>
              <w:rPr>
                <w:noProof/>
                <w:webHidden/>
              </w:rPr>
              <w:fldChar w:fldCharType="separate"/>
            </w:r>
            <w:r>
              <w:rPr>
                <w:noProof/>
                <w:webHidden/>
              </w:rPr>
              <w:t>3</w:t>
            </w:r>
            <w:r>
              <w:rPr>
                <w:noProof/>
                <w:webHidden/>
              </w:rPr>
              <w:fldChar w:fldCharType="end"/>
            </w:r>
          </w:hyperlink>
        </w:p>
        <w:p w14:paraId="4FCBAD3B" w14:textId="3FDD037F" w:rsidR="007A1EA0" w:rsidRDefault="007A1EA0">
          <w:pPr>
            <w:pStyle w:val="TOC3"/>
            <w:tabs>
              <w:tab w:val="right" w:leader="dot" w:pos="9350"/>
            </w:tabs>
            <w:rPr>
              <w:noProof/>
            </w:rPr>
          </w:pPr>
          <w:hyperlink w:anchor="_Toc110411998" w:history="1">
            <w:r w:rsidRPr="00AA5065">
              <w:rPr>
                <w:rStyle w:val="Hyperlink"/>
                <w:noProof/>
              </w:rPr>
              <w:t>Table 1: Case Context</w:t>
            </w:r>
            <w:r>
              <w:rPr>
                <w:noProof/>
                <w:webHidden/>
              </w:rPr>
              <w:tab/>
            </w:r>
            <w:r>
              <w:rPr>
                <w:noProof/>
                <w:webHidden/>
              </w:rPr>
              <w:fldChar w:fldCharType="begin"/>
            </w:r>
            <w:r>
              <w:rPr>
                <w:noProof/>
                <w:webHidden/>
              </w:rPr>
              <w:instrText xml:space="preserve"> PAGEREF _Toc110411998 \h </w:instrText>
            </w:r>
            <w:r>
              <w:rPr>
                <w:noProof/>
                <w:webHidden/>
              </w:rPr>
            </w:r>
            <w:r>
              <w:rPr>
                <w:noProof/>
                <w:webHidden/>
              </w:rPr>
              <w:fldChar w:fldCharType="separate"/>
            </w:r>
            <w:r>
              <w:rPr>
                <w:noProof/>
                <w:webHidden/>
              </w:rPr>
              <w:t>3</w:t>
            </w:r>
            <w:r>
              <w:rPr>
                <w:noProof/>
                <w:webHidden/>
              </w:rPr>
              <w:fldChar w:fldCharType="end"/>
            </w:r>
          </w:hyperlink>
        </w:p>
        <w:p w14:paraId="53C1998F" w14:textId="3720C69C" w:rsidR="007A1EA0" w:rsidRDefault="007A1EA0">
          <w:pPr>
            <w:pStyle w:val="TOC3"/>
            <w:tabs>
              <w:tab w:val="right" w:leader="dot" w:pos="9350"/>
            </w:tabs>
            <w:rPr>
              <w:noProof/>
            </w:rPr>
          </w:pPr>
          <w:hyperlink w:anchor="_Toc110411999" w:history="1">
            <w:r w:rsidRPr="00AA5065">
              <w:rPr>
                <w:rStyle w:val="Hyperlink"/>
                <w:noProof/>
              </w:rPr>
              <w:t>Table 2: Conditions by Body Systems</w:t>
            </w:r>
            <w:r>
              <w:rPr>
                <w:noProof/>
                <w:webHidden/>
              </w:rPr>
              <w:tab/>
            </w:r>
            <w:r>
              <w:rPr>
                <w:noProof/>
                <w:webHidden/>
              </w:rPr>
              <w:fldChar w:fldCharType="begin"/>
            </w:r>
            <w:r>
              <w:rPr>
                <w:noProof/>
                <w:webHidden/>
              </w:rPr>
              <w:instrText xml:space="preserve"> PAGEREF _Toc110411999 \h </w:instrText>
            </w:r>
            <w:r>
              <w:rPr>
                <w:noProof/>
                <w:webHidden/>
              </w:rPr>
            </w:r>
            <w:r>
              <w:rPr>
                <w:noProof/>
                <w:webHidden/>
              </w:rPr>
              <w:fldChar w:fldCharType="separate"/>
            </w:r>
            <w:r>
              <w:rPr>
                <w:noProof/>
                <w:webHidden/>
              </w:rPr>
              <w:t>4</w:t>
            </w:r>
            <w:r>
              <w:rPr>
                <w:noProof/>
                <w:webHidden/>
              </w:rPr>
              <w:fldChar w:fldCharType="end"/>
            </w:r>
          </w:hyperlink>
        </w:p>
        <w:p w14:paraId="452CD6B8" w14:textId="3501F178" w:rsidR="007A1EA0" w:rsidRDefault="007A1EA0">
          <w:pPr>
            <w:pStyle w:val="TOC3"/>
            <w:tabs>
              <w:tab w:val="right" w:leader="dot" w:pos="9350"/>
            </w:tabs>
            <w:rPr>
              <w:noProof/>
            </w:rPr>
          </w:pPr>
          <w:hyperlink w:anchor="_Toc110412000" w:history="1">
            <w:r w:rsidRPr="00AA5065">
              <w:rPr>
                <w:rStyle w:val="Hyperlink"/>
                <w:noProof/>
              </w:rPr>
              <w:t>Table 3: Exam Blueprint — Table of Specification</w:t>
            </w:r>
            <w:r>
              <w:rPr>
                <w:noProof/>
                <w:webHidden/>
              </w:rPr>
              <w:tab/>
            </w:r>
            <w:r>
              <w:rPr>
                <w:noProof/>
                <w:webHidden/>
              </w:rPr>
              <w:fldChar w:fldCharType="begin"/>
            </w:r>
            <w:r>
              <w:rPr>
                <w:noProof/>
                <w:webHidden/>
              </w:rPr>
              <w:instrText xml:space="preserve"> PAGEREF _Toc110412000 \h </w:instrText>
            </w:r>
            <w:r>
              <w:rPr>
                <w:noProof/>
                <w:webHidden/>
              </w:rPr>
            </w:r>
            <w:r>
              <w:rPr>
                <w:noProof/>
                <w:webHidden/>
              </w:rPr>
              <w:fldChar w:fldCharType="separate"/>
            </w:r>
            <w:r>
              <w:rPr>
                <w:noProof/>
                <w:webHidden/>
              </w:rPr>
              <w:t>6</w:t>
            </w:r>
            <w:r>
              <w:rPr>
                <w:noProof/>
                <w:webHidden/>
              </w:rPr>
              <w:fldChar w:fldCharType="end"/>
            </w:r>
          </w:hyperlink>
        </w:p>
        <w:p w14:paraId="64362D87" w14:textId="237284AF" w:rsidR="007A1EA0" w:rsidRDefault="007A1EA0">
          <w:pPr>
            <w:pStyle w:val="TOC3"/>
            <w:tabs>
              <w:tab w:val="right" w:leader="dot" w:pos="9350"/>
            </w:tabs>
            <w:rPr>
              <w:noProof/>
            </w:rPr>
          </w:pPr>
          <w:hyperlink w:anchor="_Toc110412001" w:history="1">
            <w:r w:rsidRPr="00AA5065">
              <w:rPr>
                <w:rStyle w:val="Hyperlink"/>
                <w:noProof/>
              </w:rPr>
              <w:t>Table 4: Domains, Competencies and Entry-Level Milestones (performance indicators)</w:t>
            </w:r>
            <w:r>
              <w:rPr>
                <w:noProof/>
                <w:webHidden/>
              </w:rPr>
              <w:tab/>
            </w:r>
            <w:r>
              <w:rPr>
                <w:noProof/>
                <w:webHidden/>
              </w:rPr>
              <w:fldChar w:fldCharType="begin"/>
            </w:r>
            <w:r>
              <w:rPr>
                <w:noProof/>
                <w:webHidden/>
              </w:rPr>
              <w:instrText xml:space="preserve"> PAGEREF _Toc110412001 \h </w:instrText>
            </w:r>
            <w:r>
              <w:rPr>
                <w:noProof/>
                <w:webHidden/>
              </w:rPr>
            </w:r>
            <w:r>
              <w:rPr>
                <w:noProof/>
                <w:webHidden/>
              </w:rPr>
              <w:fldChar w:fldCharType="separate"/>
            </w:r>
            <w:r>
              <w:rPr>
                <w:noProof/>
                <w:webHidden/>
              </w:rPr>
              <w:t>7</w:t>
            </w:r>
            <w:r>
              <w:rPr>
                <w:noProof/>
                <w:webHidden/>
              </w:rPr>
              <w:fldChar w:fldCharType="end"/>
            </w:r>
          </w:hyperlink>
        </w:p>
        <w:p w14:paraId="0D7D8856" w14:textId="1CDC02B8" w:rsidR="007A1EA0" w:rsidRDefault="007A1EA0">
          <w:pPr>
            <w:pStyle w:val="TOC1"/>
            <w:tabs>
              <w:tab w:val="right" w:leader="dot" w:pos="9350"/>
            </w:tabs>
            <w:rPr>
              <w:rFonts w:eastAsiaTheme="minorEastAsia"/>
              <w:noProof/>
              <w:color w:val="auto"/>
              <w:sz w:val="22"/>
              <w:lang w:val="en-CA" w:eastAsia="en-CA"/>
            </w:rPr>
          </w:pPr>
          <w:hyperlink w:anchor="_Toc110412002" w:history="1">
            <w:r w:rsidRPr="00AA5065">
              <w:rPr>
                <w:rStyle w:val="Hyperlink"/>
                <w:noProof/>
              </w:rPr>
              <w:t>Case Topics</w:t>
            </w:r>
            <w:r>
              <w:rPr>
                <w:noProof/>
                <w:webHidden/>
              </w:rPr>
              <w:tab/>
            </w:r>
            <w:r>
              <w:rPr>
                <w:noProof/>
                <w:webHidden/>
              </w:rPr>
              <w:fldChar w:fldCharType="begin"/>
            </w:r>
            <w:r>
              <w:rPr>
                <w:noProof/>
                <w:webHidden/>
              </w:rPr>
              <w:instrText xml:space="preserve"> PAGEREF _Toc110412002 \h </w:instrText>
            </w:r>
            <w:r>
              <w:rPr>
                <w:noProof/>
                <w:webHidden/>
              </w:rPr>
            </w:r>
            <w:r>
              <w:rPr>
                <w:noProof/>
                <w:webHidden/>
              </w:rPr>
              <w:fldChar w:fldCharType="separate"/>
            </w:r>
            <w:r>
              <w:rPr>
                <w:noProof/>
                <w:webHidden/>
              </w:rPr>
              <w:t>11</w:t>
            </w:r>
            <w:r>
              <w:rPr>
                <w:noProof/>
                <w:webHidden/>
              </w:rPr>
              <w:fldChar w:fldCharType="end"/>
            </w:r>
          </w:hyperlink>
        </w:p>
        <w:p w14:paraId="7C25B0B8" w14:textId="128FC0E8" w:rsidR="007A1EA0" w:rsidRDefault="007A1EA0">
          <w:pPr>
            <w:pStyle w:val="TOC3"/>
            <w:tabs>
              <w:tab w:val="right" w:leader="dot" w:pos="9350"/>
            </w:tabs>
            <w:rPr>
              <w:noProof/>
            </w:rPr>
          </w:pPr>
          <w:hyperlink w:anchor="_Toc110412004" w:history="1">
            <w:r w:rsidRPr="00AA5065">
              <w:rPr>
                <w:rStyle w:val="Hyperlink"/>
                <w:noProof/>
              </w:rPr>
              <w:t>Case 1:</w:t>
            </w:r>
            <w:r>
              <w:rPr>
                <w:noProof/>
                <w:webHidden/>
              </w:rPr>
              <w:tab/>
            </w:r>
            <w:r>
              <w:rPr>
                <w:noProof/>
                <w:webHidden/>
              </w:rPr>
              <w:fldChar w:fldCharType="begin"/>
            </w:r>
            <w:r>
              <w:rPr>
                <w:noProof/>
                <w:webHidden/>
              </w:rPr>
              <w:instrText xml:space="preserve"> PAGEREF _Toc110412004 \h </w:instrText>
            </w:r>
            <w:r>
              <w:rPr>
                <w:noProof/>
                <w:webHidden/>
              </w:rPr>
            </w:r>
            <w:r>
              <w:rPr>
                <w:noProof/>
                <w:webHidden/>
              </w:rPr>
              <w:fldChar w:fldCharType="separate"/>
            </w:r>
            <w:r>
              <w:rPr>
                <w:noProof/>
                <w:webHidden/>
              </w:rPr>
              <w:t>11</w:t>
            </w:r>
            <w:r>
              <w:rPr>
                <w:noProof/>
                <w:webHidden/>
              </w:rPr>
              <w:fldChar w:fldCharType="end"/>
            </w:r>
          </w:hyperlink>
        </w:p>
        <w:p w14:paraId="4CF98897" w14:textId="166927E7" w:rsidR="007A1EA0" w:rsidRDefault="007A1EA0">
          <w:pPr>
            <w:pStyle w:val="TOC3"/>
            <w:tabs>
              <w:tab w:val="right" w:leader="dot" w:pos="9350"/>
            </w:tabs>
            <w:rPr>
              <w:noProof/>
            </w:rPr>
          </w:pPr>
          <w:hyperlink w:anchor="_Toc110412005" w:history="1">
            <w:r w:rsidRPr="00AA5065">
              <w:rPr>
                <w:rStyle w:val="Hyperlink"/>
                <w:noProof/>
              </w:rPr>
              <w:t>Case 2:</w:t>
            </w:r>
            <w:r>
              <w:rPr>
                <w:noProof/>
                <w:webHidden/>
              </w:rPr>
              <w:tab/>
            </w:r>
            <w:r>
              <w:rPr>
                <w:noProof/>
                <w:webHidden/>
              </w:rPr>
              <w:fldChar w:fldCharType="begin"/>
            </w:r>
            <w:r>
              <w:rPr>
                <w:noProof/>
                <w:webHidden/>
              </w:rPr>
              <w:instrText xml:space="preserve"> PAGEREF _Toc110412005 \h </w:instrText>
            </w:r>
            <w:r>
              <w:rPr>
                <w:noProof/>
                <w:webHidden/>
              </w:rPr>
            </w:r>
            <w:r>
              <w:rPr>
                <w:noProof/>
                <w:webHidden/>
              </w:rPr>
              <w:fldChar w:fldCharType="separate"/>
            </w:r>
            <w:r>
              <w:rPr>
                <w:noProof/>
                <w:webHidden/>
              </w:rPr>
              <w:t>11</w:t>
            </w:r>
            <w:r>
              <w:rPr>
                <w:noProof/>
                <w:webHidden/>
              </w:rPr>
              <w:fldChar w:fldCharType="end"/>
            </w:r>
          </w:hyperlink>
        </w:p>
        <w:p w14:paraId="5DCDC913" w14:textId="254DF685" w:rsidR="007A1EA0" w:rsidRDefault="007A1EA0">
          <w:pPr>
            <w:pStyle w:val="TOC2"/>
            <w:tabs>
              <w:tab w:val="right" w:leader="dot" w:pos="9350"/>
            </w:tabs>
            <w:rPr>
              <w:rFonts w:eastAsiaTheme="minorEastAsia"/>
              <w:noProof/>
              <w:color w:val="auto"/>
              <w:sz w:val="22"/>
              <w:lang w:val="en-CA" w:eastAsia="en-CA"/>
            </w:rPr>
          </w:pPr>
          <w:hyperlink w:anchor="_Toc110412007" w:history="1">
            <w:r w:rsidRPr="00AA5065">
              <w:rPr>
                <w:rStyle w:val="Hyperlink"/>
                <w:noProof/>
              </w:rPr>
              <w:t>Reference</w:t>
            </w:r>
            <w:r>
              <w:rPr>
                <w:noProof/>
                <w:webHidden/>
              </w:rPr>
              <w:tab/>
            </w:r>
            <w:r>
              <w:rPr>
                <w:noProof/>
                <w:webHidden/>
              </w:rPr>
              <w:fldChar w:fldCharType="begin"/>
            </w:r>
            <w:r>
              <w:rPr>
                <w:noProof/>
                <w:webHidden/>
              </w:rPr>
              <w:instrText xml:space="preserve"> PAGEREF _Toc110412007 \h </w:instrText>
            </w:r>
            <w:r>
              <w:rPr>
                <w:noProof/>
                <w:webHidden/>
              </w:rPr>
            </w:r>
            <w:r>
              <w:rPr>
                <w:noProof/>
                <w:webHidden/>
              </w:rPr>
              <w:fldChar w:fldCharType="separate"/>
            </w:r>
            <w:r>
              <w:rPr>
                <w:noProof/>
                <w:webHidden/>
              </w:rPr>
              <w:t>12</w:t>
            </w:r>
            <w:r>
              <w:rPr>
                <w:noProof/>
                <w:webHidden/>
              </w:rPr>
              <w:fldChar w:fldCharType="end"/>
            </w:r>
          </w:hyperlink>
        </w:p>
        <w:p w14:paraId="780C4FC1" w14:textId="3AA7C3BB" w:rsidR="00132E01" w:rsidRDefault="00132E01" w:rsidP="00132E01">
          <w:r w:rsidRPr="002C657A">
            <w:rPr>
              <w:b/>
              <w:bCs/>
              <w:noProof/>
              <w:szCs w:val="24"/>
            </w:rPr>
            <w:fldChar w:fldCharType="end"/>
          </w:r>
        </w:p>
      </w:sdtContent>
    </w:sdt>
    <w:p w14:paraId="28F2B1B2" w14:textId="1B0386FD" w:rsidR="00132E01" w:rsidRDefault="00132E01">
      <w:pPr>
        <w:spacing w:after="160" w:line="259" w:lineRule="auto"/>
        <w:rPr>
          <w:rFonts w:ascii="Arial" w:hAnsi="Arial" w:cs="Arial"/>
          <w:b/>
          <w:bCs/>
          <w:kern w:val="32"/>
          <w:sz w:val="40"/>
          <w:szCs w:val="40"/>
        </w:rPr>
      </w:pPr>
      <w:r>
        <w:rPr>
          <w:sz w:val="40"/>
          <w:szCs w:val="40"/>
        </w:rPr>
        <w:br w:type="page"/>
      </w:r>
    </w:p>
    <w:p w14:paraId="69B8702E" w14:textId="18CEE8ED" w:rsidR="002B4A8D" w:rsidRPr="003B06A3" w:rsidRDefault="00914F51" w:rsidP="003B06A3">
      <w:pPr>
        <w:pStyle w:val="Heading1"/>
      </w:pPr>
      <w:bookmarkStart w:id="1" w:name="_Toc110411995"/>
      <w:r w:rsidRPr="00DD7DCC">
        <w:lastRenderedPageBreak/>
        <w:t>Introduction</w:t>
      </w:r>
      <w:bookmarkEnd w:id="0"/>
      <w:bookmarkEnd w:id="1"/>
      <w:r w:rsidRPr="00DD7DCC">
        <w:t xml:space="preserve"> </w:t>
      </w:r>
    </w:p>
    <w:p w14:paraId="2A70081B" w14:textId="3B163B62" w:rsidR="5650CE39" w:rsidRDefault="5650CE39" w:rsidP="5650CE39">
      <w:pPr>
        <w:rPr>
          <w:rFonts w:ascii="Calibri" w:eastAsia="Calibri" w:hAnsi="Calibri" w:cs="Calibri"/>
          <w:szCs w:val="24"/>
        </w:rPr>
      </w:pPr>
      <w:r w:rsidRPr="5650CE39">
        <w:rPr>
          <w:rFonts w:ascii="Calibri" w:eastAsia="Calibri" w:hAnsi="Calibri" w:cs="Calibri"/>
          <w:szCs w:val="24"/>
        </w:rPr>
        <w:t xml:space="preserve">The primary function of the </w:t>
      </w:r>
      <w:r w:rsidR="00AD6D87">
        <w:rPr>
          <w:rFonts w:ascii="Calibri" w:eastAsia="Calibri" w:hAnsi="Calibri" w:cs="Calibri"/>
          <w:szCs w:val="24"/>
        </w:rPr>
        <w:t>Exam Blueprint</w:t>
      </w:r>
      <w:r w:rsidRPr="5650CE39">
        <w:rPr>
          <w:rFonts w:ascii="Calibri" w:eastAsia="Calibri" w:hAnsi="Calibri" w:cs="Calibri"/>
          <w:szCs w:val="24"/>
        </w:rPr>
        <w:t xml:space="preserve"> is to describe how the O</w:t>
      </w:r>
      <w:r w:rsidR="002C4596">
        <w:rPr>
          <w:rFonts w:ascii="Calibri" w:eastAsia="Calibri" w:hAnsi="Calibri" w:cs="Calibri"/>
          <w:szCs w:val="24"/>
        </w:rPr>
        <w:t>ntario Clinical Exam (OCE)</w:t>
      </w:r>
      <w:r w:rsidRPr="5650CE39">
        <w:rPr>
          <w:rFonts w:ascii="Calibri" w:eastAsia="Calibri" w:hAnsi="Calibri" w:cs="Calibri"/>
          <w:szCs w:val="24"/>
        </w:rPr>
        <w:t xml:space="preserve"> is being developed. Specifically, the </w:t>
      </w:r>
      <w:r w:rsidR="00AD6D87">
        <w:rPr>
          <w:rFonts w:ascii="Calibri" w:eastAsia="Calibri" w:hAnsi="Calibri" w:cs="Calibri"/>
          <w:szCs w:val="24"/>
        </w:rPr>
        <w:t>Exam B</w:t>
      </w:r>
      <w:r w:rsidRPr="5650CE39">
        <w:rPr>
          <w:rFonts w:ascii="Calibri" w:eastAsia="Calibri" w:hAnsi="Calibri" w:cs="Calibri"/>
          <w:szCs w:val="24"/>
        </w:rPr>
        <w:t xml:space="preserve">lueprint provides explicit instructions and guidelines on which competencies are to be measured in the exam and to confirm that the exam is appropriately assessing a particular topic. The </w:t>
      </w:r>
      <w:r w:rsidR="00AD6D87">
        <w:rPr>
          <w:rFonts w:ascii="Calibri" w:eastAsia="Calibri" w:hAnsi="Calibri" w:cs="Calibri"/>
          <w:szCs w:val="24"/>
        </w:rPr>
        <w:t>Exam Blueprint</w:t>
      </w:r>
      <w:r w:rsidRPr="5650CE39">
        <w:rPr>
          <w:rFonts w:ascii="Calibri" w:eastAsia="Calibri" w:hAnsi="Calibri" w:cs="Calibri"/>
          <w:szCs w:val="24"/>
        </w:rPr>
        <w:t xml:space="preserve"> also outlines the competencies to be examined in the context of specific areas of practice.</w:t>
      </w:r>
      <w:r w:rsidR="002239AC">
        <w:rPr>
          <w:rFonts w:ascii="Calibri" w:eastAsia="Calibri" w:hAnsi="Calibri" w:cs="Calibri"/>
          <w:szCs w:val="24"/>
        </w:rPr>
        <w:t xml:space="preserve"> </w:t>
      </w:r>
    </w:p>
    <w:p w14:paraId="13928B69" w14:textId="77777777" w:rsidR="00132E01" w:rsidRPr="00DD7DCC" w:rsidRDefault="00132E01" w:rsidP="00DD7DCC">
      <w:pPr>
        <w:pStyle w:val="Heading1"/>
      </w:pPr>
      <w:bookmarkStart w:id="2" w:name="_Toc110411996"/>
      <w:r w:rsidRPr="00DD7DCC">
        <w:t>Background</w:t>
      </w:r>
      <w:bookmarkEnd w:id="2"/>
      <w:r w:rsidRPr="00DD7DCC">
        <w:t xml:space="preserve"> </w:t>
      </w:r>
    </w:p>
    <w:p w14:paraId="17399617" w14:textId="5D441B0D" w:rsidR="004B54C9" w:rsidRDefault="22932330" w:rsidP="004B54C9">
      <w:pPr>
        <w:autoSpaceDE w:val="0"/>
        <w:autoSpaceDN w:val="0"/>
        <w:adjustRightInd w:val="0"/>
        <w:spacing w:after="0"/>
        <w:rPr>
          <w:szCs w:val="24"/>
        </w:rPr>
      </w:pPr>
      <w:r w:rsidRPr="65FA0F00">
        <w:rPr>
          <w:szCs w:val="24"/>
        </w:rPr>
        <w:t xml:space="preserve">The Ontario Clinical </w:t>
      </w:r>
      <w:r w:rsidR="00AD6D87">
        <w:rPr>
          <w:szCs w:val="24"/>
        </w:rPr>
        <w:t>Exam</w:t>
      </w:r>
      <w:r w:rsidRPr="65FA0F00">
        <w:rPr>
          <w:szCs w:val="24"/>
        </w:rPr>
        <w:t xml:space="preserve"> is based on the </w:t>
      </w:r>
      <w:hyperlink r:id="rId12">
        <w:r w:rsidRPr="65FA0F00">
          <w:rPr>
            <w:rStyle w:val="Hyperlink"/>
            <w:szCs w:val="24"/>
          </w:rPr>
          <w:t>Essential Competency Profile for Physiotherapists in Canada (2017)</w:t>
        </w:r>
      </w:hyperlink>
      <w:r w:rsidRPr="65FA0F00">
        <w:rPr>
          <w:szCs w:val="24"/>
        </w:rPr>
        <w:t xml:space="preserve">. This is the most recent competency profile for the physiotherapy profession. </w:t>
      </w:r>
    </w:p>
    <w:p w14:paraId="49ACEB37" w14:textId="61FBB3CC" w:rsidR="004B54C9" w:rsidRDefault="00F83950" w:rsidP="004B54C9">
      <w:pPr>
        <w:autoSpaceDE w:val="0"/>
        <w:autoSpaceDN w:val="0"/>
        <w:adjustRightInd w:val="0"/>
        <w:spacing w:after="0"/>
        <w:rPr>
          <w:rFonts w:cstheme="minorHAnsi"/>
          <w:sz w:val="22"/>
        </w:rPr>
      </w:pPr>
      <w:r w:rsidRPr="5650CE39">
        <w:rPr>
          <w:rStyle w:val="normaltextrun"/>
          <w:color w:val="363636"/>
          <w:shd w:val="clear" w:color="auto" w:fill="FFFFFF"/>
        </w:rPr>
        <w:t xml:space="preserve">The Ontario Clinical Exam will </w:t>
      </w:r>
      <w:r w:rsidR="00D04066">
        <w:rPr>
          <w:rStyle w:val="normaltextrun"/>
          <w:color w:val="363636"/>
          <w:shd w:val="clear" w:color="auto" w:fill="FFFFFF"/>
        </w:rPr>
        <w:t>consist of two cases</w:t>
      </w:r>
      <w:r w:rsidRPr="5650CE39">
        <w:rPr>
          <w:rStyle w:val="normaltextrun"/>
          <w:color w:val="363636"/>
          <w:shd w:val="clear" w:color="auto" w:fill="FFFFFF"/>
        </w:rPr>
        <w:t xml:space="preserve"> that will take most candidates no more than three hours to complete.</w:t>
      </w:r>
      <w:r w:rsidR="00A402B9" w:rsidRPr="5650CE39">
        <w:rPr>
          <w:rStyle w:val="normaltextrun"/>
          <w:color w:val="363636"/>
          <w:shd w:val="clear" w:color="auto" w:fill="FFFFFF"/>
        </w:rPr>
        <w:t xml:space="preserve"> </w:t>
      </w:r>
    </w:p>
    <w:p w14:paraId="41C009C3" w14:textId="4B7758D2" w:rsidR="00914F51" w:rsidRPr="004B54C9" w:rsidRDefault="00F83950" w:rsidP="004B54C9">
      <w:pPr>
        <w:autoSpaceDE w:val="0"/>
        <w:autoSpaceDN w:val="0"/>
        <w:adjustRightInd w:val="0"/>
        <w:spacing w:after="0"/>
        <w:rPr>
          <w:szCs w:val="24"/>
        </w:rPr>
      </w:pPr>
      <w:r w:rsidRPr="5650CE39">
        <w:rPr>
          <w:rStyle w:val="normaltextrun"/>
          <w:color w:val="363636"/>
          <w:shd w:val="clear" w:color="auto" w:fill="FFFFFF"/>
        </w:rPr>
        <w:t xml:space="preserve">The OCE will use a structured interview format, with two College-approved examiners assessing each candidate. Candidates will be provided with scenarios that require them to draw on their own knowledge to provide an appropriate answer given the situation. </w:t>
      </w:r>
    </w:p>
    <w:p w14:paraId="64BFB931" w14:textId="2873CCB7" w:rsidR="65FA0F00" w:rsidRDefault="65FA0F00" w:rsidP="00877BF2">
      <w:pPr>
        <w:pStyle w:val="Heading1"/>
      </w:pPr>
      <w:bookmarkStart w:id="3" w:name="_Toc110411997"/>
      <w:r w:rsidRPr="65FA0F00">
        <w:t>Exam Structure and Content</w:t>
      </w:r>
      <w:bookmarkEnd w:id="3"/>
    </w:p>
    <w:p w14:paraId="576AA62D" w14:textId="473029F4" w:rsidR="008825F9" w:rsidRPr="00F83950" w:rsidRDefault="23992999" w:rsidP="5650CE39">
      <w:pPr>
        <w:rPr>
          <w:szCs w:val="24"/>
        </w:rPr>
      </w:pPr>
      <w:bookmarkStart w:id="4" w:name="_Hlk89196801"/>
      <w:bookmarkStart w:id="5" w:name="_Hlk89196284"/>
      <w:r w:rsidRPr="65FA0F00">
        <w:rPr>
          <w:szCs w:val="24"/>
        </w:rPr>
        <w:t xml:space="preserve">The structured interview questions will reflect the entry-level physiotherapist scope of practice, including managing patients in various practice settings, who are of all ages and who present with health issues related the four main body systems with single or multiple conditions. </w:t>
      </w:r>
    </w:p>
    <w:p w14:paraId="00BB7B57" w14:textId="48BFBA28" w:rsidR="00335068" w:rsidRPr="00F83950" w:rsidRDefault="00335068" w:rsidP="00335068">
      <w:pPr>
        <w:autoSpaceDE w:val="0"/>
        <w:autoSpaceDN w:val="0"/>
        <w:adjustRightInd w:val="0"/>
        <w:spacing w:after="0"/>
        <w:rPr>
          <w:rFonts w:cstheme="minorHAnsi"/>
          <w:szCs w:val="24"/>
        </w:rPr>
      </w:pPr>
      <w:r w:rsidRPr="00F83950">
        <w:rPr>
          <w:rFonts w:cstheme="minorHAnsi"/>
          <w:szCs w:val="24"/>
        </w:rPr>
        <w:t xml:space="preserve">The following tables are related to the </w:t>
      </w:r>
      <w:r w:rsidR="00AD6D87">
        <w:rPr>
          <w:rFonts w:cstheme="minorHAnsi"/>
          <w:szCs w:val="24"/>
        </w:rPr>
        <w:t>Exam</w:t>
      </w:r>
      <w:r w:rsidRPr="00F83950">
        <w:rPr>
          <w:rFonts w:cstheme="minorHAnsi"/>
          <w:szCs w:val="24"/>
        </w:rPr>
        <w:t xml:space="preserve"> Blueprint document:</w:t>
      </w:r>
    </w:p>
    <w:p w14:paraId="33775A06" w14:textId="5F44CCE4" w:rsidR="00335068" w:rsidRPr="00C053AB" w:rsidRDefault="00335068" w:rsidP="00C053AB">
      <w:pPr>
        <w:pStyle w:val="ListParagraph"/>
        <w:numPr>
          <w:ilvl w:val="0"/>
          <w:numId w:val="17"/>
        </w:numPr>
        <w:autoSpaceDE w:val="0"/>
        <w:autoSpaceDN w:val="0"/>
        <w:adjustRightInd w:val="0"/>
        <w:spacing w:after="0"/>
        <w:rPr>
          <w:rFonts w:cstheme="minorHAnsi"/>
          <w:szCs w:val="24"/>
        </w:rPr>
      </w:pPr>
      <w:r w:rsidRPr="00C053AB">
        <w:rPr>
          <w:rFonts w:cstheme="minorHAnsi"/>
          <w:szCs w:val="24"/>
        </w:rPr>
        <w:t>Table 1: Case Context</w:t>
      </w:r>
    </w:p>
    <w:p w14:paraId="5923FFF8" w14:textId="5F1BCBE8" w:rsidR="00E83E93" w:rsidRPr="00C053AB" w:rsidRDefault="00335068" w:rsidP="00C053AB">
      <w:pPr>
        <w:pStyle w:val="ListParagraph"/>
        <w:numPr>
          <w:ilvl w:val="0"/>
          <w:numId w:val="17"/>
        </w:numPr>
        <w:autoSpaceDE w:val="0"/>
        <w:autoSpaceDN w:val="0"/>
        <w:adjustRightInd w:val="0"/>
        <w:spacing w:after="0"/>
        <w:rPr>
          <w:rFonts w:cstheme="minorHAnsi"/>
          <w:szCs w:val="24"/>
        </w:rPr>
      </w:pPr>
      <w:r w:rsidRPr="00C053AB">
        <w:rPr>
          <w:rFonts w:cstheme="minorHAnsi"/>
          <w:szCs w:val="24"/>
        </w:rPr>
        <w:t xml:space="preserve">Table 2: </w:t>
      </w:r>
      <w:r w:rsidR="00E83E93" w:rsidRPr="00C053AB">
        <w:rPr>
          <w:rFonts w:cstheme="minorHAnsi"/>
          <w:szCs w:val="24"/>
        </w:rPr>
        <w:t>Various Conditions</w:t>
      </w:r>
    </w:p>
    <w:p w14:paraId="22D7CE87" w14:textId="2F823D4E" w:rsidR="00E83E93" w:rsidRPr="00C053AB" w:rsidRDefault="00335068" w:rsidP="00C053AB">
      <w:pPr>
        <w:pStyle w:val="ListParagraph"/>
        <w:numPr>
          <w:ilvl w:val="0"/>
          <w:numId w:val="17"/>
        </w:numPr>
        <w:autoSpaceDE w:val="0"/>
        <w:autoSpaceDN w:val="0"/>
        <w:adjustRightInd w:val="0"/>
        <w:spacing w:after="0"/>
        <w:rPr>
          <w:rFonts w:cstheme="minorHAnsi"/>
          <w:szCs w:val="24"/>
        </w:rPr>
      </w:pPr>
      <w:r w:rsidRPr="00C053AB">
        <w:rPr>
          <w:rFonts w:cstheme="minorHAnsi"/>
          <w:szCs w:val="24"/>
        </w:rPr>
        <w:t xml:space="preserve">Table 3: </w:t>
      </w:r>
      <w:r w:rsidR="00AD6D87">
        <w:rPr>
          <w:rFonts w:cstheme="minorHAnsi"/>
          <w:szCs w:val="24"/>
        </w:rPr>
        <w:t>Exam</w:t>
      </w:r>
      <w:r w:rsidR="00E83E93" w:rsidRPr="00C053AB">
        <w:rPr>
          <w:rFonts w:cstheme="minorHAnsi"/>
          <w:szCs w:val="24"/>
        </w:rPr>
        <w:t xml:space="preserve"> Blueprint</w:t>
      </w:r>
    </w:p>
    <w:p w14:paraId="65F76A03" w14:textId="5B4E2A21" w:rsidR="00B61717" w:rsidRDefault="00335068" w:rsidP="5650CE39">
      <w:pPr>
        <w:pStyle w:val="ListParagraph"/>
        <w:numPr>
          <w:ilvl w:val="0"/>
          <w:numId w:val="17"/>
        </w:numPr>
        <w:autoSpaceDE w:val="0"/>
        <w:autoSpaceDN w:val="0"/>
        <w:adjustRightInd w:val="0"/>
        <w:spacing w:after="0"/>
        <w:rPr>
          <w:rFonts w:cstheme="minorHAnsi"/>
          <w:szCs w:val="24"/>
        </w:rPr>
      </w:pPr>
      <w:r w:rsidRPr="00C053AB">
        <w:rPr>
          <w:rFonts w:cstheme="minorHAnsi"/>
          <w:szCs w:val="24"/>
        </w:rPr>
        <w:t xml:space="preserve">Table 4: </w:t>
      </w:r>
      <w:r w:rsidR="00E83E93" w:rsidRPr="00C053AB">
        <w:rPr>
          <w:rFonts w:cstheme="minorHAnsi"/>
          <w:szCs w:val="24"/>
        </w:rPr>
        <w:t xml:space="preserve">Domains, Competencies, and Entry-to-Practice Milestones </w:t>
      </w:r>
      <w:r w:rsidR="00877BF2">
        <w:rPr>
          <w:rFonts w:cstheme="minorHAnsi"/>
          <w:szCs w:val="24"/>
        </w:rPr>
        <w:br/>
      </w:r>
      <w:r w:rsidR="00E83E93" w:rsidRPr="00C053AB">
        <w:rPr>
          <w:rFonts w:cstheme="minorHAnsi"/>
          <w:szCs w:val="24"/>
        </w:rPr>
        <w:t>(performance indicators)</w:t>
      </w:r>
    </w:p>
    <w:p w14:paraId="4A9C86C9" w14:textId="795B9BDB" w:rsidR="00877BF2" w:rsidRPr="00877BF2" w:rsidRDefault="007A1EA0" w:rsidP="007A1EA0">
      <w:pPr>
        <w:spacing w:before="0" w:after="160" w:line="259" w:lineRule="auto"/>
        <w:rPr>
          <w:rFonts w:cstheme="minorHAnsi"/>
          <w:szCs w:val="24"/>
        </w:rPr>
      </w:pPr>
      <w:r>
        <w:rPr>
          <w:rFonts w:cstheme="minorHAnsi"/>
          <w:szCs w:val="24"/>
        </w:rPr>
        <w:br w:type="page"/>
      </w:r>
    </w:p>
    <w:p w14:paraId="71A2F469" w14:textId="70C46F33" w:rsidR="00B92EEF" w:rsidRPr="00F93C05" w:rsidRDefault="00B92EEF" w:rsidP="00F93C05">
      <w:pPr>
        <w:pStyle w:val="Heading3"/>
      </w:pPr>
      <w:bookmarkStart w:id="6" w:name="_Toc110411998"/>
      <w:r w:rsidRPr="00F93C05">
        <w:lastRenderedPageBreak/>
        <w:t>Table 1: Case Context</w:t>
      </w:r>
      <w:bookmarkEnd w:id="6"/>
      <w:r w:rsidRPr="00F93C05">
        <w:t xml:space="preserve"> </w:t>
      </w:r>
    </w:p>
    <w:tbl>
      <w:tblPr>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3240"/>
        <w:gridCol w:w="2610"/>
        <w:gridCol w:w="3510"/>
      </w:tblGrid>
      <w:tr w:rsidR="00716E40" w:rsidRPr="00F83950" w14:paraId="2728C402" w14:textId="5E5F74AF" w:rsidTr="002B1E47">
        <w:trPr>
          <w:trHeight w:val="288"/>
        </w:trPr>
        <w:tc>
          <w:tcPr>
            <w:tcW w:w="3240" w:type="dxa"/>
            <w:shd w:val="clear" w:color="auto" w:fill="D9E2F3" w:themeFill="accent1" w:themeFillTint="33"/>
            <w:noWrap/>
            <w:vAlign w:val="center"/>
            <w:hideMark/>
          </w:tcPr>
          <w:bookmarkEnd w:id="4"/>
          <w:p w14:paraId="1C6A3CAA" w14:textId="3ED600B0" w:rsidR="00716E40" w:rsidRPr="00F83950" w:rsidRDefault="00716E40" w:rsidP="004222B1">
            <w:pPr>
              <w:rPr>
                <w:rFonts w:eastAsia="Times New Roman" w:cstheme="minorHAnsi"/>
                <w:b/>
                <w:bCs/>
                <w:color w:val="000000"/>
                <w:szCs w:val="24"/>
              </w:rPr>
            </w:pPr>
            <w:r w:rsidRPr="00F83950">
              <w:rPr>
                <w:rFonts w:eastAsia="Times New Roman" w:cstheme="minorHAnsi"/>
                <w:b/>
                <w:bCs/>
                <w:color w:val="000000"/>
                <w:szCs w:val="24"/>
              </w:rPr>
              <w:t>Practice Settings</w:t>
            </w:r>
          </w:p>
        </w:tc>
        <w:tc>
          <w:tcPr>
            <w:tcW w:w="2610" w:type="dxa"/>
            <w:shd w:val="clear" w:color="auto" w:fill="D9E2F3" w:themeFill="accent1" w:themeFillTint="33"/>
            <w:noWrap/>
            <w:vAlign w:val="center"/>
            <w:hideMark/>
          </w:tcPr>
          <w:p w14:paraId="32A60C0B" w14:textId="4F58A328" w:rsidR="00716E40" w:rsidRPr="00F83950" w:rsidRDefault="00716E40" w:rsidP="004222B1">
            <w:pPr>
              <w:rPr>
                <w:rFonts w:eastAsia="Times New Roman" w:cstheme="minorHAnsi"/>
                <w:b/>
                <w:bCs/>
                <w:color w:val="000000"/>
                <w:szCs w:val="24"/>
              </w:rPr>
            </w:pPr>
            <w:r w:rsidRPr="00F83950">
              <w:rPr>
                <w:rFonts w:eastAsia="Times New Roman" w:cstheme="minorHAnsi"/>
                <w:b/>
                <w:bCs/>
                <w:color w:val="000000"/>
                <w:szCs w:val="24"/>
              </w:rPr>
              <w:t xml:space="preserve">Systems </w:t>
            </w:r>
          </w:p>
        </w:tc>
        <w:tc>
          <w:tcPr>
            <w:tcW w:w="3510" w:type="dxa"/>
            <w:shd w:val="clear" w:color="auto" w:fill="D9E2F3" w:themeFill="accent1" w:themeFillTint="33"/>
            <w:vAlign w:val="center"/>
          </w:tcPr>
          <w:p w14:paraId="0F0C5743" w14:textId="6FDA95BB" w:rsidR="00716E40" w:rsidRPr="00F83950" w:rsidRDefault="00716E40" w:rsidP="004222B1">
            <w:pPr>
              <w:rPr>
                <w:rFonts w:eastAsia="Times New Roman" w:cstheme="minorHAnsi"/>
                <w:b/>
                <w:bCs/>
                <w:color w:val="000000"/>
                <w:szCs w:val="24"/>
              </w:rPr>
            </w:pPr>
            <w:r w:rsidRPr="00F83950">
              <w:rPr>
                <w:rFonts w:eastAsia="Times New Roman" w:cstheme="minorHAnsi"/>
                <w:b/>
                <w:bCs/>
                <w:color w:val="000000"/>
                <w:szCs w:val="24"/>
              </w:rPr>
              <w:t xml:space="preserve">Age Groups </w:t>
            </w:r>
          </w:p>
        </w:tc>
      </w:tr>
      <w:tr w:rsidR="00716E40" w:rsidRPr="00F83950" w14:paraId="264F164D" w14:textId="677C5837" w:rsidTr="002B1E47">
        <w:trPr>
          <w:trHeight w:val="288"/>
        </w:trPr>
        <w:tc>
          <w:tcPr>
            <w:tcW w:w="3240" w:type="dxa"/>
            <w:shd w:val="clear" w:color="auto" w:fill="auto"/>
            <w:hideMark/>
          </w:tcPr>
          <w:p w14:paraId="61F45B8A" w14:textId="587BFA50"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Rehabilitation Facility</w:t>
            </w:r>
            <w:r w:rsidR="002239AC">
              <w:rPr>
                <w:rFonts w:eastAsia="Times New Roman" w:cstheme="minorHAnsi"/>
                <w:color w:val="000000"/>
                <w:szCs w:val="24"/>
              </w:rPr>
              <w:t xml:space="preserve"> </w:t>
            </w:r>
          </w:p>
        </w:tc>
        <w:tc>
          <w:tcPr>
            <w:tcW w:w="2610" w:type="dxa"/>
            <w:shd w:val="clear" w:color="auto" w:fill="auto"/>
            <w:hideMark/>
          </w:tcPr>
          <w:p w14:paraId="76689CAA"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Neurological System</w:t>
            </w:r>
          </w:p>
        </w:tc>
        <w:tc>
          <w:tcPr>
            <w:tcW w:w="3510" w:type="dxa"/>
            <w:shd w:val="clear" w:color="auto" w:fill="auto"/>
          </w:tcPr>
          <w:p w14:paraId="28511CA2" w14:textId="2FAF1F92" w:rsidR="00716E40" w:rsidRPr="00F83950" w:rsidRDefault="00716E40" w:rsidP="004222B1">
            <w:pPr>
              <w:rPr>
                <w:rFonts w:eastAsia="Times New Roman" w:cstheme="minorHAnsi"/>
                <w:color w:val="000000"/>
                <w:szCs w:val="24"/>
              </w:rPr>
            </w:pPr>
            <w:r w:rsidRPr="00F83950">
              <w:rPr>
                <w:rFonts w:eastAsia="Times New Roman" w:cstheme="minorHAnsi"/>
                <w:bCs/>
                <w:color w:val="000000"/>
                <w:szCs w:val="24"/>
              </w:rPr>
              <w:t>Geriatric</w:t>
            </w:r>
          </w:p>
        </w:tc>
      </w:tr>
      <w:tr w:rsidR="00716E40" w:rsidRPr="00F83950" w14:paraId="686282CE" w14:textId="4AC446D9" w:rsidTr="002B1E47">
        <w:trPr>
          <w:trHeight w:val="288"/>
        </w:trPr>
        <w:tc>
          <w:tcPr>
            <w:tcW w:w="3240" w:type="dxa"/>
            <w:shd w:val="clear" w:color="auto" w:fill="auto"/>
            <w:hideMark/>
          </w:tcPr>
          <w:p w14:paraId="43175B38"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Private Practice/Clinic (Solo)</w:t>
            </w:r>
          </w:p>
        </w:tc>
        <w:tc>
          <w:tcPr>
            <w:tcW w:w="2610" w:type="dxa"/>
            <w:shd w:val="clear" w:color="auto" w:fill="auto"/>
            <w:hideMark/>
          </w:tcPr>
          <w:p w14:paraId="7213459D"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Musculoskeletal System</w:t>
            </w:r>
          </w:p>
        </w:tc>
        <w:tc>
          <w:tcPr>
            <w:tcW w:w="3510" w:type="dxa"/>
            <w:shd w:val="clear" w:color="auto" w:fill="auto"/>
          </w:tcPr>
          <w:p w14:paraId="66DEBE0F" w14:textId="6C5AE899" w:rsidR="00716E40" w:rsidRPr="00F83950" w:rsidRDefault="00716E40" w:rsidP="004222B1">
            <w:pPr>
              <w:rPr>
                <w:rFonts w:eastAsia="Times New Roman" w:cstheme="minorHAnsi"/>
                <w:color w:val="000000"/>
                <w:szCs w:val="24"/>
              </w:rPr>
            </w:pPr>
            <w:r w:rsidRPr="00F83950">
              <w:rPr>
                <w:rFonts w:eastAsia="Times New Roman" w:cstheme="minorHAnsi"/>
                <w:bCs/>
                <w:color w:val="000000"/>
                <w:szCs w:val="24"/>
              </w:rPr>
              <w:t>Adult</w:t>
            </w:r>
          </w:p>
        </w:tc>
      </w:tr>
      <w:tr w:rsidR="00716E40" w:rsidRPr="00F83950" w14:paraId="7C55ACB0" w14:textId="0A2E2D61" w:rsidTr="002B1E47">
        <w:trPr>
          <w:trHeight w:val="288"/>
        </w:trPr>
        <w:tc>
          <w:tcPr>
            <w:tcW w:w="3240" w:type="dxa"/>
            <w:shd w:val="clear" w:color="auto" w:fill="auto"/>
            <w:hideMark/>
          </w:tcPr>
          <w:p w14:paraId="264112E5" w14:textId="038D6014"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 xml:space="preserve">Children's Treatment Centre </w:t>
            </w:r>
          </w:p>
        </w:tc>
        <w:tc>
          <w:tcPr>
            <w:tcW w:w="2610" w:type="dxa"/>
            <w:shd w:val="clear" w:color="auto" w:fill="auto"/>
            <w:hideMark/>
          </w:tcPr>
          <w:p w14:paraId="297EB0E9"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 xml:space="preserve">Respiratory System </w:t>
            </w:r>
          </w:p>
        </w:tc>
        <w:tc>
          <w:tcPr>
            <w:tcW w:w="3510" w:type="dxa"/>
            <w:shd w:val="clear" w:color="auto" w:fill="auto"/>
          </w:tcPr>
          <w:p w14:paraId="288F933E" w14:textId="769A1723" w:rsidR="00716E40" w:rsidRPr="00F83950" w:rsidRDefault="00716E40" w:rsidP="004222B1">
            <w:pPr>
              <w:rPr>
                <w:rFonts w:eastAsia="Times New Roman" w:cstheme="minorHAnsi"/>
                <w:color w:val="000000"/>
                <w:szCs w:val="24"/>
              </w:rPr>
            </w:pPr>
            <w:r w:rsidRPr="00F83950">
              <w:rPr>
                <w:rFonts w:eastAsia="Times New Roman" w:cstheme="minorHAnsi"/>
                <w:bCs/>
                <w:color w:val="000000"/>
                <w:szCs w:val="24"/>
              </w:rPr>
              <w:t>Adolescent</w:t>
            </w:r>
          </w:p>
        </w:tc>
      </w:tr>
      <w:tr w:rsidR="00716E40" w:rsidRPr="00F83950" w14:paraId="7413CCBF" w14:textId="2710836C" w:rsidTr="002B1E47">
        <w:trPr>
          <w:trHeight w:val="288"/>
        </w:trPr>
        <w:tc>
          <w:tcPr>
            <w:tcW w:w="3240" w:type="dxa"/>
            <w:shd w:val="clear" w:color="auto" w:fill="auto"/>
            <w:hideMark/>
          </w:tcPr>
          <w:p w14:paraId="7DCED82A" w14:textId="2D9CCCA8"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Hospital</w:t>
            </w:r>
            <w:r w:rsidR="002239AC">
              <w:rPr>
                <w:rFonts w:eastAsia="Times New Roman" w:cstheme="minorHAnsi"/>
                <w:color w:val="000000"/>
                <w:szCs w:val="24"/>
              </w:rPr>
              <w:t xml:space="preserve"> </w:t>
            </w:r>
          </w:p>
        </w:tc>
        <w:tc>
          <w:tcPr>
            <w:tcW w:w="2610" w:type="dxa"/>
            <w:shd w:val="clear" w:color="auto" w:fill="auto"/>
            <w:hideMark/>
          </w:tcPr>
          <w:p w14:paraId="0347C9C2"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Cardiovascular</w:t>
            </w:r>
          </w:p>
        </w:tc>
        <w:tc>
          <w:tcPr>
            <w:tcW w:w="3510" w:type="dxa"/>
            <w:shd w:val="clear" w:color="auto" w:fill="auto"/>
          </w:tcPr>
          <w:p w14:paraId="3F8E8E2A" w14:textId="5FAAF451" w:rsidR="00716E40" w:rsidRPr="00F83950" w:rsidRDefault="00716E40" w:rsidP="004222B1">
            <w:pPr>
              <w:rPr>
                <w:rFonts w:eastAsia="Times New Roman" w:cstheme="minorHAnsi"/>
                <w:color w:val="000000"/>
                <w:szCs w:val="24"/>
              </w:rPr>
            </w:pPr>
            <w:r w:rsidRPr="00F83950">
              <w:rPr>
                <w:rFonts w:eastAsia="Times New Roman" w:cstheme="minorHAnsi"/>
                <w:bCs/>
                <w:color w:val="000000"/>
                <w:szCs w:val="24"/>
              </w:rPr>
              <w:t>Pediatrics (up to 12 years)</w:t>
            </w:r>
          </w:p>
        </w:tc>
      </w:tr>
      <w:tr w:rsidR="00716E40" w:rsidRPr="00F83950" w14:paraId="1AD7AF67" w14:textId="5AF0C97B" w:rsidTr="002B1E47">
        <w:trPr>
          <w:trHeight w:val="288"/>
        </w:trPr>
        <w:tc>
          <w:tcPr>
            <w:tcW w:w="3240" w:type="dxa"/>
            <w:shd w:val="clear" w:color="auto" w:fill="auto"/>
            <w:hideMark/>
          </w:tcPr>
          <w:p w14:paraId="36A2C136" w14:textId="5FB8036E"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Home Care/Visiting Agency</w:t>
            </w:r>
            <w:r w:rsidR="002239AC">
              <w:rPr>
                <w:rFonts w:eastAsia="Times New Roman" w:cstheme="minorHAnsi"/>
                <w:color w:val="000000"/>
                <w:szCs w:val="24"/>
              </w:rPr>
              <w:t xml:space="preserve"> </w:t>
            </w:r>
          </w:p>
        </w:tc>
        <w:tc>
          <w:tcPr>
            <w:tcW w:w="2610" w:type="dxa"/>
            <w:shd w:val="clear" w:color="auto" w:fill="auto"/>
            <w:noWrap/>
            <w:vAlign w:val="bottom"/>
            <w:hideMark/>
          </w:tcPr>
          <w:p w14:paraId="1CDB0EE9" w14:textId="77777777" w:rsidR="00716E40" w:rsidRPr="00F83950" w:rsidRDefault="00716E40" w:rsidP="004222B1">
            <w:pPr>
              <w:rPr>
                <w:rFonts w:eastAsia="Times New Roman" w:cstheme="minorHAnsi"/>
                <w:color w:val="000000"/>
                <w:szCs w:val="24"/>
              </w:rPr>
            </w:pPr>
          </w:p>
        </w:tc>
        <w:tc>
          <w:tcPr>
            <w:tcW w:w="3510" w:type="dxa"/>
          </w:tcPr>
          <w:p w14:paraId="626E66EC" w14:textId="77777777" w:rsidR="00716E40" w:rsidRPr="00F83950" w:rsidRDefault="00716E40" w:rsidP="004222B1">
            <w:pPr>
              <w:rPr>
                <w:rFonts w:eastAsia="Times New Roman" w:cstheme="minorHAnsi"/>
                <w:color w:val="000000"/>
                <w:szCs w:val="24"/>
              </w:rPr>
            </w:pPr>
          </w:p>
        </w:tc>
      </w:tr>
      <w:tr w:rsidR="00716E40" w:rsidRPr="00F83950" w14:paraId="7AE13B6E" w14:textId="406F5383" w:rsidTr="002B1E47">
        <w:trPr>
          <w:trHeight w:val="288"/>
        </w:trPr>
        <w:tc>
          <w:tcPr>
            <w:tcW w:w="3240" w:type="dxa"/>
            <w:shd w:val="clear" w:color="auto" w:fill="auto"/>
            <w:hideMark/>
          </w:tcPr>
          <w:p w14:paraId="5F70C314" w14:textId="77777777"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Residential/Long-Term Care</w:t>
            </w:r>
          </w:p>
        </w:tc>
        <w:tc>
          <w:tcPr>
            <w:tcW w:w="2610" w:type="dxa"/>
            <w:shd w:val="clear" w:color="auto" w:fill="auto"/>
            <w:noWrap/>
            <w:vAlign w:val="bottom"/>
            <w:hideMark/>
          </w:tcPr>
          <w:p w14:paraId="03F8CD1B" w14:textId="77777777" w:rsidR="00716E40" w:rsidRPr="00F83950" w:rsidRDefault="00716E40" w:rsidP="004222B1">
            <w:pPr>
              <w:rPr>
                <w:rFonts w:eastAsia="Times New Roman" w:cstheme="minorHAnsi"/>
                <w:color w:val="000000"/>
                <w:szCs w:val="24"/>
              </w:rPr>
            </w:pPr>
          </w:p>
        </w:tc>
        <w:tc>
          <w:tcPr>
            <w:tcW w:w="3510" w:type="dxa"/>
          </w:tcPr>
          <w:p w14:paraId="09E39206" w14:textId="77777777" w:rsidR="00716E40" w:rsidRPr="00F83950" w:rsidRDefault="00716E40" w:rsidP="004222B1">
            <w:pPr>
              <w:rPr>
                <w:rFonts w:eastAsia="Times New Roman" w:cstheme="minorHAnsi"/>
                <w:color w:val="000000"/>
                <w:szCs w:val="24"/>
              </w:rPr>
            </w:pPr>
          </w:p>
        </w:tc>
      </w:tr>
      <w:tr w:rsidR="00716E40" w:rsidRPr="00F83950" w14:paraId="0B3C858C" w14:textId="7A65A3F4" w:rsidTr="002B1E47">
        <w:trPr>
          <w:trHeight w:val="288"/>
        </w:trPr>
        <w:tc>
          <w:tcPr>
            <w:tcW w:w="3240" w:type="dxa"/>
            <w:shd w:val="clear" w:color="auto" w:fill="auto"/>
            <w:noWrap/>
            <w:hideMark/>
          </w:tcPr>
          <w:p w14:paraId="2DB1D4C3" w14:textId="0F08BBCD" w:rsidR="00716E40" w:rsidRPr="00F83950" w:rsidRDefault="00716E40" w:rsidP="004222B1">
            <w:pPr>
              <w:rPr>
                <w:rFonts w:eastAsia="Times New Roman" w:cstheme="minorHAnsi"/>
                <w:color w:val="000000"/>
                <w:szCs w:val="24"/>
              </w:rPr>
            </w:pPr>
            <w:r w:rsidRPr="00F83950">
              <w:rPr>
                <w:rFonts w:eastAsia="Times New Roman" w:cstheme="minorHAnsi"/>
                <w:color w:val="000000"/>
                <w:szCs w:val="24"/>
              </w:rPr>
              <w:t>School</w:t>
            </w:r>
            <w:r w:rsidR="002239AC">
              <w:rPr>
                <w:rFonts w:eastAsia="Times New Roman" w:cstheme="minorHAnsi"/>
                <w:color w:val="000000"/>
                <w:szCs w:val="24"/>
              </w:rPr>
              <w:t xml:space="preserve"> </w:t>
            </w:r>
          </w:p>
        </w:tc>
        <w:tc>
          <w:tcPr>
            <w:tcW w:w="2610" w:type="dxa"/>
            <w:shd w:val="clear" w:color="auto" w:fill="auto"/>
            <w:noWrap/>
            <w:vAlign w:val="bottom"/>
            <w:hideMark/>
          </w:tcPr>
          <w:p w14:paraId="1A3C029A" w14:textId="77777777" w:rsidR="00716E40" w:rsidRPr="00F83950" w:rsidRDefault="00716E40" w:rsidP="004222B1">
            <w:pPr>
              <w:rPr>
                <w:rFonts w:eastAsia="Times New Roman" w:cstheme="minorHAnsi"/>
                <w:color w:val="000000"/>
                <w:szCs w:val="24"/>
              </w:rPr>
            </w:pPr>
          </w:p>
        </w:tc>
        <w:tc>
          <w:tcPr>
            <w:tcW w:w="3510" w:type="dxa"/>
          </w:tcPr>
          <w:p w14:paraId="284FB530" w14:textId="77777777" w:rsidR="00716E40" w:rsidRPr="00F83950" w:rsidRDefault="00716E40" w:rsidP="004222B1">
            <w:pPr>
              <w:rPr>
                <w:rFonts w:eastAsia="Times New Roman" w:cstheme="minorHAnsi"/>
                <w:color w:val="000000"/>
                <w:szCs w:val="24"/>
              </w:rPr>
            </w:pPr>
          </w:p>
        </w:tc>
      </w:tr>
    </w:tbl>
    <w:p w14:paraId="7FFD227F" w14:textId="77777777" w:rsidR="0051028A" w:rsidRPr="00F83950" w:rsidRDefault="0051028A" w:rsidP="009B7064">
      <w:pPr>
        <w:ind w:right="-4"/>
        <w:contextualSpacing/>
        <w:rPr>
          <w:rFonts w:cstheme="minorHAnsi"/>
          <w:b/>
          <w:bCs/>
          <w:szCs w:val="24"/>
        </w:rPr>
      </w:pPr>
    </w:p>
    <w:p w14:paraId="59FBEA1A" w14:textId="12AEA279" w:rsidR="00E83E93" w:rsidRPr="004B54C9" w:rsidRDefault="00E83E93" w:rsidP="00F93C05">
      <w:pPr>
        <w:pStyle w:val="Heading3"/>
        <w:rPr>
          <w:color w:val="0E101A"/>
        </w:rPr>
      </w:pPr>
      <w:bookmarkStart w:id="7" w:name="_Toc110411999"/>
      <w:r w:rsidRPr="004B54C9">
        <w:t>Table 2: Conditions by Body Systems</w:t>
      </w:r>
      <w:bookmarkEnd w:id="7"/>
    </w:p>
    <w:p w14:paraId="2433A948" w14:textId="330793D4" w:rsidR="00E83E93" w:rsidRDefault="00E83E93" w:rsidP="00E83E93">
      <w:pPr>
        <w:spacing w:after="0"/>
        <w:rPr>
          <w:rFonts w:eastAsia="Times New Roman" w:cstheme="minorHAnsi"/>
          <w:color w:val="0E101A"/>
          <w:szCs w:val="24"/>
        </w:rPr>
      </w:pPr>
      <w:r w:rsidRPr="00F83950">
        <w:rPr>
          <w:rFonts w:eastAsia="Times New Roman" w:cstheme="minorHAnsi"/>
          <w:color w:val="0E101A"/>
          <w:szCs w:val="24"/>
        </w:rPr>
        <w:t>The exam development group validated the following diagnosis or conditions that may be included in the exam.</w:t>
      </w:r>
      <w:r w:rsidR="002239AC">
        <w:rPr>
          <w:rFonts w:eastAsia="Times New Roman" w:cstheme="minorHAnsi"/>
          <w:color w:val="0E101A"/>
          <w:szCs w:val="24"/>
        </w:rPr>
        <w:t xml:space="preserve"> </w:t>
      </w:r>
    </w:p>
    <w:p w14:paraId="0102F5CF" w14:textId="77777777" w:rsidR="004B54C9" w:rsidRPr="00F83950" w:rsidRDefault="004B54C9" w:rsidP="00E83E93">
      <w:pPr>
        <w:spacing w:after="0"/>
        <w:rPr>
          <w:rFonts w:eastAsia="Times New Roman" w:cstheme="minorHAnsi"/>
          <w:color w:val="0E101A"/>
          <w:szCs w:val="24"/>
        </w:rPr>
      </w:pPr>
    </w:p>
    <w:tbl>
      <w:tblPr>
        <w:tblW w:w="9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890"/>
        <w:gridCol w:w="8830"/>
      </w:tblGrid>
      <w:tr w:rsidR="00E83E93" w:rsidRPr="00F83950" w14:paraId="30A4DBAA" w14:textId="77777777" w:rsidTr="004222B1">
        <w:trPr>
          <w:trHeight w:val="288"/>
        </w:trPr>
        <w:tc>
          <w:tcPr>
            <w:tcW w:w="890" w:type="dxa"/>
            <w:shd w:val="clear" w:color="auto" w:fill="D9E2F3" w:themeFill="accent1" w:themeFillTint="33"/>
            <w:noWrap/>
            <w:vAlign w:val="center"/>
            <w:hideMark/>
          </w:tcPr>
          <w:p w14:paraId="6CF1F0B7" w14:textId="77777777" w:rsidR="00E83E93" w:rsidRPr="00F83950" w:rsidRDefault="00E83E93" w:rsidP="004222B1">
            <w:pPr>
              <w:contextualSpacing/>
              <w:jc w:val="right"/>
              <w:rPr>
                <w:rFonts w:eastAsia="Times New Roman" w:cstheme="minorHAnsi"/>
                <w:b/>
                <w:bCs/>
                <w:szCs w:val="24"/>
              </w:rPr>
            </w:pPr>
            <w:r w:rsidRPr="00F83950">
              <w:rPr>
                <w:rFonts w:cstheme="minorHAnsi"/>
                <w:szCs w:val="24"/>
              </w:rPr>
              <w:br w:type="page"/>
            </w:r>
            <w:r w:rsidRPr="00F83950">
              <w:rPr>
                <w:rFonts w:cstheme="minorHAnsi"/>
                <w:szCs w:val="24"/>
              </w:rPr>
              <w:br w:type="page"/>
            </w:r>
            <w:r w:rsidRPr="00F83950">
              <w:rPr>
                <w:rFonts w:eastAsia="Times New Roman" w:cstheme="minorHAnsi"/>
                <w:b/>
                <w:bCs/>
                <w:szCs w:val="24"/>
              </w:rPr>
              <w:t>1</w:t>
            </w:r>
          </w:p>
        </w:tc>
        <w:tc>
          <w:tcPr>
            <w:tcW w:w="8825" w:type="dxa"/>
            <w:shd w:val="clear" w:color="auto" w:fill="D9E2F3" w:themeFill="accent1" w:themeFillTint="33"/>
            <w:noWrap/>
            <w:vAlign w:val="center"/>
            <w:hideMark/>
          </w:tcPr>
          <w:p w14:paraId="18AC9A36" w14:textId="77777777" w:rsidR="00E83E93" w:rsidRPr="00F83950" w:rsidRDefault="00E83E93" w:rsidP="004222B1">
            <w:pPr>
              <w:contextualSpacing/>
              <w:rPr>
                <w:rFonts w:eastAsia="Times New Roman" w:cstheme="minorHAnsi"/>
                <w:b/>
                <w:bCs/>
                <w:szCs w:val="24"/>
              </w:rPr>
            </w:pPr>
            <w:r w:rsidRPr="00F83950">
              <w:rPr>
                <w:rFonts w:eastAsia="Times New Roman" w:cstheme="minorHAnsi"/>
                <w:b/>
                <w:bCs/>
                <w:szCs w:val="24"/>
              </w:rPr>
              <w:t>MUSCULOSKELETAL</w:t>
            </w:r>
          </w:p>
        </w:tc>
      </w:tr>
      <w:tr w:rsidR="00E83E93" w:rsidRPr="00F83950" w14:paraId="39877FCC" w14:textId="77777777" w:rsidTr="004222B1">
        <w:trPr>
          <w:trHeight w:val="288"/>
        </w:trPr>
        <w:tc>
          <w:tcPr>
            <w:tcW w:w="890" w:type="dxa"/>
            <w:shd w:val="clear" w:color="auto" w:fill="auto"/>
            <w:noWrap/>
            <w:vAlign w:val="center"/>
            <w:hideMark/>
          </w:tcPr>
          <w:p w14:paraId="3F8BDEA0"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w:t>
            </w:r>
          </w:p>
        </w:tc>
        <w:tc>
          <w:tcPr>
            <w:tcW w:w="8825" w:type="dxa"/>
            <w:shd w:val="clear" w:color="auto" w:fill="auto"/>
            <w:noWrap/>
            <w:vAlign w:val="center"/>
            <w:hideMark/>
          </w:tcPr>
          <w:p w14:paraId="73E8801B"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Muscle contusions/strains/tears/weakness</w:t>
            </w:r>
          </w:p>
        </w:tc>
      </w:tr>
      <w:tr w:rsidR="00E83E93" w:rsidRPr="00F83950" w14:paraId="4C173E9B" w14:textId="77777777" w:rsidTr="004222B1">
        <w:trPr>
          <w:trHeight w:val="288"/>
        </w:trPr>
        <w:tc>
          <w:tcPr>
            <w:tcW w:w="890" w:type="dxa"/>
            <w:shd w:val="clear" w:color="auto" w:fill="auto"/>
            <w:noWrap/>
            <w:vAlign w:val="center"/>
            <w:hideMark/>
          </w:tcPr>
          <w:p w14:paraId="1E3E95D8"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1.2</w:t>
            </w:r>
          </w:p>
        </w:tc>
        <w:tc>
          <w:tcPr>
            <w:tcW w:w="8825" w:type="dxa"/>
            <w:shd w:val="clear" w:color="auto" w:fill="auto"/>
            <w:noWrap/>
            <w:vAlign w:val="center"/>
            <w:hideMark/>
          </w:tcPr>
          <w:p w14:paraId="6207460D"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Ligament sprains/tears</w:t>
            </w:r>
          </w:p>
        </w:tc>
      </w:tr>
      <w:tr w:rsidR="00E83E93" w:rsidRPr="00F83950" w14:paraId="2F2ACB5D" w14:textId="77777777" w:rsidTr="004222B1">
        <w:trPr>
          <w:trHeight w:val="288"/>
        </w:trPr>
        <w:tc>
          <w:tcPr>
            <w:tcW w:w="890" w:type="dxa"/>
            <w:shd w:val="clear" w:color="auto" w:fill="auto"/>
            <w:noWrap/>
            <w:vAlign w:val="center"/>
            <w:hideMark/>
          </w:tcPr>
          <w:p w14:paraId="32C9B100"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1.3</w:t>
            </w:r>
          </w:p>
        </w:tc>
        <w:tc>
          <w:tcPr>
            <w:tcW w:w="8825" w:type="dxa"/>
            <w:shd w:val="clear" w:color="auto" w:fill="auto"/>
            <w:noWrap/>
            <w:vAlign w:val="center"/>
            <w:hideMark/>
          </w:tcPr>
          <w:p w14:paraId="7E982E07"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Tendinopathy; tendon ruptures/tears</w:t>
            </w:r>
          </w:p>
        </w:tc>
      </w:tr>
      <w:tr w:rsidR="00E83E93" w:rsidRPr="00F83950" w14:paraId="796A1C6D" w14:textId="77777777" w:rsidTr="004222B1">
        <w:trPr>
          <w:trHeight w:val="288"/>
        </w:trPr>
        <w:tc>
          <w:tcPr>
            <w:tcW w:w="890" w:type="dxa"/>
            <w:shd w:val="clear" w:color="auto" w:fill="auto"/>
            <w:noWrap/>
            <w:vAlign w:val="center"/>
            <w:hideMark/>
          </w:tcPr>
          <w:p w14:paraId="17C87C57"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1.4</w:t>
            </w:r>
          </w:p>
        </w:tc>
        <w:tc>
          <w:tcPr>
            <w:tcW w:w="8825" w:type="dxa"/>
            <w:shd w:val="clear" w:color="auto" w:fill="auto"/>
            <w:noWrap/>
            <w:vAlign w:val="center"/>
            <w:hideMark/>
          </w:tcPr>
          <w:p w14:paraId="0156C903" w14:textId="77777777" w:rsidR="00E83E93" w:rsidRPr="00F83950" w:rsidRDefault="00E83E93" w:rsidP="004222B1">
            <w:pPr>
              <w:contextualSpacing/>
              <w:rPr>
                <w:rFonts w:eastAsia="Times New Roman" w:cstheme="minorHAnsi"/>
                <w:szCs w:val="24"/>
              </w:rPr>
            </w:pPr>
            <w:proofErr w:type="spellStart"/>
            <w:r w:rsidRPr="00F83950">
              <w:rPr>
                <w:rFonts w:eastAsia="Times New Roman" w:cstheme="minorHAnsi"/>
                <w:szCs w:val="24"/>
              </w:rPr>
              <w:t>Fasciopathy</w:t>
            </w:r>
            <w:proofErr w:type="spellEnd"/>
            <w:r w:rsidRPr="00F83950">
              <w:rPr>
                <w:rFonts w:eastAsia="Times New Roman" w:cstheme="minorHAnsi"/>
                <w:szCs w:val="24"/>
              </w:rPr>
              <w:t>; fascial tearing; myofascial restriction</w:t>
            </w:r>
          </w:p>
        </w:tc>
      </w:tr>
      <w:tr w:rsidR="00E83E93" w:rsidRPr="00F83950" w14:paraId="434FC0A2" w14:textId="77777777" w:rsidTr="004222B1">
        <w:trPr>
          <w:trHeight w:val="288"/>
        </w:trPr>
        <w:tc>
          <w:tcPr>
            <w:tcW w:w="890" w:type="dxa"/>
            <w:shd w:val="clear" w:color="auto" w:fill="auto"/>
            <w:noWrap/>
            <w:vAlign w:val="center"/>
            <w:hideMark/>
          </w:tcPr>
          <w:p w14:paraId="76D18578"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1.5</w:t>
            </w:r>
          </w:p>
        </w:tc>
        <w:tc>
          <w:tcPr>
            <w:tcW w:w="8825" w:type="dxa"/>
            <w:shd w:val="clear" w:color="auto" w:fill="auto"/>
            <w:noWrap/>
            <w:vAlign w:val="center"/>
            <w:hideMark/>
          </w:tcPr>
          <w:p w14:paraId="5EFA4C58"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 xml:space="preserve">Joint derangements/dysfunction (e.g. </w:t>
            </w:r>
            <w:proofErr w:type="spellStart"/>
            <w:r w:rsidRPr="00F83950">
              <w:rPr>
                <w:rFonts w:eastAsia="Times New Roman" w:cstheme="minorHAnsi"/>
                <w:szCs w:val="24"/>
              </w:rPr>
              <w:t>haemarthrosis</w:t>
            </w:r>
            <w:proofErr w:type="spellEnd"/>
            <w:r w:rsidRPr="00F83950">
              <w:rPr>
                <w:rFonts w:eastAsia="Times New Roman" w:cstheme="minorHAnsi"/>
                <w:szCs w:val="24"/>
              </w:rPr>
              <w:t>/effusion; hyper/hypomobility)</w:t>
            </w:r>
          </w:p>
        </w:tc>
      </w:tr>
      <w:tr w:rsidR="00E83E93" w:rsidRPr="00F83950" w14:paraId="5A9A593B" w14:textId="77777777" w:rsidTr="004222B1">
        <w:trPr>
          <w:trHeight w:val="288"/>
        </w:trPr>
        <w:tc>
          <w:tcPr>
            <w:tcW w:w="890" w:type="dxa"/>
            <w:shd w:val="clear" w:color="auto" w:fill="auto"/>
            <w:noWrap/>
            <w:vAlign w:val="center"/>
            <w:hideMark/>
          </w:tcPr>
          <w:p w14:paraId="659DD992"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1.6</w:t>
            </w:r>
          </w:p>
        </w:tc>
        <w:tc>
          <w:tcPr>
            <w:tcW w:w="8825" w:type="dxa"/>
            <w:shd w:val="clear" w:color="auto" w:fill="auto"/>
            <w:noWrap/>
            <w:vAlign w:val="center"/>
            <w:hideMark/>
          </w:tcPr>
          <w:p w14:paraId="73B0A441"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Fractures, dislocations, subluxations</w:t>
            </w:r>
          </w:p>
        </w:tc>
      </w:tr>
      <w:tr w:rsidR="00E83E93" w:rsidRPr="00F83950" w14:paraId="096EF4B1" w14:textId="77777777" w:rsidTr="004222B1">
        <w:trPr>
          <w:trHeight w:val="288"/>
        </w:trPr>
        <w:tc>
          <w:tcPr>
            <w:tcW w:w="890" w:type="dxa"/>
            <w:shd w:val="clear" w:color="auto" w:fill="auto"/>
            <w:noWrap/>
            <w:vAlign w:val="center"/>
            <w:hideMark/>
          </w:tcPr>
          <w:p w14:paraId="6E5E23F1"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1.7</w:t>
            </w:r>
          </w:p>
        </w:tc>
        <w:tc>
          <w:tcPr>
            <w:tcW w:w="8825" w:type="dxa"/>
            <w:shd w:val="clear" w:color="auto" w:fill="auto"/>
            <w:noWrap/>
            <w:vAlign w:val="center"/>
            <w:hideMark/>
          </w:tcPr>
          <w:p w14:paraId="2C95C9E4"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Osteoporosis/osteopenia</w:t>
            </w:r>
          </w:p>
        </w:tc>
      </w:tr>
      <w:tr w:rsidR="00E83E93" w:rsidRPr="00F83950" w14:paraId="255F4B2B" w14:textId="77777777" w:rsidTr="004222B1">
        <w:trPr>
          <w:trHeight w:val="288"/>
        </w:trPr>
        <w:tc>
          <w:tcPr>
            <w:tcW w:w="890" w:type="dxa"/>
            <w:shd w:val="clear" w:color="auto" w:fill="auto"/>
            <w:noWrap/>
            <w:vAlign w:val="center"/>
            <w:hideMark/>
          </w:tcPr>
          <w:p w14:paraId="00ADDB02"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1.8</w:t>
            </w:r>
          </w:p>
        </w:tc>
        <w:tc>
          <w:tcPr>
            <w:tcW w:w="8825" w:type="dxa"/>
            <w:shd w:val="clear" w:color="auto" w:fill="auto"/>
            <w:noWrap/>
            <w:vAlign w:val="center"/>
            <w:hideMark/>
          </w:tcPr>
          <w:p w14:paraId="28B791C0"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Meniscal injuries</w:t>
            </w:r>
          </w:p>
        </w:tc>
      </w:tr>
      <w:tr w:rsidR="00E83E93" w:rsidRPr="00F83950" w14:paraId="19E33CE1" w14:textId="77777777" w:rsidTr="004222B1">
        <w:trPr>
          <w:trHeight w:val="288"/>
        </w:trPr>
        <w:tc>
          <w:tcPr>
            <w:tcW w:w="890" w:type="dxa"/>
            <w:shd w:val="clear" w:color="auto" w:fill="auto"/>
            <w:noWrap/>
            <w:vAlign w:val="center"/>
            <w:hideMark/>
          </w:tcPr>
          <w:p w14:paraId="53D37C7C"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1.9</w:t>
            </w:r>
          </w:p>
        </w:tc>
        <w:tc>
          <w:tcPr>
            <w:tcW w:w="8825" w:type="dxa"/>
            <w:shd w:val="clear" w:color="auto" w:fill="auto"/>
            <w:noWrap/>
            <w:vAlign w:val="center"/>
            <w:hideMark/>
          </w:tcPr>
          <w:p w14:paraId="735B8AA8"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Degenerative joint disease/arthritic conditions</w:t>
            </w:r>
          </w:p>
        </w:tc>
      </w:tr>
      <w:tr w:rsidR="00E83E93" w:rsidRPr="00F83950" w14:paraId="407CB9E0" w14:textId="77777777" w:rsidTr="004222B1">
        <w:trPr>
          <w:trHeight w:val="288"/>
        </w:trPr>
        <w:tc>
          <w:tcPr>
            <w:tcW w:w="890" w:type="dxa"/>
            <w:shd w:val="clear" w:color="auto" w:fill="auto"/>
            <w:noWrap/>
            <w:vAlign w:val="center"/>
            <w:hideMark/>
          </w:tcPr>
          <w:p w14:paraId="3DA3424E"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1.10</w:t>
            </w:r>
          </w:p>
        </w:tc>
        <w:tc>
          <w:tcPr>
            <w:tcW w:w="8825" w:type="dxa"/>
            <w:shd w:val="clear" w:color="auto" w:fill="auto"/>
            <w:noWrap/>
            <w:vAlign w:val="center"/>
            <w:hideMark/>
          </w:tcPr>
          <w:p w14:paraId="3B337783"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Mechanical spinal abnormalities (e.g. low back pain, scoliosis)</w:t>
            </w:r>
          </w:p>
        </w:tc>
      </w:tr>
      <w:tr w:rsidR="00E83E93" w:rsidRPr="00F83950" w14:paraId="23832514" w14:textId="77777777" w:rsidTr="004222B1">
        <w:trPr>
          <w:trHeight w:val="288"/>
        </w:trPr>
        <w:tc>
          <w:tcPr>
            <w:tcW w:w="890" w:type="dxa"/>
            <w:shd w:val="clear" w:color="auto" w:fill="auto"/>
            <w:noWrap/>
            <w:vAlign w:val="center"/>
            <w:hideMark/>
          </w:tcPr>
          <w:p w14:paraId="0BF3A5B0"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1.11</w:t>
            </w:r>
          </w:p>
        </w:tc>
        <w:tc>
          <w:tcPr>
            <w:tcW w:w="8825" w:type="dxa"/>
            <w:shd w:val="clear" w:color="auto" w:fill="auto"/>
            <w:noWrap/>
            <w:vAlign w:val="center"/>
            <w:hideMark/>
          </w:tcPr>
          <w:p w14:paraId="1D280637" w14:textId="048BA75C" w:rsidR="00E83E93" w:rsidRPr="00F83950" w:rsidRDefault="00E83E93" w:rsidP="004222B1">
            <w:pPr>
              <w:contextualSpacing/>
              <w:rPr>
                <w:rFonts w:eastAsia="Times New Roman" w:cstheme="minorHAnsi"/>
                <w:szCs w:val="24"/>
              </w:rPr>
            </w:pPr>
            <w:r w:rsidRPr="00F83950">
              <w:rPr>
                <w:rFonts w:eastAsia="Times New Roman" w:cstheme="minorHAnsi"/>
                <w:szCs w:val="24"/>
              </w:rPr>
              <w:t xml:space="preserve">Inflammatory/infectious conditions of the musculoskeletal system </w:t>
            </w:r>
            <w:r w:rsidR="002B1E47">
              <w:rPr>
                <w:rFonts w:eastAsia="Times New Roman" w:cstheme="minorHAnsi"/>
                <w:szCs w:val="24"/>
              </w:rPr>
              <w:br/>
            </w:r>
            <w:r w:rsidRPr="00F83950">
              <w:rPr>
                <w:rFonts w:eastAsia="Times New Roman" w:cstheme="minorHAnsi"/>
                <w:szCs w:val="24"/>
              </w:rPr>
              <w:t>(e.g.: osteomyelitis)</w:t>
            </w:r>
          </w:p>
        </w:tc>
      </w:tr>
      <w:tr w:rsidR="00E83E93" w:rsidRPr="00F83950" w14:paraId="591AC017" w14:textId="77777777" w:rsidTr="004222B1">
        <w:trPr>
          <w:trHeight w:val="288"/>
        </w:trPr>
        <w:tc>
          <w:tcPr>
            <w:tcW w:w="890" w:type="dxa"/>
            <w:shd w:val="clear" w:color="auto" w:fill="auto"/>
            <w:noWrap/>
            <w:vAlign w:val="center"/>
            <w:hideMark/>
          </w:tcPr>
          <w:p w14:paraId="79323379"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1.12</w:t>
            </w:r>
          </w:p>
        </w:tc>
        <w:tc>
          <w:tcPr>
            <w:tcW w:w="8825" w:type="dxa"/>
            <w:shd w:val="clear" w:color="auto" w:fill="auto"/>
            <w:noWrap/>
            <w:vAlign w:val="center"/>
            <w:hideMark/>
          </w:tcPr>
          <w:p w14:paraId="15EDA68A"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Amputations</w:t>
            </w:r>
          </w:p>
        </w:tc>
      </w:tr>
      <w:tr w:rsidR="00E83E93" w:rsidRPr="00F83950" w14:paraId="500D7654" w14:textId="77777777" w:rsidTr="004222B1">
        <w:trPr>
          <w:trHeight w:val="288"/>
        </w:trPr>
        <w:tc>
          <w:tcPr>
            <w:tcW w:w="890" w:type="dxa"/>
            <w:shd w:val="clear" w:color="auto" w:fill="auto"/>
            <w:noWrap/>
            <w:vAlign w:val="center"/>
            <w:hideMark/>
          </w:tcPr>
          <w:p w14:paraId="724828E4"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1.13</w:t>
            </w:r>
          </w:p>
        </w:tc>
        <w:tc>
          <w:tcPr>
            <w:tcW w:w="8825" w:type="dxa"/>
            <w:shd w:val="clear" w:color="auto" w:fill="auto"/>
            <w:noWrap/>
            <w:vAlign w:val="center"/>
            <w:hideMark/>
          </w:tcPr>
          <w:p w14:paraId="55559A4E"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Congenital malformations (e.g. talipes equinovarus; hip dysplasia)</w:t>
            </w:r>
          </w:p>
        </w:tc>
      </w:tr>
      <w:tr w:rsidR="00E83E93" w:rsidRPr="00F83950" w14:paraId="634A60A9" w14:textId="77777777" w:rsidTr="004222B1">
        <w:trPr>
          <w:trHeight w:val="288"/>
        </w:trPr>
        <w:tc>
          <w:tcPr>
            <w:tcW w:w="890" w:type="dxa"/>
            <w:shd w:val="clear" w:color="auto" w:fill="auto"/>
            <w:noWrap/>
            <w:vAlign w:val="center"/>
            <w:hideMark/>
          </w:tcPr>
          <w:p w14:paraId="2F81661C"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1.14</w:t>
            </w:r>
          </w:p>
        </w:tc>
        <w:tc>
          <w:tcPr>
            <w:tcW w:w="8825" w:type="dxa"/>
            <w:shd w:val="clear" w:color="auto" w:fill="auto"/>
            <w:noWrap/>
            <w:vAlign w:val="center"/>
            <w:hideMark/>
          </w:tcPr>
          <w:p w14:paraId="123701BD"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 xml:space="preserve"> Scars</w:t>
            </w:r>
          </w:p>
        </w:tc>
      </w:tr>
      <w:tr w:rsidR="00E83E93" w:rsidRPr="00F83950" w14:paraId="51172C97" w14:textId="77777777" w:rsidTr="004222B1">
        <w:trPr>
          <w:trHeight w:val="288"/>
        </w:trPr>
        <w:tc>
          <w:tcPr>
            <w:tcW w:w="890" w:type="dxa"/>
            <w:shd w:val="clear" w:color="auto" w:fill="auto"/>
            <w:noWrap/>
            <w:vAlign w:val="center"/>
            <w:hideMark/>
          </w:tcPr>
          <w:p w14:paraId="376B2BA8"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lastRenderedPageBreak/>
              <w:t>1.15</w:t>
            </w:r>
          </w:p>
        </w:tc>
        <w:tc>
          <w:tcPr>
            <w:tcW w:w="8825" w:type="dxa"/>
            <w:shd w:val="clear" w:color="auto" w:fill="auto"/>
            <w:noWrap/>
            <w:vAlign w:val="center"/>
            <w:hideMark/>
          </w:tcPr>
          <w:p w14:paraId="257693F7"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Chronic pain/fibromyalgia</w:t>
            </w:r>
          </w:p>
        </w:tc>
      </w:tr>
      <w:tr w:rsidR="00E83E93" w:rsidRPr="00F83950" w14:paraId="56256191" w14:textId="77777777" w:rsidTr="004222B1">
        <w:trPr>
          <w:trHeight w:val="288"/>
        </w:trPr>
        <w:tc>
          <w:tcPr>
            <w:tcW w:w="890" w:type="dxa"/>
            <w:shd w:val="clear" w:color="auto" w:fill="auto"/>
            <w:noWrap/>
            <w:vAlign w:val="center"/>
            <w:hideMark/>
          </w:tcPr>
          <w:p w14:paraId="01169019"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1.16</w:t>
            </w:r>
          </w:p>
        </w:tc>
        <w:tc>
          <w:tcPr>
            <w:tcW w:w="8825" w:type="dxa"/>
            <w:shd w:val="clear" w:color="auto" w:fill="auto"/>
            <w:noWrap/>
            <w:vAlign w:val="center"/>
            <w:hideMark/>
          </w:tcPr>
          <w:p w14:paraId="59A2D07E" w14:textId="5774D30B" w:rsidR="00E83E93" w:rsidRPr="00F83950" w:rsidRDefault="00E83E93" w:rsidP="004222B1">
            <w:pPr>
              <w:contextualSpacing/>
              <w:rPr>
                <w:rFonts w:eastAsia="Times New Roman" w:cstheme="minorHAnsi"/>
                <w:szCs w:val="24"/>
              </w:rPr>
            </w:pPr>
            <w:r w:rsidRPr="00F83950">
              <w:rPr>
                <w:rFonts w:eastAsia="Times New Roman" w:cstheme="minorHAnsi"/>
                <w:szCs w:val="24"/>
              </w:rPr>
              <w:t>Rheumatic diseases</w:t>
            </w:r>
          </w:p>
        </w:tc>
      </w:tr>
      <w:tr w:rsidR="00E83E93" w:rsidRPr="00F83950" w14:paraId="04CE726D" w14:textId="77777777" w:rsidTr="004222B1">
        <w:trPr>
          <w:trHeight w:val="288"/>
        </w:trPr>
        <w:tc>
          <w:tcPr>
            <w:tcW w:w="890" w:type="dxa"/>
            <w:shd w:val="clear" w:color="auto" w:fill="auto"/>
            <w:noWrap/>
            <w:vAlign w:val="center"/>
          </w:tcPr>
          <w:p w14:paraId="731CDD47" w14:textId="77777777" w:rsidR="00E83E93" w:rsidRPr="00F83950" w:rsidRDefault="00E83E93" w:rsidP="004222B1">
            <w:pPr>
              <w:contextualSpacing/>
              <w:jc w:val="right"/>
              <w:rPr>
                <w:rFonts w:eastAsia="Times New Roman" w:cstheme="minorHAnsi"/>
                <w:szCs w:val="24"/>
              </w:rPr>
            </w:pPr>
            <w:r w:rsidRPr="00F83950">
              <w:rPr>
                <w:rFonts w:eastAsia="Times New Roman" w:cstheme="minorHAnsi"/>
                <w:szCs w:val="24"/>
              </w:rPr>
              <w:t>1.17</w:t>
            </w:r>
          </w:p>
        </w:tc>
        <w:tc>
          <w:tcPr>
            <w:tcW w:w="8825" w:type="dxa"/>
            <w:shd w:val="clear" w:color="auto" w:fill="auto"/>
            <w:noWrap/>
            <w:vAlign w:val="center"/>
          </w:tcPr>
          <w:p w14:paraId="3561D252" w14:textId="77777777" w:rsidR="00E83E93" w:rsidRPr="00F83950" w:rsidRDefault="00E83E93" w:rsidP="004222B1">
            <w:pPr>
              <w:contextualSpacing/>
              <w:rPr>
                <w:rFonts w:eastAsia="Times New Roman" w:cstheme="minorHAnsi"/>
                <w:szCs w:val="24"/>
              </w:rPr>
            </w:pPr>
            <w:r w:rsidRPr="00F83950">
              <w:rPr>
                <w:rFonts w:eastAsia="Times New Roman" w:cstheme="minorHAnsi"/>
                <w:szCs w:val="24"/>
              </w:rPr>
              <w:t>Post operative musculoskeletal</w:t>
            </w:r>
          </w:p>
        </w:tc>
      </w:tr>
      <w:tr w:rsidR="00E83E93" w:rsidRPr="00F83950" w14:paraId="56BFED0F" w14:textId="77777777" w:rsidTr="004222B1">
        <w:trPr>
          <w:trHeight w:val="288"/>
        </w:trPr>
        <w:tc>
          <w:tcPr>
            <w:tcW w:w="890" w:type="dxa"/>
            <w:shd w:val="clear" w:color="auto" w:fill="D9E2F3" w:themeFill="accent1" w:themeFillTint="33"/>
            <w:noWrap/>
            <w:vAlign w:val="bottom"/>
            <w:hideMark/>
          </w:tcPr>
          <w:p w14:paraId="553ED2F5" w14:textId="77777777" w:rsidR="00E83E93" w:rsidRPr="00F83950" w:rsidRDefault="00E83E93" w:rsidP="004222B1">
            <w:pPr>
              <w:spacing w:beforeLines="60" w:before="144" w:after="0"/>
              <w:contextualSpacing/>
              <w:jc w:val="right"/>
              <w:rPr>
                <w:rFonts w:eastAsia="Times New Roman" w:cstheme="minorHAnsi"/>
                <w:b/>
                <w:bCs/>
                <w:szCs w:val="24"/>
              </w:rPr>
            </w:pPr>
            <w:r w:rsidRPr="00F83950">
              <w:rPr>
                <w:rFonts w:eastAsia="Times New Roman" w:cstheme="minorHAnsi"/>
                <w:b/>
                <w:bCs/>
                <w:szCs w:val="24"/>
              </w:rPr>
              <w:t>2</w:t>
            </w:r>
          </w:p>
        </w:tc>
        <w:tc>
          <w:tcPr>
            <w:tcW w:w="8830" w:type="dxa"/>
            <w:shd w:val="clear" w:color="auto" w:fill="D9E2F3" w:themeFill="accent1" w:themeFillTint="33"/>
            <w:noWrap/>
            <w:vAlign w:val="bottom"/>
            <w:hideMark/>
          </w:tcPr>
          <w:p w14:paraId="662FE70E" w14:textId="77777777" w:rsidR="00E83E93" w:rsidRPr="00F83950" w:rsidRDefault="00E83E93" w:rsidP="004222B1">
            <w:pPr>
              <w:spacing w:beforeLines="60" w:before="144" w:after="0"/>
              <w:contextualSpacing/>
              <w:rPr>
                <w:rFonts w:eastAsia="Times New Roman" w:cstheme="minorHAnsi"/>
                <w:b/>
                <w:bCs/>
                <w:szCs w:val="24"/>
              </w:rPr>
            </w:pPr>
            <w:r w:rsidRPr="00F83950">
              <w:rPr>
                <w:rFonts w:eastAsia="Times New Roman" w:cstheme="minorHAnsi"/>
                <w:b/>
                <w:bCs/>
                <w:szCs w:val="24"/>
              </w:rPr>
              <w:t>NEUROLOGICAL</w:t>
            </w:r>
          </w:p>
        </w:tc>
      </w:tr>
      <w:tr w:rsidR="00E83E93" w:rsidRPr="00F83950" w14:paraId="0DDC0231" w14:textId="77777777" w:rsidTr="004222B1">
        <w:trPr>
          <w:trHeight w:val="288"/>
        </w:trPr>
        <w:tc>
          <w:tcPr>
            <w:tcW w:w="890" w:type="dxa"/>
            <w:shd w:val="clear" w:color="auto" w:fill="auto"/>
            <w:noWrap/>
            <w:vAlign w:val="bottom"/>
            <w:hideMark/>
          </w:tcPr>
          <w:p w14:paraId="1BF644A6"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w:t>
            </w:r>
          </w:p>
        </w:tc>
        <w:tc>
          <w:tcPr>
            <w:tcW w:w="8830" w:type="dxa"/>
            <w:shd w:val="clear" w:color="auto" w:fill="auto"/>
            <w:noWrap/>
            <w:vAlign w:val="bottom"/>
            <w:hideMark/>
          </w:tcPr>
          <w:p w14:paraId="51B452DE"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Cerebral vascular accident/transient ischemic attack</w:t>
            </w:r>
          </w:p>
        </w:tc>
      </w:tr>
      <w:tr w:rsidR="00E83E93" w:rsidRPr="00F83950" w14:paraId="4F60E397" w14:textId="77777777" w:rsidTr="004222B1">
        <w:trPr>
          <w:trHeight w:val="300"/>
        </w:trPr>
        <w:tc>
          <w:tcPr>
            <w:tcW w:w="890" w:type="dxa"/>
            <w:shd w:val="clear" w:color="auto" w:fill="auto"/>
            <w:noWrap/>
            <w:vAlign w:val="bottom"/>
            <w:hideMark/>
          </w:tcPr>
          <w:p w14:paraId="4C4CC8B9"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2.2</w:t>
            </w:r>
          </w:p>
        </w:tc>
        <w:tc>
          <w:tcPr>
            <w:tcW w:w="8830" w:type="dxa"/>
            <w:shd w:val="clear" w:color="auto" w:fill="auto"/>
            <w:noWrap/>
            <w:vAlign w:val="bottom"/>
            <w:hideMark/>
          </w:tcPr>
          <w:p w14:paraId="38BD4084"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Acquired brain injury </w:t>
            </w:r>
          </w:p>
        </w:tc>
      </w:tr>
      <w:tr w:rsidR="00E83E93" w:rsidRPr="00F83950" w14:paraId="00F0C170" w14:textId="77777777" w:rsidTr="004222B1">
        <w:trPr>
          <w:trHeight w:val="288"/>
        </w:trPr>
        <w:tc>
          <w:tcPr>
            <w:tcW w:w="890" w:type="dxa"/>
            <w:shd w:val="clear" w:color="auto" w:fill="auto"/>
            <w:noWrap/>
            <w:vAlign w:val="bottom"/>
            <w:hideMark/>
          </w:tcPr>
          <w:p w14:paraId="5307F750"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2.3</w:t>
            </w:r>
          </w:p>
        </w:tc>
        <w:tc>
          <w:tcPr>
            <w:tcW w:w="8830" w:type="dxa"/>
            <w:shd w:val="clear" w:color="auto" w:fill="auto"/>
            <w:noWrap/>
            <w:vAlign w:val="bottom"/>
            <w:hideMark/>
          </w:tcPr>
          <w:p w14:paraId="73A7A1A2"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Spinal cord injury</w:t>
            </w:r>
          </w:p>
        </w:tc>
      </w:tr>
      <w:tr w:rsidR="00E83E93" w:rsidRPr="00F83950" w14:paraId="40271447" w14:textId="77777777" w:rsidTr="004222B1">
        <w:trPr>
          <w:trHeight w:val="288"/>
        </w:trPr>
        <w:tc>
          <w:tcPr>
            <w:tcW w:w="890" w:type="dxa"/>
            <w:shd w:val="clear" w:color="auto" w:fill="auto"/>
            <w:noWrap/>
            <w:vAlign w:val="bottom"/>
            <w:hideMark/>
          </w:tcPr>
          <w:p w14:paraId="2F398349"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2.4</w:t>
            </w:r>
          </w:p>
        </w:tc>
        <w:tc>
          <w:tcPr>
            <w:tcW w:w="8830" w:type="dxa"/>
            <w:shd w:val="clear" w:color="auto" w:fill="auto"/>
            <w:noWrap/>
            <w:vAlign w:val="bottom"/>
            <w:hideMark/>
          </w:tcPr>
          <w:p w14:paraId="4C6E57B2"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Neuro-muscular (e.g., muscular dystrophies; amyotrophic lateral post-polio syndrome)</w:t>
            </w:r>
          </w:p>
        </w:tc>
      </w:tr>
      <w:tr w:rsidR="00E83E93" w:rsidRPr="00F83950" w14:paraId="03769448" w14:textId="77777777" w:rsidTr="004222B1">
        <w:trPr>
          <w:trHeight w:val="288"/>
        </w:trPr>
        <w:tc>
          <w:tcPr>
            <w:tcW w:w="890" w:type="dxa"/>
            <w:shd w:val="clear" w:color="auto" w:fill="auto"/>
            <w:noWrap/>
            <w:vAlign w:val="bottom"/>
            <w:hideMark/>
          </w:tcPr>
          <w:p w14:paraId="3641CA66"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2.5</w:t>
            </w:r>
          </w:p>
        </w:tc>
        <w:tc>
          <w:tcPr>
            <w:tcW w:w="8830" w:type="dxa"/>
            <w:shd w:val="clear" w:color="auto" w:fill="auto"/>
            <w:noWrap/>
            <w:vAlign w:val="bottom"/>
            <w:hideMark/>
          </w:tcPr>
          <w:p w14:paraId="14FE8665"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Demyelinating disorders (e.g., multiple sclerosis)</w:t>
            </w:r>
          </w:p>
        </w:tc>
      </w:tr>
      <w:tr w:rsidR="00E83E93" w:rsidRPr="00F83950" w14:paraId="3747C409" w14:textId="77777777" w:rsidTr="004222B1">
        <w:trPr>
          <w:trHeight w:val="288"/>
        </w:trPr>
        <w:tc>
          <w:tcPr>
            <w:tcW w:w="890" w:type="dxa"/>
            <w:shd w:val="clear" w:color="auto" w:fill="auto"/>
            <w:noWrap/>
            <w:vAlign w:val="bottom"/>
            <w:hideMark/>
          </w:tcPr>
          <w:p w14:paraId="77233B7C"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2.6</w:t>
            </w:r>
          </w:p>
        </w:tc>
        <w:tc>
          <w:tcPr>
            <w:tcW w:w="8830" w:type="dxa"/>
            <w:shd w:val="clear" w:color="auto" w:fill="auto"/>
            <w:noWrap/>
            <w:vAlign w:val="bottom"/>
            <w:hideMark/>
          </w:tcPr>
          <w:p w14:paraId="1DAE0021"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Inflammatory/infectious conditions of nervous system (e.g., meningitis; Guillain-Barré syndrome)</w:t>
            </w:r>
          </w:p>
        </w:tc>
      </w:tr>
      <w:tr w:rsidR="00E83E93" w:rsidRPr="00F83950" w14:paraId="1A8D41A8" w14:textId="77777777" w:rsidTr="004222B1">
        <w:trPr>
          <w:trHeight w:val="288"/>
        </w:trPr>
        <w:tc>
          <w:tcPr>
            <w:tcW w:w="890" w:type="dxa"/>
            <w:shd w:val="clear" w:color="auto" w:fill="auto"/>
            <w:noWrap/>
            <w:vAlign w:val="bottom"/>
            <w:hideMark/>
          </w:tcPr>
          <w:p w14:paraId="57386323"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2.7</w:t>
            </w:r>
          </w:p>
        </w:tc>
        <w:tc>
          <w:tcPr>
            <w:tcW w:w="8830" w:type="dxa"/>
            <w:shd w:val="clear" w:color="auto" w:fill="auto"/>
            <w:noWrap/>
            <w:vAlign w:val="bottom"/>
            <w:hideMark/>
          </w:tcPr>
          <w:p w14:paraId="294015B3" w14:textId="37D13BD1"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Cerebellar disorders</w:t>
            </w:r>
          </w:p>
        </w:tc>
      </w:tr>
      <w:tr w:rsidR="00E83E93" w:rsidRPr="00F83950" w14:paraId="3C281FE3" w14:textId="77777777" w:rsidTr="004222B1">
        <w:trPr>
          <w:trHeight w:val="288"/>
        </w:trPr>
        <w:tc>
          <w:tcPr>
            <w:tcW w:w="890" w:type="dxa"/>
            <w:shd w:val="clear" w:color="auto" w:fill="auto"/>
            <w:noWrap/>
            <w:hideMark/>
          </w:tcPr>
          <w:p w14:paraId="381C8467"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2.8</w:t>
            </w:r>
          </w:p>
        </w:tc>
        <w:tc>
          <w:tcPr>
            <w:tcW w:w="8830" w:type="dxa"/>
            <w:shd w:val="clear" w:color="auto" w:fill="auto"/>
            <w:noWrap/>
            <w:vAlign w:val="bottom"/>
            <w:hideMark/>
          </w:tcPr>
          <w:p w14:paraId="39102A00" w14:textId="70F08D33"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Vestibular disorders</w:t>
            </w:r>
          </w:p>
        </w:tc>
      </w:tr>
      <w:tr w:rsidR="00E83E93" w:rsidRPr="00F83950" w14:paraId="1103A9C0" w14:textId="77777777" w:rsidTr="004222B1">
        <w:trPr>
          <w:trHeight w:val="288"/>
        </w:trPr>
        <w:tc>
          <w:tcPr>
            <w:tcW w:w="890" w:type="dxa"/>
            <w:shd w:val="clear" w:color="auto" w:fill="auto"/>
            <w:noWrap/>
            <w:vAlign w:val="bottom"/>
            <w:hideMark/>
          </w:tcPr>
          <w:p w14:paraId="6A5C11CB"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2.9</w:t>
            </w:r>
          </w:p>
        </w:tc>
        <w:tc>
          <w:tcPr>
            <w:tcW w:w="8830" w:type="dxa"/>
            <w:shd w:val="clear" w:color="auto" w:fill="auto"/>
            <w:noWrap/>
            <w:vAlign w:val="bottom"/>
            <w:hideMark/>
          </w:tcPr>
          <w:p w14:paraId="692379C7"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Neuropathies/nerve injury (e.g., peripheral neuropathies; complex regional pain syndrome)</w:t>
            </w:r>
          </w:p>
        </w:tc>
      </w:tr>
      <w:tr w:rsidR="00E83E93" w:rsidRPr="00F83950" w14:paraId="636FF895" w14:textId="77777777" w:rsidTr="004222B1">
        <w:trPr>
          <w:trHeight w:val="288"/>
        </w:trPr>
        <w:tc>
          <w:tcPr>
            <w:tcW w:w="890" w:type="dxa"/>
            <w:shd w:val="clear" w:color="auto" w:fill="auto"/>
            <w:noWrap/>
            <w:vAlign w:val="bottom"/>
            <w:hideMark/>
          </w:tcPr>
          <w:p w14:paraId="5493F826"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2.10</w:t>
            </w:r>
          </w:p>
        </w:tc>
        <w:tc>
          <w:tcPr>
            <w:tcW w:w="8830" w:type="dxa"/>
            <w:shd w:val="clear" w:color="auto" w:fill="auto"/>
            <w:noWrap/>
            <w:vAlign w:val="bottom"/>
            <w:hideMark/>
          </w:tcPr>
          <w:p w14:paraId="4BA3BBFF"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Developmental/birth injuries (e.g., cerebral palsy; myelomeningocele)</w:t>
            </w:r>
          </w:p>
        </w:tc>
      </w:tr>
      <w:tr w:rsidR="00E83E93" w:rsidRPr="00F83950" w14:paraId="6115B654" w14:textId="77777777" w:rsidTr="004222B1">
        <w:trPr>
          <w:trHeight w:val="288"/>
        </w:trPr>
        <w:tc>
          <w:tcPr>
            <w:tcW w:w="890" w:type="dxa"/>
            <w:shd w:val="clear" w:color="auto" w:fill="auto"/>
            <w:noWrap/>
            <w:vAlign w:val="bottom"/>
            <w:hideMark/>
          </w:tcPr>
          <w:p w14:paraId="59A048E4"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2.11</w:t>
            </w:r>
          </w:p>
        </w:tc>
        <w:tc>
          <w:tcPr>
            <w:tcW w:w="8830" w:type="dxa"/>
            <w:shd w:val="clear" w:color="auto" w:fill="auto"/>
            <w:noWrap/>
            <w:vAlign w:val="bottom"/>
            <w:hideMark/>
          </w:tcPr>
          <w:p w14:paraId="751927B8"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Mental health disorders </w:t>
            </w:r>
          </w:p>
        </w:tc>
      </w:tr>
      <w:tr w:rsidR="00E83E93" w:rsidRPr="00F83950" w14:paraId="18430CF4" w14:textId="77777777" w:rsidTr="004222B1">
        <w:trPr>
          <w:trHeight w:val="288"/>
        </w:trPr>
        <w:tc>
          <w:tcPr>
            <w:tcW w:w="890" w:type="dxa"/>
            <w:shd w:val="clear" w:color="auto" w:fill="auto"/>
            <w:noWrap/>
            <w:vAlign w:val="bottom"/>
            <w:hideMark/>
          </w:tcPr>
          <w:p w14:paraId="1900915B"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2.12</w:t>
            </w:r>
          </w:p>
        </w:tc>
        <w:tc>
          <w:tcPr>
            <w:tcW w:w="8830" w:type="dxa"/>
            <w:shd w:val="clear" w:color="auto" w:fill="auto"/>
            <w:noWrap/>
            <w:vAlign w:val="bottom"/>
            <w:hideMark/>
          </w:tcPr>
          <w:p w14:paraId="45D5058F"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Altered level of consciousness (e.g., coma; seizures)</w:t>
            </w:r>
          </w:p>
        </w:tc>
      </w:tr>
      <w:tr w:rsidR="00E83E93" w:rsidRPr="00F83950" w14:paraId="183F0783" w14:textId="77777777" w:rsidTr="004222B1">
        <w:trPr>
          <w:trHeight w:val="288"/>
        </w:trPr>
        <w:tc>
          <w:tcPr>
            <w:tcW w:w="890" w:type="dxa"/>
            <w:shd w:val="clear" w:color="auto" w:fill="auto"/>
            <w:noWrap/>
            <w:vAlign w:val="bottom"/>
            <w:hideMark/>
          </w:tcPr>
          <w:p w14:paraId="5F54A37D"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2.13</w:t>
            </w:r>
          </w:p>
        </w:tc>
        <w:tc>
          <w:tcPr>
            <w:tcW w:w="8830" w:type="dxa"/>
            <w:shd w:val="clear" w:color="auto" w:fill="auto"/>
            <w:noWrap/>
            <w:vAlign w:val="bottom"/>
            <w:hideMark/>
          </w:tcPr>
          <w:p w14:paraId="4D10CAC0" w14:textId="084FCB1B" w:rsidR="00E83E93" w:rsidRPr="00F83950" w:rsidRDefault="00E83E93" w:rsidP="004222B1">
            <w:pPr>
              <w:spacing w:beforeLines="60" w:before="144" w:after="0"/>
              <w:contextualSpacing/>
              <w:rPr>
                <w:rFonts w:eastAsia="Times New Roman"/>
              </w:rPr>
            </w:pPr>
            <w:r w:rsidRPr="2ED76A8C">
              <w:rPr>
                <w:rFonts w:eastAsia="Times New Roman"/>
              </w:rPr>
              <w:t>Neuro-degenerative (</w:t>
            </w:r>
            <w:r w:rsidR="1F0C86CF" w:rsidRPr="2ED76A8C">
              <w:rPr>
                <w:rFonts w:eastAsia="Times New Roman"/>
              </w:rPr>
              <w:t xml:space="preserve">e.g., </w:t>
            </w:r>
            <w:r w:rsidRPr="2ED76A8C">
              <w:rPr>
                <w:rFonts w:eastAsia="Times New Roman"/>
              </w:rPr>
              <w:t>dementia, Alzheimer’s, Parkinson)</w:t>
            </w:r>
          </w:p>
        </w:tc>
      </w:tr>
      <w:tr w:rsidR="00E83E93" w:rsidRPr="00F83950" w14:paraId="70A7FB91" w14:textId="77777777" w:rsidTr="004222B1">
        <w:trPr>
          <w:trHeight w:val="288"/>
        </w:trPr>
        <w:tc>
          <w:tcPr>
            <w:tcW w:w="890" w:type="dxa"/>
            <w:shd w:val="clear" w:color="auto" w:fill="auto"/>
            <w:noWrap/>
            <w:vAlign w:val="bottom"/>
          </w:tcPr>
          <w:p w14:paraId="450FE550"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2.14</w:t>
            </w:r>
          </w:p>
        </w:tc>
        <w:tc>
          <w:tcPr>
            <w:tcW w:w="8830" w:type="dxa"/>
            <w:shd w:val="clear" w:color="auto" w:fill="auto"/>
            <w:noWrap/>
            <w:vAlign w:val="bottom"/>
          </w:tcPr>
          <w:p w14:paraId="0DDCF4CC"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Post-op neuro survey </w:t>
            </w:r>
          </w:p>
        </w:tc>
      </w:tr>
      <w:tr w:rsidR="00E83E93" w:rsidRPr="00F83950" w14:paraId="41A4A827" w14:textId="77777777" w:rsidTr="004222B1">
        <w:trPr>
          <w:trHeight w:val="288"/>
        </w:trPr>
        <w:tc>
          <w:tcPr>
            <w:tcW w:w="890" w:type="dxa"/>
            <w:shd w:val="clear" w:color="auto" w:fill="D9E2F3" w:themeFill="accent1" w:themeFillTint="33"/>
            <w:noWrap/>
            <w:vAlign w:val="bottom"/>
            <w:hideMark/>
          </w:tcPr>
          <w:p w14:paraId="097ECF3F" w14:textId="77777777" w:rsidR="00E83E93" w:rsidRPr="00F83950" w:rsidRDefault="00E83E93" w:rsidP="004222B1">
            <w:pPr>
              <w:spacing w:beforeLines="60" w:before="144" w:after="0"/>
              <w:contextualSpacing/>
              <w:jc w:val="right"/>
              <w:rPr>
                <w:rFonts w:eastAsia="Times New Roman" w:cstheme="minorHAnsi"/>
                <w:b/>
                <w:bCs/>
                <w:szCs w:val="24"/>
              </w:rPr>
            </w:pPr>
            <w:r w:rsidRPr="00F83950">
              <w:rPr>
                <w:rFonts w:eastAsia="Times New Roman" w:cstheme="minorHAnsi"/>
                <w:b/>
                <w:bCs/>
                <w:szCs w:val="24"/>
              </w:rPr>
              <w:t>3</w:t>
            </w:r>
          </w:p>
        </w:tc>
        <w:tc>
          <w:tcPr>
            <w:tcW w:w="8830" w:type="dxa"/>
            <w:shd w:val="clear" w:color="auto" w:fill="D9E2F3" w:themeFill="accent1" w:themeFillTint="33"/>
            <w:noWrap/>
            <w:vAlign w:val="bottom"/>
            <w:hideMark/>
          </w:tcPr>
          <w:p w14:paraId="60E16320" w14:textId="77777777" w:rsidR="00E83E93" w:rsidRPr="00F83950" w:rsidRDefault="00E83E93" w:rsidP="004222B1">
            <w:pPr>
              <w:spacing w:beforeLines="60" w:before="144" w:after="0"/>
              <w:contextualSpacing/>
              <w:rPr>
                <w:rFonts w:eastAsia="Times New Roman" w:cstheme="minorHAnsi"/>
                <w:b/>
                <w:bCs/>
                <w:szCs w:val="24"/>
              </w:rPr>
            </w:pPr>
            <w:r w:rsidRPr="00F83950">
              <w:rPr>
                <w:rFonts w:eastAsia="Times New Roman" w:cstheme="minorHAnsi"/>
                <w:b/>
                <w:bCs/>
                <w:szCs w:val="24"/>
              </w:rPr>
              <w:t>CARDIOVASCULAR -RESPIRATORY</w:t>
            </w:r>
          </w:p>
        </w:tc>
      </w:tr>
      <w:tr w:rsidR="00E83E93" w:rsidRPr="00F83950" w14:paraId="4537218E" w14:textId="77777777" w:rsidTr="004222B1">
        <w:trPr>
          <w:trHeight w:val="288"/>
        </w:trPr>
        <w:tc>
          <w:tcPr>
            <w:tcW w:w="890" w:type="dxa"/>
            <w:shd w:val="clear" w:color="auto" w:fill="auto"/>
            <w:noWrap/>
            <w:hideMark/>
          </w:tcPr>
          <w:p w14:paraId="64D3BEBA"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w:t>
            </w:r>
          </w:p>
        </w:tc>
        <w:tc>
          <w:tcPr>
            <w:tcW w:w="8830" w:type="dxa"/>
            <w:shd w:val="clear" w:color="auto" w:fill="auto"/>
            <w:noWrap/>
            <w:vAlign w:val="bottom"/>
            <w:hideMark/>
          </w:tcPr>
          <w:p w14:paraId="2A48C841"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Congenital malformation </w:t>
            </w:r>
          </w:p>
        </w:tc>
      </w:tr>
      <w:tr w:rsidR="00E83E93" w:rsidRPr="00F83950" w14:paraId="727F181C" w14:textId="77777777" w:rsidTr="004222B1">
        <w:trPr>
          <w:trHeight w:val="288"/>
        </w:trPr>
        <w:tc>
          <w:tcPr>
            <w:tcW w:w="890" w:type="dxa"/>
            <w:shd w:val="clear" w:color="auto" w:fill="auto"/>
            <w:noWrap/>
            <w:hideMark/>
          </w:tcPr>
          <w:p w14:paraId="6F0F2A69"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3.2</w:t>
            </w:r>
          </w:p>
        </w:tc>
        <w:tc>
          <w:tcPr>
            <w:tcW w:w="8830" w:type="dxa"/>
            <w:shd w:val="clear" w:color="auto" w:fill="auto"/>
            <w:noWrap/>
            <w:vAlign w:val="bottom"/>
            <w:hideMark/>
          </w:tcPr>
          <w:p w14:paraId="33DAF894"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Myocardial </w:t>
            </w:r>
            <w:proofErr w:type="spellStart"/>
            <w:r w:rsidRPr="00F83950">
              <w:rPr>
                <w:rFonts w:eastAsia="Times New Roman" w:cstheme="minorHAnsi"/>
                <w:szCs w:val="24"/>
              </w:rPr>
              <w:t>ischaemia</w:t>
            </w:r>
            <w:proofErr w:type="spellEnd"/>
            <w:r w:rsidRPr="00F83950">
              <w:rPr>
                <w:rFonts w:eastAsia="Times New Roman" w:cstheme="minorHAnsi"/>
                <w:szCs w:val="24"/>
              </w:rPr>
              <w:t xml:space="preserve"> and infarction</w:t>
            </w:r>
          </w:p>
        </w:tc>
      </w:tr>
      <w:tr w:rsidR="00E83E93" w:rsidRPr="00F83950" w14:paraId="6A515D17" w14:textId="77777777" w:rsidTr="004222B1">
        <w:trPr>
          <w:trHeight w:val="288"/>
        </w:trPr>
        <w:tc>
          <w:tcPr>
            <w:tcW w:w="890" w:type="dxa"/>
            <w:shd w:val="clear" w:color="auto" w:fill="auto"/>
            <w:noWrap/>
            <w:hideMark/>
          </w:tcPr>
          <w:p w14:paraId="10CCDBEB"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3.3</w:t>
            </w:r>
          </w:p>
        </w:tc>
        <w:tc>
          <w:tcPr>
            <w:tcW w:w="8830" w:type="dxa"/>
            <w:shd w:val="clear" w:color="auto" w:fill="auto"/>
            <w:noWrap/>
            <w:vAlign w:val="bottom"/>
            <w:hideMark/>
          </w:tcPr>
          <w:p w14:paraId="1E1D6FA9"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Heart failure, Cor pulmonale</w:t>
            </w:r>
          </w:p>
        </w:tc>
      </w:tr>
      <w:tr w:rsidR="00E83E93" w:rsidRPr="00F83950" w14:paraId="0C98ADAE" w14:textId="77777777" w:rsidTr="004222B1">
        <w:trPr>
          <w:trHeight w:val="288"/>
        </w:trPr>
        <w:tc>
          <w:tcPr>
            <w:tcW w:w="890" w:type="dxa"/>
            <w:shd w:val="clear" w:color="auto" w:fill="auto"/>
            <w:noWrap/>
            <w:hideMark/>
          </w:tcPr>
          <w:p w14:paraId="4E6D2C1F"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3.4</w:t>
            </w:r>
          </w:p>
        </w:tc>
        <w:tc>
          <w:tcPr>
            <w:tcW w:w="8830" w:type="dxa"/>
            <w:shd w:val="clear" w:color="auto" w:fill="auto"/>
            <w:noWrap/>
            <w:vAlign w:val="bottom"/>
            <w:hideMark/>
          </w:tcPr>
          <w:p w14:paraId="4D428943"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Pneumonia (primary or post-operative/preventive)</w:t>
            </w:r>
          </w:p>
        </w:tc>
      </w:tr>
      <w:tr w:rsidR="00E83E93" w:rsidRPr="00F83950" w14:paraId="382145AA" w14:textId="77777777" w:rsidTr="004222B1">
        <w:trPr>
          <w:trHeight w:val="288"/>
        </w:trPr>
        <w:tc>
          <w:tcPr>
            <w:tcW w:w="890" w:type="dxa"/>
            <w:shd w:val="clear" w:color="auto" w:fill="auto"/>
            <w:noWrap/>
            <w:hideMark/>
          </w:tcPr>
          <w:p w14:paraId="584B939F"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3.5</w:t>
            </w:r>
          </w:p>
        </w:tc>
        <w:tc>
          <w:tcPr>
            <w:tcW w:w="8830" w:type="dxa"/>
            <w:shd w:val="clear" w:color="auto" w:fill="auto"/>
            <w:noWrap/>
            <w:vAlign w:val="bottom"/>
            <w:hideMark/>
          </w:tcPr>
          <w:p w14:paraId="666B296E" w14:textId="6478C741" w:rsidR="00E83E93" w:rsidRPr="00F83950" w:rsidRDefault="00E83E93" w:rsidP="004222B1">
            <w:pPr>
              <w:spacing w:beforeLines="60" w:before="144" w:after="0"/>
              <w:contextualSpacing/>
              <w:rPr>
                <w:rFonts w:eastAsia="Times New Roman"/>
              </w:rPr>
            </w:pPr>
            <w:r w:rsidRPr="2ED76A8C">
              <w:rPr>
                <w:rFonts w:eastAsia="Times New Roman"/>
              </w:rPr>
              <w:t>Atelectasis (primary or post-operative/preventive)</w:t>
            </w:r>
          </w:p>
        </w:tc>
      </w:tr>
      <w:tr w:rsidR="00E83E93" w:rsidRPr="00F83950" w14:paraId="55F3F727" w14:textId="77777777" w:rsidTr="004222B1">
        <w:trPr>
          <w:trHeight w:val="288"/>
        </w:trPr>
        <w:tc>
          <w:tcPr>
            <w:tcW w:w="890" w:type="dxa"/>
            <w:shd w:val="clear" w:color="auto" w:fill="auto"/>
            <w:noWrap/>
            <w:hideMark/>
          </w:tcPr>
          <w:p w14:paraId="6F7A6964"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3.6</w:t>
            </w:r>
          </w:p>
        </w:tc>
        <w:tc>
          <w:tcPr>
            <w:tcW w:w="8830" w:type="dxa"/>
            <w:shd w:val="clear" w:color="auto" w:fill="auto"/>
            <w:noWrap/>
            <w:vAlign w:val="bottom"/>
            <w:hideMark/>
          </w:tcPr>
          <w:p w14:paraId="462A0AFA"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Acute lung injury (e.g., adult/infant respiratory distress syndrome, pneumothorax)</w:t>
            </w:r>
          </w:p>
        </w:tc>
      </w:tr>
      <w:tr w:rsidR="00E83E93" w:rsidRPr="00F83950" w14:paraId="4CB2CD11" w14:textId="77777777" w:rsidTr="004222B1">
        <w:trPr>
          <w:trHeight w:val="288"/>
        </w:trPr>
        <w:tc>
          <w:tcPr>
            <w:tcW w:w="890" w:type="dxa"/>
            <w:shd w:val="clear" w:color="auto" w:fill="auto"/>
            <w:noWrap/>
            <w:hideMark/>
          </w:tcPr>
          <w:p w14:paraId="0B5D874F"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3.7</w:t>
            </w:r>
          </w:p>
        </w:tc>
        <w:tc>
          <w:tcPr>
            <w:tcW w:w="8830" w:type="dxa"/>
            <w:shd w:val="clear" w:color="auto" w:fill="auto"/>
            <w:noWrap/>
            <w:vAlign w:val="bottom"/>
            <w:hideMark/>
          </w:tcPr>
          <w:p w14:paraId="1E1CAA02"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Chronic obstructive pulmonary disease (e.g., emphysema, bronchiectasis)</w:t>
            </w:r>
          </w:p>
        </w:tc>
      </w:tr>
      <w:tr w:rsidR="00E83E93" w:rsidRPr="00F83950" w14:paraId="5C791405" w14:textId="77777777" w:rsidTr="004222B1">
        <w:trPr>
          <w:trHeight w:val="288"/>
        </w:trPr>
        <w:tc>
          <w:tcPr>
            <w:tcW w:w="890" w:type="dxa"/>
            <w:shd w:val="clear" w:color="auto" w:fill="auto"/>
            <w:noWrap/>
            <w:hideMark/>
          </w:tcPr>
          <w:p w14:paraId="0271E3D0"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3.8</w:t>
            </w:r>
          </w:p>
        </w:tc>
        <w:tc>
          <w:tcPr>
            <w:tcW w:w="8830" w:type="dxa"/>
            <w:shd w:val="clear" w:color="auto" w:fill="auto"/>
            <w:noWrap/>
            <w:vAlign w:val="bottom"/>
            <w:hideMark/>
          </w:tcPr>
          <w:p w14:paraId="663D65D9"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Restrictive pulmonary disease (e.g., fibrosis, asthma)</w:t>
            </w:r>
          </w:p>
        </w:tc>
      </w:tr>
      <w:tr w:rsidR="00E83E93" w:rsidRPr="00F83950" w14:paraId="31481228" w14:textId="77777777" w:rsidTr="004222B1">
        <w:trPr>
          <w:trHeight w:val="288"/>
        </w:trPr>
        <w:tc>
          <w:tcPr>
            <w:tcW w:w="890" w:type="dxa"/>
            <w:shd w:val="clear" w:color="auto" w:fill="auto"/>
            <w:noWrap/>
            <w:hideMark/>
          </w:tcPr>
          <w:p w14:paraId="2C01DAA9"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3.9</w:t>
            </w:r>
          </w:p>
        </w:tc>
        <w:tc>
          <w:tcPr>
            <w:tcW w:w="8830" w:type="dxa"/>
            <w:shd w:val="clear" w:color="auto" w:fill="auto"/>
            <w:noWrap/>
            <w:vAlign w:val="bottom"/>
            <w:hideMark/>
          </w:tcPr>
          <w:p w14:paraId="5E2E4CE0"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Tuberculosis</w:t>
            </w:r>
          </w:p>
        </w:tc>
      </w:tr>
      <w:tr w:rsidR="00E83E93" w:rsidRPr="00F83950" w14:paraId="7A131546" w14:textId="77777777" w:rsidTr="004222B1">
        <w:trPr>
          <w:trHeight w:val="288"/>
        </w:trPr>
        <w:tc>
          <w:tcPr>
            <w:tcW w:w="890" w:type="dxa"/>
            <w:shd w:val="clear" w:color="auto" w:fill="auto"/>
            <w:noWrap/>
            <w:hideMark/>
          </w:tcPr>
          <w:p w14:paraId="34ED47C6"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3.10</w:t>
            </w:r>
          </w:p>
        </w:tc>
        <w:tc>
          <w:tcPr>
            <w:tcW w:w="8830" w:type="dxa"/>
            <w:shd w:val="clear" w:color="auto" w:fill="auto"/>
            <w:noWrap/>
            <w:vAlign w:val="bottom"/>
            <w:hideMark/>
          </w:tcPr>
          <w:p w14:paraId="0DE73619"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Pleural effusion</w:t>
            </w:r>
          </w:p>
        </w:tc>
      </w:tr>
      <w:tr w:rsidR="00E83E93" w:rsidRPr="00F83950" w14:paraId="4723E30A" w14:textId="77777777" w:rsidTr="004222B1">
        <w:trPr>
          <w:trHeight w:val="288"/>
        </w:trPr>
        <w:tc>
          <w:tcPr>
            <w:tcW w:w="890" w:type="dxa"/>
            <w:shd w:val="clear" w:color="auto" w:fill="auto"/>
            <w:noWrap/>
            <w:hideMark/>
          </w:tcPr>
          <w:p w14:paraId="49242779"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3.11</w:t>
            </w:r>
          </w:p>
        </w:tc>
        <w:tc>
          <w:tcPr>
            <w:tcW w:w="8830" w:type="dxa"/>
            <w:shd w:val="clear" w:color="auto" w:fill="auto"/>
            <w:noWrap/>
            <w:vAlign w:val="bottom"/>
            <w:hideMark/>
          </w:tcPr>
          <w:p w14:paraId="0B0B2F57" w14:textId="5765DA48"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Pulmonary edema</w:t>
            </w:r>
          </w:p>
        </w:tc>
      </w:tr>
      <w:tr w:rsidR="00E83E93" w:rsidRPr="00F83950" w14:paraId="742AF74F" w14:textId="77777777" w:rsidTr="004222B1">
        <w:trPr>
          <w:trHeight w:val="288"/>
        </w:trPr>
        <w:tc>
          <w:tcPr>
            <w:tcW w:w="890" w:type="dxa"/>
            <w:shd w:val="clear" w:color="auto" w:fill="auto"/>
            <w:noWrap/>
            <w:hideMark/>
          </w:tcPr>
          <w:p w14:paraId="46C9C695"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3.12</w:t>
            </w:r>
          </w:p>
        </w:tc>
        <w:tc>
          <w:tcPr>
            <w:tcW w:w="8830" w:type="dxa"/>
            <w:shd w:val="clear" w:color="auto" w:fill="auto"/>
            <w:noWrap/>
            <w:vAlign w:val="bottom"/>
            <w:hideMark/>
          </w:tcPr>
          <w:p w14:paraId="45D414B3" w14:textId="7973E6A0"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Cystic fibrosis</w:t>
            </w:r>
          </w:p>
        </w:tc>
      </w:tr>
      <w:tr w:rsidR="00E83E93" w:rsidRPr="00F83950" w14:paraId="31CE5160" w14:textId="77777777" w:rsidTr="004222B1">
        <w:trPr>
          <w:trHeight w:val="297"/>
        </w:trPr>
        <w:tc>
          <w:tcPr>
            <w:tcW w:w="890" w:type="dxa"/>
            <w:shd w:val="clear" w:color="auto" w:fill="auto"/>
            <w:noWrap/>
            <w:hideMark/>
          </w:tcPr>
          <w:p w14:paraId="2F5E7B33"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3.13</w:t>
            </w:r>
          </w:p>
        </w:tc>
        <w:tc>
          <w:tcPr>
            <w:tcW w:w="8830" w:type="dxa"/>
            <w:shd w:val="clear" w:color="auto" w:fill="auto"/>
            <w:noWrap/>
            <w:vAlign w:val="bottom"/>
            <w:hideMark/>
          </w:tcPr>
          <w:p w14:paraId="56A923C6"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Disorders of the blood vessels (e.g. aneurysm, peripheral vascular disease, peripheral arterial disease)</w:t>
            </w:r>
          </w:p>
        </w:tc>
      </w:tr>
      <w:tr w:rsidR="00E83E93" w:rsidRPr="00F83950" w14:paraId="4C077B35" w14:textId="77777777" w:rsidTr="004222B1">
        <w:trPr>
          <w:trHeight w:val="288"/>
        </w:trPr>
        <w:tc>
          <w:tcPr>
            <w:tcW w:w="890" w:type="dxa"/>
            <w:shd w:val="clear" w:color="auto" w:fill="auto"/>
            <w:noWrap/>
            <w:hideMark/>
          </w:tcPr>
          <w:p w14:paraId="53149FAC"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lastRenderedPageBreak/>
              <w:t>3.14</w:t>
            </w:r>
          </w:p>
        </w:tc>
        <w:tc>
          <w:tcPr>
            <w:tcW w:w="8830" w:type="dxa"/>
            <w:shd w:val="clear" w:color="auto" w:fill="auto"/>
            <w:noWrap/>
            <w:vAlign w:val="bottom"/>
            <w:hideMark/>
          </w:tcPr>
          <w:p w14:paraId="593E747B"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Hematologic disorders</w:t>
            </w:r>
          </w:p>
        </w:tc>
      </w:tr>
      <w:tr w:rsidR="00E83E93" w:rsidRPr="00F83950" w14:paraId="5FFA71F5" w14:textId="77777777" w:rsidTr="004222B1">
        <w:trPr>
          <w:trHeight w:val="288"/>
        </w:trPr>
        <w:tc>
          <w:tcPr>
            <w:tcW w:w="890" w:type="dxa"/>
            <w:shd w:val="clear" w:color="auto" w:fill="auto"/>
            <w:noWrap/>
          </w:tcPr>
          <w:p w14:paraId="560E8901"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3.15</w:t>
            </w:r>
          </w:p>
        </w:tc>
        <w:tc>
          <w:tcPr>
            <w:tcW w:w="8830" w:type="dxa"/>
            <w:shd w:val="clear" w:color="auto" w:fill="auto"/>
            <w:noWrap/>
            <w:vAlign w:val="bottom"/>
          </w:tcPr>
          <w:p w14:paraId="06AAC2A9"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Post cardiac/respiratory surgery </w:t>
            </w:r>
          </w:p>
        </w:tc>
      </w:tr>
      <w:tr w:rsidR="00E83E93" w:rsidRPr="00F83950" w14:paraId="7CFED92C" w14:textId="77777777" w:rsidTr="004222B1">
        <w:trPr>
          <w:trHeight w:val="288"/>
        </w:trPr>
        <w:tc>
          <w:tcPr>
            <w:tcW w:w="890" w:type="dxa"/>
            <w:shd w:val="clear" w:color="auto" w:fill="D9E2F3" w:themeFill="accent1" w:themeFillTint="33"/>
            <w:noWrap/>
            <w:vAlign w:val="bottom"/>
            <w:hideMark/>
          </w:tcPr>
          <w:p w14:paraId="1209D368" w14:textId="77777777" w:rsidR="00E83E93" w:rsidRPr="00F83950" w:rsidRDefault="00E83E93" w:rsidP="004222B1">
            <w:pPr>
              <w:spacing w:beforeLines="60" w:before="144" w:after="0"/>
              <w:contextualSpacing/>
              <w:jc w:val="right"/>
              <w:rPr>
                <w:rFonts w:eastAsia="Times New Roman" w:cstheme="minorHAnsi"/>
                <w:b/>
                <w:bCs/>
                <w:szCs w:val="24"/>
              </w:rPr>
            </w:pPr>
            <w:r w:rsidRPr="00F83950">
              <w:rPr>
                <w:rFonts w:eastAsia="Times New Roman" w:cstheme="minorHAnsi"/>
                <w:b/>
                <w:bCs/>
                <w:szCs w:val="24"/>
              </w:rPr>
              <w:t>4</w:t>
            </w:r>
          </w:p>
        </w:tc>
        <w:tc>
          <w:tcPr>
            <w:tcW w:w="8830" w:type="dxa"/>
            <w:shd w:val="clear" w:color="auto" w:fill="D9E2F3" w:themeFill="accent1" w:themeFillTint="33"/>
            <w:noWrap/>
            <w:vAlign w:val="bottom"/>
            <w:hideMark/>
          </w:tcPr>
          <w:p w14:paraId="1DFFE4F2" w14:textId="17088ECB" w:rsidR="00E83E93" w:rsidRPr="00F83950" w:rsidRDefault="00E83E93" w:rsidP="004222B1">
            <w:pPr>
              <w:spacing w:beforeLines="60" w:before="144" w:after="0"/>
              <w:contextualSpacing/>
              <w:rPr>
                <w:rFonts w:eastAsia="Times New Roman" w:cstheme="minorHAnsi"/>
                <w:b/>
                <w:bCs/>
                <w:szCs w:val="24"/>
              </w:rPr>
            </w:pPr>
            <w:r w:rsidRPr="00F83950">
              <w:rPr>
                <w:rFonts w:eastAsia="Times New Roman" w:cstheme="minorHAnsi"/>
                <w:b/>
                <w:bCs/>
                <w:szCs w:val="24"/>
              </w:rPr>
              <w:t>OTHER</w:t>
            </w:r>
          </w:p>
        </w:tc>
      </w:tr>
      <w:tr w:rsidR="00E83E93" w:rsidRPr="00F83950" w14:paraId="0858B99B" w14:textId="77777777" w:rsidTr="004222B1">
        <w:trPr>
          <w:trHeight w:val="288"/>
        </w:trPr>
        <w:tc>
          <w:tcPr>
            <w:tcW w:w="890" w:type="dxa"/>
            <w:shd w:val="clear" w:color="auto" w:fill="auto"/>
            <w:noWrap/>
            <w:vAlign w:val="bottom"/>
            <w:hideMark/>
          </w:tcPr>
          <w:p w14:paraId="57DE7534"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4.1</w:t>
            </w:r>
          </w:p>
        </w:tc>
        <w:tc>
          <w:tcPr>
            <w:tcW w:w="8830" w:type="dxa"/>
            <w:shd w:val="clear" w:color="auto" w:fill="auto"/>
            <w:noWrap/>
            <w:vAlign w:val="bottom"/>
            <w:hideMark/>
          </w:tcPr>
          <w:p w14:paraId="0C432E6D"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 xml:space="preserve">Episodic disease (e.g. </w:t>
            </w:r>
            <w:proofErr w:type="spellStart"/>
            <w:r w:rsidRPr="00F83950">
              <w:rPr>
                <w:rFonts w:eastAsia="Times New Roman" w:cstheme="minorHAnsi"/>
                <w:szCs w:val="24"/>
              </w:rPr>
              <w:t>Haemophelia</w:t>
            </w:r>
            <w:proofErr w:type="spellEnd"/>
            <w:r w:rsidRPr="00F83950">
              <w:rPr>
                <w:rFonts w:eastAsia="Times New Roman" w:cstheme="minorHAnsi"/>
                <w:szCs w:val="24"/>
              </w:rPr>
              <w:t>; autoimmune disease not mentioned elsewhere)</w:t>
            </w:r>
          </w:p>
        </w:tc>
      </w:tr>
      <w:tr w:rsidR="00E83E93" w:rsidRPr="00F83950" w14:paraId="4515F02B" w14:textId="77777777" w:rsidTr="004222B1">
        <w:trPr>
          <w:trHeight w:val="288"/>
        </w:trPr>
        <w:tc>
          <w:tcPr>
            <w:tcW w:w="890" w:type="dxa"/>
            <w:shd w:val="clear" w:color="auto" w:fill="auto"/>
            <w:noWrap/>
            <w:vAlign w:val="bottom"/>
            <w:hideMark/>
          </w:tcPr>
          <w:p w14:paraId="4ED53704"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4.2</w:t>
            </w:r>
          </w:p>
        </w:tc>
        <w:tc>
          <w:tcPr>
            <w:tcW w:w="8830" w:type="dxa"/>
            <w:shd w:val="clear" w:color="auto" w:fill="auto"/>
            <w:noWrap/>
            <w:vAlign w:val="bottom"/>
            <w:hideMark/>
          </w:tcPr>
          <w:p w14:paraId="64AC67C5"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Oncology</w:t>
            </w:r>
          </w:p>
        </w:tc>
      </w:tr>
      <w:tr w:rsidR="00E83E93" w:rsidRPr="00F83950" w14:paraId="67B155E6" w14:textId="77777777" w:rsidTr="004222B1">
        <w:trPr>
          <w:trHeight w:val="288"/>
        </w:trPr>
        <w:tc>
          <w:tcPr>
            <w:tcW w:w="890" w:type="dxa"/>
            <w:shd w:val="clear" w:color="auto" w:fill="auto"/>
            <w:noWrap/>
            <w:vAlign w:val="bottom"/>
            <w:hideMark/>
          </w:tcPr>
          <w:p w14:paraId="75AB8845"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4.3</w:t>
            </w:r>
          </w:p>
        </w:tc>
        <w:tc>
          <w:tcPr>
            <w:tcW w:w="8830" w:type="dxa"/>
            <w:shd w:val="clear" w:color="auto" w:fill="auto"/>
            <w:noWrap/>
            <w:vAlign w:val="bottom"/>
            <w:hideMark/>
          </w:tcPr>
          <w:p w14:paraId="5097B96C"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Metabolic disorders/conditions (e.g. diabetes)</w:t>
            </w:r>
          </w:p>
        </w:tc>
      </w:tr>
      <w:tr w:rsidR="00E83E93" w:rsidRPr="00F83950" w14:paraId="7B96EA73" w14:textId="77777777" w:rsidTr="004222B1">
        <w:trPr>
          <w:trHeight w:val="288"/>
        </w:trPr>
        <w:tc>
          <w:tcPr>
            <w:tcW w:w="890" w:type="dxa"/>
            <w:shd w:val="clear" w:color="auto" w:fill="auto"/>
            <w:noWrap/>
            <w:vAlign w:val="bottom"/>
            <w:hideMark/>
          </w:tcPr>
          <w:p w14:paraId="19394774"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4.4</w:t>
            </w:r>
          </w:p>
        </w:tc>
        <w:tc>
          <w:tcPr>
            <w:tcW w:w="8830" w:type="dxa"/>
            <w:shd w:val="clear" w:color="auto" w:fill="auto"/>
            <w:noWrap/>
            <w:vAlign w:val="bottom"/>
            <w:hideMark/>
          </w:tcPr>
          <w:p w14:paraId="4576DA06" w14:textId="0AE31F59"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Lymphedema</w:t>
            </w:r>
          </w:p>
        </w:tc>
      </w:tr>
      <w:tr w:rsidR="00E83E93" w:rsidRPr="00F83950" w14:paraId="163A1918" w14:textId="77777777" w:rsidTr="004222B1">
        <w:trPr>
          <w:trHeight w:val="288"/>
        </w:trPr>
        <w:tc>
          <w:tcPr>
            <w:tcW w:w="890" w:type="dxa"/>
            <w:shd w:val="clear" w:color="auto" w:fill="auto"/>
            <w:noWrap/>
            <w:vAlign w:val="bottom"/>
            <w:hideMark/>
          </w:tcPr>
          <w:p w14:paraId="67AD288C"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4.5</w:t>
            </w:r>
          </w:p>
        </w:tc>
        <w:tc>
          <w:tcPr>
            <w:tcW w:w="8830" w:type="dxa"/>
            <w:shd w:val="clear" w:color="auto" w:fill="auto"/>
            <w:noWrap/>
            <w:vAlign w:val="bottom"/>
            <w:hideMark/>
          </w:tcPr>
          <w:p w14:paraId="78F97CEA"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Obesity</w:t>
            </w:r>
          </w:p>
        </w:tc>
      </w:tr>
      <w:tr w:rsidR="00E83E93" w:rsidRPr="00F83950" w14:paraId="123EC281" w14:textId="77777777" w:rsidTr="004222B1">
        <w:trPr>
          <w:trHeight w:val="288"/>
        </w:trPr>
        <w:tc>
          <w:tcPr>
            <w:tcW w:w="890" w:type="dxa"/>
            <w:shd w:val="clear" w:color="auto" w:fill="auto"/>
            <w:noWrap/>
            <w:vAlign w:val="bottom"/>
            <w:hideMark/>
          </w:tcPr>
          <w:p w14:paraId="4DE15967"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4.6</w:t>
            </w:r>
          </w:p>
        </w:tc>
        <w:tc>
          <w:tcPr>
            <w:tcW w:w="8830" w:type="dxa"/>
            <w:shd w:val="clear" w:color="auto" w:fill="auto"/>
            <w:noWrap/>
            <w:vAlign w:val="bottom"/>
            <w:hideMark/>
          </w:tcPr>
          <w:p w14:paraId="592F9A49"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Pregnancy and post-partum conditions</w:t>
            </w:r>
          </w:p>
        </w:tc>
      </w:tr>
      <w:tr w:rsidR="00E83E93" w:rsidRPr="00F83950" w14:paraId="52D47A06" w14:textId="77777777" w:rsidTr="004222B1">
        <w:trPr>
          <w:trHeight w:val="288"/>
        </w:trPr>
        <w:tc>
          <w:tcPr>
            <w:tcW w:w="890" w:type="dxa"/>
            <w:shd w:val="clear" w:color="auto" w:fill="auto"/>
            <w:noWrap/>
            <w:vAlign w:val="bottom"/>
            <w:hideMark/>
          </w:tcPr>
          <w:p w14:paraId="0CB89C7E"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4.7</w:t>
            </w:r>
          </w:p>
        </w:tc>
        <w:tc>
          <w:tcPr>
            <w:tcW w:w="8830" w:type="dxa"/>
            <w:shd w:val="clear" w:color="auto" w:fill="auto"/>
            <w:noWrap/>
            <w:vAlign w:val="bottom"/>
            <w:hideMark/>
          </w:tcPr>
          <w:p w14:paraId="21584825"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Integumentary disorders (e.g. burns; wounds; skin conditions)</w:t>
            </w:r>
          </w:p>
        </w:tc>
      </w:tr>
      <w:tr w:rsidR="00E83E93" w:rsidRPr="00F83950" w14:paraId="056FB9E6" w14:textId="77777777" w:rsidTr="004222B1">
        <w:trPr>
          <w:trHeight w:val="288"/>
        </w:trPr>
        <w:tc>
          <w:tcPr>
            <w:tcW w:w="890" w:type="dxa"/>
            <w:shd w:val="clear" w:color="auto" w:fill="auto"/>
            <w:noWrap/>
            <w:vAlign w:val="bottom"/>
            <w:hideMark/>
          </w:tcPr>
          <w:p w14:paraId="3C5A1611"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4.8</w:t>
            </w:r>
          </w:p>
        </w:tc>
        <w:tc>
          <w:tcPr>
            <w:tcW w:w="8830" w:type="dxa"/>
            <w:shd w:val="clear" w:color="auto" w:fill="auto"/>
            <w:noWrap/>
            <w:vAlign w:val="bottom"/>
            <w:hideMark/>
          </w:tcPr>
          <w:p w14:paraId="670D5481" w14:textId="77777777"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HIV/AIDS</w:t>
            </w:r>
          </w:p>
        </w:tc>
      </w:tr>
      <w:tr w:rsidR="00E83E93" w:rsidRPr="00F83950" w14:paraId="2BF26C95" w14:textId="77777777" w:rsidTr="004222B1">
        <w:trPr>
          <w:trHeight w:val="288"/>
        </w:trPr>
        <w:tc>
          <w:tcPr>
            <w:tcW w:w="890" w:type="dxa"/>
            <w:shd w:val="clear" w:color="auto" w:fill="auto"/>
            <w:noWrap/>
            <w:vAlign w:val="bottom"/>
            <w:hideMark/>
          </w:tcPr>
          <w:p w14:paraId="2A3B68A6" w14:textId="77777777" w:rsidR="00E83E93" w:rsidRPr="00F83950" w:rsidRDefault="00E83E93" w:rsidP="004222B1">
            <w:pPr>
              <w:spacing w:beforeLines="60" w:before="144" w:after="0"/>
              <w:contextualSpacing/>
              <w:jc w:val="right"/>
              <w:rPr>
                <w:rFonts w:eastAsia="Times New Roman" w:cstheme="minorHAnsi"/>
                <w:szCs w:val="24"/>
              </w:rPr>
            </w:pPr>
            <w:r w:rsidRPr="00F83950">
              <w:rPr>
                <w:rFonts w:eastAsia="Times New Roman" w:cstheme="minorHAnsi"/>
                <w:szCs w:val="24"/>
              </w:rPr>
              <w:t>4.9</w:t>
            </w:r>
          </w:p>
        </w:tc>
        <w:tc>
          <w:tcPr>
            <w:tcW w:w="8830" w:type="dxa"/>
            <w:shd w:val="clear" w:color="auto" w:fill="auto"/>
            <w:noWrap/>
            <w:vAlign w:val="bottom"/>
            <w:hideMark/>
          </w:tcPr>
          <w:p w14:paraId="442A75B5" w14:textId="6B3A234E" w:rsidR="00E83E93" w:rsidRPr="00F83950" w:rsidRDefault="00E83E93" w:rsidP="004222B1">
            <w:pPr>
              <w:spacing w:beforeLines="60" w:before="144" w:after="0"/>
              <w:contextualSpacing/>
              <w:rPr>
                <w:rFonts w:eastAsia="Times New Roman" w:cstheme="minorHAnsi"/>
                <w:szCs w:val="24"/>
              </w:rPr>
            </w:pPr>
            <w:r w:rsidRPr="00F83950">
              <w:rPr>
                <w:rFonts w:eastAsia="Times New Roman" w:cstheme="minorHAnsi"/>
                <w:szCs w:val="24"/>
              </w:rPr>
              <w:t>Injury prevention/health promotion</w:t>
            </w:r>
            <w:r w:rsidR="002239AC">
              <w:rPr>
                <w:rFonts w:eastAsia="Times New Roman" w:cstheme="minorHAnsi"/>
                <w:szCs w:val="24"/>
              </w:rPr>
              <w:t xml:space="preserve"> </w:t>
            </w:r>
          </w:p>
        </w:tc>
      </w:tr>
    </w:tbl>
    <w:p w14:paraId="3394FF88" w14:textId="77777777" w:rsidR="00E83E93" w:rsidRPr="00F83950" w:rsidRDefault="00E83E93" w:rsidP="0031460D">
      <w:pPr>
        <w:spacing w:after="0"/>
        <w:rPr>
          <w:rFonts w:cstheme="minorHAnsi"/>
          <w:szCs w:val="24"/>
        </w:rPr>
      </w:pPr>
    </w:p>
    <w:p w14:paraId="54202AAE" w14:textId="08132C2A" w:rsidR="00E83E93" w:rsidRPr="00E527AE" w:rsidRDefault="00E83E93" w:rsidP="00F93C05">
      <w:pPr>
        <w:pStyle w:val="Heading3"/>
      </w:pPr>
      <w:bookmarkStart w:id="8" w:name="_Toc110412000"/>
      <w:r w:rsidRPr="00E527AE">
        <w:t xml:space="preserve">Table 3: Exam Blueprint </w:t>
      </w:r>
      <w:r w:rsidR="00EB2E1E" w:rsidRPr="00EB2E1E">
        <w:t>—</w:t>
      </w:r>
      <w:r w:rsidRPr="00E527AE">
        <w:t xml:space="preserve"> Table of Specification</w:t>
      </w:r>
      <w:bookmarkEnd w:id="8"/>
      <w:r w:rsidRPr="00E527AE">
        <w:t xml:space="preserve"> </w:t>
      </w:r>
    </w:p>
    <w:p w14:paraId="71122D53" w14:textId="77777777" w:rsidR="00E83E93" w:rsidRPr="00F83950" w:rsidRDefault="00E83E93" w:rsidP="00E83E93">
      <w:pPr>
        <w:spacing w:after="0"/>
        <w:rPr>
          <w:rFonts w:cstheme="minorHAnsi"/>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4675"/>
        <w:gridCol w:w="2070"/>
        <w:gridCol w:w="2610"/>
      </w:tblGrid>
      <w:tr w:rsidR="00E83E93" w:rsidRPr="00F83950" w14:paraId="1EE5981E" w14:textId="77777777" w:rsidTr="002B1E47">
        <w:trPr>
          <w:trHeight w:val="701"/>
        </w:trPr>
        <w:tc>
          <w:tcPr>
            <w:tcW w:w="4675" w:type="dxa"/>
            <w:shd w:val="clear" w:color="auto" w:fill="D9E2F3" w:themeFill="accent1" w:themeFillTint="33"/>
            <w:noWrap/>
            <w:hideMark/>
          </w:tcPr>
          <w:p w14:paraId="6161BA5E" w14:textId="77777777"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 xml:space="preserve">Domain </w:t>
            </w:r>
          </w:p>
        </w:tc>
        <w:tc>
          <w:tcPr>
            <w:tcW w:w="2070" w:type="dxa"/>
            <w:shd w:val="clear" w:color="auto" w:fill="D9E2F3" w:themeFill="accent1" w:themeFillTint="33"/>
            <w:noWrap/>
            <w:hideMark/>
          </w:tcPr>
          <w:p w14:paraId="5828FA0F" w14:textId="6E5EBA36"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Percentage</w:t>
            </w:r>
            <w:r w:rsidR="00EB2E1E">
              <w:rPr>
                <w:rFonts w:eastAsia="Times New Roman" w:cstheme="minorHAnsi"/>
                <w:b/>
                <w:bCs/>
                <w:color w:val="000000"/>
                <w:szCs w:val="24"/>
              </w:rPr>
              <w:br/>
            </w:r>
            <w:r w:rsidRPr="00F83950">
              <w:rPr>
                <w:rFonts w:eastAsia="Times New Roman" w:cstheme="minorHAnsi"/>
                <w:b/>
                <w:bCs/>
                <w:color w:val="000000"/>
                <w:szCs w:val="24"/>
              </w:rPr>
              <w:t>(+ or – 5%)</w:t>
            </w:r>
          </w:p>
        </w:tc>
        <w:tc>
          <w:tcPr>
            <w:tcW w:w="2610" w:type="dxa"/>
            <w:shd w:val="clear" w:color="auto" w:fill="D9E2F3" w:themeFill="accent1" w:themeFillTint="33"/>
            <w:hideMark/>
          </w:tcPr>
          <w:p w14:paraId="2FB71D23" w14:textId="51A24DF5"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Number of questions</w:t>
            </w:r>
            <w:r w:rsidR="00EB2E1E">
              <w:rPr>
                <w:rFonts w:eastAsia="Times New Roman" w:cstheme="minorHAnsi"/>
                <w:b/>
                <w:bCs/>
                <w:color w:val="000000"/>
                <w:szCs w:val="24"/>
              </w:rPr>
              <w:br/>
            </w:r>
            <w:r w:rsidRPr="00F83950">
              <w:rPr>
                <w:rFonts w:eastAsia="Times New Roman" w:cstheme="minorHAnsi"/>
                <w:b/>
                <w:bCs/>
                <w:color w:val="000000"/>
                <w:szCs w:val="24"/>
              </w:rPr>
              <w:t>(17-20 core questions)</w:t>
            </w:r>
            <w:r w:rsidR="00EB2E1E">
              <w:rPr>
                <w:rFonts w:eastAsia="Times New Roman" w:cstheme="minorHAnsi"/>
                <w:b/>
                <w:bCs/>
                <w:color w:val="000000"/>
                <w:szCs w:val="24"/>
              </w:rPr>
              <w:br/>
            </w:r>
          </w:p>
        </w:tc>
      </w:tr>
      <w:tr w:rsidR="00E83E93" w:rsidRPr="00F83950" w14:paraId="43635522" w14:textId="77777777" w:rsidTr="002B1E47">
        <w:trPr>
          <w:trHeight w:val="576"/>
        </w:trPr>
        <w:tc>
          <w:tcPr>
            <w:tcW w:w="4675" w:type="dxa"/>
            <w:shd w:val="clear" w:color="auto" w:fill="auto"/>
            <w:vAlign w:val="bottom"/>
            <w:hideMark/>
          </w:tcPr>
          <w:p w14:paraId="6909668D" w14:textId="77777777"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Domain 1 Physiotherapy Expertise</w:t>
            </w:r>
          </w:p>
        </w:tc>
        <w:tc>
          <w:tcPr>
            <w:tcW w:w="2070" w:type="dxa"/>
            <w:shd w:val="clear" w:color="auto" w:fill="auto"/>
            <w:noWrap/>
            <w:vAlign w:val="center"/>
            <w:hideMark/>
          </w:tcPr>
          <w:p w14:paraId="28B01D25"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0.48</w:t>
            </w:r>
          </w:p>
        </w:tc>
        <w:tc>
          <w:tcPr>
            <w:tcW w:w="2610" w:type="dxa"/>
            <w:shd w:val="clear" w:color="auto" w:fill="auto"/>
            <w:noWrap/>
            <w:vAlign w:val="center"/>
            <w:hideMark/>
          </w:tcPr>
          <w:p w14:paraId="075AD9D4"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8.22 – 9.67</w:t>
            </w:r>
          </w:p>
        </w:tc>
      </w:tr>
      <w:tr w:rsidR="00E83E93" w:rsidRPr="00F83950" w14:paraId="7B6A1433" w14:textId="77777777" w:rsidTr="002B1E47">
        <w:trPr>
          <w:trHeight w:val="288"/>
        </w:trPr>
        <w:tc>
          <w:tcPr>
            <w:tcW w:w="4675" w:type="dxa"/>
            <w:shd w:val="clear" w:color="auto" w:fill="auto"/>
            <w:vAlign w:val="bottom"/>
            <w:hideMark/>
          </w:tcPr>
          <w:p w14:paraId="54C5DF41" w14:textId="77777777"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Domain 2 Communication</w:t>
            </w:r>
          </w:p>
        </w:tc>
        <w:tc>
          <w:tcPr>
            <w:tcW w:w="2070" w:type="dxa"/>
            <w:shd w:val="clear" w:color="auto" w:fill="auto"/>
            <w:noWrap/>
            <w:vAlign w:val="center"/>
            <w:hideMark/>
          </w:tcPr>
          <w:p w14:paraId="46129BA7"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0.08</w:t>
            </w:r>
          </w:p>
        </w:tc>
        <w:tc>
          <w:tcPr>
            <w:tcW w:w="2610" w:type="dxa"/>
            <w:shd w:val="clear" w:color="auto" w:fill="auto"/>
            <w:noWrap/>
            <w:vAlign w:val="center"/>
            <w:hideMark/>
          </w:tcPr>
          <w:p w14:paraId="52EA23BE"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1.42 – 1.67</w:t>
            </w:r>
          </w:p>
        </w:tc>
      </w:tr>
      <w:tr w:rsidR="00E83E93" w:rsidRPr="00F83950" w14:paraId="00B2600D" w14:textId="77777777" w:rsidTr="002B1E47">
        <w:trPr>
          <w:trHeight w:val="288"/>
        </w:trPr>
        <w:tc>
          <w:tcPr>
            <w:tcW w:w="4675" w:type="dxa"/>
            <w:shd w:val="clear" w:color="auto" w:fill="auto"/>
            <w:vAlign w:val="bottom"/>
            <w:hideMark/>
          </w:tcPr>
          <w:p w14:paraId="2F95E31D" w14:textId="77777777"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Domain 3 Collaboration</w:t>
            </w:r>
          </w:p>
        </w:tc>
        <w:tc>
          <w:tcPr>
            <w:tcW w:w="2070" w:type="dxa"/>
            <w:shd w:val="clear" w:color="auto" w:fill="auto"/>
            <w:noWrap/>
            <w:vAlign w:val="center"/>
            <w:hideMark/>
          </w:tcPr>
          <w:p w14:paraId="2436894F"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0.10</w:t>
            </w:r>
          </w:p>
        </w:tc>
        <w:tc>
          <w:tcPr>
            <w:tcW w:w="2610" w:type="dxa"/>
            <w:shd w:val="clear" w:color="auto" w:fill="auto"/>
            <w:noWrap/>
            <w:vAlign w:val="center"/>
            <w:hideMark/>
          </w:tcPr>
          <w:p w14:paraId="5B3E50E6"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1.70 - 2</w:t>
            </w:r>
          </w:p>
        </w:tc>
      </w:tr>
      <w:tr w:rsidR="00E83E93" w:rsidRPr="00F83950" w14:paraId="58AE1CCD" w14:textId="77777777" w:rsidTr="002B1E47">
        <w:trPr>
          <w:trHeight w:val="288"/>
        </w:trPr>
        <w:tc>
          <w:tcPr>
            <w:tcW w:w="4675" w:type="dxa"/>
            <w:shd w:val="clear" w:color="auto" w:fill="auto"/>
            <w:vAlign w:val="bottom"/>
            <w:hideMark/>
          </w:tcPr>
          <w:p w14:paraId="561B73B1" w14:textId="77777777"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Domain 4 Management</w:t>
            </w:r>
          </w:p>
        </w:tc>
        <w:tc>
          <w:tcPr>
            <w:tcW w:w="2070" w:type="dxa"/>
            <w:shd w:val="clear" w:color="auto" w:fill="auto"/>
            <w:noWrap/>
            <w:vAlign w:val="center"/>
            <w:hideMark/>
          </w:tcPr>
          <w:p w14:paraId="76322424"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0.15</w:t>
            </w:r>
          </w:p>
        </w:tc>
        <w:tc>
          <w:tcPr>
            <w:tcW w:w="2610" w:type="dxa"/>
            <w:shd w:val="clear" w:color="auto" w:fill="auto"/>
            <w:noWrap/>
            <w:vAlign w:val="center"/>
            <w:hideMark/>
          </w:tcPr>
          <w:p w14:paraId="7CA17262"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2.55 - 3</w:t>
            </w:r>
          </w:p>
        </w:tc>
      </w:tr>
      <w:tr w:rsidR="00E83E93" w:rsidRPr="00F83950" w14:paraId="100738D8" w14:textId="77777777" w:rsidTr="002B1E47">
        <w:trPr>
          <w:trHeight w:val="288"/>
        </w:trPr>
        <w:tc>
          <w:tcPr>
            <w:tcW w:w="4675" w:type="dxa"/>
            <w:shd w:val="clear" w:color="auto" w:fill="auto"/>
            <w:vAlign w:val="bottom"/>
            <w:hideMark/>
          </w:tcPr>
          <w:p w14:paraId="2A93C069" w14:textId="2B79C803"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 xml:space="preserve">Domain </w:t>
            </w:r>
            <w:r w:rsidR="0031550C">
              <w:rPr>
                <w:rFonts w:eastAsia="Times New Roman" w:cstheme="minorHAnsi"/>
                <w:b/>
                <w:bCs/>
                <w:color w:val="000000"/>
                <w:szCs w:val="24"/>
              </w:rPr>
              <w:t>6</w:t>
            </w:r>
            <w:r w:rsidRPr="00F83950">
              <w:rPr>
                <w:rFonts w:eastAsia="Times New Roman" w:cstheme="minorHAnsi"/>
                <w:b/>
                <w:bCs/>
                <w:color w:val="000000"/>
                <w:szCs w:val="24"/>
              </w:rPr>
              <w:t xml:space="preserve"> Scholarship</w:t>
            </w:r>
          </w:p>
        </w:tc>
        <w:tc>
          <w:tcPr>
            <w:tcW w:w="2070" w:type="dxa"/>
            <w:shd w:val="clear" w:color="auto" w:fill="auto"/>
            <w:noWrap/>
            <w:vAlign w:val="center"/>
            <w:hideMark/>
          </w:tcPr>
          <w:p w14:paraId="0149511E"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0.08</w:t>
            </w:r>
          </w:p>
        </w:tc>
        <w:tc>
          <w:tcPr>
            <w:tcW w:w="2610" w:type="dxa"/>
            <w:shd w:val="clear" w:color="auto" w:fill="auto"/>
            <w:noWrap/>
            <w:vAlign w:val="center"/>
            <w:hideMark/>
          </w:tcPr>
          <w:p w14:paraId="74B99E9F"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1.42- 1.67*</w:t>
            </w:r>
          </w:p>
        </w:tc>
      </w:tr>
      <w:tr w:rsidR="00E83E93" w:rsidRPr="00F83950" w14:paraId="1968B16E" w14:textId="77777777" w:rsidTr="002B1E47">
        <w:trPr>
          <w:trHeight w:val="288"/>
        </w:trPr>
        <w:tc>
          <w:tcPr>
            <w:tcW w:w="4675" w:type="dxa"/>
            <w:shd w:val="clear" w:color="auto" w:fill="auto"/>
            <w:vAlign w:val="bottom"/>
            <w:hideMark/>
          </w:tcPr>
          <w:p w14:paraId="001C77E3" w14:textId="2A374FC8" w:rsidR="00E83E93" w:rsidRPr="00F83950" w:rsidRDefault="00E83E93" w:rsidP="004222B1">
            <w:pPr>
              <w:rPr>
                <w:rFonts w:eastAsia="Times New Roman" w:cstheme="minorHAnsi"/>
                <w:b/>
                <w:bCs/>
                <w:color w:val="000000"/>
                <w:szCs w:val="24"/>
              </w:rPr>
            </w:pPr>
            <w:r w:rsidRPr="00F83950">
              <w:rPr>
                <w:rFonts w:eastAsia="Times New Roman" w:cstheme="minorHAnsi"/>
                <w:b/>
                <w:bCs/>
                <w:color w:val="000000"/>
                <w:szCs w:val="24"/>
              </w:rPr>
              <w:t xml:space="preserve">Domain </w:t>
            </w:r>
            <w:r w:rsidR="0031550C">
              <w:rPr>
                <w:rFonts w:eastAsia="Times New Roman" w:cstheme="minorHAnsi"/>
                <w:b/>
                <w:bCs/>
                <w:color w:val="000000"/>
                <w:szCs w:val="24"/>
              </w:rPr>
              <w:t>7</w:t>
            </w:r>
            <w:r w:rsidRPr="00F83950">
              <w:rPr>
                <w:rFonts w:eastAsia="Times New Roman" w:cstheme="minorHAnsi"/>
                <w:b/>
                <w:bCs/>
                <w:color w:val="000000"/>
                <w:szCs w:val="24"/>
              </w:rPr>
              <w:t xml:space="preserve"> Professionalism</w:t>
            </w:r>
          </w:p>
        </w:tc>
        <w:tc>
          <w:tcPr>
            <w:tcW w:w="2070" w:type="dxa"/>
            <w:shd w:val="clear" w:color="auto" w:fill="auto"/>
            <w:noWrap/>
            <w:vAlign w:val="center"/>
            <w:hideMark/>
          </w:tcPr>
          <w:p w14:paraId="5F2FE288" w14:textId="77777777" w:rsidR="00E83E93" w:rsidRPr="00F83950" w:rsidRDefault="00E83E93" w:rsidP="004222B1">
            <w:pPr>
              <w:jc w:val="center"/>
              <w:rPr>
                <w:rFonts w:eastAsia="Times New Roman" w:cstheme="minorHAnsi"/>
                <w:color w:val="000000"/>
                <w:szCs w:val="24"/>
              </w:rPr>
            </w:pPr>
            <w:r w:rsidRPr="00F83950">
              <w:rPr>
                <w:rFonts w:eastAsia="Times New Roman" w:cstheme="minorHAnsi"/>
                <w:color w:val="000000"/>
                <w:szCs w:val="24"/>
              </w:rPr>
              <w:t>0.10</w:t>
            </w:r>
          </w:p>
        </w:tc>
        <w:tc>
          <w:tcPr>
            <w:tcW w:w="2610" w:type="dxa"/>
            <w:shd w:val="clear" w:color="auto" w:fill="auto"/>
            <w:noWrap/>
            <w:vAlign w:val="center"/>
            <w:hideMark/>
          </w:tcPr>
          <w:p w14:paraId="4B12558C" w14:textId="77777777" w:rsidR="00E83E93" w:rsidRPr="00F83950" w:rsidRDefault="00E83E93" w:rsidP="004222B1">
            <w:pPr>
              <w:pStyle w:val="ListParagraph"/>
              <w:numPr>
                <w:ilvl w:val="1"/>
                <w:numId w:val="15"/>
              </w:numPr>
              <w:jc w:val="center"/>
              <w:rPr>
                <w:rFonts w:eastAsia="Times New Roman" w:cstheme="minorHAnsi"/>
                <w:color w:val="000000"/>
                <w:szCs w:val="24"/>
              </w:rPr>
            </w:pPr>
            <w:r w:rsidRPr="00F83950">
              <w:rPr>
                <w:rFonts w:eastAsia="Times New Roman" w:cstheme="minorHAnsi"/>
                <w:color w:val="000000"/>
                <w:szCs w:val="24"/>
              </w:rPr>
              <w:t>- 2</w:t>
            </w:r>
          </w:p>
        </w:tc>
      </w:tr>
      <w:tr w:rsidR="00E83E93" w:rsidRPr="00F83950" w14:paraId="0DB7C48B" w14:textId="77777777" w:rsidTr="002B1E47">
        <w:trPr>
          <w:trHeight w:val="576"/>
        </w:trPr>
        <w:tc>
          <w:tcPr>
            <w:tcW w:w="9355" w:type="dxa"/>
            <w:gridSpan w:val="3"/>
            <w:shd w:val="clear" w:color="auto" w:fill="auto"/>
            <w:vAlign w:val="bottom"/>
            <w:hideMark/>
          </w:tcPr>
          <w:p w14:paraId="69626FE1" w14:textId="77777777" w:rsidR="002156A6" w:rsidRDefault="00E83E93" w:rsidP="004222B1">
            <w:pPr>
              <w:rPr>
                <w:rFonts w:eastAsia="Times New Roman" w:cstheme="minorHAnsi"/>
                <w:szCs w:val="24"/>
              </w:rPr>
            </w:pPr>
            <w:r w:rsidRPr="00F83950">
              <w:rPr>
                <w:rFonts w:eastAsia="Times New Roman" w:cstheme="minorHAnsi"/>
                <w:szCs w:val="24"/>
              </w:rPr>
              <w:t xml:space="preserve">*In addition to 1-2 questions related to Domain </w:t>
            </w:r>
            <w:r w:rsidR="0031550C">
              <w:rPr>
                <w:rFonts w:eastAsia="Times New Roman" w:cstheme="minorHAnsi"/>
                <w:szCs w:val="24"/>
              </w:rPr>
              <w:t>6</w:t>
            </w:r>
            <w:r w:rsidRPr="00F83950">
              <w:rPr>
                <w:rFonts w:eastAsia="Times New Roman" w:cstheme="minorHAnsi"/>
                <w:szCs w:val="24"/>
              </w:rPr>
              <w:t>,</w:t>
            </w:r>
            <w:r w:rsidRPr="00F83950">
              <w:rPr>
                <w:rFonts w:eastAsia="Times New Roman" w:cstheme="minorHAnsi"/>
                <w:b/>
                <w:bCs/>
                <w:szCs w:val="24"/>
              </w:rPr>
              <w:t xml:space="preserve"> </w:t>
            </w:r>
            <w:r w:rsidRPr="00F83950">
              <w:rPr>
                <w:rFonts w:eastAsia="Times New Roman" w:cstheme="minorHAnsi"/>
                <w:szCs w:val="24"/>
              </w:rPr>
              <w:t xml:space="preserve">this domain aligned with critical thinking and evidence-based practice competencies, which will be embedded throughout the </w:t>
            </w:r>
            <w:r w:rsidR="00AD6D87">
              <w:rPr>
                <w:rFonts w:eastAsia="Times New Roman" w:cstheme="minorHAnsi"/>
                <w:szCs w:val="24"/>
              </w:rPr>
              <w:t>Exam</w:t>
            </w:r>
            <w:r w:rsidRPr="00F83950">
              <w:rPr>
                <w:rFonts w:eastAsia="Times New Roman" w:cstheme="minorHAnsi"/>
                <w:szCs w:val="24"/>
              </w:rPr>
              <w:t>.</w:t>
            </w:r>
          </w:p>
          <w:p w14:paraId="606B8D12" w14:textId="65E3DD60" w:rsidR="00E83E93" w:rsidRPr="00F83950" w:rsidRDefault="002156A6" w:rsidP="004222B1">
            <w:pPr>
              <w:rPr>
                <w:rFonts w:eastAsia="Times New Roman" w:cstheme="minorHAnsi"/>
                <w:b/>
                <w:bCs/>
                <w:color w:val="000000"/>
                <w:szCs w:val="24"/>
              </w:rPr>
            </w:pPr>
            <w:r>
              <w:rPr>
                <w:rFonts w:eastAsia="Times New Roman" w:cstheme="minorHAnsi"/>
                <w:szCs w:val="24"/>
              </w:rPr>
              <w:t>*</w:t>
            </w:r>
            <w:r w:rsidRPr="002156A6">
              <w:rPr>
                <w:rFonts w:eastAsia="Times New Roman" w:cstheme="minorHAnsi"/>
                <w:szCs w:val="24"/>
              </w:rPr>
              <w:t>The Essential Competencies and Entry-to-Practice Milestones are set out under seven domains of physiotherapy practice. Through focus groups and surveys</w:t>
            </w:r>
            <w:r>
              <w:rPr>
                <w:rFonts w:eastAsia="Times New Roman" w:cstheme="minorHAnsi"/>
                <w:szCs w:val="24"/>
              </w:rPr>
              <w:t>,</w:t>
            </w:r>
            <w:r w:rsidRPr="002156A6">
              <w:rPr>
                <w:rFonts w:eastAsia="Times New Roman" w:cstheme="minorHAnsi"/>
                <w:szCs w:val="24"/>
              </w:rPr>
              <w:t xml:space="preserve"> it was determined that domains 1-4 and 6-7 were most relevant to be examined in an entry to practice content. Domain 5 (Leadership) is not directly assessed in the OCE. See Table 3: Exam Blueprint — Table of Specification for more detail</w:t>
            </w:r>
            <w:r>
              <w:rPr>
                <w:rFonts w:eastAsia="Times New Roman" w:cstheme="minorHAnsi"/>
                <w:szCs w:val="24"/>
              </w:rPr>
              <w:t>.</w:t>
            </w:r>
          </w:p>
          <w:p w14:paraId="190FC9A7" w14:textId="77777777" w:rsidR="00E83E93" w:rsidRPr="00F83950" w:rsidRDefault="00E83E93" w:rsidP="004222B1">
            <w:pPr>
              <w:rPr>
                <w:rFonts w:eastAsia="Times New Roman" w:cstheme="minorHAnsi"/>
                <w:b/>
                <w:bCs/>
                <w:color w:val="000000"/>
                <w:szCs w:val="24"/>
              </w:rPr>
            </w:pPr>
          </w:p>
        </w:tc>
      </w:tr>
    </w:tbl>
    <w:p w14:paraId="5DFBB6CD" w14:textId="77777777" w:rsidR="00E83E93" w:rsidRPr="00F83950" w:rsidRDefault="00E83E93" w:rsidP="00E83E93">
      <w:pPr>
        <w:spacing w:after="0"/>
        <w:rPr>
          <w:rFonts w:cstheme="minorHAnsi"/>
          <w:szCs w:val="24"/>
        </w:rPr>
      </w:pPr>
    </w:p>
    <w:p w14:paraId="7A436326" w14:textId="28141BE9" w:rsidR="0031460D" w:rsidRPr="00552B8D" w:rsidRDefault="00B92EEF" w:rsidP="00F93C05">
      <w:pPr>
        <w:pStyle w:val="Heading3"/>
      </w:pPr>
      <w:bookmarkStart w:id="9" w:name="_Toc110412001"/>
      <w:r w:rsidRPr="00552B8D">
        <w:lastRenderedPageBreak/>
        <w:t xml:space="preserve">Table </w:t>
      </w:r>
      <w:r w:rsidR="00E83E93" w:rsidRPr="00552B8D">
        <w:t>4</w:t>
      </w:r>
      <w:r w:rsidRPr="00552B8D">
        <w:t xml:space="preserve">: Domains, Competencies and Entry-Level Milestones </w:t>
      </w:r>
      <w:r w:rsidR="006B6947">
        <w:br/>
      </w:r>
      <w:r w:rsidRPr="00552B8D">
        <w:t>(performance indicators)</w:t>
      </w:r>
      <w:bookmarkEnd w:id="9"/>
    </w:p>
    <w:p w14:paraId="3E5C43DD" w14:textId="77777777" w:rsidR="00B92EEF" w:rsidRPr="00F83950" w:rsidRDefault="00B92EEF" w:rsidP="0031460D">
      <w:pPr>
        <w:spacing w:after="0"/>
        <w:rPr>
          <w:rFonts w:cstheme="minorHAnsi"/>
          <w:szCs w:val="24"/>
        </w:rPr>
      </w:pPr>
    </w:p>
    <w:tbl>
      <w:tblPr>
        <w:tblW w:w="93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bottom w:w="29" w:type="dxa"/>
        </w:tblCellMar>
        <w:tblLook w:val="04A0" w:firstRow="1" w:lastRow="0" w:firstColumn="1" w:lastColumn="0" w:noHBand="0" w:noVBand="1"/>
      </w:tblPr>
      <w:tblGrid>
        <w:gridCol w:w="2790"/>
        <w:gridCol w:w="1015"/>
        <w:gridCol w:w="5515"/>
      </w:tblGrid>
      <w:tr w:rsidR="00812EFE" w:rsidRPr="00F83950" w14:paraId="242D0CEE" w14:textId="77777777" w:rsidTr="00574FFD">
        <w:trPr>
          <w:trHeight w:val="456"/>
        </w:trPr>
        <w:tc>
          <w:tcPr>
            <w:tcW w:w="9320" w:type="dxa"/>
            <w:gridSpan w:val="3"/>
            <w:shd w:val="clear" w:color="auto" w:fill="C5E0B3" w:themeFill="accent6" w:themeFillTint="66"/>
            <w:hideMark/>
          </w:tcPr>
          <w:bookmarkEnd w:id="5"/>
          <w:p w14:paraId="030CFC05" w14:textId="5013B7A8"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Domain 1</w:t>
            </w:r>
            <w:r w:rsidR="00D71C49">
              <w:rPr>
                <w:rFonts w:eastAsia="Times New Roman" w:cstheme="minorHAnsi"/>
                <w:b/>
                <w:bCs/>
                <w:color w:val="000000"/>
                <w:szCs w:val="24"/>
              </w:rPr>
              <w:t>:</w:t>
            </w:r>
            <w:r w:rsidRPr="00F83950">
              <w:rPr>
                <w:rFonts w:eastAsia="Times New Roman" w:cstheme="minorHAnsi"/>
                <w:b/>
                <w:bCs/>
                <w:color w:val="000000"/>
                <w:szCs w:val="24"/>
              </w:rPr>
              <w:t xml:space="preserve"> Physiotherapy Expertise</w:t>
            </w:r>
          </w:p>
        </w:tc>
      </w:tr>
      <w:tr w:rsidR="00812EFE" w:rsidRPr="00F83950" w14:paraId="4F77C143" w14:textId="77777777" w:rsidTr="2ED76A8C">
        <w:trPr>
          <w:trHeight w:val="864"/>
        </w:trPr>
        <w:tc>
          <w:tcPr>
            <w:tcW w:w="2790" w:type="dxa"/>
            <w:shd w:val="clear" w:color="auto" w:fill="auto"/>
            <w:hideMark/>
          </w:tcPr>
          <w:p w14:paraId="6F55DA61" w14:textId="17C319F5"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1.1 Employ a patient-centered approach.</w:t>
            </w:r>
          </w:p>
        </w:tc>
        <w:tc>
          <w:tcPr>
            <w:tcW w:w="1015" w:type="dxa"/>
            <w:shd w:val="clear" w:color="auto" w:fill="auto"/>
            <w:noWrap/>
            <w:hideMark/>
          </w:tcPr>
          <w:p w14:paraId="4BA7BCD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1.1.1</w:t>
            </w:r>
          </w:p>
        </w:tc>
        <w:tc>
          <w:tcPr>
            <w:tcW w:w="5515" w:type="dxa"/>
            <w:shd w:val="clear" w:color="auto" w:fill="auto"/>
            <w:hideMark/>
          </w:tcPr>
          <w:p w14:paraId="7D054D69" w14:textId="1F798B04" w:rsidR="00812EFE" w:rsidRPr="00F83950" w:rsidRDefault="03F8B4DE" w:rsidP="00574FFD">
            <w:pPr>
              <w:spacing w:beforeLines="60" w:before="144" w:afterLines="40" w:after="96"/>
              <w:contextualSpacing/>
              <w:rPr>
                <w:rFonts w:eastAsia="Times New Roman"/>
                <w:color w:val="000000"/>
                <w:szCs w:val="24"/>
              </w:rPr>
            </w:pPr>
            <w:r w:rsidRPr="65FA0F00">
              <w:rPr>
                <w:rFonts w:eastAsia="Times New Roman"/>
                <w:szCs w:val="24"/>
              </w:rPr>
              <w:t xml:space="preserve">Act in a manner that respects </w:t>
            </w:r>
            <w:r w:rsidR="41B4523D" w:rsidRPr="65FA0F00">
              <w:rPr>
                <w:rFonts w:eastAsia="Times New Roman"/>
                <w:szCs w:val="24"/>
              </w:rPr>
              <w:t>patient</w:t>
            </w:r>
            <w:r w:rsidRPr="65FA0F00">
              <w:rPr>
                <w:rFonts w:eastAsia="Times New Roman"/>
                <w:szCs w:val="24"/>
              </w:rPr>
              <w:t xml:space="preserve"> uniqueness,</w:t>
            </w:r>
            <w:r w:rsidR="00812EFE">
              <w:br/>
            </w:r>
            <w:r w:rsidRPr="65FA0F00">
              <w:rPr>
                <w:rFonts w:eastAsia="Times New Roman"/>
                <w:szCs w:val="24"/>
              </w:rPr>
              <w:t xml:space="preserve">diversity and autonomy, and is in the </w:t>
            </w:r>
            <w:r w:rsidR="41B4523D" w:rsidRPr="65FA0F00">
              <w:rPr>
                <w:rFonts w:eastAsia="Times New Roman"/>
                <w:szCs w:val="24"/>
              </w:rPr>
              <w:t>patient</w:t>
            </w:r>
            <w:r w:rsidRPr="65FA0F00">
              <w:rPr>
                <w:rFonts w:eastAsia="Times New Roman"/>
                <w:szCs w:val="24"/>
              </w:rPr>
              <w:t>’s best</w:t>
            </w:r>
            <w:r w:rsidR="00812EFE">
              <w:br/>
            </w:r>
            <w:r w:rsidRPr="65FA0F00">
              <w:rPr>
                <w:rFonts w:eastAsia="Times New Roman"/>
                <w:szCs w:val="24"/>
              </w:rPr>
              <w:t>interest.</w:t>
            </w:r>
          </w:p>
        </w:tc>
      </w:tr>
      <w:tr w:rsidR="00812EFE" w:rsidRPr="00F83950" w14:paraId="7F248F6E" w14:textId="77777777" w:rsidTr="2ED76A8C">
        <w:trPr>
          <w:trHeight w:val="576"/>
        </w:trPr>
        <w:tc>
          <w:tcPr>
            <w:tcW w:w="2790" w:type="dxa"/>
            <w:shd w:val="clear" w:color="auto" w:fill="auto"/>
            <w:hideMark/>
          </w:tcPr>
          <w:p w14:paraId="403DF49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23DD291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1.1.2</w:t>
            </w:r>
          </w:p>
        </w:tc>
        <w:tc>
          <w:tcPr>
            <w:tcW w:w="5515" w:type="dxa"/>
            <w:shd w:val="clear" w:color="auto" w:fill="auto"/>
            <w:hideMark/>
          </w:tcPr>
          <w:p w14:paraId="767EF25B" w14:textId="6206FDE9"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Provide the </w:t>
            </w:r>
            <w:r w:rsidR="00B91104">
              <w:rPr>
                <w:rFonts w:eastAsia="Times New Roman" w:cstheme="minorHAnsi"/>
                <w:color w:val="000000"/>
                <w:szCs w:val="24"/>
              </w:rPr>
              <w:t>patient</w:t>
            </w:r>
            <w:r w:rsidRPr="00F83950">
              <w:rPr>
                <w:rFonts w:eastAsia="Times New Roman" w:cstheme="minorHAnsi"/>
                <w:color w:val="000000"/>
                <w:szCs w:val="24"/>
              </w:rPr>
              <w:t xml:space="preserve"> with relevant information</w:t>
            </w:r>
            <w:r w:rsidRPr="00F83950">
              <w:rPr>
                <w:rFonts w:eastAsia="Times New Roman" w:cstheme="minorHAnsi"/>
                <w:color w:val="000000"/>
                <w:szCs w:val="24"/>
              </w:rPr>
              <w:br/>
              <w:t>throughout care.</w:t>
            </w:r>
          </w:p>
        </w:tc>
      </w:tr>
      <w:tr w:rsidR="00812EFE" w:rsidRPr="00F83950" w14:paraId="626066FD" w14:textId="77777777" w:rsidTr="2ED76A8C">
        <w:trPr>
          <w:trHeight w:val="288"/>
        </w:trPr>
        <w:tc>
          <w:tcPr>
            <w:tcW w:w="2790" w:type="dxa"/>
            <w:shd w:val="clear" w:color="auto" w:fill="auto"/>
            <w:hideMark/>
          </w:tcPr>
          <w:p w14:paraId="389F714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57C8EC6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1.1.3</w:t>
            </w:r>
          </w:p>
        </w:tc>
        <w:tc>
          <w:tcPr>
            <w:tcW w:w="5515" w:type="dxa"/>
            <w:shd w:val="clear" w:color="auto" w:fill="auto"/>
            <w:noWrap/>
            <w:hideMark/>
          </w:tcPr>
          <w:p w14:paraId="52214BA9" w14:textId="76FC7286"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Actively involve the </w:t>
            </w:r>
            <w:r w:rsidR="00B91104">
              <w:rPr>
                <w:rFonts w:eastAsia="Times New Roman" w:cstheme="minorHAnsi"/>
                <w:color w:val="000000"/>
                <w:szCs w:val="24"/>
              </w:rPr>
              <w:t>patient</w:t>
            </w:r>
            <w:r w:rsidRPr="00F83950">
              <w:rPr>
                <w:rFonts w:eastAsia="Times New Roman" w:cstheme="minorHAnsi"/>
                <w:color w:val="000000"/>
                <w:szCs w:val="24"/>
              </w:rPr>
              <w:t xml:space="preserve"> in decision-making.</w:t>
            </w:r>
          </w:p>
        </w:tc>
      </w:tr>
      <w:tr w:rsidR="00812EFE" w:rsidRPr="00F83950" w14:paraId="321DEBDB" w14:textId="77777777" w:rsidTr="2ED76A8C">
        <w:trPr>
          <w:trHeight w:val="288"/>
        </w:trPr>
        <w:tc>
          <w:tcPr>
            <w:tcW w:w="2790" w:type="dxa"/>
            <w:shd w:val="clear" w:color="auto" w:fill="auto"/>
            <w:hideMark/>
          </w:tcPr>
          <w:p w14:paraId="275BD486"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08F4DFA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1.1.6</w:t>
            </w:r>
          </w:p>
        </w:tc>
        <w:tc>
          <w:tcPr>
            <w:tcW w:w="5515" w:type="dxa"/>
            <w:shd w:val="clear" w:color="auto" w:fill="auto"/>
            <w:noWrap/>
            <w:hideMark/>
          </w:tcPr>
          <w:p w14:paraId="35344A94" w14:textId="39B873C8"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Ensure ongoing, informed </w:t>
            </w:r>
            <w:r w:rsidR="00B91104">
              <w:rPr>
                <w:rFonts w:eastAsia="Times New Roman" w:cstheme="minorHAnsi"/>
                <w:color w:val="000000"/>
                <w:szCs w:val="24"/>
              </w:rPr>
              <w:t>patient</w:t>
            </w:r>
            <w:r w:rsidRPr="00F83950">
              <w:rPr>
                <w:rFonts w:eastAsia="Times New Roman" w:cstheme="minorHAnsi"/>
                <w:color w:val="000000"/>
                <w:szCs w:val="24"/>
              </w:rPr>
              <w:t xml:space="preserve"> consent.</w:t>
            </w:r>
          </w:p>
        </w:tc>
      </w:tr>
      <w:tr w:rsidR="00812EFE" w:rsidRPr="00F83950" w14:paraId="6376A050" w14:textId="77777777" w:rsidTr="2ED76A8C">
        <w:trPr>
          <w:trHeight w:val="576"/>
        </w:trPr>
        <w:tc>
          <w:tcPr>
            <w:tcW w:w="2790" w:type="dxa"/>
            <w:shd w:val="clear" w:color="auto" w:fill="auto"/>
            <w:hideMark/>
          </w:tcPr>
          <w:p w14:paraId="40EDED1A" w14:textId="7064EB68"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1.2 Ensure physical and emotional safety of the patient.</w:t>
            </w:r>
          </w:p>
        </w:tc>
        <w:tc>
          <w:tcPr>
            <w:tcW w:w="1015" w:type="dxa"/>
            <w:shd w:val="clear" w:color="auto" w:fill="auto"/>
            <w:noWrap/>
            <w:hideMark/>
          </w:tcPr>
          <w:p w14:paraId="02ADCF4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1.2.1</w:t>
            </w:r>
          </w:p>
        </w:tc>
        <w:tc>
          <w:tcPr>
            <w:tcW w:w="5515" w:type="dxa"/>
            <w:shd w:val="clear" w:color="auto" w:fill="auto"/>
            <w:hideMark/>
          </w:tcPr>
          <w:p w14:paraId="60F649B5" w14:textId="1D6BB32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Identify </w:t>
            </w:r>
            <w:r w:rsidR="00B91104">
              <w:rPr>
                <w:rFonts w:eastAsia="Times New Roman" w:cstheme="minorHAnsi"/>
                <w:color w:val="000000"/>
                <w:szCs w:val="24"/>
              </w:rPr>
              <w:t>patient</w:t>
            </w:r>
            <w:r w:rsidRPr="00F83950">
              <w:rPr>
                <w:rFonts w:eastAsia="Times New Roman" w:cstheme="minorHAnsi"/>
                <w:color w:val="000000"/>
                <w:szCs w:val="24"/>
              </w:rPr>
              <w:t>-specific precautions,</w:t>
            </w:r>
            <w:r w:rsidRPr="00F83950">
              <w:rPr>
                <w:rFonts w:eastAsia="Times New Roman" w:cstheme="minorHAnsi"/>
                <w:color w:val="000000"/>
                <w:szCs w:val="24"/>
              </w:rPr>
              <w:br/>
              <w:t>contraindications and risks.</w:t>
            </w:r>
          </w:p>
        </w:tc>
      </w:tr>
      <w:tr w:rsidR="00812EFE" w:rsidRPr="00F83950" w14:paraId="7B3F9316" w14:textId="77777777" w:rsidTr="2ED76A8C">
        <w:trPr>
          <w:trHeight w:val="288"/>
        </w:trPr>
        <w:tc>
          <w:tcPr>
            <w:tcW w:w="2790" w:type="dxa"/>
            <w:shd w:val="clear" w:color="auto" w:fill="auto"/>
            <w:hideMark/>
          </w:tcPr>
          <w:p w14:paraId="58F0FBB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2FF4C55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1.2.2</w:t>
            </w:r>
          </w:p>
        </w:tc>
        <w:tc>
          <w:tcPr>
            <w:tcW w:w="5515" w:type="dxa"/>
            <w:shd w:val="clear" w:color="auto" w:fill="auto"/>
            <w:noWrap/>
            <w:hideMark/>
          </w:tcPr>
          <w:p w14:paraId="5C426C3F" w14:textId="5C3D49F9"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Employ safe </w:t>
            </w:r>
            <w:r w:rsidR="00B91104">
              <w:rPr>
                <w:rFonts w:eastAsia="Times New Roman" w:cstheme="minorHAnsi"/>
                <w:color w:val="000000"/>
                <w:szCs w:val="24"/>
              </w:rPr>
              <w:t>patient</w:t>
            </w:r>
            <w:r w:rsidRPr="00F83950">
              <w:rPr>
                <w:rFonts w:eastAsia="Times New Roman" w:cstheme="minorHAnsi"/>
                <w:color w:val="000000"/>
                <w:szCs w:val="24"/>
              </w:rPr>
              <w:t xml:space="preserve"> handling techniques.</w:t>
            </w:r>
          </w:p>
        </w:tc>
      </w:tr>
      <w:tr w:rsidR="00812EFE" w:rsidRPr="00F83950" w14:paraId="26975C54" w14:textId="77777777" w:rsidTr="2ED76A8C">
        <w:trPr>
          <w:trHeight w:val="864"/>
        </w:trPr>
        <w:tc>
          <w:tcPr>
            <w:tcW w:w="2790" w:type="dxa"/>
            <w:shd w:val="clear" w:color="auto" w:fill="auto"/>
            <w:hideMark/>
          </w:tcPr>
          <w:p w14:paraId="50FAA9E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3B54E6F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1.2.3</w:t>
            </w:r>
          </w:p>
        </w:tc>
        <w:tc>
          <w:tcPr>
            <w:tcW w:w="5515" w:type="dxa"/>
            <w:shd w:val="clear" w:color="auto" w:fill="auto"/>
            <w:hideMark/>
          </w:tcPr>
          <w:p w14:paraId="432CBE8F" w14:textId="12683313"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Apply assessment and intervention procedures in</w:t>
            </w:r>
            <w:r w:rsidRPr="00F83950">
              <w:rPr>
                <w:rFonts w:eastAsia="Times New Roman" w:cstheme="minorHAnsi"/>
                <w:color w:val="000000"/>
                <w:szCs w:val="24"/>
              </w:rPr>
              <w:br/>
              <w:t xml:space="preserve">a manner that enhances the </w:t>
            </w:r>
            <w:r w:rsidR="00B91104">
              <w:rPr>
                <w:rFonts w:eastAsia="Times New Roman" w:cstheme="minorHAnsi"/>
                <w:color w:val="000000"/>
                <w:szCs w:val="24"/>
              </w:rPr>
              <w:t>patient</w:t>
            </w:r>
            <w:r w:rsidRPr="00F83950">
              <w:rPr>
                <w:rFonts w:eastAsia="Times New Roman" w:cstheme="minorHAnsi"/>
                <w:color w:val="000000"/>
                <w:szCs w:val="24"/>
              </w:rPr>
              <w:t>’s safety and</w:t>
            </w:r>
            <w:r w:rsidRPr="00F83950">
              <w:rPr>
                <w:rFonts w:eastAsia="Times New Roman" w:cstheme="minorHAnsi"/>
                <w:color w:val="000000"/>
                <w:szCs w:val="24"/>
              </w:rPr>
              <w:br/>
              <w:t>comfort.</w:t>
            </w:r>
          </w:p>
        </w:tc>
      </w:tr>
      <w:tr w:rsidR="00812EFE" w:rsidRPr="00F83950" w14:paraId="164A4C33" w14:textId="77777777" w:rsidTr="2ED76A8C">
        <w:trPr>
          <w:trHeight w:val="576"/>
        </w:trPr>
        <w:tc>
          <w:tcPr>
            <w:tcW w:w="2790" w:type="dxa"/>
            <w:shd w:val="clear" w:color="auto" w:fill="auto"/>
            <w:hideMark/>
          </w:tcPr>
          <w:p w14:paraId="17BDB6F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6421014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1.2.4</w:t>
            </w:r>
          </w:p>
        </w:tc>
        <w:tc>
          <w:tcPr>
            <w:tcW w:w="5515" w:type="dxa"/>
            <w:shd w:val="clear" w:color="auto" w:fill="auto"/>
            <w:hideMark/>
          </w:tcPr>
          <w:p w14:paraId="613A57E1" w14:textId="2F22695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Monitor and respond to </w:t>
            </w:r>
            <w:r w:rsidR="00B91104">
              <w:rPr>
                <w:rFonts w:eastAsia="Times New Roman" w:cstheme="minorHAnsi"/>
                <w:color w:val="000000"/>
                <w:szCs w:val="24"/>
              </w:rPr>
              <w:t>patient</w:t>
            </w:r>
            <w:r w:rsidRPr="00F83950">
              <w:rPr>
                <w:rFonts w:eastAsia="Times New Roman" w:cstheme="minorHAnsi"/>
                <w:color w:val="000000"/>
                <w:szCs w:val="24"/>
              </w:rPr>
              <w:t>’s physical and</w:t>
            </w:r>
            <w:r w:rsidRPr="00F83950">
              <w:rPr>
                <w:rFonts w:eastAsia="Times New Roman" w:cstheme="minorHAnsi"/>
                <w:color w:val="000000"/>
                <w:szCs w:val="24"/>
              </w:rPr>
              <w:br/>
              <w:t>emotional state throughout care.</w:t>
            </w:r>
          </w:p>
        </w:tc>
      </w:tr>
      <w:tr w:rsidR="00812EFE" w:rsidRPr="00F83950" w14:paraId="5475453E" w14:textId="77777777" w:rsidTr="2ED76A8C">
        <w:trPr>
          <w:trHeight w:val="1152"/>
        </w:trPr>
        <w:tc>
          <w:tcPr>
            <w:tcW w:w="2790" w:type="dxa"/>
            <w:shd w:val="clear" w:color="auto" w:fill="auto"/>
            <w:hideMark/>
          </w:tcPr>
          <w:p w14:paraId="3B5A04DD" w14:textId="36AFFB80"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1.3 Conduct patient assessment.</w:t>
            </w:r>
          </w:p>
        </w:tc>
        <w:tc>
          <w:tcPr>
            <w:tcW w:w="1015" w:type="dxa"/>
            <w:shd w:val="clear" w:color="auto" w:fill="auto"/>
            <w:noWrap/>
            <w:hideMark/>
          </w:tcPr>
          <w:p w14:paraId="07795EF1"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1.3.1</w:t>
            </w:r>
          </w:p>
        </w:tc>
        <w:tc>
          <w:tcPr>
            <w:tcW w:w="5515" w:type="dxa"/>
            <w:shd w:val="clear" w:color="auto" w:fill="auto"/>
            <w:hideMark/>
          </w:tcPr>
          <w:p w14:paraId="563BF00F" w14:textId="0953EB06"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Interview </w:t>
            </w:r>
            <w:r w:rsidR="00B91104">
              <w:rPr>
                <w:rFonts w:eastAsia="Times New Roman" w:cstheme="minorHAnsi"/>
                <w:color w:val="000000"/>
                <w:szCs w:val="24"/>
              </w:rPr>
              <w:t>patient</w:t>
            </w:r>
            <w:r w:rsidRPr="00F83950">
              <w:rPr>
                <w:rFonts w:eastAsia="Times New Roman" w:cstheme="minorHAnsi"/>
                <w:color w:val="000000"/>
                <w:szCs w:val="24"/>
              </w:rPr>
              <w:t xml:space="preserve"> to obtain relevant information</w:t>
            </w:r>
            <w:r w:rsidRPr="00F83950">
              <w:rPr>
                <w:rFonts w:eastAsia="Times New Roman" w:cstheme="minorHAnsi"/>
                <w:color w:val="000000"/>
                <w:szCs w:val="24"/>
              </w:rPr>
              <w:br/>
              <w:t>about health conditions, and personal and</w:t>
            </w:r>
            <w:r w:rsidRPr="00F83950">
              <w:rPr>
                <w:rFonts w:eastAsia="Times New Roman" w:cstheme="minorHAnsi"/>
                <w:color w:val="000000"/>
                <w:szCs w:val="24"/>
              </w:rPr>
              <w:br/>
              <w:t>environmental factors.</w:t>
            </w:r>
          </w:p>
        </w:tc>
      </w:tr>
      <w:tr w:rsidR="00812EFE" w:rsidRPr="00F83950" w14:paraId="1CE47C30" w14:textId="77777777" w:rsidTr="2ED76A8C">
        <w:trPr>
          <w:trHeight w:val="576"/>
        </w:trPr>
        <w:tc>
          <w:tcPr>
            <w:tcW w:w="2790" w:type="dxa"/>
            <w:shd w:val="clear" w:color="auto" w:fill="auto"/>
            <w:hideMark/>
          </w:tcPr>
          <w:p w14:paraId="31EE348A"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1A6263E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1.3.2</w:t>
            </w:r>
          </w:p>
        </w:tc>
        <w:tc>
          <w:tcPr>
            <w:tcW w:w="5515" w:type="dxa"/>
            <w:shd w:val="clear" w:color="auto" w:fill="auto"/>
            <w:hideMark/>
          </w:tcPr>
          <w:p w14:paraId="4B9E8F18" w14:textId="1148CA08"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Determine </w:t>
            </w:r>
            <w:r w:rsidR="00B91104">
              <w:rPr>
                <w:rFonts w:eastAsia="Times New Roman" w:cstheme="minorHAnsi"/>
                <w:color w:val="000000"/>
                <w:szCs w:val="24"/>
              </w:rPr>
              <w:t>patient</w:t>
            </w:r>
            <w:r w:rsidRPr="00F83950">
              <w:rPr>
                <w:rFonts w:eastAsia="Times New Roman" w:cstheme="minorHAnsi"/>
                <w:color w:val="000000"/>
                <w:szCs w:val="24"/>
              </w:rPr>
              <w:t>’s expectations, and their</w:t>
            </w:r>
            <w:r w:rsidRPr="00F83950">
              <w:rPr>
                <w:rFonts w:eastAsia="Times New Roman" w:cstheme="minorHAnsi"/>
                <w:color w:val="000000"/>
                <w:szCs w:val="24"/>
              </w:rPr>
              <w:br/>
              <w:t>relevance to physiotherapy.</w:t>
            </w:r>
          </w:p>
        </w:tc>
      </w:tr>
      <w:tr w:rsidR="00812EFE" w:rsidRPr="00F83950" w14:paraId="4EC5D2E1" w14:textId="77777777" w:rsidTr="2ED76A8C">
        <w:trPr>
          <w:trHeight w:val="576"/>
        </w:trPr>
        <w:tc>
          <w:tcPr>
            <w:tcW w:w="2790" w:type="dxa"/>
            <w:shd w:val="clear" w:color="auto" w:fill="auto"/>
            <w:hideMark/>
          </w:tcPr>
          <w:p w14:paraId="047D099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4BE4C82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1.3.3</w:t>
            </w:r>
          </w:p>
        </w:tc>
        <w:tc>
          <w:tcPr>
            <w:tcW w:w="5515" w:type="dxa"/>
            <w:shd w:val="clear" w:color="auto" w:fill="auto"/>
            <w:hideMark/>
          </w:tcPr>
          <w:p w14:paraId="22DE8CA1" w14:textId="073B0AC2"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Obtain relevant information about </w:t>
            </w:r>
            <w:r w:rsidR="00B91104">
              <w:rPr>
                <w:rFonts w:eastAsia="Times New Roman" w:cstheme="minorHAnsi"/>
                <w:color w:val="000000"/>
                <w:szCs w:val="24"/>
              </w:rPr>
              <w:t>patient</w:t>
            </w:r>
            <w:r w:rsidRPr="00F83950">
              <w:rPr>
                <w:rFonts w:eastAsia="Times New Roman" w:cstheme="minorHAnsi"/>
                <w:color w:val="000000"/>
                <w:szCs w:val="24"/>
              </w:rPr>
              <w:t>’s status</w:t>
            </w:r>
            <w:r w:rsidRPr="00F83950">
              <w:rPr>
                <w:rFonts w:eastAsia="Times New Roman" w:cstheme="minorHAnsi"/>
                <w:color w:val="000000"/>
                <w:szCs w:val="24"/>
              </w:rPr>
              <w:br/>
              <w:t>from other sources.</w:t>
            </w:r>
          </w:p>
        </w:tc>
      </w:tr>
      <w:tr w:rsidR="00812EFE" w:rsidRPr="00F83950" w14:paraId="2CAD6274" w14:textId="77777777" w:rsidTr="2ED76A8C">
        <w:trPr>
          <w:trHeight w:val="864"/>
        </w:trPr>
        <w:tc>
          <w:tcPr>
            <w:tcW w:w="2790" w:type="dxa"/>
            <w:shd w:val="clear" w:color="auto" w:fill="auto"/>
            <w:hideMark/>
          </w:tcPr>
          <w:p w14:paraId="1637EC24"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7A6AD1DA"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1.3.4</w:t>
            </w:r>
          </w:p>
        </w:tc>
        <w:tc>
          <w:tcPr>
            <w:tcW w:w="5515" w:type="dxa"/>
            <w:shd w:val="clear" w:color="auto" w:fill="auto"/>
            <w:hideMark/>
          </w:tcPr>
          <w:p w14:paraId="6F01A1E9"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Identify comorbidities that impact approach to</w:t>
            </w:r>
            <w:r w:rsidRPr="00F83950">
              <w:rPr>
                <w:rFonts w:eastAsia="Times New Roman" w:cstheme="minorHAnsi"/>
                <w:color w:val="000000"/>
                <w:szCs w:val="24"/>
              </w:rPr>
              <w:br/>
              <w:t>assessment.</w:t>
            </w:r>
          </w:p>
        </w:tc>
      </w:tr>
      <w:tr w:rsidR="00812EFE" w:rsidRPr="00F83950" w14:paraId="445E237E" w14:textId="77777777" w:rsidTr="2ED76A8C">
        <w:trPr>
          <w:trHeight w:val="818"/>
        </w:trPr>
        <w:tc>
          <w:tcPr>
            <w:tcW w:w="2790" w:type="dxa"/>
            <w:shd w:val="clear" w:color="auto" w:fill="auto"/>
            <w:hideMark/>
          </w:tcPr>
          <w:p w14:paraId="12A6CAE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23C262F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1.3.5</w:t>
            </w:r>
          </w:p>
        </w:tc>
        <w:tc>
          <w:tcPr>
            <w:tcW w:w="5515" w:type="dxa"/>
            <w:shd w:val="clear" w:color="auto" w:fill="auto"/>
            <w:hideMark/>
          </w:tcPr>
          <w:p w14:paraId="735CA621"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Identify urgent health conditions that require</w:t>
            </w:r>
            <w:r w:rsidRPr="00F83950">
              <w:rPr>
                <w:rFonts w:eastAsia="Times New Roman" w:cstheme="minorHAnsi"/>
                <w:color w:val="000000"/>
                <w:szCs w:val="24"/>
              </w:rPr>
              <w:br/>
              <w:t>immediate attention and take appropriate action.</w:t>
            </w:r>
          </w:p>
        </w:tc>
      </w:tr>
      <w:tr w:rsidR="00812EFE" w:rsidRPr="00F83950" w14:paraId="29183774" w14:textId="77777777" w:rsidTr="2ED76A8C">
        <w:trPr>
          <w:trHeight w:val="576"/>
        </w:trPr>
        <w:tc>
          <w:tcPr>
            <w:tcW w:w="2790" w:type="dxa"/>
            <w:shd w:val="clear" w:color="auto" w:fill="auto"/>
            <w:hideMark/>
          </w:tcPr>
          <w:p w14:paraId="6A847B01"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776FB43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1.3.7</w:t>
            </w:r>
          </w:p>
        </w:tc>
        <w:tc>
          <w:tcPr>
            <w:tcW w:w="5515" w:type="dxa"/>
            <w:shd w:val="clear" w:color="auto" w:fill="auto"/>
            <w:hideMark/>
          </w:tcPr>
          <w:p w14:paraId="1361C6E7"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Select and perform appropriate tests and</w:t>
            </w:r>
            <w:r w:rsidRPr="00F83950">
              <w:rPr>
                <w:rFonts w:eastAsia="Times New Roman" w:cstheme="minorHAnsi"/>
                <w:color w:val="000000"/>
                <w:szCs w:val="24"/>
              </w:rPr>
              <w:br/>
              <w:t>measures.</w:t>
            </w:r>
          </w:p>
        </w:tc>
      </w:tr>
      <w:tr w:rsidR="00812EFE" w:rsidRPr="00F83950" w14:paraId="4728860B" w14:textId="77777777" w:rsidTr="2ED76A8C">
        <w:trPr>
          <w:trHeight w:val="864"/>
        </w:trPr>
        <w:tc>
          <w:tcPr>
            <w:tcW w:w="2790" w:type="dxa"/>
            <w:shd w:val="clear" w:color="auto" w:fill="auto"/>
            <w:hideMark/>
          </w:tcPr>
          <w:p w14:paraId="21142513"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lastRenderedPageBreak/>
              <w:t>1.4 Establish a diagnosis and prognosis.</w:t>
            </w:r>
          </w:p>
        </w:tc>
        <w:tc>
          <w:tcPr>
            <w:tcW w:w="1015" w:type="dxa"/>
            <w:shd w:val="clear" w:color="auto" w:fill="auto"/>
            <w:noWrap/>
            <w:hideMark/>
          </w:tcPr>
          <w:p w14:paraId="1CDF0BC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1.4.1</w:t>
            </w:r>
          </w:p>
        </w:tc>
        <w:tc>
          <w:tcPr>
            <w:tcW w:w="5515" w:type="dxa"/>
            <w:shd w:val="clear" w:color="auto" w:fill="auto"/>
            <w:hideMark/>
          </w:tcPr>
          <w:p w14:paraId="33D32B15"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Interpret assessment findings and other relevant</w:t>
            </w:r>
            <w:r w:rsidRPr="00F83950">
              <w:rPr>
                <w:rFonts w:eastAsia="Times New Roman" w:cstheme="minorHAnsi"/>
                <w:color w:val="000000"/>
                <w:szCs w:val="24"/>
              </w:rPr>
              <w:br/>
              <w:t>information.</w:t>
            </w:r>
          </w:p>
        </w:tc>
      </w:tr>
      <w:tr w:rsidR="00812EFE" w:rsidRPr="00F83950" w14:paraId="6A70943E" w14:textId="77777777" w:rsidTr="2ED76A8C">
        <w:trPr>
          <w:trHeight w:val="288"/>
        </w:trPr>
        <w:tc>
          <w:tcPr>
            <w:tcW w:w="2790" w:type="dxa"/>
            <w:shd w:val="clear" w:color="auto" w:fill="auto"/>
            <w:hideMark/>
          </w:tcPr>
          <w:p w14:paraId="78AB1D6C"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5794B8B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1.4.3</w:t>
            </w:r>
          </w:p>
        </w:tc>
        <w:tc>
          <w:tcPr>
            <w:tcW w:w="5515" w:type="dxa"/>
            <w:shd w:val="clear" w:color="auto" w:fill="auto"/>
            <w:hideMark/>
          </w:tcPr>
          <w:p w14:paraId="7F7FF1EA"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Develop a physiotherapy diagnosis.</w:t>
            </w:r>
          </w:p>
        </w:tc>
      </w:tr>
      <w:tr w:rsidR="00812EFE" w:rsidRPr="00F83950" w14:paraId="5CBBAEDA" w14:textId="77777777" w:rsidTr="2ED76A8C">
        <w:trPr>
          <w:trHeight w:val="288"/>
        </w:trPr>
        <w:tc>
          <w:tcPr>
            <w:tcW w:w="2790" w:type="dxa"/>
            <w:shd w:val="clear" w:color="auto" w:fill="auto"/>
            <w:hideMark/>
          </w:tcPr>
          <w:p w14:paraId="7BF400A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5AC95F8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1.4.4</w:t>
            </w:r>
          </w:p>
        </w:tc>
        <w:tc>
          <w:tcPr>
            <w:tcW w:w="5515" w:type="dxa"/>
            <w:shd w:val="clear" w:color="auto" w:fill="auto"/>
            <w:hideMark/>
          </w:tcPr>
          <w:p w14:paraId="7A63AB9D"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Develop a working prognosis.</w:t>
            </w:r>
          </w:p>
        </w:tc>
      </w:tr>
      <w:tr w:rsidR="00812EFE" w:rsidRPr="00F83950" w14:paraId="7462F169" w14:textId="77777777" w:rsidTr="2ED76A8C">
        <w:trPr>
          <w:trHeight w:val="288"/>
        </w:trPr>
        <w:tc>
          <w:tcPr>
            <w:tcW w:w="2790" w:type="dxa"/>
            <w:shd w:val="clear" w:color="auto" w:fill="auto"/>
            <w:hideMark/>
          </w:tcPr>
          <w:p w14:paraId="272FD51C"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710F6CE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1.4.5</w:t>
            </w:r>
          </w:p>
        </w:tc>
        <w:tc>
          <w:tcPr>
            <w:tcW w:w="5515" w:type="dxa"/>
            <w:shd w:val="clear" w:color="auto" w:fill="auto"/>
            <w:hideMark/>
          </w:tcPr>
          <w:p w14:paraId="77D2FDE3"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Determine if physiotherapy is indicated.</w:t>
            </w:r>
          </w:p>
        </w:tc>
      </w:tr>
      <w:tr w:rsidR="00812EFE" w:rsidRPr="00F83950" w14:paraId="4294EED9" w14:textId="77777777" w:rsidTr="2ED76A8C">
        <w:trPr>
          <w:trHeight w:val="864"/>
        </w:trPr>
        <w:tc>
          <w:tcPr>
            <w:tcW w:w="2790" w:type="dxa"/>
            <w:shd w:val="clear" w:color="auto" w:fill="auto"/>
            <w:hideMark/>
          </w:tcPr>
          <w:p w14:paraId="12D4446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7450F59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1.4.6</w:t>
            </w:r>
          </w:p>
        </w:tc>
        <w:tc>
          <w:tcPr>
            <w:tcW w:w="5515" w:type="dxa"/>
            <w:shd w:val="clear" w:color="auto" w:fill="auto"/>
            <w:hideMark/>
          </w:tcPr>
          <w:p w14:paraId="60EB6BD7"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Determine if referral to another physiotherapist or</w:t>
            </w:r>
            <w:r w:rsidRPr="00F83950">
              <w:rPr>
                <w:rFonts w:eastAsia="Times New Roman" w:cstheme="minorHAnsi"/>
                <w:color w:val="000000"/>
                <w:szCs w:val="24"/>
              </w:rPr>
              <w:br/>
              <w:t>another provider is indicated.</w:t>
            </w:r>
          </w:p>
        </w:tc>
      </w:tr>
      <w:tr w:rsidR="00812EFE" w:rsidRPr="00F83950" w14:paraId="7686D3EF" w14:textId="77777777" w:rsidTr="2ED76A8C">
        <w:trPr>
          <w:trHeight w:val="864"/>
        </w:trPr>
        <w:tc>
          <w:tcPr>
            <w:tcW w:w="2790" w:type="dxa"/>
            <w:shd w:val="clear" w:color="auto" w:fill="auto"/>
            <w:hideMark/>
          </w:tcPr>
          <w:p w14:paraId="669BC934"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1.5 Develop, implement, monitor and evaluate an intervention plan.</w:t>
            </w:r>
          </w:p>
        </w:tc>
        <w:tc>
          <w:tcPr>
            <w:tcW w:w="1015" w:type="dxa"/>
            <w:shd w:val="clear" w:color="auto" w:fill="auto"/>
            <w:noWrap/>
            <w:hideMark/>
          </w:tcPr>
          <w:p w14:paraId="0182CF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1.5.1</w:t>
            </w:r>
          </w:p>
        </w:tc>
        <w:tc>
          <w:tcPr>
            <w:tcW w:w="5515" w:type="dxa"/>
            <w:shd w:val="clear" w:color="auto" w:fill="auto"/>
            <w:noWrap/>
            <w:hideMark/>
          </w:tcPr>
          <w:p w14:paraId="12703AA7"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Establish physiotherapy goals.</w:t>
            </w:r>
          </w:p>
        </w:tc>
      </w:tr>
      <w:tr w:rsidR="00812EFE" w:rsidRPr="00F83950" w14:paraId="5260A659" w14:textId="77777777" w:rsidTr="2ED76A8C">
        <w:trPr>
          <w:trHeight w:val="288"/>
        </w:trPr>
        <w:tc>
          <w:tcPr>
            <w:tcW w:w="2790" w:type="dxa"/>
            <w:shd w:val="clear" w:color="auto" w:fill="auto"/>
            <w:hideMark/>
          </w:tcPr>
          <w:p w14:paraId="2D7D772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415167BD"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1.5.2</w:t>
            </w:r>
          </w:p>
        </w:tc>
        <w:tc>
          <w:tcPr>
            <w:tcW w:w="5515" w:type="dxa"/>
            <w:shd w:val="clear" w:color="auto" w:fill="auto"/>
            <w:noWrap/>
            <w:hideMark/>
          </w:tcPr>
          <w:p w14:paraId="6B05A38F"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Determine an intervention plan.</w:t>
            </w:r>
          </w:p>
        </w:tc>
      </w:tr>
      <w:tr w:rsidR="00812EFE" w:rsidRPr="00F83950" w14:paraId="11679AA6" w14:textId="77777777" w:rsidTr="2ED76A8C">
        <w:trPr>
          <w:trHeight w:val="288"/>
        </w:trPr>
        <w:tc>
          <w:tcPr>
            <w:tcW w:w="2790" w:type="dxa"/>
            <w:shd w:val="clear" w:color="auto" w:fill="auto"/>
            <w:hideMark/>
          </w:tcPr>
          <w:p w14:paraId="60DA98D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3D26819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1.5.3</w:t>
            </w:r>
          </w:p>
        </w:tc>
        <w:tc>
          <w:tcPr>
            <w:tcW w:w="5515" w:type="dxa"/>
            <w:shd w:val="clear" w:color="auto" w:fill="auto"/>
            <w:noWrap/>
            <w:hideMark/>
          </w:tcPr>
          <w:p w14:paraId="09475A80"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Implement planned interventions.</w:t>
            </w:r>
          </w:p>
        </w:tc>
      </w:tr>
      <w:tr w:rsidR="00812EFE" w:rsidRPr="00F83950" w14:paraId="3C9893A4" w14:textId="77777777" w:rsidTr="2ED76A8C">
        <w:trPr>
          <w:trHeight w:val="576"/>
        </w:trPr>
        <w:tc>
          <w:tcPr>
            <w:tcW w:w="2790" w:type="dxa"/>
            <w:shd w:val="clear" w:color="auto" w:fill="auto"/>
            <w:hideMark/>
          </w:tcPr>
          <w:p w14:paraId="4EA483F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18681E6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1.5.5</w:t>
            </w:r>
          </w:p>
        </w:tc>
        <w:tc>
          <w:tcPr>
            <w:tcW w:w="5515" w:type="dxa"/>
            <w:shd w:val="clear" w:color="auto" w:fill="auto"/>
            <w:hideMark/>
          </w:tcPr>
          <w:p w14:paraId="6D645187" w14:textId="6442255D"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Monitor and respond to </w:t>
            </w:r>
            <w:r w:rsidR="00B91104">
              <w:rPr>
                <w:rFonts w:eastAsia="Times New Roman" w:cstheme="minorHAnsi"/>
                <w:color w:val="000000"/>
                <w:szCs w:val="24"/>
              </w:rPr>
              <w:t>patient</w:t>
            </w:r>
            <w:r w:rsidRPr="00F83950">
              <w:rPr>
                <w:rFonts w:eastAsia="Times New Roman" w:cstheme="minorHAnsi"/>
                <w:color w:val="000000"/>
                <w:szCs w:val="24"/>
              </w:rPr>
              <w:t xml:space="preserve"> status during</w:t>
            </w:r>
            <w:r w:rsidRPr="00F83950">
              <w:rPr>
                <w:rFonts w:eastAsia="Times New Roman" w:cstheme="minorHAnsi"/>
                <w:color w:val="000000"/>
                <w:szCs w:val="24"/>
              </w:rPr>
              <w:br/>
              <w:t>interventions.</w:t>
            </w:r>
          </w:p>
        </w:tc>
      </w:tr>
      <w:tr w:rsidR="00812EFE" w:rsidRPr="00F83950" w14:paraId="753FA8A8" w14:textId="77777777" w:rsidTr="2ED76A8C">
        <w:trPr>
          <w:trHeight w:val="288"/>
        </w:trPr>
        <w:tc>
          <w:tcPr>
            <w:tcW w:w="2790" w:type="dxa"/>
            <w:shd w:val="clear" w:color="auto" w:fill="auto"/>
            <w:hideMark/>
          </w:tcPr>
          <w:p w14:paraId="4464CE20"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6A44696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1.5.6</w:t>
            </w:r>
          </w:p>
        </w:tc>
        <w:tc>
          <w:tcPr>
            <w:tcW w:w="5515" w:type="dxa"/>
            <w:shd w:val="clear" w:color="auto" w:fill="auto"/>
            <w:noWrap/>
            <w:hideMark/>
          </w:tcPr>
          <w:p w14:paraId="5D8C9512" w14:textId="1B879DA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Reassess </w:t>
            </w:r>
            <w:r w:rsidR="00B91104">
              <w:rPr>
                <w:rFonts w:eastAsia="Times New Roman" w:cstheme="minorHAnsi"/>
                <w:color w:val="000000"/>
                <w:szCs w:val="24"/>
              </w:rPr>
              <w:t>patient</w:t>
            </w:r>
            <w:r w:rsidRPr="00F83950">
              <w:rPr>
                <w:rFonts w:eastAsia="Times New Roman" w:cstheme="minorHAnsi"/>
                <w:color w:val="000000"/>
                <w:szCs w:val="24"/>
              </w:rPr>
              <w:t xml:space="preserve"> status and needs as appropriate.</w:t>
            </w:r>
          </w:p>
        </w:tc>
      </w:tr>
      <w:tr w:rsidR="00812EFE" w:rsidRPr="00F83950" w14:paraId="39644B89" w14:textId="77777777" w:rsidTr="2ED76A8C">
        <w:trPr>
          <w:trHeight w:val="288"/>
        </w:trPr>
        <w:tc>
          <w:tcPr>
            <w:tcW w:w="2790" w:type="dxa"/>
            <w:shd w:val="clear" w:color="auto" w:fill="auto"/>
            <w:hideMark/>
          </w:tcPr>
          <w:p w14:paraId="26361C0F"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04DF3C0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1.5.7</w:t>
            </w:r>
          </w:p>
        </w:tc>
        <w:tc>
          <w:tcPr>
            <w:tcW w:w="5515" w:type="dxa"/>
            <w:shd w:val="clear" w:color="auto" w:fill="auto"/>
            <w:noWrap/>
            <w:hideMark/>
          </w:tcPr>
          <w:p w14:paraId="030D8998"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Modify intervention plan as indicated.</w:t>
            </w:r>
          </w:p>
        </w:tc>
      </w:tr>
      <w:tr w:rsidR="00812EFE" w:rsidRPr="00F83950" w14:paraId="25C2D5D4" w14:textId="77777777" w:rsidTr="2ED76A8C">
        <w:trPr>
          <w:trHeight w:val="288"/>
        </w:trPr>
        <w:tc>
          <w:tcPr>
            <w:tcW w:w="2790" w:type="dxa"/>
            <w:shd w:val="clear" w:color="auto" w:fill="auto"/>
            <w:hideMark/>
          </w:tcPr>
          <w:p w14:paraId="57B28CE7"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1.6 Complete or transition care.</w:t>
            </w:r>
          </w:p>
        </w:tc>
        <w:tc>
          <w:tcPr>
            <w:tcW w:w="1015" w:type="dxa"/>
            <w:shd w:val="clear" w:color="auto" w:fill="auto"/>
            <w:noWrap/>
            <w:hideMark/>
          </w:tcPr>
          <w:p w14:paraId="77D46B5B"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1.6.1</w:t>
            </w:r>
          </w:p>
        </w:tc>
        <w:tc>
          <w:tcPr>
            <w:tcW w:w="5515" w:type="dxa"/>
            <w:shd w:val="clear" w:color="auto" w:fill="auto"/>
            <w:noWrap/>
            <w:hideMark/>
          </w:tcPr>
          <w:p w14:paraId="2B27826A" w14:textId="74D6C54B"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Evaluate </w:t>
            </w:r>
            <w:r w:rsidR="00B91104">
              <w:rPr>
                <w:rFonts w:eastAsia="Times New Roman" w:cstheme="minorHAnsi"/>
                <w:color w:val="000000"/>
                <w:szCs w:val="24"/>
              </w:rPr>
              <w:t>patient</w:t>
            </w:r>
            <w:r w:rsidRPr="00F83950">
              <w:rPr>
                <w:rFonts w:eastAsia="Times New Roman" w:cstheme="minorHAnsi"/>
                <w:color w:val="000000"/>
                <w:szCs w:val="24"/>
              </w:rPr>
              <w:t xml:space="preserve"> outcomes and goal attainment.</w:t>
            </w:r>
          </w:p>
        </w:tc>
      </w:tr>
      <w:tr w:rsidR="00812EFE" w:rsidRPr="00F83950" w14:paraId="78901E37" w14:textId="77777777" w:rsidTr="2ED76A8C">
        <w:trPr>
          <w:trHeight w:val="288"/>
        </w:trPr>
        <w:tc>
          <w:tcPr>
            <w:tcW w:w="2790" w:type="dxa"/>
            <w:shd w:val="clear" w:color="auto" w:fill="auto"/>
            <w:hideMark/>
          </w:tcPr>
          <w:p w14:paraId="3E91FE2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01CF2936"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1.6.2</w:t>
            </w:r>
          </w:p>
        </w:tc>
        <w:tc>
          <w:tcPr>
            <w:tcW w:w="5515" w:type="dxa"/>
            <w:shd w:val="clear" w:color="auto" w:fill="auto"/>
            <w:noWrap/>
            <w:hideMark/>
          </w:tcPr>
          <w:p w14:paraId="036C9B58"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Develop a discharge or transition of care plan.</w:t>
            </w:r>
          </w:p>
        </w:tc>
      </w:tr>
      <w:tr w:rsidR="00812EFE" w:rsidRPr="00F83950" w14:paraId="34FCDC8C" w14:textId="77777777" w:rsidTr="2ED76A8C">
        <w:trPr>
          <w:trHeight w:val="288"/>
        </w:trPr>
        <w:tc>
          <w:tcPr>
            <w:tcW w:w="2790" w:type="dxa"/>
            <w:shd w:val="clear" w:color="auto" w:fill="auto"/>
            <w:hideMark/>
          </w:tcPr>
          <w:p w14:paraId="4BE40AFF"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0686C04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1.6.3</w:t>
            </w:r>
          </w:p>
        </w:tc>
        <w:tc>
          <w:tcPr>
            <w:tcW w:w="5515" w:type="dxa"/>
            <w:shd w:val="clear" w:color="auto" w:fill="auto"/>
            <w:noWrap/>
            <w:hideMark/>
          </w:tcPr>
          <w:p w14:paraId="7A8AAC31" w14:textId="53A15CCC"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Prepare </w:t>
            </w:r>
            <w:r w:rsidR="00B91104">
              <w:rPr>
                <w:rFonts w:eastAsia="Times New Roman" w:cstheme="minorHAnsi"/>
                <w:color w:val="000000"/>
                <w:szCs w:val="24"/>
              </w:rPr>
              <w:t>patient</w:t>
            </w:r>
            <w:r w:rsidRPr="00F83950">
              <w:rPr>
                <w:rFonts w:eastAsia="Times New Roman" w:cstheme="minorHAnsi"/>
                <w:color w:val="000000"/>
                <w:szCs w:val="24"/>
              </w:rPr>
              <w:t xml:space="preserve"> for discharge or transition of care.</w:t>
            </w:r>
          </w:p>
        </w:tc>
      </w:tr>
      <w:tr w:rsidR="00812EFE" w:rsidRPr="00F83950" w14:paraId="2B9602C9" w14:textId="77777777" w:rsidTr="2ED76A8C">
        <w:trPr>
          <w:trHeight w:val="576"/>
        </w:trPr>
        <w:tc>
          <w:tcPr>
            <w:tcW w:w="2790" w:type="dxa"/>
            <w:shd w:val="clear" w:color="auto" w:fill="auto"/>
            <w:hideMark/>
          </w:tcPr>
          <w:p w14:paraId="63A5AD5D"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65F8C610"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1.6.4</w:t>
            </w:r>
          </w:p>
        </w:tc>
        <w:tc>
          <w:tcPr>
            <w:tcW w:w="5515" w:type="dxa"/>
            <w:shd w:val="clear" w:color="auto" w:fill="auto"/>
            <w:hideMark/>
          </w:tcPr>
          <w:p w14:paraId="13D348A1"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Ensure effective transfer of information at</w:t>
            </w:r>
            <w:r w:rsidRPr="00F83950">
              <w:rPr>
                <w:rFonts w:eastAsia="Times New Roman" w:cstheme="minorHAnsi"/>
                <w:color w:val="000000"/>
                <w:szCs w:val="24"/>
              </w:rPr>
              <w:br/>
              <w:t>transition.</w:t>
            </w:r>
          </w:p>
        </w:tc>
      </w:tr>
      <w:tr w:rsidR="00812EFE" w:rsidRPr="00F83950" w14:paraId="4CED60DB" w14:textId="77777777" w:rsidTr="00574FFD">
        <w:trPr>
          <w:trHeight w:val="288"/>
        </w:trPr>
        <w:tc>
          <w:tcPr>
            <w:tcW w:w="9320" w:type="dxa"/>
            <w:gridSpan w:val="3"/>
            <w:shd w:val="clear" w:color="auto" w:fill="C5E0B3" w:themeFill="accent6" w:themeFillTint="66"/>
            <w:hideMark/>
          </w:tcPr>
          <w:p w14:paraId="34F598A2" w14:textId="7C6F2CB9"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Domain 2</w:t>
            </w:r>
            <w:r w:rsidR="00D71C49">
              <w:rPr>
                <w:rFonts w:eastAsia="Times New Roman" w:cstheme="minorHAnsi"/>
                <w:b/>
                <w:bCs/>
                <w:color w:val="000000"/>
                <w:szCs w:val="24"/>
              </w:rPr>
              <w:t xml:space="preserve">: </w:t>
            </w:r>
            <w:r w:rsidRPr="00F83950">
              <w:rPr>
                <w:rFonts w:eastAsia="Times New Roman" w:cstheme="minorHAnsi"/>
                <w:b/>
                <w:bCs/>
                <w:color w:val="000000"/>
                <w:szCs w:val="24"/>
              </w:rPr>
              <w:t>Communication</w:t>
            </w:r>
            <w:r w:rsidR="00D71C49">
              <w:rPr>
                <w:rFonts w:eastAsia="Times New Roman" w:cstheme="minorHAnsi"/>
                <w:b/>
                <w:bCs/>
                <w:color w:val="000000"/>
                <w:szCs w:val="24"/>
              </w:rPr>
              <w:br/>
            </w:r>
          </w:p>
        </w:tc>
      </w:tr>
      <w:tr w:rsidR="00812EFE" w:rsidRPr="00F83950" w14:paraId="45E4A16C" w14:textId="77777777" w:rsidTr="2ED76A8C">
        <w:trPr>
          <w:trHeight w:val="864"/>
        </w:trPr>
        <w:tc>
          <w:tcPr>
            <w:tcW w:w="2790" w:type="dxa"/>
            <w:shd w:val="clear" w:color="auto" w:fill="auto"/>
            <w:hideMark/>
          </w:tcPr>
          <w:p w14:paraId="49A9A1E0"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2.3 Adapt communication</w:t>
            </w:r>
            <w:r w:rsidRPr="00F83950">
              <w:rPr>
                <w:rFonts w:eastAsia="Times New Roman" w:cstheme="minorHAnsi"/>
                <w:b/>
                <w:bCs/>
                <w:color w:val="000000"/>
                <w:szCs w:val="24"/>
              </w:rPr>
              <w:br/>
              <w:t>approach to context.</w:t>
            </w:r>
          </w:p>
        </w:tc>
        <w:tc>
          <w:tcPr>
            <w:tcW w:w="1015" w:type="dxa"/>
            <w:shd w:val="clear" w:color="auto" w:fill="auto"/>
            <w:noWrap/>
            <w:hideMark/>
          </w:tcPr>
          <w:p w14:paraId="0BB3F2E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2.3.1</w:t>
            </w:r>
          </w:p>
        </w:tc>
        <w:tc>
          <w:tcPr>
            <w:tcW w:w="5515" w:type="dxa"/>
            <w:shd w:val="clear" w:color="auto" w:fill="auto"/>
            <w:hideMark/>
          </w:tcPr>
          <w:p w14:paraId="117B6529"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Adjust communication strategy consistent with</w:t>
            </w:r>
            <w:r w:rsidRPr="00F83950">
              <w:rPr>
                <w:rFonts w:eastAsia="Times New Roman" w:cstheme="minorHAnsi"/>
                <w:color w:val="000000"/>
                <w:szCs w:val="24"/>
              </w:rPr>
              <w:br/>
              <w:t>purpose and setting.</w:t>
            </w:r>
          </w:p>
        </w:tc>
      </w:tr>
      <w:tr w:rsidR="00812EFE" w:rsidRPr="00F83950" w14:paraId="36417B72" w14:textId="77777777" w:rsidTr="2ED76A8C">
        <w:trPr>
          <w:trHeight w:val="288"/>
        </w:trPr>
        <w:tc>
          <w:tcPr>
            <w:tcW w:w="2790" w:type="dxa"/>
            <w:shd w:val="clear" w:color="auto" w:fill="auto"/>
            <w:hideMark/>
          </w:tcPr>
          <w:p w14:paraId="6F1189A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0EDB525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2.3.2</w:t>
            </w:r>
          </w:p>
        </w:tc>
        <w:tc>
          <w:tcPr>
            <w:tcW w:w="5515" w:type="dxa"/>
            <w:shd w:val="clear" w:color="auto" w:fill="auto"/>
            <w:noWrap/>
            <w:hideMark/>
          </w:tcPr>
          <w:p w14:paraId="0EF3B3B2"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Use appropriate terminology.</w:t>
            </w:r>
          </w:p>
        </w:tc>
      </w:tr>
      <w:tr w:rsidR="00812EFE" w:rsidRPr="00F83950" w14:paraId="16FCFC17" w14:textId="77777777" w:rsidTr="2ED76A8C">
        <w:trPr>
          <w:trHeight w:val="576"/>
        </w:trPr>
        <w:tc>
          <w:tcPr>
            <w:tcW w:w="2790" w:type="dxa"/>
            <w:shd w:val="clear" w:color="auto" w:fill="auto"/>
            <w:hideMark/>
          </w:tcPr>
          <w:p w14:paraId="09299EB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1CBA348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2.3.3</w:t>
            </w:r>
          </w:p>
        </w:tc>
        <w:tc>
          <w:tcPr>
            <w:tcW w:w="5515" w:type="dxa"/>
            <w:shd w:val="clear" w:color="auto" w:fill="auto"/>
            <w:hideMark/>
          </w:tcPr>
          <w:p w14:paraId="2E7D4641"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Adjust communication based on level of</w:t>
            </w:r>
            <w:r w:rsidRPr="00F83950">
              <w:rPr>
                <w:rFonts w:eastAsia="Times New Roman" w:cstheme="minorHAnsi"/>
                <w:color w:val="000000"/>
                <w:szCs w:val="24"/>
              </w:rPr>
              <w:br/>
              <w:t>understanding of recipient.</w:t>
            </w:r>
          </w:p>
        </w:tc>
      </w:tr>
      <w:tr w:rsidR="00812EFE" w:rsidRPr="00F83950" w14:paraId="3E0E5C48" w14:textId="77777777" w:rsidTr="2ED76A8C">
        <w:trPr>
          <w:trHeight w:val="576"/>
        </w:trPr>
        <w:tc>
          <w:tcPr>
            <w:tcW w:w="2790" w:type="dxa"/>
            <w:shd w:val="clear" w:color="auto" w:fill="auto"/>
            <w:hideMark/>
          </w:tcPr>
          <w:p w14:paraId="025FB4FB"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2CAEC49F"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2.3.4</w:t>
            </w:r>
          </w:p>
        </w:tc>
        <w:tc>
          <w:tcPr>
            <w:tcW w:w="5515" w:type="dxa"/>
            <w:shd w:val="clear" w:color="auto" w:fill="auto"/>
            <w:hideMark/>
          </w:tcPr>
          <w:p w14:paraId="47B9CD86"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Use appropriate terminology.</w:t>
            </w:r>
            <w:r w:rsidRPr="00F83950">
              <w:rPr>
                <w:rFonts w:eastAsia="Times New Roman" w:cstheme="minorHAnsi"/>
                <w:color w:val="000000"/>
                <w:szCs w:val="24"/>
              </w:rPr>
              <w:br/>
              <w:t>Ensure communication is timely.</w:t>
            </w:r>
          </w:p>
        </w:tc>
      </w:tr>
      <w:tr w:rsidR="00812EFE" w:rsidRPr="00F83950" w14:paraId="5E9F23EE" w14:textId="77777777" w:rsidTr="2ED76A8C">
        <w:trPr>
          <w:trHeight w:val="288"/>
        </w:trPr>
        <w:tc>
          <w:tcPr>
            <w:tcW w:w="2790" w:type="dxa"/>
            <w:shd w:val="clear" w:color="auto" w:fill="auto"/>
            <w:hideMark/>
          </w:tcPr>
          <w:p w14:paraId="47F6FE6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6989F9B3"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2.3.5</w:t>
            </w:r>
          </w:p>
        </w:tc>
        <w:tc>
          <w:tcPr>
            <w:tcW w:w="5515" w:type="dxa"/>
            <w:shd w:val="clear" w:color="auto" w:fill="auto"/>
            <w:noWrap/>
            <w:hideMark/>
          </w:tcPr>
          <w:p w14:paraId="6D3D2AC8"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Share information empathetically and respectfully.</w:t>
            </w:r>
          </w:p>
        </w:tc>
      </w:tr>
      <w:tr w:rsidR="00812EFE" w:rsidRPr="00F83950" w14:paraId="154A7CF0" w14:textId="77777777" w:rsidTr="00574FFD">
        <w:trPr>
          <w:trHeight w:val="288"/>
        </w:trPr>
        <w:tc>
          <w:tcPr>
            <w:tcW w:w="9320" w:type="dxa"/>
            <w:gridSpan w:val="3"/>
            <w:shd w:val="clear" w:color="auto" w:fill="C5E0B3" w:themeFill="accent6" w:themeFillTint="66"/>
            <w:hideMark/>
          </w:tcPr>
          <w:p w14:paraId="1A32433F" w14:textId="5E0DC718"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Domain 3 Collaboration</w:t>
            </w:r>
            <w:r w:rsidR="00D71C49">
              <w:rPr>
                <w:rFonts w:eastAsia="Times New Roman" w:cstheme="minorHAnsi"/>
                <w:b/>
                <w:bCs/>
                <w:color w:val="000000"/>
                <w:szCs w:val="24"/>
              </w:rPr>
              <w:br/>
            </w:r>
          </w:p>
        </w:tc>
      </w:tr>
      <w:tr w:rsidR="00812EFE" w:rsidRPr="00F83950" w14:paraId="57171B72" w14:textId="77777777" w:rsidTr="2ED76A8C">
        <w:trPr>
          <w:trHeight w:val="864"/>
        </w:trPr>
        <w:tc>
          <w:tcPr>
            <w:tcW w:w="2790" w:type="dxa"/>
            <w:shd w:val="clear" w:color="auto" w:fill="auto"/>
            <w:hideMark/>
          </w:tcPr>
          <w:p w14:paraId="65A7CDBD" w14:textId="2E39DF91"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3.1 Promote an integrated approach to patient services.</w:t>
            </w:r>
          </w:p>
        </w:tc>
        <w:tc>
          <w:tcPr>
            <w:tcW w:w="1015" w:type="dxa"/>
            <w:shd w:val="clear" w:color="auto" w:fill="auto"/>
            <w:noWrap/>
            <w:hideMark/>
          </w:tcPr>
          <w:p w14:paraId="718CC19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3.1.1</w:t>
            </w:r>
          </w:p>
        </w:tc>
        <w:tc>
          <w:tcPr>
            <w:tcW w:w="5515" w:type="dxa"/>
            <w:shd w:val="clear" w:color="auto" w:fill="auto"/>
            <w:hideMark/>
          </w:tcPr>
          <w:p w14:paraId="3FEBE0AD"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Identify practice situations that may benefit from</w:t>
            </w:r>
            <w:r w:rsidRPr="00F83950">
              <w:rPr>
                <w:rFonts w:eastAsia="Times New Roman" w:cstheme="minorHAnsi"/>
                <w:color w:val="000000"/>
                <w:szCs w:val="24"/>
              </w:rPr>
              <w:br/>
              <w:t>collaborative care.</w:t>
            </w:r>
          </w:p>
        </w:tc>
      </w:tr>
      <w:tr w:rsidR="00812EFE" w:rsidRPr="00F83950" w14:paraId="568D832F" w14:textId="77777777" w:rsidTr="2ED76A8C">
        <w:trPr>
          <w:trHeight w:val="288"/>
        </w:trPr>
        <w:tc>
          <w:tcPr>
            <w:tcW w:w="2790" w:type="dxa"/>
            <w:shd w:val="clear" w:color="auto" w:fill="auto"/>
            <w:hideMark/>
          </w:tcPr>
          <w:p w14:paraId="2C84D30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7E9FD175"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3.1.2</w:t>
            </w:r>
          </w:p>
        </w:tc>
        <w:tc>
          <w:tcPr>
            <w:tcW w:w="5515" w:type="dxa"/>
            <w:shd w:val="clear" w:color="auto" w:fill="auto"/>
            <w:noWrap/>
            <w:hideMark/>
          </w:tcPr>
          <w:p w14:paraId="54337E9F" w14:textId="5027E39A" w:rsidR="00812EFE" w:rsidRPr="00F83950" w:rsidRDefault="0600DC8A" w:rsidP="00574FFD">
            <w:pPr>
              <w:spacing w:beforeLines="60" w:before="144" w:afterLines="40" w:after="96"/>
              <w:contextualSpacing/>
              <w:rPr>
                <w:rFonts w:eastAsia="Times New Roman"/>
                <w:color w:val="000000"/>
                <w:szCs w:val="24"/>
              </w:rPr>
            </w:pPr>
            <w:r w:rsidRPr="5650CE39">
              <w:rPr>
                <w:rFonts w:eastAsia="Times New Roman"/>
                <w:szCs w:val="24"/>
              </w:rPr>
              <w:t>Engage patient as a team member.</w:t>
            </w:r>
          </w:p>
        </w:tc>
      </w:tr>
      <w:tr w:rsidR="00812EFE" w:rsidRPr="00F83950" w14:paraId="4641A22D" w14:textId="77777777" w:rsidTr="2ED76A8C">
        <w:trPr>
          <w:trHeight w:val="576"/>
        </w:trPr>
        <w:tc>
          <w:tcPr>
            <w:tcW w:w="2790" w:type="dxa"/>
            <w:shd w:val="clear" w:color="auto" w:fill="auto"/>
            <w:hideMark/>
          </w:tcPr>
          <w:p w14:paraId="0DEE91B9" w14:textId="6ECDB037"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3.2 Facilitate collaborative relationships.</w:t>
            </w:r>
            <w:r w:rsidR="00812EFE">
              <w:br/>
            </w:r>
          </w:p>
        </w:tc>
        <w:tc>
          <w:tcPr>
            <w:tcW w:w="1015" w:type="dxa"/>
            <w:shd w:val="clear" w:color="auto" w:fill="auto"/>
            <w:noWrap/>
            <w:hideMark/>
          </w:tcPr>
          <w:p w14:paraId="14590C0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3.2.3</w:t>
            </w:r>
          </w:p>
        </w:tc>
        <w:tc>
          <w:tcPr>
            <w:tcW w:w="5515" w:type="dxa"/>
            <w:shd w:val="clear" w:color="auto" w:fill="auto"/>
            <w:hideMark/>
          </w:tcPr>
          <w:p w14:paraId="372FF7C9"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Negotiate shared and overlapping roles and</w:t>
            </w:r>
            <w:r w:rsidRPr="00F83950">
              <w:rPr>
                <w:rFonts w:eastAsia="Times New Roman" w:cstheme="minorHAnsi"/>
                <w:color w:val="000000"/>
                <w:szCs w:val="24"/>
              </w:rPr>
              <w:br/>
              <w:t>responsibilities.</w:t>
            </w:r>
          </w:p>
        </w:tc>
      </w:tr>
      <w:tr w:rsidR="00812EFE" w:rsidRPr="00F83950" w14:paraId="588F1E39" w14:textId="77777777" w:rsidTr="2ED76A8C">
        <w:trPr>
          <w:trHeight w:val="576"/>
        </w:trPr>
        <w:tc>
          <w:tcPr>
            <w:tcW w:w="2790" w:type="dxa"/>
            <w:shd w:val="clear" w:color="auto" w:fill="auto"/>
            <w:hideMark/>
          </w:tcPr>
          <w:p w14:paraId="5EF76F1D" w14:textId="2AFEA8B9"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3.3 Contribute to effective</w:t>
            </w:r>
            <w:r w:rsidR="00812EFE">
              <w:br/>
            </w:r>
            <w:r w:rsidRPr="5650CE39">
              <w:rPr>
                <w:rFonts w:eastAsia="Times New Roman"/>
                <w:b/>
                <w:bCs/>
                <w:szCs w:val="24"/>
              </w:rPr>
              <w:t>teamwork.</w:t>
            </w:r>
            <w:r w:rsidR="00812EFE">
              <w:br/>
            </w:r>
          </w:p>
        </w:tc>
        <w:tc>
          <w:tcPr>
            <w:tcW w:w="1015" w:type="dxa"/>
            <w:shd w:val="clear" w:color="auto" w:fill="auto"/>
            <w:noWrap/>
            <w:hideMark/>
          </w:tcPr>
          <w:p w14:paraId="556E9269"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3.3.4</w:t>
            </w:r>
          </w:p>
        </w:tc>
        <w:tc>
          <w:tcPr>
            <w:tcW w:w="5515" w:type="dxa"/>
            <w:shd w:val="clear" w:color="auto" w:fill="auto"/>
            <w:hideMark/>
          </w:tcPr>
          <w:p w14:paraId="0DF3AF0C"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Participate and be respectful of all members’</w:t>
            </w:r>
            <w:r w:rsidRPr="00F83950">
              <w:rPr>
                <w:rFonts w:eastAsia="Times New Roman" w:cstheme="minorHAnsi"/>
                <w:color w:val="000000"/>
                <w:szCs w:val="24"/>
              </w:rPr>
              <w:br/>
              <w:t>participation in collaborative decision-making.</w:t>
            </w:r>
          </w:p>
        </w:tc>
      </w:tr>
      <w:tr w:rsidR="00812EFE" w:rsidRPr="00F83950" w14:paraId="42F6A97F" w14:textId="77777777" w:rsidTr="2ED76A8C">
        <w:trPr>
          <w:trHeight w:val="576"/>
        </w:trPr>
        <w:tc>
          <w:tcPr>
            <w:tcW w:w="2790" w:type="dxa"/>
            <w:shd w:val="clear" w:color="auto" w:fill="auto"/>
            <w:hideMark/>
          </w:tcPr>
          <w:p w14:paraId="058759C3"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3.4 Contribute to conflict</w:t>
            </w:r>
            <w:r w:rsidRPr="00F83950">
              <w:rPr>
                <w:rFonts w:eastAsia="Times New Roman" w:cstheme="minorHAnsi"/>
                <w:b/>
                <w:bCs/>
                <w:color w:val="000000"/>
                <w:szCs w:val="24"/>
              </w:rPr>
              <w:br/>
              <w:t>resolution.</w:t>
            </w:r>
          </w:p>
        </w:tc>
        <w:tc>
          <w:tcPr>
            <w:tcW w:w="1015" w:type="dxa"/>
            <w:shd w:val="clear" w:color="auto" w:fill="auto"/>
            <w:noWrap/>
            <w:hideMark/>
          </w:tcPr>
          <w:p w14:paraId="348B344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3.4.1</w:t>
            </w:r>
          </w:p>
        </w:tc>
        <w:tc>
          <w:tcPr>
            <w:tcW w:w="5515" w:type="dxa"/>
            <w:shd w:val="clear" w:color="auto" w:fill="auto"/>
            <w:hideMark/>
          </w:tcPr>
          <w:p w14:paraId="5B616899"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Recognize conflict or potential conflict, and</w:t>
            </w:r>
            <w:r w:rsidRPr="00F83950">
              <w:rPr>
                <w:rFonts w:eastAsia="Times New Roman" w:cstheme="minorHAnsi"/>
                <w:color w:val="000000"/>
                <w:szCs w:val="24"/>
              </w:rPr>
              <w:br/>
              <w:t>respond constructively.</w:t>
            </w:r>
          </w:p>
        </w:tc>
      </w:tr>
      <w:tr w:rsidR="00812EFE" w:rsidRPr="00F83950" w14:paraId="45789E48" w14:textId="77777777" w:rsidTr="2ED76A8C">
        <w:trPr>
          <w:trHeight w:val="864"/>
        </w:trPr>
        <w:tc>
          <w:tcPr>
            <w:tcW w:w="2790" w:type="dxa"/>
            <w:shd w:val="clear" w:color="auto" w:fill="auto"/>
            <w:hideMark/>
          </w:tcPr>
          <w:p w14:paraId="0BD146E8"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7699D69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3.4.2</w:t>
            </w:r>
          </w:p>
        </w:tc>
        <w:tc>
          <w:tcPr>
            <w:tcW w:w="5515" w:type="dxa"/>
            <w:shd w:val="clear" w:color="auto" w:fill="auto"/>
            <w:hideMark/>
          </w:tcPr>
          <w:p w14:paraId="06CB6F47" w14:textId="538670AA" w:rsidR="00812EFE" w:rsidRPr="00F83950" w:rsidRDefault="0600DC8A" w:rsidP="00574FFD">
            <w:pPr>
              <w:spacing w:beforeLines="60" w:before="144" w:afterLines="40" w:after="96"/>
              <w:contextualSpacing/>
              <w:rPr>
                <w:rFonts w:eastAsia="Times New Roman"/>
                <w:color w:val="000000"/>
                <w:szCs w:val="24"/>
              </w:rPr>
            </w:pPr>
            <w:r w:rsidRPr="5650CE39">
              <w:rPr>
                <w:rFonts w:eastAsia="Times New Roman"/>
                <w:szCs w:val="24"/>
              </w:rPr>
              <w:t>Apply conflict resolution principles in a structured</w:t>
            </w:r>
            <w:r w:rsidR="00812EFE">
              <w:br/>
            </w:r>
            <w:r w:rsidRPr="5650CE39">
              <w:rPr>
                <w:rFonts w:eastAsia="Times New Roman"/>
                <w:szCs w:val="24"/>
              </w:rPr>
              <w:t>fashion.</w:t>
            </w:r>
          </w:p>
        </w:tc>
      </w:tr>
      <w:tr w:rsidR="00812EFE" w:rsidRPr="00F83950" w14:paraId="6DBFFF8B" w14:textId="77777777" w:rsidTr="00574FFD">
        <w:trPr>
          <w:trHeight w:val="288"/>
        </w:trPr>
        <w:tc>
          <w:tcPr>
            <w:tcW w:w="9320" w:type="dxa"/>
            <w:gridSpan w:val="3"/>
            <w:shd w:val="clear" w:color="auto" w:fill="C5E0B3" w:themeFill="accent6" w:themeFillTint="66"/>
            <w:hideMark/>
          </w:tcPr>
          <w:p w14:paraId="3F5CFF6E" w14:textId="519BD04A"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Domain 4 Management</w:t>
            </w:r>
            <w:r w:rsidR="00D71C49">
              <w:rPr>
                <w:rFonts w:eastAsia="Times New Roman" w:cstheme="minorHAnsi"/>
                <w:b/>
                <w:bCs/>
                <w:color w:val="000000"/>
                <w:szCs w:val="24"/>
              </w:rPr>
              <w:br/>
            </w:r>
          </w:p>
        </w:tc>
      </w:tr>
      <w:tr w:rsidR="00812EFE" w:rsidRPr="00F83950" w14:paraId="03D78025" w14:textId="77777777" w:rsidTr="2ED76A8C">
        <w:trPr>
          <w:trHeight w:val="576"/>
        </w:trPr>
        <w:tc>
          <w:tcPr>
            <w:tcW w:w="2790" w:type="dxa"/>
            <w:shd w:val="clear" w:color="auto" w:fill="auto"/>
            <w:hideMark/>
          </w:tcPr>
          <w:p w14:paraId="79BB5681"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4.1 Support organizational</w:t>
            </w:r>
            <w:r w:rsidRPr="00F83950">
              <w:rPr>
                <w:rFonts w:eastAsia="Times New Roman" w:cstheme="minorHAnsi"/>
                <w:b/>
                <w:bCs/>
                <w:color w:val="000000"/>
                <w:szCs w:val="24"/>
              </w:rPr>
              <w:br/>
              <w:t>excellence.</w:t>
            </w:r>
          </w:p>
        </w:tc>
        <w:tc>
          <w:tcPr>
            <w:tcW w:w="1015" w:type="dxa"/>
            <w:shd w:val="clear" w:color="auto" w:fill="auto"/>
            <w:noWrap/>
            <w:hideMark/>
          </w:tcPr>
          <w:p w14:paraId="22F278F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4.1.3</w:t>
            </w:r>
          </w:p>
        </w:tc>
        <w:tc>
          <w:tcPr>
            <w:tcW w:w="5515" w:type="dxa"/>
            <w:shd w:val="clear" w:color="auto" w:fill="auto"/>
            <w:hideMark/>
          </w:tcPr>
          <w:p w14:paraId="4B1871ED"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Address discrepancies between employer</w:t>
            </w:r>
            <w:r w:rsidRPr="00F83950">
              <w:rPr>
                <w:rFonts w:eastAsia="Times New Roman" w:cstheme="minorHAnsi"/>
                <w:color w:val="000000"/>
                <w:szCs w:val="24"/>
              </w:rPr>
              <w:br/>
              <w:t>expectations and professional standards.</w:t>
            </w:r>
          </w:p>
        </w:tc>
      </w:tr>
      <w:tr w:rsidR="00812EFE" w:rsidRPr="00F83950" w14:paraId="19074210" w14:textId="77777777" w:rsidTr="2ED76A8C">
        <w:trPr>
          <w:trHeight w:val="288"/>
        </w:trPr>
        <w:tc>
          <w:tcPr>
            <w:tcW w:w="2790" w:type="dxa"/>
            <w:shd w:val="clear" w:color="auto" w:fill="auto"/>
            <w:hideMark/>
          </w:tcPr>
          <w:p w14:paraId="7D5BC64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44D1C25E"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4.1.4</w:t>
            </w:r>
          </w:p>
        </w:tc>
        <w:tc>
          <w:tcPr>
            <w:tcW w:w="5515" w:type="dxa"/>
            <w:shd w:val="clear" w:color="auto" w:fill="auto"/>
            <w:noWrap/>
            <w:hideMark/>
          </w:tcPr>
          <w:p w14:paraId="3E1A7BAC"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Follow proper business practices.</w:t>
            </w:r>
          </w:p>
        </w:tc>
      </w:tr>
      <w:tr w:rsidR="00812EFE" w:rsidRPr="00F83950" w14:paraId="46E18E39" w14:textId="77777777" w:rsidTr="2ED76A8C">
        <w:trPr>
          <w:trHeight w:val="576"/>
        </w:trPr>
        <w:tc>
          <w:tcPr>
            <w:tcW w:w="2790" w:type="dxa"/>
            <w:shd w:val="clear" w:color="auto" w:fill="auto"/>
            <w:hideMark/>
          </w:tcPr>
          <w:p w14:paraId="467E2BB7" w14:textId="00D77B7F" w:rsidR="00812EFE" w:rsidRPr="00F83950" w:rsidRDefault="0600DC8A" w:rsidP="00574FFD">
            <w:pPr>
              <w:spacing w:beforeLines="60" w:before="144" w:afterLines="40" w:after="96"/>
              <w:contextualSpacing/>
              <w:rPr>
                <w:rFonts w:eastAsia="Times New Roman"/>
                <w:b/>
                <w:bCs/>
                <w:color w:val="000000"/>
                <w:szCs w:val="24"/>
              </w:rPr>
            </w:pPr>
            <w:r w:rsidRPr="5650CE39">
              <w:rPr>
                <w:rFonts w:eastAsia="Times New Roman"/>
                <w:b/>
                <w:bCs/>
                <w:szCs w:val="24"/>
              </w:rPr>
              <w:t>4.2 Utilize resources efficiently and effectively.</w:t>
            </w:r>
            <w:r w:rsidR="00812EFE">
              <w:br/>
            </w:r>
          </w:p>
        </w:tc>
        <w:tc>
          <w:tcPr>
            <w:tcW w:w="1015" w:type="dxa"/>
            <w:shd w:val="clear" w:color="auto" w:fill="auto"/>
            <w:noWrap/>
            <w:hideMark/>
          </w:tcPr>
          <w:p w14:paraId="715FE564"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4.2.3</w:t>
            </w:r>
          </w:p>
        </w:tc>
        <w:tc>
          <w:tcPr>
            <w:tcW w:w="5515" w:type="dxa"/>
            <w:shd w:val="clear" w:color="auto" w:fill="auto"/>
            <w:noWrap/>
            <w:hideMark/>
          </w:tcPr>
          <w:p w14:paraId="06F02C56"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Manage own time effectively.</w:t>
            </w:r>
          </w:p>
        </w:tc>
      </w:tr>
      <w:tr w:rsidR="00812EFE" w:rsidRPr="00F83950" w14:paraId="25D2A4C7" w14:textId="77777777" w:rsidTr="2ED76A8C">
        <w:trPr>
          <w:trHeight w:val="576"/>
        </w:trPr>
        <w:tc>
          <w:tcPr>
            <w:tcW w:w="2790" w:type="dxa"/>
            <w:shd w:val="clear" w:color="auto" w:fill="auto"/>
            <w:hideMark/>
          </w:tcPr>
          <w:p w14:paraId="5619F646"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4.3 Ensure a safe practice</w:t>
            </w:r>
            <w:r w:rsidRPr="00F83950">
              <w:rPr>
                <w:rFonts w:eastAsia="Times New Roman" w:cstheme="minorHAnsi"/>
                <w:b/>
                <w:bCs/>
                <w:color w:val="000000"/>
                <w:szCs w:val="24"/>
              </w:rPr>
              <w:br/>
              <w:t>environment.</w:t>
            </w:r>
          </w:p>
        </w:tc>
        <w:tc>
          <w:tcPr>
            <w:tcW w:w="1015" w:type="dxa"/>
            <w:shd w:val="clear" w:color="auto" w:fill="auto"/>
            <w:noWrap/>
            <w:hideMark/>
          </w:tcPr>
          <w:p w14:paraId="3D09C5E7"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4.3.1</w:t>
            </w:r>
          </w:p>
        </w:tc>
        <w:tc>
          <w:tcPr>
            <w:tcW w:w="5515" w:type="dxa"/>
            <w:shd w:val="clear" w:color="auto" w:fill="auto"/>
            <w:hideMark/>
          </w:tcPr>
          <w:p w14:paraId="3AFA0D07"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Identify risks and mitigate hazards in the</w:t>
            </w:r>
            <w:r w:rsidRPr="00F83950">
              <w:rPr>
                <w:rFonts w:eastAsia="Times New Roman" w:cstheme="minorHAnsi"/>
                <w:color w:val="000000"/>
                <w:szCs w:val="24"/>
              </w:rPr>
              <w:br/>
              <w:t>workplace.</w:t>
            </w:r>
          </w:p>
        </w:tc>
      </w:tr>
      <w:tr w:rsidR="00812EFE" w:rsidRPr="00F83950" w14:paraId="69E56E45" w14:textId="77777777" w:rsidTr="2ED76A8C">
        <w:trPr>
          <w:trHeight w:val="288"/>
        </w:trPr>
        <w:tc>
          <w:tcPr>
            <w:tcW w:w="2790" w:type="dxa"/>
            <w:shd w:val="clear" w:color="auto" w:fill="auto"/>
            <w:hideMark/>
          </w:tcPr>
          <w:p w14:paraId="1D083AF7"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5FCAD2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4.3.4</w:t>
            </w:r>
          </w:p>
        </w:tc>
        <w:tc>
          <w:tcPr>
            <w:tcW w:w="5515" w:type="dxa"/>
            <w:shd w:val="clear" w:color="auto" w:fill="auto"/>
            <w:noWrap/>
            <w:hideMark/>
          </w:tcPr>
          <w:p w14:paraId="030B771E"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Apply best practices for infection control.</w:t>
            </w:r>
          </w:p>
        </w:tc>
      </w:tr>
      <w:tr w:rsidR="00812EFE" w:rsidRPr="00F83950" w14:paraId="4D9F4EF0" w14:textId="77777777" w:rsidTr="2ED76A8C">
        <w:trPr>
          <w:trHeight w:val="1152"/>
        </w:trPr>
        <w:tc>
          <w:tcPr>
            <w:tcW w:w="2790" w:type="dxa"/>
            <w:shd w:val="clear" w:color="auto" w:fill="auto"/>
            <w:hideMark/>
          </w:tcPr>
          <w:p w14:paraId="21C44C00"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4.5 Supervise others.</w:t>
            </w:r>
          </w:p>
        </w:tc>
        <w:tc>
          <w:tcPr>
            <w:tcW w:w="1015" w:type="dxa"/>
            <w:shd w:val="clear" w:color="auto" w:fill="auto"/>
            <w:noWrap/>
            <w:hideMark/>
          </w:tcPr>
          <w:p w14:paraId="02A45AF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4.5.1</w:t>
            </w:r>
          </w:p>
        </w:tc>
        <w:tc>
          <w:tcPr>
            <w:tcW w:w="5515" w:type="dxa"/>
            <w:shd w:val="clear" w:color="auto" w:fill="auto"/>
            <w:hideMark/>
          </w:tcPr>
          <w:p w14:paraId="76419934"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Assess the competence of personnel involved</w:t>
            </w:r>
            <w:r w:rsidRPr="00F83950">
              <w:rPr>
                <w:rFonts w:eastAsia="Times New Roman" w:cstheme="minorHAnsi"/>
                <w:color w:val="000000"/>
                <w:szCs w:val="24"/>
              </w:rPr>
              <w:br/>
              <w:t>in physiotherapy service delivery prior to</w:t>
            </w:r>
            <w:r w:rsidRPr="00F83950">
              <w:rPr>
                <w:rFonts w:eastAsia="Times New Roman" w:cstheme="minorHAnsi"/>
                <w:color w:val="000000"/>
                <w:szCs w:val="24"/>
              </w:rPr>
              <w:br/>
              <w:t>assigning care.</w:t>
            </w:r>
          </w:p>
        </w:tc>
      </w:tr>
      <w:tr w:rsidR="00812EFE" w:rsidRPr="00F83950" w14:paraId="780B4151" w14:textId="77777777" w:rsidTr="2ED76A8C">
        <w:trPr>
          <w:trHeight w:val="864"/>
        </w:trPr>
        <w:tc>
          <w:tcPr>
            <w:tcW w:w="2790" w:type="dxa"/>
            <w:shd w:val="clear" w:color="auto" w:fill="auto"/>
            <w:hideMark/>
          </w:tcPr>
          <w:p w14:paraId="73A41F1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7A4956EC"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4.5.2</w:t>
            </w:r>
          </w:p>
        </w:tc>
        <w:tc>
          <w:tcPr>
            <w:tcW w:w="5515" w:type="dxa"/>
            <w:shd w:val="clear" w:color="auto" w:fill="auto"/>
            <w:hideMark/>
          </w:tcPr>
          <w:p w14:paraId="6A9883F5" w14:textId="689DBF7F"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Assign care to personnel involved in</w:t>
            </w:r>
            <w:r w:rsidRPr="00F83950">
              <w:rPr>
                <w:rFonts w:eastAsia="Times New Roman" w:cstheme="minorHAnsi"/>
                <w:color w:val="000000"/>
                <w:szCs w:val="24"/>
              </w:rPr>
              <w:br/>
              <w:t xml:space="preserve">physiotherapy service </w:t>
            </w:r>
            <w:r w:rsidR="001038D8" w:rsidRPr="00F83950">
              <w:rPr>
                <w:rFonts w:eastAsia="Times New Roman" w:cstheme="minorHAnsi"/>
                <w:color w:val="000000"/>
                <w:szCs w:val="24"/>
              </w:rPr>
              <w:t>delivery and</w:t>
            </w:r>
            <w:r w:rsidRPr="00F83950">
              <w:rPr>
                <w:rFonts w:eastAsia="Times New Roman" w:cstheme="minorHAnsi"/>
                <w:color w:val="000000"/>
                <w:szCs w:val="24"/>
              </w:rPr>
              <w:t xml:space="preserve"> monitor</w:t>
            </w:r>
            <w:r w:rsidRPr="00F83950">
              <w:rPr>
                <w:rFonts w:eastAsia="Times New Roman" w:cstheme="minorHAnsi"/>
                <w:color w:val="000000"/>
                <w:szCs w:val="24"/>
              </w:rPr>
              <w:br/>
              <w:t>delivery.</w:t>
            </w:r>
          </w:p>
        </w:tc>
      </w:tr>
      <w:tr w:rsidR="00812EFE" w:rsidRPr="00F83950" w14:paraId="6FA29B47" w14:textId="77777777" w:rsidTr="2ED76A8C">
        <w:trPr>
          <w:trHeight w:val="864"/>
        </w:trPr>
        <w:tc>
          <w:tcPr>
            <w:tcW w:w="2790" w:type="dxa"/>
            <w:shd w:val="clear" w:color="auto" w:fill="auto"/>
            <w:hideMark/>
          </w:tcPr>
          <w:p w14:paraId="62D5AF2B" w14:textId="77777777"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4.6 Manage practice</w:t>
            </w:r>
            <w:r w:rsidRPr="00F83950">
              <w:rPr>
                <w:rFonts w:eastAsia="Times New Roman" w:cstheme="minorHAnsi"/>
                <w:b/>
                <w:bCs/>
                <w:color w:val="000000"/>
                <w:szCs w:val="24"/>
              </w:rPr>
              <w:br/>
              <w:t>information safely and</w:t>
            </w:r>
            <w:r w:rsidRPr="00F83950">
              <w:rPr>
                <w:rFonts w:eastAsia="Times New Roman" w:cstheme="minorHAnsi"/>
                <w:b/>
                <w:bCs/>
                <w:color w:val="000000"/>
                <w:szCs w:val="24"/>
              </w:rPr>
              <w:br/>
              <w:t>effectively.</w:t>
            </w:r>
          </w:p>
        </w:tc>
        <w:tc>
          <w:tcPr>
            <w:tcW w:w="1015" w:type="dxa"/>
            <w:shd w:val="clear" w:color="auto" w:fill="auto"/>
            <w:noWrap/>
            <w:hideMark/>
          </w:tcPr>
          <w:p w14:paraId="3AADF072"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4.6.3</w:t>
            </w:r>
          </w:p>
        </w:tc>
        <w:tc>
          <w:tcPr>
            <w:tcW w:w="5515" w:type="dxa"/>
            <w:shd w:val="clear" w:color="auto" w:fill="auto"/>
            <w:hideMark/>
          </w:tcPr>
          <w:p w14:paraId="3DEE0780"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Ensure secure retention, storage, transfer and</w:t>
            </w:r>
            <w:r w:rsidRPr="00F83950">
              <w:rPr>
                <w:rFonts w:eastAsia="Times New Roman" w:cstheme="minorHAnsi"/>
                <w:color w:val="000000"/>
                <w:szCs w:val="24"/>
              </w:rPr>
              <w:br/>
              <w:t>destruction of documents.</w:t>
            </w:r>
          </w:p>
        </w:tc>
      </w:tr>
      <w:tr w:rsidR="00812EFE" w:rsidRPr="00F83950" w14:paraId="2A4FC6D7" w14:textId="77777777" w:rsidTr="2ED76A8C">
        <w:trPr>
          <w:trHeight w:val="864"/>
        </w:trPr>
        <w:tc>
          <w:tcPr>
            <w:tcW w:w="2790" w:type="dxa"/>
            <w:shd w:val="clear" w:color="auto" w:fill="auto"/>
            <w:hideMark/>
          </w:tcPr>
          <w:p w14:paraId="4C2BF491"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4D524F98" w14:textId="77777777" w:rsidR="00812EFE" w:rsidRPr="00F83950" w:rsidRDefault="00812EFE" w:rsidP="00574FFD">
            <w:pPr>
              <w:spacing w:beforeLines="60" w:before="144" w:afterLines="40" w:after="96"/>
              <w:contextualSpacing/>
              <w:jc w:val="center"/>
              <w:rPr>
                <w:rFonts w:eastAsia="Times New Roman" w:cstheme="minorHAnsi"/>
                <w:color w:val="000000"/>
                <w:szCs w:val="24"/>
              </w:rPr>
            </w:pPr>
            <w:r w:rsidRPr="00F83950">
              <w:rPr>
                <w:rFonts w:eastAsia="Times New Roman" w:cstheme="minorHAnsi"/>
                <w:color w:val="000000"/>
                <w:szCs w:val="24"/>
              </w:rPr>
              <w:t>4.6.4</w:t>
            </w:r>
          </w:p>
        </w:tc>
        <w:tc>
          <w:tcPr>
            <w:tcW w:w="5515" w:type="dxa"/>
            <w:shd w:val="clear" w:color="auto" w:fill="auto"/>
            <w:hideMark/>
          </w:tcPr>
          <w:p w14:paraId="69C449CA"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Maintain confidentiality of records and data, with</w:t>
            </w:r>
            <w:r w:rsidRPr="00F83950">
              <w:rPr>
                <w:rFonts w:eastAsia="Times New Roman" w:cstheme="minorHAnsi"/>
                <w:color w:val="000000"/>
                <w:szCs w:val="24"/>
              </w:rPr>
              <w:br/>
              <w:t>appropriate access.</w:t>
            </w:r>
          </w:p>
        </w:tc>
      </w:tr>
      <w:tr w:rsidR="00812EFE" w:rsidRPr="00F83950" w14:paraId="0134AC1E" w14:textId="77777777" w:rsidTr="00574FFD">
        <w:trPr>
          <w:trHeight w:val="288"/>
        </w:trPr>
        <w:tc>
          <w:tcPr>
            <w:tcW w:w="9320" w:type="dxa"/>
            <w:gridSpan w:val="3"/>
            <w:shd w:val="clear" w:color="auto" w:fill="C5E0B3" w:themeFill="accent6" w:themeFillTint="66"/>
            <w:hideMark/>
          </w:tcPr>
          <w:p w14:paraId="518BF4A1" w14:textId="1E178E5D"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 xml:space="preserve">Domain </w:t>
            </w:r>
            <w:r w:rsidR="002156A6">
              <w:rPr>
                <w:rFonts w:eastAsia="Times New Roman" w:cstheme="minorHAnsi"/>
                <w:b/>
                <w:bCs/>
                <w:color w:val="000000"/>
                <w:szCs w:val="24"/>
              </w:rPr>
              <w:t>6</w:t>
            </w:r>
            <w:r w:rsidRPr="00F83950">
              <w:rPr>
                <w:rFonts w:eastAsia="Times New Roman" w:cstheme="minorHAnsi"/>
                <w:b/>
                <w:bCs/>
                <w:color w:val="000000"/>
                <w:szCs w:val="24"/>
              </w:rPr>
              <w:t xml:space="preserve"> Scholarship</w:t>
            </w:r>
            <w:r w:rsidR="00D71C49">
              <w:rPr>
                <w:rFonts w:eastAsia="Times New Roman" w:cstheme="minorHAnsi"/>
                <w:b/>
                <w:bCs/>
                <w:color w:val="000000"/>
                <w:szCs w:val="24"/>
              </w:rPr>
              <w:br/>
            </w:r>
          </w:p>
        </w:tc>
      </w:tr>
      <w:tr w:rsidR="00812EFE" w:rsidRPr="00F83950" w14:paraId="61CFF562" w14:textId="77777777" w:rsidTr="2ED76A8C">
        <w:trPr>
          <w:trHeight w:val="864"/>
        </w:trPr>
        <w:tc>
          <w:tcPr>
            <w:tcW w:w="2790" w:type="dxa"/>
            <w:shd w:val="clear" w:color="auto" w:fill="auto"/>
            <w:hideMark/>
          </w:tcPr>
          <w:p w14:paraId="5CBBB664" w14:textId="5E3951C9" w:rsidR="00812EFE" w:rsidRPr="00F83950" w:rsidRDefault="002156A6" w:rsidP="00574FFD">
            <w:pPr>
              <w:spacing w:beforeLines="60" w:before="144" w:afterLines="40" w:after="96"/>
              <w:contextualSpacing/>
              <w:rPr>
                <w:rFonts w:eastAsia="Times New Roman" w:cstheme="minorHAnsi"/>
                <w:b/>
                <w:bCs/>
                <w:color w:val="000000"/>
                <w:szCs w:val="24"/>
              </w:rPr>
            </w:pPr>
            <w:r>
              <w:rPr>
                <w:rFonts w:eastAsia="Times New Roman" w:cstheme="minorHAnsi"/>
                <w:b/>
                <w:bCs/>
                <w:color w:val="000000"/>
                <w:szCs w:val="24"/>
              </w:rPr>
              <w:lastRenderedPageBreak/>
              <w:t>6</w:t>
            </w:r>
            <w:r w:rsidR="00812EFE" w:rsidRPr="00F83950">
              <w:rPr>
                <w:rFonts w:eastAsia="Times New Roman" w:cstheme="minorHAnsi"/>
                <w:b/>
                <w:bCs/>
                <w:color w:val="000000"/>
                <w:szCs w:val="24"/>
              </w:rPr>
              <w:t>.1 Use an evidence-informed</w:t>
            </w:r>
            <w:r w:rsidR="00812EFE" w:rsidRPr="00F83950">
              <w:rPr>
                <w:rFonts w:eastAsia="Times New Roman" w:cstheme="minorHAnsi"/>
                <w:b/>
                <w:bCs/>
                <w:color w:val="000000"/>
                <w:szCs w:val="24"/>
              </w:rPr>
              <w:br/>
              <w:t>approach in practice.</w:t>
            </w:r>
          </w:p>
        </w:tc>
        <w:tc>
          <w:tcPr>
            <w:tcW w:w="1015" w:type="dxa"/>
            <w:shd w:val="clear" w:color="auto" w:fill="auto"/>
            <w:noWrap/>
            <w:hideMark/>
          </w:tcPr>
          <w:p w14:paraId="2850FCB6" w14:textId="190AD0B2"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6</w:t>
            </w:r>
            <w:r w:rsidR="00812EFE" w:rsidRPr="00F83950">
              <w:rPr>
                <w:rFonts w:eastAsia="Times New Roman" w:cstheme="minorHAnsi"/>
                <w:color w:val="000000"/>
                <w:szCs w:val="24"/>
              </w:rPr>
              <w:t>.1.1</w:t>
            </w:r>
          </w:p>
        </w:tc>
        <w:tc>
          <w:tcPr>
            <w:tcW w:w="5515" w:type="dxa"/>
            <w:shd w:val="clear" w:color="auto" w:fill="auto"/>
            <w:hideMark/>
          </w:tcPr>
          <w:p w14:paraId="45FBA404"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Incorporate best available evidence into clinical</w:t>
            </w:r>
            <w:r w:rsidRPr="00F83950">
              <w:rPr>
                <w:rFonts w:eastAsia="Times New Roman" w:cstheme="minorHAnsi"/>
                <w:color w:val="000000"/>
                <w:szCs w:val="24"/>
              </w:rPr>
              <w:br/>
              <w:t>decision-making.</w:t>
            </w:r>
          </w:p>
        </w:tc>
      </w:tr>
      <w:tr w:rsidR="00812EFE" w:rsidRPr="00F83950" w14:paraId="14D075BF" w14:textId="77777777" w:rsidTr="2ED76A8C">
        <w:trPr>
          <w:trHeight w:val="864"/>
        </w:trPr>
        <w:tc>
          <w:tcPr>
            <w:tcW w:w="2790" w:type="dxa"/>
            <w:shd w:val="clear" w:color="auto" w:fill="auto"/>
            <w:hideMark/>
          </w:tcPr>
          <w:p w14:paraId="020598D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2BC4C9E5" w14:textId="26BB9A98"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6</w:t>
            </w:r>
            <w:r w:rsidR="00812EFE" w:rsidRPr="00F83950">
              <w:rPr>
                <w:rFonts w:eastAsia="Times New Roman" w:cstheme="minorHAnsi"/>
                <w:color w:val="000000"/>
                <w:szCs w:val="24"/>
              </w:rPr>
              <w:t>.1.2</w:t>
            </w:r>
          </w:p>
        </w:tc>
        <w:tc>
          <w:tcPr>
            <w:tcW w:w="5515" w:type="dxa"/>
            <w:shd w:val="clear" w:color="auto" w:fill="auto"/>
            <w:hideMark/>
          </w:tcPr>
          <w:p w14:paraId="3782179B" w14:textId="5DD4B026"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 xml:space="preserve">Incorporate </w:t>
            </w:r>
            <w:r w:rsidR="00B91104">
              <w:rPr>
                <w:rFonts w:eastAsia="Times New Roman" w:cstheme="minorHAnsi"/>
                <w:color w:val="000000"/>
                <w:szCs w:val="24"/>
              </w:rPr>
              <w:t>patient</w:t>
            </w:r>
            <w:r w:rsidRPr="00F83950">
              <w:rPr>
                <w:rFonts w:eastAsia="Times New Roman" w:cstheme="minorHAnsi"/>
                <w:color w:val="000000"/>
                <w:szCs w:val="24"/>
              </w:rPr>
              <w:t xml:space="preserve"> context into clinical decision</w:t>
            </w:r>
            <w:r w:rsidRPr="00F83950">
              <w:rPr>
                <w:rFonts w:eastAsia="Times New Roman" w:cstheme="minorHAnsi"/>
                <w:color w:val="000000"/>
                <w:szCs w:val="24"/>
              </w:rPr>
              <w:br/>
              <w:t>making.</w:t>
            </w:r>
          </w:p>
        </w:tc>
      </w:tr>
      <w:tr w:rsidR="00812EFE" w:rsidRPr="00F83950" w14:paraId="4A415F31" w14:textId="77777777" w:rsidTr="2ED76A8C">
        <w:trPr>
          <w:trHeight w:val="864"/>
        </w:trPr>
        <w:tc>
          <w:tcPr>
            <w:tcW w:w="2790" w:type="dxa"/>
            <w:shd w:val="clear" w:color="auto" w:fill="auto"/>
            <w:hideMark/>
          </w:tcPr>
          <w:p w14:paraId="1C41CB19"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23194617" w14:textId="10437F5E" w:rsidR="00812EFE" w:rsidRPr="00F83950" w:rsidRDefault="002156A6" w:rsidP="00574FFD">
            <w:pPr>
              <w:spacing w:beforeLines="60" w:before="144" w:afterLines="40" w:after="96"/>
              <w:contextualSpacing/>
              <w:rPr>
                <w:rFonts w:eastAsia="Times New Roman" w:cstheme="minorHAnsi"/>
                <w:color w:val="000000"/>
                <w:szCs w:val="24"/>
              </w:rPr>
            </w:pPr>
            <w:r>
              <w:rPr>
                <w:rFonts w:eastAsia="Times New Roman" w:cstheme="minorHAnsi"/>
                <w:color w:val="000000"/>
                <w:szCs w:val="24"/>
              </w:rPr>
              <w:t>6</w:t>
            </w:r>
            <w:r w:rsidR="00812EFE" w:rsidRPr="00F83950">
              <w:rPr>
                <w:rFonts w:eastAsia="Times New Roman" w:cstheme="minorHAnsi"/>
                <w:color w:val="000000"/>
                <w:szCs w:val="24"/>
              </w:rPr>
              <w:t>.1.3</w:t>
            </w:r>
          </w:p>
        </w:tc>
        <w:tc>
          <w:tcPr>
            <w:tcW w:w="5515" w:type="dxa"/>
            <w:shd w:val="clear" w:color="auto" w:fill="auto"/>
            <w:hideMark/>
          </w:tcPr>
          <w:p w14:paraId="1BA2A930"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Incorporate personal knowledge and experience</w:t>
            </w:r>
            <w:r w:rsidRPr="00F83950">
              <w:rPr>
                <w:rFonts w:eastAsia="Times New Roman" w:cstheme="minorHAnsi"/>
                <w:color w:val="000000"/>
                <w:szCs w:val="24"/>
              </w:rPr>
              <w:br/>
              <w:t>into clinical decision-making.</w:t>
            </w:r>
          </w:p>
        </w:tc>
      </w:tr>
      <w:tr w:rsidR="00812EFE" w:rsidRPr="00F83950" w14:paraId="010DB989" w14:textId="77777777" w:rsidTr="2ED76A8C">
        <w:trPr>
          <w:trHeight w:val="576"/>
        </w:trPr>
        <w:tc>
          <w:tcPr>
            <w:tcW w:w="2790" w:type="dxa"/>
            <w:shd w:val="clear" w:color="auto" w:fill="auto"/>
            <w:hideMark/>
          </w:tcPr>
          <w:p w14:paraId="48EDC2F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645CD08C" w14:textId="487D478A"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6</w:t>
            </w:r>
            <w:r w:rsidR="00812EFE" w:rsidRPr="00F83950">
              <w:rPr>
                <w:rFonts w:eastAsia="Times New Roman" w:cstheme="minorHAnsi"/>
                <w:color w:val="000000"/>
                <w:szCs w:val="24"/>
              </w:rPr>
              <w:t>.1.4</w:t>
            </w:r>
          </w:p>
        </w:tc>
        <w:tc>
          <w:tcPr>
            <w:tcW w:w="5515" w:type="dxa"/>
            <w:shd w:val="clear" w:color="auto" w:fill="auto"/>
            <w:hideMark/>
          </w:tcPr>
          <w:p w14:paraId="57B976C1"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Make decisions using an established clinical</w:t>
            </w:r>
            <w:r w:rsidRPr="00F83950">
              <w:rPr>
                <w:rFonts w:eastAsia="Times New Roman" w:cstheme="minorHAnsi"/>
                <w:color w:val="000000"/>
                <w:szCs w:val="24"/>
              </w:rPr>
              <w:br/>
              <w:t>reasoning framework.</w:t>
            </w:r>
          </w:p>
        </w:tc>
      </w:tr>
      <w:tr w:rsidR="00812EFE" w:rsidRPr="00F83950" w14:paraId="4899AD5A" w14:textId="77777777" w:rsidTr="2ED76A8C">
        <w:trPr>
          <w:trHeight w:val="576"/>
        </w:trPr>
        <w:tc>
          <w:tcPr>
            <w:tcW w:w="2790" w:type="dxa"/>
            <w:shd w:val="clear" w:color="auto" w:fill="auto"/>
            <w:hideMark/>
          </w:tcPr>
          <w:p w14:paraId="06937412"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61D88BF6" w14:textId="4FE47B21"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6</w:t>
            </w:r>
            <w:r w:rsidR="00812EFE" w:rsidRPr="00F83950">
              <w:rPr>
                <w:rFonts w:eastAsia="Times New Roman" w:cstheme="minorHAnsi"/>
                <w:color w:val="000000"/>
                <w:szCs w:val="24"/>
              </w:rPr>
              <w:t>.1.5</w:t>
            </w:r>
          </w:p>
        </w:tc>
        <w:tc>
          <w:tcPr>
            <w:tcW w:w="5515" w:type="dxa"/>
            <w:shd w:val="clear" w:color="auto" w:fill="auto"/>
            <w:hideMark/>
          </w:tcPr>
          <w:p w14:paraId="4B7E5542"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Use a structured approach to evaluate</w:t>
            </w:r>
            <w:r w:rsidRPr="00F83950">
              <w:rPr>
                <w:rFonts w:eastAsia="Times New Roman" w:cstheme="minorHAnsi"/>
                <w:color w:val="000000"/>
                <w:szCs w:val="24"/>
              </w:rPr>
              <w:br/>
              <w:t>effectiveness of decisions.</w:t>
            </w:r>
          </w:p>
        </w:tc>
      </w:tr>
      <w:tr w:rsidR="00812EFE" w:rsidRPr="00F83950" w14:paraId="64FDCAC2" w14:textId="77777777" w:rsidTr="00574FFD">
        <w:trPr>
          <w:trHeight w:val="288"/>
        </w:trPr>
        <w:tc>
          <w:tcPr>
            <w:tcW w:w="9320" w:type="dxa"/>
            <w:gridSpan w:val="3"/>
            <w:shd w:val="clear" w:color="auto" w:fill="C5E0B3" w:themeFill="accent6" w:themeFillTint="66"/>
            <w:hideMark/>
          </w:tcPr>
          <w:p w14:paraId="4A9C3082" w14:textId="458E0AF1" w:rsidR="00812EFE" w:rsidRPr="00F83950" w:rsidRDefault="00812EFE" w:rsidP="00574FFD">
            <w:pPr>
              <w:spacing w:beforeLines="60" w:before="144" w:afterLines="40" w:after="96"/>
              <w:contextualSpacing/>
              <w:rPr>
                <w:rFonts w:eastAsia="Times New Roman" w:cstheme="minorHAnsi"/>
                <w:b/>
                <w:bCs/>
                <w:color w:val="000000"/>
                <w:szCs w:val="24"/>
              </w:rPr>
            </w:pPr>
            <w:r w:rsidRPr="00F83950">
              <w:rPr>
                <w:rFonts w:eastAsia="Times New Roman" w:cstheme="minorHAnsi"/>
                <w:b/>
                <w:bCs/>
                <w:color w:val="000000"/>
                <w:szCs w:val="24"/>
              </w:rPr>
              <w:t xml:space="preserve">Domain </w:t>
            </w:r>
            <w:r w:rsidR="002156A6">
              <w:rPr>
                <w:rFonts w:eastAsia="Times New Roman" w:cstheme="minorHAnsi"/>
                <w:b/>
                <w:bCs/>
                <w:color w:val="000000"/>
                <w:szCs w:val="24"/>
              </w:rPr>
              <w:t>7</w:t>
            </w:r>
            <w:r w:rsidRPr="00F83950">
              <w:rPr>
                <w:rFonts w:eastAsia="Times New Roman" w:cstheme="minorHAnsi"/>
                <w:b/>
                <w:bCs/>
                <w:color w:val="000000"/>
                <w:szCs w:val="24"/>
              </w:rPr>
              <w:t xml:space="preserve"> Professionalism</w:t>
            </w:r>
            <w:r w:rsidR="00D71C49">
              <w:rPr>
                <w:rFonts w:eastAsia="Times New Roman" w:cstheme="minorHAnsi"/>
                <w:b/>
                <w:bCs/>
                <w:color w:val="000000"/>
                <w:szCs w:val="24"/>
              </w:rPr>
              <w:br/>
            </w:r>
          </w:p>
        </w:tc>
      </w:tr>
      <w:tr w:rsidR="00812EFE" w:rsidRPr="00F83950" w14:paraId="682ED87D" w14:textId="77777777" w:rsidTr="2ED76A8C">
        <w:trPr>
          <w:trHeight w:val="288"/>
        </w:trPr>
        <w:tc>
          <w:tcPr>
            <w:tcW w:w="2790" w:type="dxa"/>
            <w:shd w:val="clear" w:color="auto" w:fill="auto"/>
            <w:hideMark/>
          </w:tcPr>
          <w:p w14:paraId="77586504" w14:textId="32155061" w:rsidR="00812EFE" w:rsidRPr="00F83950" w:rsidRDefault="002156A6" w:rsidP="00574FFD">
            <w:pPr>
              <w:spacing w:beforeLines="60" w:before="144" w:afterLines="40" w:after="96"/>
              <w:contextualSpacing/>
              <w:rPr>
                <w:rFonts w:eastAsia="Times New Roman" w:cstheme="minorHAnsi"/>
                <w:b/>
                <w:bCs/>
                <w:color w:val="000000"/>
                <w:szCs w:val="24"/>
              </w:rPr>
            </w:pPr>
            <w:r>
              <w:rPr>
                <w:rFonts w:eastAsia="Times New Roman" w:cstheme="minorHAnsi"/>
                <w:b/>
                <w:bCs/>
                <w:color w:val="000000"/>
                <w:szCs w:val="24"/>
              </w:rPr>
              <w:t>7</w:t>
            </w:r>
            <w:r w:rsidR="00812EFE" w:rsidRPr="00F83950">
              <w:rPr>
                <w:rFonts w:eastAsia="Times New Roman" w:cstheme="minorHAnsi"/>
                <w:b/>
                <w:bCs/>
                <w:color w:val="000000"/>
                <w:szCs w:val="24"/>
              </w:rPr>
              <w:t>.2 Behave ethically.</w:t>
            </w:r>
          </w:p>
        </w:tc>
        <w:tc>
          <w:tcPr>
            <w:tcW w:w="1015" w:type="dxa"/>
            <w:shd w:val="clear" w:color="auto" w:fill="auto"/>
            <w:noWrap/>
            <w:hideMark/>
          </w:tcPr>
          <w:p w14:paraId="152843EA" w14:textId="40C3377E"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.2.1</w:t>
            </w:r>
          </w:p>
        </w:tc>
        <w:tc>
          <w:tcPr>
            <w:tcW w:w="5515" w:type="dxa"/>
            <w:shd w:val="clear" w:color="auto" w:fill="auto"/>
            <w:noWrap/>
            <w:hideMark/>
          </w:tcPr>
          <w:p w14:paraId="44C22C6B" w14:textId="183DE76A"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Use an ethical framework to guide decision</w:t>
            </w:r>
            <w:r w:rsidR="00716E40" w:rsidRPr="00F83950">
              <w:rPr>
                <w:rFonts w:eastAsia="Times New Roman" w:cstheme="minorHAnsi"/>
                <w:color w:val="000000"/>
                <w:szCs w:val="24"/>
              </w:rPr>
              <w:t>-</w:t>
            </w:r>
            <w:r w:rsidRPr="00F83950">
              <w:rPr>
                <w:rFonts w:eastAsia="Times New Roman" w:cstheme="minorHAnsi"/>
                <w:color w:val="000000"/>
                <w:szCs w:val="24"/>
              </w:rPr>
              <w:t>making.</w:t>
            </w:r>
          </w:p>
        </w:tc>
      </w:tr>
      <w:tr w:rsidR="00812EFE" w:rsidRPr="00F83950" w14:paraId="25CD87A9" w14:textId="77777777" w:rsidTr="2ED76A8C">
        <w:trPr>
          <w:trHeight w:val="576"/>
        </w:trPr>
        <w:tc>
          <w:tcPr>
            <w:tcW w:w="2790" w:type="dxa"/>
            <w:shd w:val="clear" w:color="auto" w:fill="auto"/>
            <w:hideMark/>
          </w:tcPr>
          <w:p w14:paraId="68342885"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340372D9" w14:textId="2E796942"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.2.2</w:t>
            </w:r>
          </w:p>
        </w:tc>
        <w:tc>
          <w:tcPr>
            <w:tcW w:w="5515" w:type="dxa"/>
            <w:shd w:val="clear" w:color="auto" w:fill="auto"/>
            <w:hideMark/>
          </w:tcPr>
          <w:p w14:paraId="0359C454"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Address real, potential or perceived conflicts of</w:t>
            </w:r>
            <w:r w:rsidRPr="00F83950">
              <w:rPr>
                <w:rFonts w:eastAsia="Times New Roman" w:cstheme="minorHAnsi"/>
                <w:color w:val="000000"/>
                <w:szCs w:val="24"/>
              </w:rPr>
              <w:br/>
              <w:t>interest.</w:t>
            </w:r>
          </w:p>
        </w:tc>
      </w:tr>
      <w:tr w:rsidR="00812EFE" w:rsidRPr="00F83950" w14:paraId="1095E3AB" w14:textId="77777777" w:rsidTr="2ED76A8C">
        <w:trPr>
          <w:trHeight w:val="288"/>
        </w:trPr>
        <w:tc>
          <w:tcPr>
            <w:tcW w:w="2790" w:type="dxa"/>
            <w:shd w:val="clear" w:color="auto" w:fill="auto"/>
            <w:hideMark/>
          </w:tcPr>
          <w:p w14:paraId="58DA1A43"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422E5B33" w14:textId="484709C1"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.2.3</w:t>
            </w:r>
          </w:p>
        </w:tc>
        <w:tc>
          <w:tcPr>
            <w:tcW w:w="5515" w:type="dxa"/>
            <w:shd w:val="clear" w:color="auto" w:fill="auto"/>
            <w:noWrap/>
            <w:hideMark/>
          </w:tcPr>
          <w:p w14:paraId="076D8BB9"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Promote services in an ethical manner.</w:t>
            </w:r>
          </w:p>
        </w:tc>
      </w:tr>
      <w:tr w:rsidR="00812EFE" w:rsidRPr="00F83950" w14:paraId="6CB31D15" w14:textId="77777777" w:rsidTr="2ED76A8C">
        <w:trPr>
          <w:trHeight w:val="864"/>
        </w:trPr>
        <w:tc>
          <w:tcPr>
            <w:tcW w:w="2790" w:type="dxa"/>
            <w:shd w:val="clear" w:color="auto" w:fill="auto"/>
            <w:hideMark/>
          </w:tcPr>
          <w:p w14:paraId="614BD815" w14:textId="158595A1" w:rsidR="00812EFE" w:rsidRPr="00F83950" w:rsidRDefault="002156A6" w:rsidP="00574FFD">
            <w:pPr>
              <w:spacing w:beforeLines="60" w:before="144" w:afterLines="40" w:after="96"/>
              <w:contextualSpacing/>
              <w:rPr>
                <w:rFonts w:eastAsia="Times New Roman"/>
                <w:b/>
                <w:bCs/>
                <w:color w:val="000000"/>
                <w:szCs w:val="24"/>
              </w:rPr>
            </w:pPr>
            <w:r>
              <w:rPr>
                <w:rFonts w:eastAsia="Times New Roman"/>
                <w:b/>
                <w:bCs/>
                <w:szCs w:val="24"/>
              </w:rPr>
              <w:t>7</w:t>
            </w:r>
            <w:r w:rsidR="00812EFE" w:rsidRPr="21C1028B">
              <w:rPr>
                <w:rFonts w:eastAsia="Times New Roman"/>
                <w:b/>
                <w:bCs/>
                <w:szCs w:val="24"/>
              </w:rPr>
              <w:t>.3 Embrace social</w:t>
            </w:r>
            <w:r w:rsidR="00812EFE">
              <w:br/>
            </w:r>
            <w:r w:rsidR="00812EFE" w:rsidRPr="21C1028B">
              <w:rPr>
                <w:rFonts w:eastAsia="Times New Roman"/>
                <w:b/>
                <w:bCs/>
                <w:szCs w:val="24"/>
              </w:rPr>
              <w:t>responsibility as a health</w:t>
            </w:r>
            <w:r w:rsidR="00812EFE">
              <w:br/>
            </w:r>
            <w:r w:rsidR="00812EFE" w:rsidRPr="21C1028B">
              <w:rPr>
                <w:rFonts w:eastAsia="Times New Roman"/>
                <w:b/>
                <w:bCs/>
                <w:szCs w:val="24"/>
              </w:rPr>
              <w:t>professional.</w:t>
            </w:r>
            <w:r w:rsidR="00812EFE">
              <w:br/>
            </w:r>
          </w:p>
        </w:tc>
        <w:tc>
          <w:tcPr>
            <w:tcW w:w="1015" w:type="dxa"/>
            <w:shd w:val="clear" w:color="auto" w:fill="auto"/>
            <w:noWrap/>
            <w:hideMark/>
          </w:tcPr>
          <w:p w14:paraId="35AD89FA" w14:textId="1EECD7B9"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.3.2</w:t>
            </w:r>
          </w:p>
        </w:tc>
        <w:tc>
          <w:tcPr>
            <w:tcW w:w="5515" w:type="dxa"/>
            <w:shd w:val="clear" w:color="auto" w:fill="auto"/>
            <w:hideMark/>
          </w:tcPr>
          <w:p w14:paraId="5D930852"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Demonstrate awareness of the social determinants</w:t>
            </w:r>
            <w:r w:rsidRPr="00F83950">
              <w:rPr>
                <w:rFonts w:eastAsia="Times New Roman" w:cstheme="minorHAnsi"/>
                <w:color w:val="000000"/>
                <w:szCs w:val="24"/>
              </w:rPr>
              <w:br/>
              <w:t>of health and emerging trends that may impact</w:t>
            </w:r>
            <w:r w:rsidRPr="00F83950">
              <w:rPr>
                <w:rFonts w:eastAsia="Times New Roman" w:cstheme="minorHAnsi"/>
                <w:color w:val="000000"/>
                <w:szCs w:val="24"/>
              </w:rPr>
              <w:br/>
              <w:t>physiotherapy practice.</w:t>
            </w:r>
          </w:p>
        </w:tc>
      </w:tr>
      <w:tr w:rsidR="00812EFE" w:rsidRPr="00F83950" w14:paraId="3B790302" w14:textId="77777777" w:rsidTr="2ED76A8C">
        <w:trPr>
          <w:trHeight w:val="576"/>
        </w:trPr>
        <w:tc>
          <w:tcPr>
            <w:tcW w:w="2790" w:type="dxa"/>
            <w:shd w:val="clear" w:color="auto" w:fill="auto"/>
            <w:hideMark/>
          </w:tcPr>
          <w:p w14:paraId="2E6FB307" w14:textId="07F50F10" w:rsidR="00812EFE" w:rsidRPr="00F83950" w:rsidRDefault="002156A6" w:rsidP="00574FFD">
            <w:pPr>
              <w:spacing w:beforeLines="60" w:before="144" w:afterLines="40" w:after="96"/>
              <w:contextualSpacing/>
              <w:rPr>
                <w:rFonts w:eastAsia="Times New Roman" w:cstheme="minorHAnsi"/>
                <w:b/>
                <w:bCs/>
                <w:color w:val="000000"/>
                <w:szCs w:val="24"/>
              </w:rPr>
            </w:pPr>
            <w:r>
              <w:rPr>
                <w:rFonts w:eastAsia="Times New Roman" w:cstheme="minorHAnsi"/>
                <w:b/>
                <w:bCs/>
                <w:color w:val="000000"/>
                <w:szCs w:val="24"/>
              </w:rPr>
              <w:t>7</w:t>
            </w:r>
            <w:r w:rsidR="00812EFE" w:rsidRPr="00F83950">
              <w:rPr>
                <w:rFonts w:eastAsia="Times New Roman" w:cstheme="minorHAnsi"/>
                <w:b/>
                <w:bCs/>
                <w:color w:val="000000"/>
                <w:szCs w:val="24"/>
              </w:rPr>
              <w:t>.4 Act with professional</w:t>
            </w:r>
            <w:r w:rsidR="00812EFE" w:rsidRPr="00F83950">
              <w:rPr>
                <w:rFonts w:eastAsia="Times New Roman" w:cstheme="minorHAnsi"/>
                <w:b/>
                <w:bCs/>
                <w:color w:val="000000"/>
                <w:szCs w:val="24"/>
              </w:rPr>
              <w:br/>
              <w:t>integrity.</w:t>
            </w:r>
          </w:p>
        </w:tc>
        <w:tc>
          <w:tcPr>
            <w:tcW w:w="1015" w:type="dxa"/>
            <w:shd w:val="clear" w:color="auto" w:fill="auto"/>
            <w:noWrap/>
            <w:hideMark/>
          </w:tcPr>
          <w:p w14:paraId="0E33EBE3" w14:textId="0C4F6755"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.4.3</w:t>
            </w:r>
          </w:p>
        </w:tc>
        <w:tc>
          <w:tcPr>
            <w:tcW w:w="5515" w:type="dxa"/>
            <w:shd w:val="clear" w:color="auto" w:fill="auto"/>
            <w:hideMark/>
          </w:tcPr>
          <w:p w14:paraId="78ED1CDB"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Work within physiotherapy scope of practice and</w:t>
            </w:r>
            <w:r w:rsidRPr="00F83950">
              <w:rPr>
                <w:rFonts w:eastAsia="Times New Roman" w:cstheme="minorHAnsi"/>
                <w:color w:val="000000"/>
                <w:szCs w:val="24"/>
              </w:rPr>
              <w:br/>
              <w:t>personal level of competence.</w:t>
            </w:r>
          </w:p>
        </w:tc>
      </w:tr>
      <w:tr w:rsidR="00812EFE" w:rsidRPr="00F83950" w14:paraId="115C23EF" w14:textId="77777777" w:rsidTr="2ED76A8C">
        <w:trPr>
          <w:trHeight w:val="288"/>
        </w:trPr>
        <w:tc>
          <w:tcPr>
            <w:tcW w:w="2790" w:type="dxa"/>
            <w:shd w:val="clear" w:color="auto" w:fill="auto"/>
            <w:hideMark/>
          </w:tcPr>
          <w:p w14:paraId="2C752A89" w14:textId="77777777" w:rsidR="00812EFE" w:rsidRPr="00F83950" w:rsidRDefault="00812EFE" w:rsidP="00574FFD">
            <w:pPr>
              <w:spacing w:beforeLines="60" w:before="144" w:afterLines="40" w:after="96"/>
              <w:contextualSpacing/>
              <w:rPr>
                <w:rFonts w:eastAsia="Times New Roman" w:cstheme="minorHAnsi"/>
                <w:color w:val="000000"/>
                <w:szCs w:val="24"/>
              </w:rPr>
            </w:pPr>
          </w:p>
        </w:tc>
        <w:tc>
          <w:tcPr>
            <w:tcW w:w="1015" w:type="dxa"/>
            <w:shd w:val="clear" w:color="auto" w:fill="auto"/>
            <w:noWrap/>
            <w:hideMark/>
          </w:tcPr>
          <w:p w14:paraId="25ED9633" w14:textId="5AB196DF" w:rsidR="00812EFE" w:rsidRPr="00F83950" w:rsidRDefault="002156A6" w:rsidP="00574FFD">
            <w:pPr>
              <w:spacing w:beforeLines="60" w:before="144" w:afterLines="40" w:after="96"/>
              <w:contextualSpacing/>
              <w:jc w:val="center"/>
              <w:rPr>
                <w:rFonts w:eastAsia="Times New Roman" w:cstheme="minorHAnsi"/>
                <w:color w:val="000000"/>
                <w:szCs w:val="24"/>
              </w:rPr>
            </w:pPr>
            <w:r>
              <w:rPr>
                <w:rFonts w:eastAsia="Times New Roman" w:cstheme="minorHAnsi"/>
                <w:color w:val="000000"/>
                <w:szCs w:val="24"/>
              </w:rPr>
              <w:t>7</w:t>
            </w:r>
            <w:r w:rsidR="00812EFE" w:rsidRPr="00F83950">
              <w:rPr>
                <w:rFonts w:eastAsia="Times New Roman" w:cstheme="minorHAnsi"/>
                <w:color w:val="000000"/>
                <w:szCs w:val="24"/>
              </w:rPr>
              <w:t>.4.6</w:t>
            </w:r>
          </w:p>
        </w:tc>
        <w:tc>
          <w:tcPr>
            <w:tcW w:w="5515" w:type="dxa"/>
            <w:shd w:val="clear" w:color="auto" w:fill="auto"/>
            <w:noWrap/>
            <w:hideMark/>
          </w:tcPr>
          <w:p w14:paraId="26A7E07F" w14:textId="77777777" w:rsidR="00812EFE" w:rsidRPr="00F83950" w:rsidRDefault="00812EFE" w:rsidP="00574FFD">
            <w:pPr>
              <w:spacing w:beforeLines="60" w:before="144" w:afterLines="40" w:after="96"/>
              <w:contextualSpacing/>
              <w:rPr>
                <w:rFonts w:eastAsia="Times New Roman" w:cstheme="minorHAnsi"/>
                <w:color w:val="000000"/>
                <w:szCs w:val="24"/>
              </w:rPr>
            </w:pPr>
            <w:r w:rsidRPr="00F83950">
              <w:rPr>
                <w:rFonts w:eastAsia="Times New Roman" w:cstheme="minorHAnsi"/>
                <w:color w:val="000000"/>
                <w:szCs w:val="24"/>
              </w:rPr>
              <w:t>Maintain professional boundaries.</w:t>
            </w:r>
          </w:p>
        </w:tc>
      </w:tr>
    </w:tbl>
    <w:p w14:paraId="46374092" w14:textId="50B4EE71" w:rsidR="00C32C48" w:rsidRPr="00F83950" w:rsidRDefault="00C32C48" w:rsidP="00C32C48">
      <w:pPr>
        <w:spacing w:after="0"/>
        <w:rPr>
          <w:rFonts w:cstheme="minorHAnsi"/>
          <w:szCs w:val="24"/>
        </w:rPr>
      </w:pPr>
    </w:p>
    <w:p w14:paraId="74D1BE23" w14:textId="77777777" w:rsidR="00D71C49" w:rsidRDefault="00D71C49">
      <w:pPr>
        <w:spacing w:before="0" w:after="160" w:line="259" w:lineRule="auto"/>
        <w:rPr>
          <w:rFonts w:ascii="Calibri" w:hAnsi="Calibri" w:cs="Arial"/>
          <w:b/>
          <w:bCs/>
          <w:color w:val="2F5496" w:themeColor="accent1" w:themeShade="BF"/>
          <w:kern w:val="32"/>
          <w:sz w:val="40"/>
          <w:szCs w:val="40"/>
        </w:rPr>
      </w:pPr>
      <w:r>
        <w:br w:type="page"/>
      </w:r>
    </w:p>
    <w:p w14:paraId="6413C6E5" w14:textId="32FADA5E" w:rsidR="00C32C48" w:rsidRPr="00F83950" w:rsidRDefault="00C32C48" w:rsidP="00D71C49">
      <w:pPr>
        <w:pStyle w:val="Heading1"/>
      </w:pPr>
      <w:bookmarkStart w:id="10" w:name="_Toc110412002"/>
      <w:r w:rsidRPr="00F83950">
        <w:lastRenderedPageBreak/>
        <w:t xml:space="preserve">Case </w:t>
      </w:r>
      <w:r w:rsidR="00DD51B0" w:rsidRPr="00F83950">
        <w:t>Topics</w:t>
      </w:r>
      <w:bookmarkEnd w:id="10"/>
      <w:r w:rsidR="00DD51B0" w:rsidRPr="00F83950">
        <w:t xml:space="preserve"> </w:t>
      </w:r>
    </w:p>
    <w:p w14:paraId="6F3623C3" w14:textId="77777777" w:rsidR="00F93C05" w:rsidRDefault="00F93C05" w:rsidP="00F93C05">
      <w:pPr>
        <w:pStyle w:val="Heading3"/>
      </w:pPr>
    </w:p>
    <w:p w14:paraId="68FF82A1" w14:textId="0B9332CE" w:rsidR="00902F63" w:rsidRDefault="21C1028B" w:rsidP="00351AF4">
      <w:r>
        <w:t>Two case studies will be presented to the candidate based on two different clinical and practice scenarios.</w:t>
      </w:r>
      <w:r w:rsidR="002239AC">
        <w:t xml:space="preserve"> </w:t>
      </w:r>
    </w:p>
    <w:p w14:paraId="03C05672" w14:textId="4FEA4254" w:rsidR="00F93C05" w:rsidRPr="00351AF4" w:rsidRDefault="21C1028B" w:rsidP="00351AF4">
      <w:r w:rsidRPr="00351AF4">
        <w:t>Candidates will have to analyze the scenario and respond to the questions.</w:t>
      </w:r>
      <w:r w:rsidR="00351AF4">
        <w:t xml:space="preserve"> </w:t>
      </w:r>
      <w:r w:rsidRPr="00351AF4">
        <w:t>Each case will follow a standard template and approach to ensure consistency.</w:t>
      </w:r>
      <w:r w:rsidR="002239AC">
        <w:t xml:space="preserve"> </w:t>
      </w:r>
    </w:p>
    <w:p w14:paraId="6ABEC303" w14:textId="0F5B3A9E" w:rsidR="008825F9" w:rsidRDefault="008825F9" w:rsidP="00351AF4">
      <w:pPr>
        <w:rPr>
          <w:b/>
          <w:bCs/>
        </w:rPr>
      </w:pPr>
      <w:r>
        <w:t xml:space="preserve">The specific variables of the case will be randomly assigned to candidates and aligned with Table 1: Case and Vignette Context. </w:t>
      </w:r>
      <w:r w:rsidRPr="464DF508">
        <w:rPr>
          <w:b/>
          <w:bCs/>
        </w:rPr>
        <w:t>However, every candidate will receive a</w:t>
      </w:r>
      <w:r w:rsidR="003A4C30" w:rsidRPr="464DF508">
        <w:rPr>
          <w:b/>
          <w:bCs/>
        </w:rPr>
        <w:t>t least one</w:t>
      </w:r>
      <w:r w:rsidRPr="464DF508">
        <w:rPr>
          <w:b/>
          <w:bCs/>
        </w:rPr>
        <w:t xml:space="preserve"> case related to Musculoskeletal System in the context of a rehabilitation facility</w:t>
      </w:r>
      <w:r w:rsidR="36302D9E" w:rsidRPr="2ED76A8C">
        <w:rPr>
          <w:b/>
          <w:bCs/>
        </w:rPr>
        <w:t>, hospital</w:t>
      </w:r>
      <w:r w:rsidRPr="464DF508">
        <w:rPr>
          <w:b/>
          <w:bCs/>
        </w:rPr>
        <w:t xml:space="preserve"> or a private practice facility.</w:t>
      </w:r>
    </w:p>
    <w:p w14:paraId="6D7298B4" w14:textId="76CBA007" w:rsidR="00351AF4" w:rsidRPr="00351AF4" w:rsidRDefault="00351AF4" w:rsidP="00351AF4"/>
    <w:p w14:paraId="2EF0E743" w14:textId="77777777" w:rsidR="00C32C48" w:rsidRPr="00F83950" w:rsidRDefault="00C32C48" w:rsidP="00F93C05">
      <w:pPr>
        <w:pStyle w:val="Heading3"/>
      </w:pPr>
      <w:bookmarkStart w:id="11" w:name="_Toc110412004"/>
      <w:r w:rsidRPr="00F83950">
        <w:t>Case 1:</w:t>
      </w:r>
      <w:bookmarkEnd w:id="11"/>
    </w:p>
    <w:p w14:paraId="6AE4BAB9" w14:textId="77777777" w:rsidR="00C32C48" w:rsidRPr="00F83950" w:rsidRDefault="00C32C48" w:rsidP="00C32C48">
      <w:pPr>
        <w:numPr>
          <w:ilvl w:val="0"/>
          <w:numId w:val="13"/>
        </w:numPr>
        <w:spacing w:after="0"/>
        <w:rPr>
          <w:rFonts w:eastAsia="Times New Roman" w:cstheme="minorHAnsi"/>
          <w:color w:val="0E101A"/>
          <w:szCs w:val="24"/>
        </w:rPr>
      </w:pPr>
      <w:r w:rsidRPr="00F83950">
        <w:rPr>
          <w:rFonts w:eastAsia="Times New Roman" w:cstheme="minorHAnsi"/>
          <w:color w:val="0E101A"/>
          <w:szCs w:val="24"/>
        </w:rPr>
        <w:t>Accepting the patient (assess personal knowledge and appropriateness for physiotherapy) </w:t>
      </w:r>
    </w:p>
    <w:p w14:paraId="63DC2CB0" w14:textId="77777777" w:rsidR="00C32C48" w:rsidRPr="00F83950" w:rsidRDefault="00C32C48" w:rsidP="00C32C48">
      <w:pPr>
        <w:numPr>
          <w:ilvl w:val="0"/>
          <w:numId w:val="13"/>
        </w:numPr>
        <w:spacing w:after="0"/>
        <w:rPr>
          <w:rFonts w:eastAsia="Times New Roman" w:cstheme="minorHAnsi"/>
          <w:color w:val="0E101A"/>
          <w:szCs w:val="24"/>
        </w:rPr>
      </w:pPr>
      <w:r w:rsidRPr="00F83950">
        <w:rPr>
          <w:rFonts w:eastAsia="Times New Roman" w:cstheme="minorHAnsi"/>
          <w:color w:val="0E101A"/>
          <w:szCs w:val="24"/>
        </w:rPr>
        <w:t>Informed consent</w:t>
      </w:r>
    </w:p>
    <w:p w14:paraId="10AB41EB" w14:textId="42715B4B" w:rsidR="00C32C48" w:rsidRPr="00F83950" w:rsidRDefault="00C32C48" w:rsidP="21C1028B">
      <w:pPr>
        <w:numPr>
          <w:ilvl w:val="0"/>
          <w:numId w:val="13"/>
        </w:numPr>
        <w:spacing w:after="0"/>
        <w:rPr>
          <w:rFonts w:eastAsia="Times New Roman"/>
          <w:color w:val="0E101A"/>
          <w:szCs w:val="24"/>
        </w:rPr>
      </w:pPr>
      <w:r w:rsidRPr="21C1028B">
        <w:rPr>
          <w:rFonts w:eastAsia="Times New Roman"/>
          <w:color w:val="0E101A"/>
          <w:szCs w:val="24"/>
        </w:rPr>
        <w:t xml:space="preserve">Clinical </w:t>
      </w:r>
      <w:r w:rsidR="00AD6D87">
        <w:rPr>
          <w:rFonts w:eastAsia="Times New Roman"/>
          <w:color w:val="0E101A"/>
          <w:szCs w:val="24"/>
        </w:rPr>
        <w:t>Exam</w:t>
      </w:r>
      <w:r w:rsidRPr="21C1028B">
        <w:rPr>
          <w:rFonts w:eastAsia="Times New Roman"/>
          <w:color w:val="0E101A"/>
          <w:szCs w:val="24"/>
        </w:rPr>
        <w:t xml:space="preserve"> </w:t>
      </w:r>
    </w:p>
    <w:p w14:paraId="150C9004" w14:textId="77777777" w:rsidR="00C32C48" w:rsidRPr="00F83950" w:rsidRDefault="00C32C48" w:rsidP="00D11C07">
      <w:pPr>
        <w:numPr>
          <w:ilvl w:val="0"/>
          <w:numId w:val="13"/>
        </w:numPr>
        <w:spacing w:after="0"/>
        <w:rPr>
          <w:rFonts w:eastAsia="Times New Roman"/>
          <w:color w:val="0E101A"/>
        </w:rPr>
      </w:pPr>
      <w:r w:rsidRPr="464DF508">
        <w:rPr>
          <w:rFonts w:eastAsia="Times New Roman"/>
          <w:color w:val="0E101A"/>
        </w:rPr>
        <w:t xml:space="preserve">Clinical impression and recommendations </w:t>
      </w:r>
    </w:p>
    <w:p w14:paraId="1DFDB369" w14:textId="77777777" w:rsidR="00C32C48" w:rsidRPr="00F83950" w:rsidRDefault="00C32C48" w:rsidP="00C32C48">
      <w:pPr>
        <w:spacing w:after="0"/>
        <w:rPr>
          <w:rFonts w:eastAsia="Times New Roman" w:cstheme="minorHAnsi"/>
          <w:color w:val="0E101A"/>
          <w:szCs w:val="24"/>
        </w:rPr>
      </w:pPr>
    </w:p>
    <w:p w14:paraId="28D88156" w14:textId="77777777" w:rsidR="00C32C48" w:rsidRPr="00F83950" w:rsidRDefault="00C32C48" w:rsidP="00F93C05">
      <w:pPr>
        <w:pStyle w:val="Heading3"/>
      </w:pPr>
      <w:bookmarkStart w:id="12" w:name="_Toc110412005"/>
      <w:r w:rsidRPr="00F83950">
        <w:t>Case 2:</w:t>
      </w:r>
      <w:bookmarkEnd w:id="12"/>
    </w:p>
    <w:p w14:paraId="45EF8B09" w14:textId="77777777" w:rsidR="009E7162" w:rsidRPr="009E7162" w:rsidRDefault="00C32C48" w:rsidP="000E3C63">
      <w:pPr>
        <w:numPr>
          <w:ilvl w:val="0"/>
          <w:numId w:val="13"/>
        </w:numPr>
        <w:spacing w:after="0"/>
        <w:rPr>
          <w:rFonts w:eastAsia="Times New Roman"/>
          <w:color w:val="0E101A"/>
        </w:rPr>
      </w:pPr>
      <w:r w:rsidRPr="009E7162">
        <w:rPr>
          <w:rFonts w:eastAsia="Times New Roman"/>
          <w:color w:val="0E101A"/>
          <w:szCs w:val="24"/>
        </w:rPr>
        <w:t>Developing a treatment plan</w:t>
      </w:r>
    </w:p>
    <w:p w14:paraId="6EABBC56" w14:textId="31C92DA8" w:rsidR="009E7162" w:rsidRDefault="00054BD1" w:rsidP="009E7162">
      <w:pPr>
        <w:numPr>
          <w:ilvl w:val="0"/>
          <w:numId w:val="13"/>
        </w:numPr>
        <w:spacing w:after="0"/>
        <w:rPr>
          <w:rFonts w:eastAsia="Times New Roman"/>
          <w:color w:val="0E101A"/>
        </w:rPr>
      </w:pPr>
      <w:r w:rsidRPr="009E7162">
        <w:rPr>
          <w:rFonts w:eastAsia="Times New Roman"/>
          <w:color w:val="0E101A"/>
        </w:rPr>
        <w:t>Developing goals, patient collaboration</w:t>
      </w:r>
      <w:r>
        <w:rPr>
          <w:rFonts w:eastAsia="Times New Roman"/>
          <w:color w:val="0E101A"/>
        </w:rPr>
        <w:t xml:space="preserve"> </w:t>
      </w:r>
    </w:p>
    <w:p w14:paraId="4FC191B3" w14:textId="77777777" w:rsidR="00C32C48" w:rsidRPr="009E7162" w:rsidRDefault="00C32C48" w:rsidP="009E7162">
      <w:pPr>
        <w:numPr>
          <w:ilvl w:val="0"/>
          <w:numId w:val="13"/>
        </w:numPr>
        <w:spacing w:after="0"/>
        <w:rPr>
          <w:rFonts w:eastAsia="Times New Roman" w:cstheme="minorHAnsi"/>
          <w:color w:val="0E101A"/>
          <w:szCs w:val="24"/>
        </w:rPr>
      </w:pPr>
      <w:r w:rsidRPr="009E7162">
        <w:rPr>
          <w:rFonts w:eastAsia="Times New Roman" w:cstheme="minorHAnsi"/>
          <w:color w:val="0E101A"/>
          <w:szCs w:val="24"/>
        </w:rPr>
        <w:t>Collaboration, consultation, and referral to others </w:t>
      </w:r>
    </w:p>
    <w:p w14:paraId="4FFF6D59" w14:textId="6C75F596" w:rsidR="00C32C48" w:rsidRPr="00F83950" w:rsidRDefault="00C32C48" w:rsidP="21C1028B">
      <w:pPr>
        <w:numPr>
          <w:ilvl w:val="0"/>
          <w:numId w:val="13"/>
        </w:numPr>
        <w:spacing w:after="0"/>
        <w:rPr>
          <w:rFonts w:eastAsia="Times New Roman"/>
          <w:color w:val="0E101A"/>
          <w:szCs w:val="24"/>
        </w:rPr>
      </w:pPr>
      <w:r w:rsidRPr="21C1028B">
        <w:rPr>
          <w:rFonts w:eastAsia="Times New Roman"/>
          <w:color w:val="0E101A"/>
          <w:szCs w:val="24"/>
        </w:rPr>
        <w:t>Monitoring, reassessing, and modifying the plan, and/or promoting self-management</w:t>
      </w:r>
    </w:p>
    <w:p w14:paraId="1512C9B3" w14:textId="77777777" w:rsidR="00C32C48" w:rsidRPr="00F83950" w:rsidRDefault="00C32C48" w:rsidP="464DF508">
      <w:pPr>
        <w:numPr>
          <w:ilvl w:val="0"/>
          <w:numId w:val="13"/>
        </w:numPr>
        <w:spacing w:after="0"/>
        <w:rPr>
          <w:rFonts w:eastAsia="Times New Roman"/>
          <w:color w:val="0E101A"/>
        </w:rPr>
      </w:pPr>
      <w:r w:rsidRPr="464DF508">
        <w:rPr>
          <w:rFonts w:eastAsia="Times New Roman"/>
          <w:color w:val="0E101A"/>
        </w:rPr>
        <w:t>Discharge planning or transitioning care</w:t>
      </w:r>
    </w:p>
    <w:p w14:paraId="40EFD5FD" w14:textId="6499F778" w:rsidR="464DF508" w:rsidRDefault="464DF508" w:rsidP="464DF508">
      <w:pPr>
        <w:spacing w:after="0"/>
        <w:ind w:left="720"/>
        <w:rPr>
          <w:rFonts w:eastAsia="Times New Roman"/>
          <w:color w:val="0E101A"/>
        </w:rPr>
      </w:pPr>
    </w:p>
    <w:p w14:paraId="3CBAF533" w14:textId="3772BB45" w:rsidR="00173373" w:rsidRDefault="00A10E5D">
      <w:pPr>
        <w:spacing w:before="0" w:after="160" w:line="259" w:lineRule="auto"/>
        <w:rPr>
          <w:rFonts w:ascii="Calibri" w:eastAsia="Times New Roman" w:hAnsi="Calibri" w:cstheme="majorBidi"/>
          <w:b/>
          <w:sz w:val="32"/>
          <w:szCs w:val="26"/>
        </w:rPr>
      </w:pPr>
      <w:r w:rsidRPr="464DF508">
        <w:rPr>
          <w:rFonts w:eastAsia="Times New Roman"/>
          <w:color w:val="0E101A"/>
        </w:rPr>
        <w:t xml:space="preserve">Throughout the </w:t>
      </w:r>
      <w:r>
        <w:rPr>
          <w:rFonts w:eastAsia="Times New Roman"/>
          <w:color w:val="0E101A"/>
        </w:rPr>
        <w:t xml:space="preserve">two </w:t>
      </w:r>
      <w:r w:rsidRPr="464DF508">
        <w:rPr>
          <w:rFonts w:eastAsia="Times New Roman"/>
          <w:color w:val="0E101A"/>
        </w:rPr>
        <w:t xml:space="preserve">cases, candidates are assessed on </w:t>
      </w:r>
      <w:r w:rsidR="005A6F7D" w:rsidRPr="2D0FB7D2">
        <w:rPr>
          <w:rFonts w:eastAsia="Times New Roman"/>
          <w:color w:val="0E101A"/>
        </w:rPr>
        <w:t xml:space="preserve"> </w:t>
      </w:r>
      <w:r w:rsidR="2D3A980E" w:rsidRPr="2D0FB7D2">
        <w:rPr>
          <w:rFonts w:eastAsia="Times New Roman"/>
          <w:color w:val="0E101A"/>
        </w:rPr>
        <w:t>competencies</w:t>
      </w:r>
      <w:r w:rsidR="00E06D9C">
        <w:rPr>
          <w:rFonts w:eastAsia="Times New Roman"/>
          <w:color w:val="0E101A"/>
        </w:rPr>
        <w:t xml:space="preserve"> </w:t>
      </w:r>
      <w:r w:rsidR="00D243D4">
        <w:rPr>
          <w:rFonts w:eastAsia="Times New Roman"/>
          <w:color w:val="0E101A"/>
        </w:rPr>
        <w:t>related to</w:t>
      </w:r>
      <w:r w:rsidRPr="464DF508">
        <w:rPr>
          <w:rFonts w:eastAsia="Times New Roman"/>
          <w:color w:val="0E101A"/>
        </w:rPr>
        <w:t xml:space="preserve"> Domains </w:t>
      </w:r>
      <w:r w:rsidR="00405208">
        <w:rPr>
          <w:rFonts w:eastAsia="Times New Roman"/>
          <w:color w:val="0E101A"/>
        </w:rPr>
        <w:t>2</w:t>
      </w:r>
      <w:r w:rsidR="00DF1A22">
        <w:rPr>
          <w:rFonts w:eastAsia="Times New Roman"/>
          <w:color w:val="0E101A"/>
        </w:rPr>
        <w:t>.</w:t>
      </w:r>
      <w:r w:rsidR="00405208">
        <w:rPr>
          <w:rFonts w:eastAsia="Times New Roman"/>
          <w:color w:val="0E101A"/>
        </w:rPr>
        <w:t xml:space="preserve"> </w:t>
      </w:r>
      <w:r w:rsidRPr="464DF508">
        <w:rPr>
          <w:rFonts w:eastAsia="Times New Roman"/>
          <w:color w:val="0E101A"/>
        </w:rPr>
        <w:t xml:space="preserve">communications, </w:t>
      </w:r>
      <w:r w:rsidR="00405208">
        <w:rPr>
          <w:rFonts w:eastAsia="Times New Roman"/>
          <w:color w:val="0E101A"/>
        </w:rPr>
        <w:t>7</w:t>
      </w:r>
      <w:r w:rsidR="00DF1A22">
        <w:rPr>
          <w:rFonts w:eastAsia="Times New Roman"/>
          <w:color w:val="0E101A"/>
        </w:rPr>
        <w:t>.</w:t>
      </w:r>
      <w:r w:rsidR="00405208">
        <w:rPr>
          <w:rFonts w:eastAsia="Times New Roman"/>
          <w:color w:val="0E101A"/>
        </w:rPr>
        <w:t xml:space="preserve"> </w:t>
      </w:r>
      <w:r w:rsidRPr="464DF508">
        <w:rPr>
          <w:rFonts w:eastAsia="Times New Roman"/>
          <w:color w:val="0E101A"/>
        </w:rPr>
        <w:t xml:space="preserve">professionalism, </w:t>
      </w:r>
      <w:r w:rsidR="00405208">
        <w:rPr>
          <w:rFonts w:eastAsia="Times New Roman"/>
          <w:color w:val="0E101A"/>
        </w:rPr>
        <w:t>4</w:t>
      </w:r>
      <w:r w:rsidR="00DF1A22">
        <w:rPr>
          <w:rFonts w:eastAsia="Times New Roman"/>
          <w:color w:val="0E101A"/>
        </w:rPr>
        <w:t>.</w:t>
      </w:r>
      <w:r w:rsidR="00405208">
        <w:rPr>
          <w:rFonts w:eastAsia="Times New Roman"/>
          <w:color w:val="0E101A"/>
        </w:rPr>
        <w:t xml:space="preserve"> </w:t>
      </w:r>
      <w:r w:rsidRPr="464DF508">
        <w:rPr>
          <w:rFonts w:eastAsia="Times New Roman"/>
          <w:color w:val="0E101A"/>
        </w:rPr>
        <w:t>management</w:t>
      </w:r>
      <w:r w:rsidR="00DF1A22">
        <w:rPr>
          <w:rFonts w:eastAsia="Times New Roman"/>
          <w:color w:val="0E101A"/>
        </w:rPr>
        <w:t>,</w:t>
      </w:r>
      <w:r>
        <w:rPr>
          <w:rFonts w:eastAsia="Times New Roman"/>
          <w:color w:val="0E101A"/>
        </w:rPr>
        <w:t xml:space="preserve"> </w:t>
      </w:r>
      <w:r w:rsidRPr="464DF508">
        <w:rPr>
          <w:rFonts w:eastAsia="Times New Roman"/>
          <w:color w:val="0E101A"/>
        </w:rPr>
        <w:t xml:space="preserve">and </w:t>
      </w:r>
      <w:r w:rsidR="00405208">
        <w:rPr>
          <w:rFonts w:eastAsia="Times New Roman"/>
          <w:color w:val="0E101A"/>
        </w:rPr>
        <w:t>3</w:t>
      </w:r>
      <w:r w:rsidR="00DF1A22">
        <w:rPr>
          <w:rFonts w:eastAsia="Times New Roman"/>
          <w:color w:val="0E101A"/>
        </w:rPr>
        <w:t>.</w:t>
      </w:r>
      <w:r w:rsidR="00405208">
        <w:rPr>
          <w:rFonts w:eastAsia="Times New Roman"/>
          <w:color w:val="0E101A"/>
        </w:rPr>
        <w:t xml:space="preserve"> </w:t>
      </w:r>
      <w:r w:rsidRPr="464DF508">
        <w:rPr>
          <w:rFonts w:eastAsia="Times New Roman"/>
          <w:color w:val="0E101A"/>
        </w:rPr>
        <w:t>collaboration</w:t>
      </w:r>
      <w:r>
        <w:rPr>
          <w:rFonts w:eastAsia="Times New Roman"/>
          <w:color w:val="0E101A"/>
        </w:rPr>
        <w:t>.</w:t>
      </w:r>
      <w:r w:rsidRPr="464DF508">
        <w:rPr>
          <w:rFonts w:eastAsia="Times New Roman"/>
          <w:color w:val="0E101A"/>
        </w:rPr>
        <w:t xml:space="preserve">  </w:t>
      </w:r>
      <w:bookmarkStart w:id="13" w:name="_Toc110412006"/>
    </w:p>
    <w:bookmarkEnd w:id="13"/>
    <w:p w14:paraId="58684D43" w14:textId="3468F130" w:rsidR="00DD51B0" w:rsidRDefault="00DD51B0" w:rsidP="2D0FB7D2">
      <w:pPr>
        <w:spacing w:after="0"/>
        <w:ind w:left="720"/>
        <w:rPr>
          <w:rFonts w:eastAsia="Times New Roman"/>
          <w:color w:val="0E101A"/>
        </w:rPr>
      </w:pPr>
    </w:p>
    <w:p w14:paraId="58BCFFE5" w14:textId="77777777" w:rsidR="005B3E30" w:rsidRDefault="005B3E30" w:rsidP="2D0FB7D2">
      <w:pPr>
        <w:spacing w:after="0"/>
        <w:ind w:left="720"/>
        <w:rPr>
          <w:rFonts w:eastAsia="Times New Roman"/>
          <w:color w:val="0E101A"/>
        </w:rPr>
      </w:pPr>
    </w:p>
    <w:p w14:paraId="2EFC9B22" w14:textId="428AA72D" w:rsidR="00F93C05" w:rsidRPr="00F93C05" w:rsidRDefault="00F93C05" w:rsidP="00173373">
      <w:pPr>
        <w:pStyle w:val="Heading2"/>
      </w:pPr>
      <w:bookmarkStart w:id="14" w:name="_Toc110412007"/>
      <w:r w:rsidRPr="003B06A3">
        <w:t>Reference</w:t>
      </w:r>
      <w:bookmarkEnd w:id="14"/>
      <w:r w:rsidRPr="003B06A3">
        <w:t xml:space="preserve"> </w:t>
      </w:r>
    </w:p>
    <w:p w14:paraId="27B6D3F4" w14:textId="77777777" w:rsidR="00F93C05" w:rsidRPr="00173373" w:rsidRDefault="00F93C05" w:rsidP="00173373">
      <w:pPr>
        <w:spacing w:before="60" w:after="0"/>
      </w:pPr>
      <w:r w:rsidRPr="00173373">
        <w:t xml:space="preserve">Canadian Alliance of Physiotherapy Regulators, (2018). Physiotherapy competency examination </w:t>
      </w:r>
    </w:p>
    <w:p w14:paraId="68A89F12" w14:textId="69423B3F" w:rsidR="00F93C05" w:rsidRPr="00173373" w:rsidRDefault="00F93C05" w:rsidP="00173373">
      <w:pPr>
        <w:spacing w:before="60" w:after="0"/>
      </w:pPr>
      <w:r w:rsidRPr="00173373">
        <w:lastRenderedPageBreak/>
        <w:t xml:space="preserve">blueprint. </w:t>
      </w:r>
      <w:hyperlink r:id="rId13" w:history="1">
        <w:r w:rsidRPr="00173373">
          <w:rPr>
            <w:rStyle w:val="Hyperlink"/>
          </w:rPr>
          <w:t>https://www.alliancept.org/wp-content/uploads/2016/06/PCE-Blueprint-2018_ENG-1.pdf</w:t>
        </w:r>
      </w:hyperlink>
    </w:p>
    <w:p w14:paraId="2B289BBC" w14:textId="77777777" w:rsidR="00173373" w:rsidRDefault="00173373" w:rsidP="00173373">
      <w:pPr>
        <w:spacing w:before="60" w:after="0"/>
      </w:pPr>
    </w:p>
    <w:p w14:paraId="7304D451" w14:textId="1145505C" w:rsidR="00F93C05" w:rsidRPr="00173373" w:rsidRDefault="00F93C05" w:rsidP="00173373">
      <w:pPr>
        <w:spacing w:before="60" w:after="0"/>
      </w:pPr>
      <w:r w:rsidRPr="00173373">
        <w:t xml:space="preserve">Trowbridge, T. et al. (2020) Utilization of the case-based integrated oral exam in student </w:t>
      </w:r>
    </w:p>
    <w:p w14:paraId="1B520F6E" w14:textId="77777777" w:rsidR="00F93C05" w:rsidRPr="00173373" w:rsidRDefault="00F93C05" w:rsidP="00173373">
      <w:pPr>
        <w:spacing w:before="60" w:after="0"/>
      </w:pPr>
      <w:r w:rsidRPr="00173373">
        <w:t xml:space="preserve">preparation for the new integrated national board dental examination format. Journal </w:t>
      </w:r>
    </w:p>
    <w:p w14:paraId="03DEEC9B" w14:textId="2857D14F" w:rsidR="00F93C05" w:rsidRPr="00173373" w:rsidRDefault="00F93C05" w:rsidP="00173373">
      <w:pPr>
        <w:spacing w:before="60" w:after="0"/>
      </w:pPr>
      <w:r w:rsidRPr="00173373">
        <w:t>of Dental Education. 85-1. DOI: 10.1002/jdd.12441</w:t>
      </w:r>
    </w:p>
    <w:p w14:paraId="10C0E1D0" w14:textId="77777777" w:rsidR="00173373" w:rsidRDefault="00173373" w:rsidP="00173373">
      <w:pPr>
        <w:spacing w:before="60" w:after="0"/>
      </w:pPr>
    </w:p>
    <w:p w14:paraId="1A279841" w14:textId="4FEB4B9F" w:rsidR="00F93C05" w:rsidRPr="00173373" w:rsidRDefault="00F93C05" w:rsidP="00173373">
      <w:pPr>
        <w:spacing w:before="60" w:after="0"/>
      </w:pPr>
      <w:proofErr w:type="spellStart"/>
      <w:r w:rsidRPr="00173373">
        <w:t>Ulanoff</w:t>
      </w:r>
      <w:proofErr w:type="spellEnd"/>
      <w:r w:rsidRPr="00173373">
        <w:t xml:space="preserve">, S., et al. (2009) Using case studies to assess candidates’ knowledge and skills in </w:t>
      </w:r>
    </w:p>
    <w:p w14:paraId="74EC7646" w14:textId="0172D821" w:rsidR="00F93C05" w:rsidRPr="00173373" w:rsidRDefault="00F93C05" w:rsidP="00173373">
      <w:pPr>
        <w:spacing w:before="60" w:after="0"/>
      </w:pPr>
      <w:r w:rsidRPr="00173373">
        <w:t>graduate reading program. Teacher Education Quarterly. </w:t>
      </w:r>
    </w:p>
    <w:p w14:paraId="6D467388" w14:textId="77777777" w:rsidR="00173373" w:rsidRDefault="00173373" w:rsidP="00173373">
      <w:pPr>
        <w:spacing w:before="60" w:after="0"/>
      </w:pPr>
    </w:p>
    <w:p w14:paraId="2E824528" w14:textId="52A3B43D" w:rsidR="00F93C05" w:rsidRPr="00173373" w:rsidRDefault="00F93C05" w:rsidP="00173373">
      <w:pPr>
        <w:spacing w:before="60" w:after="0"/>
      </w:pPr>
      <w:proofErr w:type="spellStart"/>
      <w:r w:rsidRPr="00EF586C">
        <w:rPr>
          <w:lang w:val="fr-CA"/>
        </w:rPr>
        <w:t>Shulman</w:t>
      </w:r>
      <w:proofErr w:type="spellEnd"/>
      <w:r w:rsidRPr="00EF586C">
        <w:rPr>
          <w:lang w:val="fr-CA"/>
        </w:rPr>
        <w:t xml:space="preserve">, J.H., et al. </w:t>
      </w:r>
      <w:r w:rsidRPr="00173373">
        <w:t xml:space="preserve">(2002) Using assessments in teaching for understanding: A casebook for </w:t>
      </w:r>
    </w:p>
    <w:p w14:paraId="0D9A9C88" w14:textId="16F524EB" w:rsidR="00EB3313" w:rsidRPr="00173373" w:rsidRDefault="00F93C05" w:rsidP="00173373">
      <w:pPr>
        <w:spacing w:before="60" w:after="0"/>
      </w:pPr>
      <w:r w:rsidRPr="00173373">
        <w:t>educators. New York: Teachers College Press.</w:t>
      </w:r>
    </w:p>
    <w:sectPr w:rsidR="00EB3313" w:rsidRPr="00173373" w:rsidSect="00914F51">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B82E8" w14:textId="77777777" w:rsidR="00647359" w:rsidRDefault="00647359" w:rsidP="00365426">
      <w:pPr>
        <w:spacing w:after="0"/>
      </w:pPr>
      <w:r>
        <w:separator/>
      </w:r>
    </w:p>
  </w:endnote>
  <w:endnote w:type="continuationSeparator" w:id="0">
    <w:p w14:paraId="2118D3DE" w14:textId="77777777" w:rsidR="00647359" w:rsidRDefault="00647359" w:rsidP="00365426">
      <w:pPr>
        <w:spacing w:after="0"/>
      </w:pPr>
      <w:r>
        <w:continuationSeparator/>
      </w:r>
    </w:p>
  </w:endnote>
  <w:endnote w:type="continuationNotice" w:id="1">
    <w:p w14:paraId="0C439001" w14:textId="77777777" w:rsidR="00647359" w:rsidRDefault="006473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2ED0" w14:textId="2B60631A" w:rsidR="008640D2" w:rsidRPr="001D0171" w:rsidRDefault="003D3142">
    <w:pPr>
      <w:pStyle w:val="Footer"/>
      <w:jc w:val="right"/>
      <w:rPr>
        <w:szCs w:val="24"/>
      </w:rPr>
    </w:pPr>
    <w:r>
      <w:rPr>
        <w:noProof/>
      </w:rPr>
      <mc:AlternateContent>
        <mc:Choice Requires="wps">
          <w:drawing>
            <wp:anchor distT="45720" distB="45720" distL="114300" distR="114300" simplePos="0" relativeHeight="251658240" behindDoc="0" locked="0" layoutInCell="1" allowOverlap="1" wp14:anchorId="2BC6AA4C" wp14:editId="02221124">
              <wp:simplePos x="0" y="0"/>
              <wp:positionH relativeFrom="column">
                <wp:posOffset>-190500</wp:posOffset>
              </wp:positionH>
              <wp:positionV relativeFrom="paragraph">
                <wp:posOffset>-49530</wp:posOffset>
              </wp:positionV>
              <wp:extent cx="5530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1404620"/>
                      </a:xfrm>
                      <a:prstGeom prst="rect">
                        <a:avLst/>
                      </a:prstGeom>
                      <a:noFill/>
                      <a:ln w="9525">
                        <a:noFill/>
                        <a:miter lim="800000"/>
                        <a:headEnd/>
                        <a:tailEnd/>
                      </a:ln>
                    </wps:spPr>
                    <wps:txbx>
                      <w:txbxContent>
                        <w:p w14:paraId="7AFA77B5" w14:textId="326F848C" w:rsidR="003D3142" w:rsidRPr="00F4021A" w:rsidRDefault="00660090" w:rsidP="001D0171">
                          <w:pPr>
                            <w:rPr>
                              <w:i/>
                              <w:iCs/>
                              <w:szCs w:val="24"/>
                            </w:rPr>
                          </w:pPr>
                          <w:r>
                            <w:rPr>
                              <w:i/>
                              <w:iCs/>
                              <w:szCs w:val="24"/>
                            </w:rPr>
                            <w:t xml:space="preserve">College of Physiotherapists of Ontario: </w:t>
                          </w:r>
                          <w:r w:rsidR="001D0171" w:rsidRPr="00F4021A">
                            <w:rPr>
                              <w:i/>
                              <w:iCs/>
                              <w:szCs w:val="24"/>
                            </w:rPr>
                            <w:t>Ontario Clinical Exam</w:t>
                          </w:r>
                          <w:r w:rsidR="00DD7DCC" w:rsidRPr="00DD7DCC">
                            <w:t xml:space="preserve"> </w:t>
                          </w:r>
                          <w:r w:rsidR="00DD7DCC" w:rsidRPr="00DD7DCC">
                            <w:rPr>
                              <w:i/>
                              <w:iCs/>
                              <w:szCs w:val="24"/>
                            </w:rPr>
                            <w:t>—</w:t>
                          </w:r>
                          <w:r w:rsidR="00DD7DCC">
                            <w:rPr>
                              <w:i/>
                              <w:iCs/>
                              <w:szCs w:val="24"/>
                            </w:rPr>
                            <w:t xml:space="preserve"> </w:t>
                          </w:r>
                          <w:r w:rsidR="001D0171" w:rsidRPr="00F4021A">
                            <w:rPr>
                              <w:i/>
                              <w:iCs/>
                              <w:szCs w:val="24"/>
                            </w:rPr>
                            <w:t>Exam Blueprint</w:t>
                          </w:r>
                          <w:r w:rsidR="00B4630C">
                            <w:rPr>
                              <w:i/>
                              <w:iCs/>
                              <w:szCs w:val="24"/>
                            </w:rPr>
                            <w:t xml:space="preserve"> – EFFECTIVE OCTOBER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6AA4C" id="_x0000_t202" coordsize="21600,21600" o:spt="202" path="m,l,21600r21600,l21600,xe">
              <v:stroke joinstyle="miter"/>
              <v:path gradientshapeok="t" o:connecttype="rect"/>
            </v:shapetype>
            <v:shape id="Text Box 2" o:spid="_x0000_s1026" type="#_x0000_t202" style="position:absolute;left:0;text-align:left;margin-left:-15pt;margin-top:-3.9pt;width:435.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" filled="f" stroked="f">
              <v:textbox style="mso-fit-shape-to-text:t">
                <w:txbxContent>
                  <w:p w14:paraId="7AFA77B5" w14:textId="326F848C" w:rsidR="003D3142" w:rsidRPr="00F4021A" w:rsidRDefault="00660090" w:rsidP="001D0171">
                    <w:pPr>
                      <w:rPr>
                        <w:i/>
                        <w:iCs/>
                        <w:szCs w:val="24"/>
                      </w:rPr>
                    </w:pPr>
                    <w:r>
                      <w:rPr>
                        <w:i/>
                        <w:iCs/>
                        <w:szCs w:val="24"/>
                      </w:rPr>
                      <w:t xml:space="preserve">College of Physiotherapists of Ontario: </w:t>
                    </w:r>
                    <w:r w:rsidR="001D0171" w:rsidRPr="00F4021A">
                      <w:rPr>
                        <w:i/>
                        <w:iCs/>
                        <w:szCs w:val="24"/>
                      </w:rPr>
                      <w:t>Ontario Clinical Exam</w:t>
                    </w:r>
                    <w:r w:rsidR="00DD7DCC" w:rsidRPr="00DD7DCC">
                      <w:t xml:space="preserve"> </w:t>
                    </w:r>
                    <w:r w:rsidR="00DD7DCC" w:rsidRPr="00DD7DCC">
                      <w:rPr>
                        <w:i/>
                        <w:iCs/>
                        <w:szCs w:val="24"/>
                      </w:rPr>
                      <w:t>—</w:t>
                    </w:r>
                    <w:r w:rsidR="00DD7DCC">
                      <w:rPr>
                        <w:i/>
                        <w:iCs/>
                        <w:szCs w:val="24"/>
                      </w:rPr>
                      <w:t xml:space="preserve"> </w:t>
                    </w:r>
                    <w:r w:rsidR="001D0171" w:rsidRPr="00F4021A">
                      <w:rPr>
                        <w:i/>
                        <w:iCs/>
                        <w:szCs w:val="24"/>
                      </w:rPr>
                      <w:t>Exam Blueprint</w:t>
                    </w:r>
                    <w:r w:rsidR="00B4630C">
                      <w:rPr>
                        <w:i/>
                        <w:iCs/>
                        <w:szCs w:val="24"/>
                      </w:rPr>
                      <w:t xml:space="preserve"> – EFFECTIVE OCTOBER 2025</w:t>
                    </w:r>
                  </w:p>
                </w:txbxContent>
              </v:textbox>
              <w10:wrap type="square"/>
            </v:shape>
          </w:pict>
        </mc:Fallback>
      </mc:AlternateContent>
    </w:r>
    <w:sdt>
      <w:sdtPr>
        <w:id w:val="-789042869"/>
        <w:docPartObj>
          <w:docPartGallery w:val="Page Numbers (Bottom of Page)"/>
          <w:docPartUnique/>
        </w:docPartObj>
      </w:sdtPr>
      <w:sdtEndPr>
        <w:rPr>
          <w:noProof/>
          <w:szCs w:val="24"/>
        </w:rPr>
      </w:sdtEndPr>
      <w:sdtContent>
        <w:r w:rsidR="008640D2" w:rsidRPr="001D0171">
          <w:rPr>
            <w:szCs w:val="24"/>
          </w:rPr>
          <w:fldChar w:fldCharType="begin"/>
        </w:r>
        <w:r w:rsidR="008640D2" w:rsidRPr="001D0171">
          <w:rPr>
            <w:szCs w:val="24"/>
          </w:rPr>
          <w:instrText xml:space="preserve"> PAGE   \* MERGEFORMAT </w:instrText>
        </w:r>
        <w:r w:rsidR="008640D2" w:rsidRPr="001D0171">
          <w:rPr>
            <w:szCs w:val="24"/>
          </w:rPr>
          <w:fldChar w:fldCharType="separate"/>
        </w:r>
        <w:r w:rsidR="008640D2" w:rsidRPr="001D0171">
          <w:rPr>
            <w:noProof/>
            <w:szCs w:val="24"/>
          </w:rPr>
          <w:t>2</w:t>
        </w:r>
        <w:r w:rsidR="008640D2" w:rsidRPr="001D0171">
          <w:rPr>
            <w:noProof/>
            <w:szCs w:val="24"/>
          </w:rPr>
          <w:fldChar w:fldCharType="end"/>
        </w:r>
      </w:sdtContent>
    </w:sdt>
  </w:p>
  <w:p w14:paraId="3E4B8E30" w14:textId="77777777" w:rsidR="0061365C" w:rsidRDefault="00613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665A8" w14:textId="77777777" w:rsidR="00647359" w:rsidRDefault="00647359" w:rsidP="00365426">
      <w:pPr>
        <w:spacing w:after="0"/>
      </w:pPr>
      <w:r>
        <w:separator/>
      </w:r>
    </w:p>
  </w:footnote>
  <w:footnote w:type="continuationSeparator" w:id="0">
    <w:p w14:paraId="5AC481F5" w14:textId="77777777" w:rsidR="00647359" w:rsidRDefault="00647359" w:rsidP="00365426">
      <w:pPr>
        <w:spacing w:after="0"/>
      </w:pPr>
      <w:r>
        <w:continuationSeparator/>
      </w:r>
    </w:p>
  </w:footnote>
  <w:footnote w:type="continuationNotice" w:id="1">
    <w:p w14:paraId="70DAC932" w14:textId="77777777" w:rsidR="00647359" w:rsidRDefault="006473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D21E" w14:textId="69C3933D" w:rsidR="00EB6529" w:rsidRDefault="00000000">
    <w:pPr>
      <w:pStyle w:val="Header"/>
    </w:pPr>
    <w:r>
      <w:rPr>
        <w:noProof/>
      </w:rPr>
      <w:pict w14:anchorId="53687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79" o:spid="_x0000_s1026" type="#_x0000_t136" style="position:absolute;margin-left:0;margin-top:0;width:580.5pt;height:58.5pt;rotation:315;z-index:-251658238;mso-position-horizontal:center;mso-position-horizontal-relative:margin;mso-position-vertical:center;mso-position-vertical-relative:margin" o:allowincell="f" fillcolor="silver" stroked="f">
          <v:fill opacity=".5"/>
          <v:textpath style="font-family:&quot;Calibri&quot;;font-size:48pt" string="CPO Use Only — Do Not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916A" w14:textId="7309321C" w:rsidR="00EB6529" w:rsidRDefault="00000000">
    <w:pPr>
      <w:pStyle w:val="Header"/>
    </w:pPr>
    <w:r>
      <w:rPr>
        <w:noProof/>
      </w:rPr>
      <w:pict w14:anchorId="5B47F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80" o:spid="_x0000_s1027" type="#_x0000_t136" style="position:absolute;margin-left:0;margin-top:0;width:580.5pt;height:58.5pt;rotation:315;z-index:-251658237;mso-position-horizontal:center;mso-position-horizontal-relative:margin;mso-position-vertical:center;mso-position-vertical-relative:margin" o:allowincell="f" fillcolor="silver" stroked="f">
          <v:fill opacity=".5"/>
          <v:textpath style="font-family:&quot;Calibri&quot;;font-size:48pt" string="CPO Use Only — Do Not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2DEE" w14:textId="6DCD431A" w:rsidR="00EB6529" w:rsidRDefault="00000000">
    <w:pPr>
      <w:pStyle w:val="Header"/>
    </w:pPr>
    <w:r>
      <w:rPr>
        <w:noProof/>
      </w:rPr>
      <w:pict w14:anchorId="3207B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6578" o:spid="_x0000_s1025" type="#_x0000_t136" style="position:absolute;margin-left:0;margin-top:0;width:580.5pt;height:58.5pt;rotation:315;z-index:-251658239;mso-position-horizontal:center;mso-position-horizontal-relative:margin;mso-position-vertical:center;mso-position-vertical-relative:margin" o:allowincell="f" fillcolor="silver" stroked="f">
          <v:fill opacity=".5"/>
          <v:textpath style="font-family:&quot;Calibri&quot;;font-size:48pt" string="CPO Use Only — Do Not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4488"/>
    <w:multiLevelType w:val="hybridMultilevel"/>
    <w:tmpl w:val="FF421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4A2"/>
    <w:multiLevelType w:val="multilevel"/>
    <w:tmpl w:val="052A691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E3946A3"/>
    <w:multiLevelType w:val="hybridMultilevel"/>
    <w:tmpl w:val="5650B1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8F3F4D"/>
    <w:multiLevelType w:val="hybridMultilevel"/>
    <w:tmpl w:val="4F32A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35A65"/>
    <w:multiLevelType w:val="multilevel"/>
    <w:tmpl w:val="F508D1D4"/>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7A10B29"/>
    <w:multiLevelType w:val="hybridMultilevel"/>
    <w:tmpl w:val="9716C754"/>
    <w:lvl w:ilvl="0" w:tplc="7D50C69E">
      <w:start w:val="1"/>
      <w:numFmt w:val="bullet"/>
      <w:lvlText w:val="•"/>
      <w:lvlJc w:val="left"/>
      <w:pPr>
        <w:tabs>
          <w:tab w:val="num" w:pos="720"/>
        </w:tabs>
        <w:ind w:left="720" w:hanging="360"/>
      </w:pPr>
      <w:rPr>
        <w:rFonts w:ascii="Arial" w:hAnsi="Arial" w:hint="default"/>
      </w:rPr>
    </w:lvl>
    <w:lvl w:ilvl="1" w:tplc="44B44086">
      <w:numFmt w:val="bullet"/>
      <w:lvlText w:val="•"/>
      <w:lvlJc w:val="left"/>
      <w:pPr>
        <w:tabs>
          <w:tab w:val="num" w:pos="1440"/>
        </w:tabs>
        <w:ind w:left="1440" w:hanging="360"/>
      </w:pPr>
      <w:rPr>
        <w:rFonts w:ascii="Arial" w:hAnsi="Arial" w:hint="default"/>
      </w:rPr>
    </w:lvl>
    <w:lvl w:ilvl="2" w:tplc="CD605BD0" w:tentative="1">
      <w:start w:val="1"/>
      <w:numFmt w:val="bullet"/>
      <w:lvlText w:val="•"/>
      <w:lvlJc w:val="left"/>
      <w:pPr>
        <w:tabs>
          <w:tab w:val="num" w:pos="2160"/>
        </w:tabs>
        <w:ind w:left="2160" w:hanging="360"/>
      </w:pPr>
      <w:rPr>
        <w:rFonts w:ascii="Arial" w:hAnsi="Arial" w:hint="default"/>
      </w:rPr>
    </w:lvl>
    <w:lvl w:ilvl="3" w:tplc="CC2AE424" w:tentative="1">
      <w:start w:val="1"/>
      <w:numFmt w:val="bullet"/>
      <w:lvlText w:val="•"/>
      <w:lvlJc w:val="left"/>
      <w:pPr>
        <w:tabs>
          <w:tab w:val="num" w:pos="2880"/>
        </w:tabs>
        <w:ind w:left="2880" w:hanging="360"/>
      </w:pPr>
      <w:rPr>
        <w:rFonts w:ascii="Arial" w:hAnsi="Arial" w:hint="default"/>
      </w:rPr>
    </w:lvl>
    <w:lvl w:ilvl="4" w:tplc="E5322D6A" w:tentative="1">
      <w:start w:val="1"/>
      <w:numFmt w:val="bullet"/>
      <w:lvlText w:val="•"/>
      <w:lvlJc w:val="left"/>
      <w:pPr>
        <w:tabs>
          <w:tab w:val="num" w:pos="3600"/>
        </w:tabs>
        <w:ind w:left="3600" w:hanging="360"/>
      </w:pPr>
      <w:rPr>
        <w:rFonts w:ascii="Arial" w:hAnsi="Arial" w:hint="default"/>
      </w:rPr>
    </w:lvl>
    <w:lvl w:ilvl="5" w:tplc="83442F9C" w:tentative="1">
      <w:start w:val="1"/>
      <w:numFmt w:val="bullet"/>
      <w:lvlText w:val="•"/>
      <w:lvlJc w:val="left"/>
      <w:pPr>
        <w:tabs>
          <w:tab w:val="num" w:pos="4320"/>
        </w:tabs>
        <w:ind w:left="4320" w:hanging="360"/>
      </w:pPr>
      <w:rPr>
        <w:rFonts w:ascii="Arial" w:hAnsi="Arial" w:hint="default"/>
      </w:rPr>
    </w:lvl>
    <w:lvl w:ilvl="6" w:tplc="BC6AB8DE" w:tentative="1">
      <w:start w:val="1"/>
      <w:numFmt w:val="bullet"/>
      <w:lvlText w:val="•"/>
      <w:lvlJc w:val="left"/>
      <w:pPr>
        <w:tabs>
          <w:tab w:val="num" w:pos="5040"/>
        </w:tabs>
        <w:ind w:left="5040" w:hanging="360"/>
      </w:pPr>
      <w:rPr>
        <w:rFonts w:ascii="Arial" w:hAnsi="Arial" w:hint="default"/>
      </w:rPr>
    </w:lvl>
    <w:lvl w:ilvl="7" w:tplc="8BB6628C" w:tentative="1">
      <w:start w:val="1"/>
      <w:numFmt w:val="bullet"/>
      <w:lvlText w:val="•"/>
      <w:lvlJc w:val="left"/>
      <w:pPr>
        <w:tabs>
          <w:tab w:val="num" w:pos="5760"/>
        </w:tabs>
        <w:ind w:left="5760" w:hanging="360"/>
      </w:pPr>
      <w:rPr>
        <w:rFonts w:ascii="Arial" w:hAnsi="Arial" w:hint="default"/>
      </w:rPr>
    </w:lvl>
    <w:lvl w:ilvl="8" w:tplc="1C041A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F01C96"/>
    <w:multiLevelType w:val="hybridMultilevel"/>
    <w:tmpl w:val="B94E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33004"/>
    <w:multiLevelType w:val="hybridMultilevel"/>
    <w:tmpl w:val="2264AD8A"/>
    <w:lvl w:ilvl="0" w:tplc="C7C6A92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062804"/>
    <w:multiLevelType w:val="multilevel"/>
    <w:tmpl w:val="C4F68B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1AD3DAB"/>
    <w:multiLevelType w:val="hybridMultilevel"/>
    <w:tmpl w:val="C134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AF5CD3"/>
    <w:multiLevelType w:val="multilevel"/>
    <w:tmpl w:val="B92C47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8C01ED2"/>
    <w:multiLevelType w:val="multilevel"/>
    <w:tmpl w:val="4C7ED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4B27B7C"/>
    <w:multiLevelType w:val="hybridMultilevel"/>
    <w:tmpl w:val="1792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74A14"/>
    <w:multiLevelType w:val="hybridMultilevel"/>
    <w:tmpl w:val="3E0C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70656"/>
    <w:multiLevelType w:val="hybridMultilevel"/>
    <w:tmpl w:val="C08A26F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6AFF0D0D"/>
    <w:multiLevelType w:val="multilevel"/>
    <w:tmpl w:val="A55A1D7E"/>
    <w:lvl w:ilvl="0">
      <w:start w:val="1"/>
      <w:numFmt w:val="decimal"/>
      <w:lvlText w:val="%1"/>
      <w:lvlJc w:val="left"/>
      <w:pPr>
        <w:ind w:left="384" w:hanging="384"/>
      </w:pPr>
      <w:rPr>
        <w:rFonts w:hint="default"/>
      </w:rPr>
    </w:lvl>
    <w:lvl w:ilvl="1">
      <w:start w:val="70"/>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513060"/>
    <w:multiLevelType w:val="hybridMultilevel"/>
    <w:tmpl w:val="11566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A5B4A4D"/>
    <w:multiLevelType w:val="hybridMultilevel"/>
    <w:tmpl w:val="4FC22A38"/>
    <w:lvl w:ilvl="0" w:tplc="137496E6">
      <w:start w:val="1"/>
      <w:numFmt w:val="bullet"/>
      <w:lvlText w:val="•"/>
      <w:lvlJc w:val="left"/>
      <w:pPr>
        <w:tabs>
          <w:tab w:val="num" w:pos="720"/>
        </w:tabs>
        <w:ind w:left="720" w:hanging="360"/>
      </w:pPr>
      <w:rPr>
        <w:rFonts w:ascii="Arial" w:hAnsi="Arial" w:hint="default"/>
      </w:rPr>
    </w:lvl>
    <w:lvl w:ilvl="1" w:tplc="59801144" w:tentative="1">
      <w:start w:val="1"/>
      <w:numFmt w:val="bullet"/>
      <w:lvlText w:val="•"/>
      <w:lvlJc w:val="left"/>
      <w:pPr>
        <w:tabs>
          <w:tab w:val="num" w:pos="1440"/>
        </w:tabs>
        <w:ind w:left="1440" w:hanging="360"/>
      </w:pPr>
      <w:rPr>
        <w:rFonts w:ascii="Arial" w:hAnsi="Arial" w:hint="default"/>
      </w:rPr>
    </w:lvl>
    <w:lvl w:ilvl="2" w:tplc="BA2EF812" w:tentative="1">
      <w:start w:val="1"/>
      <w:numFmt w:val="bullet"/>
      <w:lvlText w:val="•"/>
      <w:lvlJc w:val="left"/>
      <w:pPr>
        <w:tabs>
          <w:tab w:val="num" w:pos="2160"/>
        </w:tabs>
        <w:ind w:left="2160" w:hanging="360"/>
      </w:pPr>
      <w:rPr>
        <w:rFonts w:ascii="Arial" w:hAnsi="Arial" w:hint="default"/>
      </w:rPr>
    </w:lvl>
    <w:lvl w:ilvl="3" w:tplc="79EA7566" w:tentative="1">
      <w:start w:val="1"/>
      <w:numFmt w:val="bullet"/>
      <w:lvlText w:val="•"/>
      <w:lvlJc w:val="left"/>
      <w:pPr>
        <w:tabs>
          <w:tab w:val="num" w:pos="2880"/>
        </w:tabs>
        <w:ind w:left="2880" w:hanging="360"/>
      </w:pPr>
      <w:rPr>
        <w:rFonts w:ascii="Arial" w:hAnsi="Arial" w:hint="default"/>
      </w:rPr>
    </w:lvl>
    <w:lvl w:ilvl="4" w:tplc="5C244614" w:tentative="1">
      <w:start w:val="1"/>
      <w:numFmt w:val="bullet"/>
      <w:lvlText w:val="•"/>
      <w:lvlJc w:val="left"/>
      <w:pPr>
        <w:tabs>
          <w:tab w:val="num" w:pos="3600"/>
        </w:tabs>
        <w:ind w:left="3600" w:hanging="360"/>
      </w:pPr>
      <w:rPr>
        <w:rFonts w:ascii="Arial" w:hAnsi="Arial" w:hint="default"/>
      </w:rPr>
    </w:lvl>
    <w:lvl w:ilvl="5" w:tplc="EC8C718C" w:tentative="1">
      <w:start w:val="1"/>
      <w:numFmt w:val="bullet"/>
      <w:lvlText w:val="•"/>
      <w:lvlJc w:val="left"/>
      <w:pPr>
        <w:tabs>
          <w:tab w:val="num" w:pos="4320"/>
        </w:tabs>
        <w:ind w:left="4320" w:hanging="360"/>
      </w:pPr>
      <w:rPr>
        <w:rFonts w:ascii="Arial" w:hAnsi="Arial" w:hint="default"/>
      </w:rPr>
    </w:lvl>
    <w:lvl w:ilvl="6" w:tplc="6C882F7C" w:tentative="1">
      <w:start w:val="1"/>
      <w:numFmt w:val="bullet"/>
      <w:lvlText w:val="•"/>
      <w:lvlJc w:val="left"/>
      <w:pPr>
        <w:tabs>
          <w:tab w:val="num" w:pos="5040"/>
        </w:tabs>
        <w:ind w:left="5040" w:hanging="360"/>
      </w:pPr>
      <w:rPr>
        <w:rFonts w:ascii="Arial" w:hAnsi="Arial" w:hint="default"/>
      </w:rPr>
    </w:lvl>
    <w:lvl w:ilvl="7" w:tplc="22185448" w:tentative="1">
      <w:start w:val="1"/>
      <w:numFmt w:val="bullet"/>
      <w:lvlText w:val="•"/>
      <w:lvlJc w:val="left"/>
      <w:pPr>
        <w:tabs>
          <w:tab w:val="num" w:pos="5760"/>
        </w:tabs>
        <w:ind w:left="5760" w:hanging="360"/>
      </w:pPr>
      <w:rPr>
        <w:rFonts w:ascii="Arial" w:hAnsi="Arial" w:hint="default"/>
      </w:rPr>
    </w:lvl>
    <w:lvl w:ilvl="8" w:tplc="A33CE4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EE72DEF"/>
    <w:multiLevelType w:val="hybridMultilevel"/>
    <w:tmpl w:val="AAF889B6"/>
    <w:lvl w:ilvl="0" w:tplc="A8F0A5CC">
      <w:start w:val="1"/>
      <w:numFmt w:val="bullet"/>
      <w:lvlText w:val="•"/>
      <w:lvlJc w:val="left"/>
      <w:pPr>
        <w:tabs>
          <w:tab w:val="num" w:pos="720"/>
        </w:tabs>
        <w:ind w:left="720" w:hanging="360"/>
      </w:pPr>
      <w:rPr>
        <w:rFonts w:ascii="Arial" w:hAnsi="Arial" w:hint="default"/>
      </w:rPr>
    </w:lvl>
    <w:lvl w:ilvl="1" w:tplc="2DAC6D52">
      <w:numFmt w:val="bullet"/>
      <w:lvlText w:val="•"/>
      <w:lvlJc w:val="left"/>
      <w:pPr>
        <w:tabs>
          <w:tab w:val="num" w:pos="1440"/>
        </w:tabs>
        <w:ind w:left="1440" w:hanging="360"/>
      </w:pPr>
      <w:rPr>
        <w:rFonts w:ascii="Arial" w:hAnsi="Arial" w:hint="default"/>
      </w:rPr>
    </w:lvl>
    <w:lvl w:ilvl="2" w:tplc="7264F4B2" w:tentative="1">
      <w:start w:val="1"/>
      <w:numFmt w:val="bullet"/>
      <w:lvlText w:val="•"/>
      <w:lvlJc w:val="left"/>
      <w:pPr>
        <w:tabs>
          <w:tab w:val="num" w:pos="2160"/>
        </w:tabs>
        <w:ind w:left="2160" w:hanging="360"/>
      </w:pPr>
      <w:rPr>
        <w:rFonts w:ascii="Arial" w:hAnsi="Arial" w:hint="default"/>
      </w:rPr>
    </w:lvl>
    <w:lvl w:ilvl="3" w:tplc="169844C2" w:tentative="1">
      <w:start w:val="1"/>
      <w:numFmt w:val="bullet"/>
      <w:lvlText w:val="•"/>
      <w:lvlJc w:val="left"/>
      <w:pPr>
        <w:tabs>
          <w:tab w:val="num" w:pos="2880"/>
        </w:tabs>
        <w:ind w:left="2880" w:hanging="360"/>
      </w:pPr>
      <w:rPr>
        <w:rFonts w:ascii="Arial" w:hAnsi="Arial" w:hint="default"/>
      </w:rPr>
    </w:lvl>
    <w:lvl w:ilvl="4" w:tplc="1A4A127C" w:tentative="1">
      <w:start w:val="1"/>
      <w:numFmt w:val="bullet"/>
      <w:lvlText w:val="•"/>
      <w:lvlJc w:val="left"/>
      <w:pPr>
        <w:tabs>
          <w:tab w:val="num" w:pos="3600"/>
        </w:tabs>
        <w:ind w:left="3600" w:hanging="360"/>
      </w:pPr>
      <w:rPr>
        <w:rFonts w:ascii="Arial" w:hAnsi="Arial" w:hint="default"/>
      </w:rPr>
    </w:lvl>
    <w:lvl w:ilvl="5" w:tplc="9A22836C" w:tentative="1">
      <w:start w:val="1"/>
      <w:numFmt w:val="bullet"/>
      <w:lvlText w:val="•"/>
      <w:lvlJc w:val="left"/>
      <w:pPr>
        <w:tabs>
          <w:tab w:val="num" w:pos="4320"/>
        </w:tabs>
        <w:ind w:left="4320" w:hanging="360"/>
      </w:pPr>
      <w:rPr>
        <w:rFonts w:ascii="Arial" w:hAnsi="Arial" w:hint="default"/>
      </w:rPr>
    </w:lvl>
    <w:lvl w:ilvl="6" w:tplc="6B02A634" w:tentative="1">
      <w:start w:val="1"/>
      <w:numFmt w:val="bullet"/>
      <w:lvlText w:val="•"/>
      <w:lvlJc w:val="left"/>
      <w:pPr>
        <w:tabs>
          <w:tab w:val="num" w:pos="5040"/>
        </w:tabs>
        <w:ind w:left="5040" w:hanging="360"/>
      </w:pPr>
      <w:rPr>
        <w:rFonts w:ascii="Arial" w:hAnsi="Arial" w:hint="default"/>
      </w:rPr>
    </w:lvl>
    <w:lvl w:ilvl="7" w:tplc="AEE2AD86" w:tentative="1">
      <w:start w:val="1"/>
      <w:numFmt w:val="bullet"/>
      <w:lvlText w:val="•"/>
      <w:lvlJc w:val="left"/>
      <w:pPr>
        <w:tabs>
          <w:tab w:val="num" w:pos="5760"/>
        </w:tabs>
        <w:ind w:left="5760" w:hanging="360"/>
      </w:pPr>
      <w:rPr>
        <w:rFonts w:ascii="Arial" w:hAnsi="Arial" w:hint="default"/>
      </w:rPr>
    </w:lvl>
    <w:lvl w:ilvl="8" w:tplc="67D4B31A" w:tentative="1">
      <w:start w:val="1"/>
      <w:numFmt w:val="bullet"/>
      <w:lvlText w:val="•"/>
      <w:lvlJc w:val="left"/>
      <w:pPr>
        <w:tabs>
          <w:tab w:val="num" w:pos="6480"/>
        </w:tabs>
        <w:ind w:left="6480" w:hanging="360"/>
      </w:pPr>
      <w:rPr>
        <w:rFonts w:ascii="Arial" w:hAnsi="Arial" w:hint="default"/>
      </w:rPr>
    </w:lvl>
  </w:abstractNum>
  <w:num w:numId="1" w16cid:durableId="1800607536">
    <w:abstractNumId w:val="3"/>
  </w:num>
  <w:num w:numId="2" w16cid:durableId="877812361">
    <w:abstractNumId w:val="9"/>
  </w:num>
  <w:num w:numId="3" w16cid:durableId="111637063">
    <w:abstractNumId w:val="0"/>
  </w:num>
  <w:num w:numId="4" w16cid:durableId="14624869">
    <w:abstractNumId w:val="13"/>
  </w:num>
  <w:num w:numId="5" w16cid:durableId="1668170794">
    <w:abstractNumId w:val="16"/>
  </w:num>
  <w:num w:numId="6" w16cid:durableId="398746654">
    <w:abstractNumId w:val="14"/>
  </w:num>
  <w:num w:numId="7" w16cid:durableId="188686683">
    <w:abstractNumId w:val="11"/>
  </w:num>
  <w:num w:numId="8" w16cid:durableId="162864234">
    <w:abstractNumId w:val="6"/>
  </w:num>
  <w:num w:numId="9" w16cid:durableId="766003573">
    <w:abstractNumId w:val="18"/>
  </w:num>
  <w:num w:numId="10" w16cid:durableId="524556994">
    <w:abstractNumId w:val="17"/>
  </w:num>
  <w:num w:numId="11" w16cid:durableId="1778207335">
    <w:abstractNumId w:val="5"/>
  </w:num>
  <w:num w:numId="12" w16cid:durableId="796875794">
    <w:abstractNumId w:val="12"/>
  </w:num>
  <w:num w:numId="13" w16cid:durableId="816454482">
    <w:abstractNumId w:val="1"/>
  </w:num>
  <w:num w:numId="14" w16cid:durableId="1642926341">
    <w:abstractNumId w:val="10"/>
  </w:num>
  <w:num w:numId="15" w16cid:durableId="2004241898">
    <w:abstractNumId w:val="15"/>
  </w:num>
  <w:num w:numId="16" w16cid:durableId="112017542">
    <w:abstractNumId w:val="2"/>
  </w:num>
  <w:num w:numId="17" w16cid:durableId="909997720">
    <w:abstractNumId w:val="7"/>
  </w:num>
  <w:num w:numId="18" w16cid:durableId="1612130899">
    <w:abstractNumId w:val="8"/>
  </w:num>
  <w:num w:numId="19" w16cid:durableId="639070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NDAyMzeyMDG0MDZQ0lEKTi0uzszPAymwrAUAiQBqDCwAAAA="/>
  </w:docVars>
  <w:rsids>
    <w:rsidRoot w:val="00914F51"/>
    <w:rsid w:val="00003974"/>
    <w:rsid w:val="000314C6"/>
    <w:rsid w:val="00034628"/>
    <w:rsid w:val="00040731"/>
    <w:rsid w:val="00054BD1"/>
    <w:rsid w:val="00087466"/>
    <w:rsid w:val="00087BE4"/>
    <w:rsid w:val="000C0C56"/>
    <w:rsid w:val="000C4A81"/>
    <w:rsid w:val="000D5C6C"/>
    <w:rsid w:val="001038D8"/>
    <w:rsid w:val="00103ABB"/>
    <w:rsid w:val="0010498E"/>
    <w:rsid w:val="00107295"/>
    <w:rsid w:val="00132E01"/>
    <w:rsid w:val="00146C50"/>
    <w:rsid w:val="00147AE3"/>
    <w:rsid w:val="001539AB"/>
    <w:rsid w:val="00173373"/>
    <w:rsid w:val="00191964"/>
    <w:rsid w:val="001A0BD9"/>
    <w:rsid w:val="001D0171"/>
    <w:rsid w:val="001D6856"/>
    <w:rsid w:val="001E48AC"/>
    <w:rsid w:val="001F1181"/>
    <w:rsid w:val="002134DB"/>
    <w:rsid w:val="002156A6"/>
    <w:rsid w:val="002239AC"/>
    <w:rsid w:val="00223C64"/>
    <w:rsid w:val="002261F3"/>
    <w:rsid w:val="00235D36"/>
    <w:rsid w:val="002435E7"/>
    <w:rsid w:val="00246F39"/>
    <w:rsid w:val="00261FE0"/>
    <w:rsid w:val="00262227"/>
    <w:rsid w:val="00263C5F"/>
    <w:rsid w:val="002656D4"/>
    <w:rsid w:val="00272336"/>
    <w:rsid w:val="00283A14"/>
    <w:rsid w:val="00292C46"/>
    <w:rsid w:val="002B1E47"/>
    <w:rsid w:val="002B4A8D"/>
    <w:rsid w:val="002C4596"/>
    <w:rsid w:val="002C657A"/>
    <w:rsid w:val="002D170A"/>
    <w:rsid w:val="002E1A94"/>
    <w:rsid w:val="002E63D0"/>
    <w:rsid w:val="003014D7"/>
    <w:rsid w:val="0031460D"/>
    <w:rsid w:val="0031550C"/>
    <w:rsid w:val="00330236"/>
    <w:rsid w:val="00335068"/>
    <w:rsid w:val="00351AF4"/>
    <w:rsid w:val="00356463"/>
    <w:rsid w:val="00365426"/>
    <w:rsid w:val="0037262E"/>
    <w:rsid w:val="00374A2D"/>
    <w:rsid w:val="00374A98"/>
    <w:rsid w:val="0039227E"/>
    <w:rsid w:val="003A0975"/>
    <w:rsid w:val="003A4B00"/>
    <w:rsid w:val="003A4C30"/>
    <w:rsid w:val="003B06A3"/>
    <w:rsid w:val="003B07A7"/>
    <w:rsid w:val="003B36A5"/>
    <w:rsid w:val="003C1CFB"/>
    <w:rsid w:val="003D276E"/>
    <w:rsid w:val="003D3142"/>
    <w:rsid w:val="003D4989"/>
    <w:rsid w:val="003E1E0C"/>
    <w:rsid w:val="003E5E42"/>
    <w:rsid w:val="00405208"/>
    <w:rsid w:val="0040704A"/>
    <w:rsid w:val="0041385D"/>
    <w:rsid w:val="004222B1"/>
    <w:rsid w:val="00445E64"/>
    <w:rsid w:val="004705FB"/>
    <w:rsid w:val="004770B8"/>
    <w:rsid w:val="00487CDB"/>
    <w:rsid w:val="004A3215"/>
    <w:rsid w:val="004A5F69"/>
    <w:rsid w:val="004B54C9"/>
    <w:rsid w:val="004E0968"/>
    <w:rsid w:val="00504BBD"/>
    <w:rsid w:val="0051028A"/>
    <w:rsid w:val="00530C6E"/>
    <w:rsid w:val="00541504"/>
    <w:rsid w:val="005446BC"/>
    <w:rsid w:val="00544EF5"/>
    <w:rsid w:val="00552B8D"/>
    <w:rsid w:val="00560D74"/>
    <w:rsid w:val="00571697"/>
    <w:rsid w:val="00574229"/>
    <w:rsid w:val="00574FFD"/>
    <w:rsid w:val="0058064F"/>
    <w:rsid w:val="005A6F7D"/>
    <w:rsid w:val="005B3E30"/>
    <w:rsid w:val="005B57BA"/>
    <w:rsid w:val="005B7736"/>
    <w:rsid w:val="005E7306"/>
    <w:rsid w:val="005F5CAC"/>
    <w:rsid w:val="0061365C"/>
    <w:rsid w:val="006221A3"/>
    <w:rsid w:val="006272AE"/>
    <w:rsid w:val="00647359"/>
    <w:rsid w:val="0065117D"/>
    <w:rsid w:val="00660090"/>
    <w:rsid w:val="00661716"/>
    <w:rsid w:val="00685ACB"/>
    <w:rsid w:val="00685F25"/>
    <w:rsid w:val="00694130"/>
    <w:rsid w:val="006A5AFC"/>
    <w:rsid w:val="006B645F"/>
    <w:rsid w:val="006B6947"/>
    <w:rsid w:val="006B7E0A"/>
    <w:rsid w:val="006C0B1D"/>
    <w:rsid w:val="00702BFC"/>
    <w:rsid w:val="007073D9"/>
    <w:rsid w:val="00716E40"/>
    <w:rsid w:val="0072246E"/>
    <w:rsid w:val="00733076"/>
    <w:rsid w:val="0074503A"/>
    <w:rsid w:val="0074590F"/>
    <w:rsid w:val="00754799"/>
    <w:rsid w:val="0077695D"/>
    <w:rsid w:val="00777A16"/>
    <w:rsid w:val="0078221D"/>
    <w:rsid w:val="007A1EA0"/>
    <w:rsid w:val="007B62CB"/>
    <w:rsid w:val="007C04F4"/>
    <w:rsid w:val="007E112F"/>
    <w:rsid w:val="007E3493"/>
    <w:rsid w:val="007E3F11"/>
    <w:rsid w:val="007E54EC"/>
    <w:rsid w:val="007F42B0"/>
    <w:rsid w:val="00812EFE"/>
    <w:rsid w:val="0081404D"/>
    <w:rsid w:val="00826ED8"/>
    <w:rsid w:val="00830044"/>
    <w:rsid w:val="00851FE2"/>
    <w:rsid w:val="008640D2"/>
    <w:rsid w:val="00876C86"/>
    <w:rsid w:val="00877BF2"/>
    <w:rsid w:val="008825F9"/>
    <w:rsid w:val="0088326D"/>
    <w:rsid w:val="008904B5"/>
    <w:rsid w:val="00893D8D"/>
    <w:rsid w:val="008A0382"/>
    <w:rsid w:val="008C77D2"/>
    <w:rsid w:val="008D261D"/>
    <w:rsid w:val="008D3D87"/>
    <w:rsid w:val="008E6C2E"/>
    <w:rsid w:val="008F5175"/>
    <w:rsid w:val="008F77FB"/>
    <w:rsid w:val="00902F63"/>
    <w:rsid w:val="00904CB9"/>
    <w:rsid w:val="00905DED"/>
    <w:rsid w:val="00914F51"/>
    <w:rsid w:val="009369F7"/>
    <w:rsid w:val="00947E1A"/>
    <w:rsid w:val="00956A90"/>
    <w:rsid w:val="00965755"/>
    <w:rsid w:val="00967CA9"/>
    <w:rsid w:val="00987694"/>
    <w:rsid w:val="009A0A9B"/>
    <w:rsid w:val="009A0F7F"/>
    <w:rsid w:val="009B060E"/>
    <w:rsid w:val="009B52B5"/>
    <w:rsid w:val="009B7064"/>
    <w:rsid w:val="009E06A6"/>
    <w:rsid w:val="009E0C76"/>
    <w:rsid w:val="009E7162"/>
    <w:rsid w:val="009F04FD"/>
    <w:rsid w:val="009F1EB8"/>
    <w:rsid w:val="00A10E5D"/>
    <w:rsid w:val="00A402B9"/>
    <w:rsid w:val="00A7107F"/>
    <w:rsid w:val="00A9035A"/>
    <w:rsid w:val="00A93470"/>
    <w:rsid w:val="00AA1E08"/>
    <w:rsid w:val="00AA3E35"/>
    <w:rsid w:val="00AB61F2"/>
    <w:rsid w:val="00AC48CA"/>
    <w:rsid w:val="00AD6D87"/>
    <w:rsid w:val="00AE6A80"/>
    <w:rsid w:val="00AE6D55"/>
    <w:rsid w:val="00B049A6"/>
    <w:rsid w:val="00B33CBC"/>
    <w:rsid w:val="00B4630C"/>
    <w:rsid w:val="00B61717"/>
    <w:rsid w:val="00B61AB7"/>
    <w:rsid w:val="00B72F93"/>
    <w:rsid w:val="00B905A7"/>
    <w:rsid w:val="00B91104"/>
    <w:rsid w:val="00B911FC"/>
    <w:rsid w:val="00B92EEF"/>
    <w:rsid w:val="00BE1947"/>
    <w:rsid w:val="00BF44C6"/>
    <w:rsid w:val="00BF67D9"/>
    <w:rsid w:val="00C053AB"/>
    <w:rsid w:val="00C32C48"/>
    <w:rsid w:val="00C442F1"/>
    <w:rsid w:val="00C72739"/>
    <w:rsid w:val="00C733EB"/>
    <w:rsid w:val="00CA4631"/>
    <w:rsid w:val="00CD4423"/>
    <w:rsid w:val="00CE095D"/>
    <w:rsid w:val="00D04066"/>
    <w:rsid w:val="00D05329"/>
    <w:rsid w:val="00D1091C"/>
    <w:rsid w:val="00D11C07"/>
    <w:rsid w:val="00D243D4"/>
    <w:rsid w:val="00D323E6"/>
    <w:rsid w:val="00D47F2F"/>
    <w:rsid w:val="00D67BD6"/>
    <w:rsid w:val="00D71C49"/>
    <w:rsid w:val="00D80746"/>
    <w:rsid w:val="00D82903"/>
    <w:rsid w:val="00DA05F8"/>
    <w:rsid w:val="00DB1618"/>
    <w:rsid w:val="00DC5B76"/>
    <w:rsid w:val="00DC6BEB"/>
    <w:rsid w:val="00DC719A"/>
    <w:rsid w:val="00DD46BA"/>
    <w:rsid w:val="00DD51B0"/>
    <w:rsid w:val="00DD7DCC"/>
    <w:rsid w:val="00DE2F2B"/>
    <w:rsid w:val="00DF1A22"/>
    <w:rsid w:val="00DF4288"/>
    <w:rsid w:val="00E00ACD"/>
    <w:rsid w:val="00E05221"/>
    <w:rsid w:val="00E06D9C"/>
    <w:rsid w:val="00E12BEB"/>
    <w:rsid w:val="00E31463"/>
    <w:rsid w:val="00E41490"/>
    <w:rsid w:val="00E527AE"/>
    <w:rsid w:val="00E52BD8"/>
    <w:rsid w:val="00E53B34"/>
    <w:rsid w:val="00E56A43"/>
    <w:rsid w:val="00E63DDA"/>
    <w:rsid w:val="00E77A67"/>
    <w:rsid w:val="00E8034F"/>
    <w:rsid w:val="00E83E93"/>
    <w:rsid w:val="00EA35EF"/>
    <w:rsid w:val="00EB2E1E"/>
    <w:rsid w:val="00EB3313"/>
    <w:rsid w:val="00EB6529"/>
    <w:rsid w:val="00ED18A5"/>
    <w:rsid w:val="00EF0832"/>
    <w:rsid w:val="00EF586C"/>
    <w:rsid w:val="00F0298F"/>
    <w:rsid w:val="00F104BF"/>
    <w:rsid w:val="00F26ACC"/>
    <w:rsid w:val="00F36210"/>
    <w:rsid w:val="00F4021A"/>
    <w:rsid w:val="00F41034"/>
    <w:rsid w:val="00F5008F"/>
    <w:rsid w:val="00F51834"/>
    <w:rsid w:val="00F627E9"/>
    <w:rsid w:val="00F7777E"/>
    <w:rsid w:val="00F80F21"/>
    <w:rsid w:val="00F83950"/>
    <w:rsid w:val="00F93C05"/>
    <w:rsid w:val="01068030"/>
    <w:rsid w:val="0200884A"/>
    <w:rsid w:val="02A25091"/>
    <w:rsid w:val="031A7CB1"/>
    <w:rsid w:val="033345BC"/>
    <w:rsid w:val="03F8B4DE"/>
    <w:rsid w:val="0600DC8A"/>
    <w:rsid w:val="06FA63B9"/>
    <w:rsid w:val="074F7D97"/>
    <w:rsid w:val="08E8BE41"/>
    <w:rsid w:val="0B3E57A1"/>
    <w:rsid w:val="0B821FA0"/>
    <w:rsid w:val="0DFAFF36"/>
    <w:rsid w:val="0E84559C"/>
    <w:rsid w:val="10145245"/>
    <w:rsid w:val="19BD8B78"/>
    <w:rsid w:val="1C6CF727"/>
    <w:rsid w:val="1F0C86CF"/>
    <w:rsid w:val="1FA3FACC"/>
    <w:rsid w:val="205DB43C"/>
    <w:rsid w:val="21C1028B"/>
    <w:rsid w:val="22932330"/>
    <w:rsid w:val="22973448"/>
    <w:rsid w:val="23992999"/>
    <w:rsid w:val="25060209"/>
    <w:rsid w:val="25D27EA7"/>
    <w:rsid w:val="2D0FB7D2"/>
    <w:rsid w:val="2D3A980E"/>
    <w:rsid w:val="2ED76A8C"/>
    <w:rsid w:val="2F58E70C"/>
    <w:rsid w:val="2F7AE534"/>
    <w:rsid w:val="3397660C"/>
    <w:rsid w:val="36302D9E"/>
    <w:rsid w:val="3F39E0F4"/>
    <w:rsid w:val="3FF186D4"/>
    <w:rsid w:val="40377379"/>
    <w:rsid w:val="406A1F4D"/>
    <w:rsid w:val="41B4523D"/>
    <w:rsid w:val="4205EFAE"/>
    <w:rsid w:val="4209694E"/>
    <w:rsid w:val="44BD4D0B"/>
    <w:rsid w:val="4575FD6E"/>
    <w:rsid w:val="464DF508"/>
    <w:rsid w:val="48C6A272"/>
    <w:rsid w:val="4C214C09"/>
    <w:rsid w:val="4D5B9B80"/>
    <w:rsid w:val="4F58ECCB"/>
    <w:rsid w:val="4FEC941E"/>
    <w:rsid w:val="509009DC"/>
    <w:rsid w:val="50DB94CF"/>
    <w:rsid w:val="52776530"/>
    <w:rsid w:val="529A83A5"/>
    <w:rsid w:val="5650CE39"/>
    <w:rsid w:val="57D3763D"/>
    <w:rsid w:val="5853B547"/>
    <w:rsid w:val="58E6A6B4"/>
    <w:rsid w:val="5ED28DC7"/>
    <w:rsid w:val="60BD07E8"/>
    <w:rsid w:val="630F5669"/>
    <w:rsid w:val="65FA0F00"/>
    <w:rsid w:val="67418C99"/>
    <w:rsid w:val="6818B294"/>
    <w:rsid w:val="6AA08865"/>
    <w:rsid w:val="6AEC5627"/>
    <w:rsid w:val="6E5AEBA5"/>
    <w:rsid w:val="7039068E"/>
    <w:rsid w:val="71928C67"/>
    <w:rsid w:val="7315D7D7"/>
    <w:rsid w:val="73C52F5F"/>
    <w:rsid w:val="741EA96F"/>
    <w:rsid w:val="74B104CC"/>
    <w:rsid w:val="773F6B4E"/>
    <w:rsid w:val="77E8A58E"/>
    <w:rsid w:val="782C6D8D"/>
    <w:rsid w:val="7D2D1726"/>
    <w:rsid w:val="7DCEDF6D"/>
    <w:rsid w:val="7F6AA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51BA3"/>
  <w15:chartTrackingRefBased/>
  <w15:docId w15:val="{1A6DF9F8-974F-4E0B-A5C3-6D1B2D8F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3AB"/>
    <w:pPr>
      <w:spacing w:before="120" w:after="60" w:line="240" w:lineRule="auto"/>
    </w:pPr>
    <w:rPr>
      <w:color w:val="000000" w:themeColor="text1"/>
      <w:sz w:val="24"/>
    </w:rPr>
  </w:style>
  <w:style w:type="paragraph" w:styleId="Heading1">
    <w:name w:val="heading 1"/>
    <w:basedOn w:val="Normal"/>
    <w:next w:val="Normal"/>
    <w:link w:val="Heading1Char"/>
    <w:autoRedefine/>
    <w:qFormat/>
    <w:rsid w:val="00DD7DCC"/>
    <w:pPr>
      <w:keepNext/>
      <w:spacing w:before="240"/>
      <w:outlineLvl w:val="0"/>
    </w:pPr>
    <w:rPr>
      <w:rFonts w:ascii="Calibri" w:hAnsi="Calibri" w:cs="Arial"/>
      <w:b/>
      <w:bCs/>
      <w:color w:val="2F5496" w:themeColor="accent1" w:themeShade="BF"/>
      <w:kern w:val="32"/>
      <w:sz w:val="40"/>
      <w:szCs w:val="40"/>
    </w:rPr>
  </w:style>
  <w:style w:type="paragraph" w:styleId="Heading2">
    <w:name w:val="heading 2"/>
    <w:basedOn w:val="Normal"/>
    <w:next w:val="Normal"/>
    <w:link w:val="Heading2Char"/>
    <w:autoRedefine/>
    <w:uiPriority w:val="9"/>
    <w:unhideWhenUsed/>
    <w:qFormat/>
    <w:rsid w:val="00F93C05"/>
    <w:pPr>
      <w:keepNext/>
      <w:keepLines/>
      <w:spacing w:before="200" w:after="120"/>
      <w:outlineLvl w:val="1"/>
    </w:pPr>
    <w:rPr>
      <w:rFonts w:ascii="Calibri" w:eastAsia="Times New Roman" w:hAnsi="Calibri" w:cstheme="majorBidi"/>
      <w:b/>
      <w:sz w:val="32"/>
      <w:szCs w:val="26"/>
    </w:rPr>
  </w:style>
  <w:style w:type="paragraph" w:styleId="Heading3">
    <w:name w:val="heading 3"/>
    <w:basedOn w:val="Normal"/>
    <w:next w:val="Normal"/>
    <w:link w:val="Heading3Char"/>
    <w:autoRedefine/>
    <w:uiPriority w:val="9"/>
    <w:unhideWhenUsed/>
    <w:qFormat/>
    <w:rsid w:val="00F93C05"/>
    <w:pPr>
      <w:keepNext/>
      <w:keepLines/>
      <w:spacing w:after="200"/>
      <w:outlineLvl w:val="2"/>
    </w:pPr>
    <w:rPr>
      <w:rFonts w:ascii="Calibri" w:eastAsia="Times New Roman" w:hAnsi="Calibri" w:cstheme="majorBidi"/>
      <w:b/>
      <w:color w:val="2F5496" w:themeColor="accent1" w:themeShade="B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DCC"/>
    <w:rPr>
      <w:rFonts w:ascii="Calibri" w:hAnsi="Calibri" w:cs="Arial"/>
      <w:b/>
      <w:bCs/>
      <w:color w:val="2F5496" w:themeColor="accent1" w:themeShade="BF"/>
      <w:kern w:val="32"/>
      <w:sz w:val="40"/>
      <w:szCs w:val="40"/>
    </w:rPr>
  </w:style>
  <w:style w:type="paragraph" w:styleId="ListParagraph">
    <w:name w:val="List Paragraph"/>
    <w:basedOn w:val="Normal"/>
    <w:uiPriority w:val="34"/>
    <w:qFormat/>
    <w:rsid w:val="00914F51"/>
    <w:pPr>
      <w:ind w:left="720"/>
      <w:contextualSpacing/>
    </w:pPr>
  </w:style>
  <w:style w:type="table" w:styleId="TableGrid">
    <w:name w:val="Table Grid"/>
    <w:basedOn w:val="TableNormal"/>
    <w:uiPriority w:val="59"/>
    <w:rsid w:val="0091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07A7"/>
    <w:pPr>
      <w:spacing w:after="0" w:line="240" w:lineRule="auto"/>
    </w:pPr>
    <w:rPr>
      <w:rFonts w:eastAsiaTheme="minorEastAsia"/>
      <w:lang w:val="en-CA" w:eastAsia="en-CA"/>
    </w:rPr>
  </w:style>
  <w:style w:type="paragraph" w:styleId="EndnoteText">
    <w:name w:val="endnote text"/>
    <w:basedOn w:val="Normal"/>
    <w:link w:val="EndnoteTextChar"/>
    <w:uiPriority w:val="99"/>
    <w:semiHidden/>
    <w:unhideWhenUsed/>
    <w:rsid w:val="00365426"/>
    <w:pPr>
      <w:spacing w:after="0"/>
    </w:pPr>
    <w:rPr>
      <w:sz w:val="20"/>
      <w:szCs w:val="20"/>
    </w:rPr>
  </w:style>
  <w:style w:type="character" w:customStyle="1" w:styleId="EndnoteTextChar">
    <w:name w:val="Endnote Text Char"/>
    <w:basedOn w:val="DefaultParagraphFont"/>
    <w:link w:val="EndnoteText"/>
    <w:uiPriority w:val="99"/>
    <w:semiHidden/>
    <w:rsid w:val="00365426"/>
    <w:rPr>
      <w:sz w:val="20"/>
      <w:szCs w:val="20"/>
    </w:rPr>
  </w:style>
  <w:style w:type="character" w:styleId="EndnoteReference">
    <w:name w:val="endnote reference"/>
    <w:basedOn w:val="DefaultParagraphFont"/>
    <w:uiPriority w:val="99"/>
    <w:semiHidden/>
    <w:unhideWhenUsed/>
    <w:rsid w:val="00365426"/>
    <w:rPr>
      <w:vertAlign w:val="superscript"/>
    </w:rPr>
  </w:style>
  <w:style w:type="paragraph" w:styleId="Header">
    <w:name w:val="header"/>
    <w:basedOn w:val="Normal"/>
    <w:link w:val="HeaderChar"/>
    <w:uiPriority w:val="99"/>
    <w:unhideWhenUsed/>
    <w:rsid w:val="0061365C"/>
    <w:pPr>
      <w:tabs>
        <w:tab w:val="center" w:pos="4680"/>
        <w:tab w:val="right" w:pos="9360"/>
      </w:tabs>
      <w:spacing w:after="0"/>
    </w:pPr>
  </w:style>
  <w:style w:type="character" w:customStyle="1" w:styleId="HeaderChar">
    <w:name w:val="Header Char"/>
    <w:basedOn w:val="DefaultParagraphFont"/>
    <w:link w:val="Header"/>
    <w:uiPriority w:val="99"/>
    <w:rsid w:val="0061365C"/>
  </w:style>
  <w:style w:type="paragraph" w:styleId="Footer">
    <w:name w:val="footer"/>
    <w:basedOn w:val="Normal"/>
    <w:link w:val="FooterChar"/>
    <w:uiPriority w:val="99"/>
    <w:unhideWhenUsed/>
    <w:rsid w:val="0061365C"/>
    <w:pPr>
      <w:tabs>
        <w:tab w:val="center" w:pos="4680"/>
        <w:tab w:val="right" w:pos="9360"/>
      </w:tabs>
      <w:spacing w:after="0"/>
    </w:pPr>
  </w:style>
  <w:style w:type="character" w:customStyle="1" w:styleId="FooterChar">
    <w:name w:val="Footer Char"/>
    <w:basedOn w:val="DefaultParagraphFont"/>
    <w:link w:val="Footer"/>
    <w:uiPriority w:val="99"/>
    <w:rsid w:val="0061365C"/>
  </w:style>
  <w:style w:type="character" w:styleId="CommentReference">
    <w:name w:val="annotation reference"/>
    <w:basedOn w:val="DefaultParagraphFont"/>
    <w:uiPriority w:val="99"/>
    <w:semiHidden/>
    <w:unhideWhenUsed/>
    <w:rsid w:val="00AB61F2"/>
    <w:rPr>
      <w:sz w:val="16"/>
      <w:szCs w:val="16"/>
    </w:rPr>
  </w:style>
  <w:style w:type="paragraph" w:styleId="CommentText">
    <w:name w:val="annotation text"/>
    <w:basedOn w:val="Normal"/>
    <w:link w:val="CommentTextChar"/>
    <w:uiPriority w:val="99"/>
    <w:unhideWhenUsed/>
    <w:rsid w:val="00AB61F2"/>
    <w:rPr>
      <w:sz w:val="20"/>
      <w:szCs w:val="20"/>
    </w:rPr>
  </w:style>
  <w:style w:type="character" w:customStyle="1" w:styleId="CommentTextChar">
    <w:name w:val="Comment Text Char"/>
    <w:basedOn w:val="DefaultParagraphFont"/>
    <w:link w:val="CommentText"/>
    <w:uiPriority w:val="99"/>
    <w:rsid w:val="00AB61F2"/>
    <w:rPr>
      <w:sz w:val="20"/>
      <w:szCs w:val="20"/>
    </w:rPr>
  </w:style>
  <w:style w:type="paragraph" w:styleId="CommentSubject">
    <w:name w:val="annotation subject"/>
    <w:basedOn w:val="CommentText"/>
    <w:next w:val="CommentText"/>
    <w:link w:val="CommentSubjectChar"/>
    <w:uiPriority w:val="99"/>
    <w:semiHidden/>
    <w:unhideWhenUsed/>
    <w:rsid w:val="00AB61F2"/>
    <w:rPr>
      <w:b/>
      <w:bCs/>
    </w:rPr>
  </w:style>
  <w:style w:type="character" w:customStyle="1" w:styleId="CommentSubjectChar">
    <w:name w:val="Comment Subject Char"/>
    <w:basedOn w:val="CommentTextChar"/>
    <w:link w:val="CommentSubject"/>
    <w:uiPriority w:val="99"/>
    <w:semiHidden/>
    <w:rsid w:val="00AB61F2"/>
    <w:rPr>
      <w:b/>
      <w:bCs/>
      <w:sz w:val="20"/>
      <w:szCs w:val="20"/>
    </w:rPr>
  </w:style>
  <w:style w:type="character" w:styleId="Hyperlink">
    <w:name w:val="Hyperlink"/>
    <w:basedOn w:val="DefaultParagraphFont"/>
    <w:uiPriority w:val="99"/>
    <w:unhideWhenUsed/>
    <w:rsid w:val="00132E01"/>
    <w:rPr>
      <w:color w:val="0563C1" w:themeColor="hyperlink"/>
      <w:u w:val="single"/>
    </w:rPr>
  </w:style>
  <w:style w:type="paragraph" w:styleId="TOCHeading">
    <w:name w:val="TOC Heading"/>
    <w:basedOn w:val="Heading1"/>
    <w:next w:val="Normal"/>
    <w:uiPriority w:val="39"/>
    <w:unhideWhenUsed/>
    <w:qFormat/>
    <w:rsid w:val="00132E01"/>
    <w:pPr>
      <w:keepLines/>
      <w:spacing w:after="0" w:line="259" w:lineRule="auto"/>
      <w:outlineLvl w:val="9"/>
    </w:pPr>
    <w:rPr>
      <w:rFonts w:asciiTheme="majorHAnsi" w:eastAsiaTheme="majorEastAsia" w:hAnsiTheme="majorHAnsi" w:cstheme="majorBidi"/>
      <w:b w:val="0"/>
      <w:bCs w:val="0"/>
      <w:kern w:val="0"/>
    </w:rPr>
  </w:style>
  <w:style w:type="paragraph" w:styleId="TOC1">
    <w:name w:val="toc 1"/>
    <w:basedOn w:val="Normal"/>
    <w:next w:val="Normal"/>
    <w:autoRedefine/>
    <w:uiPriority w:val="39"/>
    <w:unhideWhenUsed/>
    <w:rsid w:val="00132E01"/>
    <w:pPr>
      <w:spacing w:after="100"/>
    </w:pPr>
  </w:style>
  <w:style w:type="character" w:customStyle="1" w:styleId="Heading2Char">
    <w:name w:val="Heading 2 Char"/>
    <w:basedOn w:val="DefaultParagraphFont"/>
    <w:link w:val="Heading2"/>
    <w:uiPriority w:val="9"/>
    <w:rsid w:val="00F93C05"/>
    <w:rPr>
      <w:rFonts w:ascii="Calibri" w:eastAsia="Times New Roman" w:hAnsi="Calibri" w:cstheme="majorBidi"/>
      <w:b/>
      <w:color w:val="000000" w:themeColor="text1"/>
      <w:sz w:val="32"/>
      <w:szCs w:val="26"/>
    </w:rPr>
  </w:style>
  <w:style w:type="paragraph" w:styleId="TOC2">
    <w:name w:val="toc 2"/>
    <w:basedOn w:val="Normal"/>
    <w:next w:val="Normal"/>
    <w:autoRedefine/>
    <w:uiPriority w:val="39"/>
    <w:unhideWhenUsed/>
    <w:rsid w:val="000C0C56"/>
    <w:pPr>
      <w:spacing w:after="100"/>
      <w:ind w:left="220"/>
    </w:pPr>
  </w:style>
  <w:style w:type="paragraph" w:styleId="Revision">
    <w:name w:val="Revision"/>
    <w:hidden/>
    <w:uiPriority w:val="99"/>
    <w:semiHidden/>
    <w:rsid w:val="00DB1618"/>
    <w:pPr>
      <w:spacing w:after="0" w:line="240" w:lineRule="auto"/>
    </w:pPr>
  </w:style>
  <w:style w:type="paragraph" w:customStyle="1" w:styleId="paragraph">
    <w:name w:val="paragraph"/>
    <w:basedOn w:val="Normal"/>
    <w:rsid w:val="00F83950"/>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F83950"/>
  </w:style>
  <w:style w:type="character" w:customStyle="1" w:styleId="eop">
    <w:name w:val="eop"/>
    <w:basedOn w:val="DefaultParagraphFont"/>
    <w:rsid w:val="00F83950"/>
  </w:style>
  <w:style w:type="character" w:customStyle="1" w:styleId="scxw186563910">
    <w:name w:val="scxw186563910"/>
    <w:basedOn w:val="DefaultParagraphFont"/>
    <w:rsid w:val="00F83950"/>
  </w:style>
  <w:style w:type="paragraph" w:styleId="Title">
    <w:name w:val="Title"/>
    <w:basedOn w:val="Normal"/>
    <w:next w:val="Normal"/>
    <w:link w:val="TitleChar"/>
    <w:uiPriority w:val="10"/>
    <w:qFormat/>
    <w:rsid w:val="003C1CF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CF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B06A3"/>
    <w:rPr>
      <w:color w:val="605E5C"/>
      <w:shd w:val="clear" w:color="auto" w:fill="E1DFDD"/>
    </w:rPr>
  </w:style>
  <w:style w:type="character" w:customStyle="1" w:styleId="Heading3Char">
    <w:name w:val="Heading 3 Char"/>
    <w:basedOn w:val="DefaultParagraphFont"/>
    <w:link w:val="Heading3"/>
    <w:uiPriority w:val="9"/>
    <w:rsid w:val="00F93C05"/>
    <w:rPr>
      <w:rFonts w:ascii="Calibri" w:eastAsia="Times New Roman" w:hAnsi="Calibri" w:cstheme="majorBidi"/>
      <w:b/>
      <w:color w:val="2F5496" w:themeColor="accent1" w:themeShade="BF"/>
      <w:sz w:val="28"/>
      <w:szCs w:val="24"/>
    </w:rPr>
  </w:style>
  <w:style w:type="paragraph" w:styleId="TOC3">
    <w:name w:val="toc 3"/>
    <w:basedOn w:val="Normal"/>
    <w:next w:val="Normal"/>
    <w:autoRedefine/>
    <w:uiPriority w:val="39"/>
    <w:unhideWhenUsed/>
    <w:rsid w:val="007A1EA0"/>
    <w:pPr>
      <w:spacing w:after="100"/>
      <w:ind w:left="480"/>
    </w:pPr>
  </w:style>
  <w:style w:type="character" w:styleId="FollowedHyperlink">
    <w:name w:val="FollowedHyperlink"/>
    <w:basedOn w:val="DefaultParagraphFont"/>
    <w:uiPriority w:val="99"/>
    <w:semiHidden/>
    <w:unhideWhenUsed/>
    <w:rsid w:val="006B69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4372">
      <w:bodyDiv w:val="1"/>
      <w:marLeft w:val="0"/>
      <w:marRight w:val="0"/>
      <w:marTop w:val="0"/>
      <w:marBottom w:val="0"/>
      <w:divBdr>
        <w:top w:val="none" w:sz="0" w:space="0" w:color="auto"/>
        <w:left w:val="none" w:sz="0" w:space="0" w:color="auto"/>
        <w:bottom w:val="none" w:sz="0" w:space="0" w:color="auto"/>
        <w:right w:val="none" w:sz="0" w:space="0" w:color="auto"/>
      </w:divBdr>
    </w:div>
    <w:div w:id="1138688952">
      <w:bodyDiv w:val="1"/>
      <w:marLeft w:val="0"/>
      <w:marRight w:val="0"/>
      <w:marTop w:val="0"/>
      <w:marBottom w:val="0"/>
      <w:divBdr>
        <w:top w:val="none" w:sz="0" w:space="0" w:color="auto"/>
        <w:left w:val="none" w:sz="0" w:space="0" w:color="auto"/>
        <w:bottom w:val="none" w:sz="0" w:space="0" w:color="auto"/>
        <w:right w:val="none" w:sz="0" w:space="0" w:color="auto"/>
      </w:divBdr>
      <w:divsChild>
        <w:div w:id="470295139">
          <w:marLeft w:val="446"/>
          <w:marRight w:val="0"/>
          <w:marTop w:val="0"/>
          <w:marBottom w:val="0"/>
          <w:divBdr>
            <w:top w:val="none" w:sz="0" w:space="0" w:color="auto"/>
            <w:left w:val="none" w:sz="0" w:space="0" w:color="auto"/>
            <w:bottom w:val="none" w:sz="0" w:space="0" w:color="auto"/>
            <w:right w:val="none" w:sz="0" w:space="0" w:color="auto"/>
          </w:divBdr>
        </w:div>
        <w:div w:id="1405646674">
          <w:marLeft w:val="446"/>
          <w:marRight w:val="0"/>
          <w:marTop w:val="0"/>
          <w:marBottom w:val="0"/>
          <w:divBdr>
            <w:top w:val="none" w:sz="0" w:space="0" w:color="auto"/>
            <w:left w:val="none" w:sz="0" w:space="0" w:color="auto"/>
            <w:bottom w:val="none" w:sz="0" w:space="0" w:color="auto"/>
            <w:right w:val="none" w:sz="0" w:space="0" w:color="auto"/>
          </w:divBdr>
        </w:div>
        <w:div w:id="1623220678">
          <w:marLeft w:val="446"/>
          <w:marRight w:val="0"/>
          <w:marTop w:val="0"/>
          <w:marBottom w:val="0"/>
          <w:divBdr>
            <w:top w:val="none" w:sz="0" w:space="0" w:color="auto"/>
            <w:left w:val="none" w:sz="0" w:space="0" w:color="auto"/>
            <w:bottom w:val="none" w:sz="0" w:space="0" w:color="auto"/>
            <w:right w:val="none" w:sz="0" w:space="0" w:color="auto"/>
          </w:divBdr>
        </w:div>
        <w:div w:id="1705255551">
          <w:marLeft w:val="446"/>
          <w:marRight w:val="0"/>
          <w:marTop w:val="0"/>
          <w:marBottom w:val="0"/>
          <w:divBdr>
            <w:top w:val="none" w:sz="0" w:space="0" w:color="auto"/>
            <w:left w:val="none" w:sz="0" w:space="0" w:color="auto"/>
            <w:bottom w:val="none" w:sz="0" w:space="0" w:color="auto"/>
            <w:right w:val="none" w:sz="0" w:space="0" w:color="auto"/>
          </w:divBdr>
        </w:div>
      </w:divsChild>
    </w:div>
    <w:div w:id="1555310381">
      <w:bodyDiv w:val="1"/>
      <w:marLeft w:val="0"/>
      <w:marRight w:val="0"/>
      <w:marTop w:val="0"/>
      <w:marBottom w:val="0"/>
      <w:divBdr>
        <w:top w:val="none" w:sz="0" w:space="0" w:color="auto"/>
        <w:left w:val="none" w:sz="0" w:space="0" w:color="auto"/>
        <w:bottom w:val="none" w:sz="0" w:space="0" w:color="auto"/>
        <w:right w:val="none" w:sz="0" w:space="0" w:color="auto"/>
      </w:divBdr>
    </w:div>
    <w:div w:id="1725566115">
      <w:bodyDiv w:val="1"/>
      <w:marLeft w:val="0"/>
      <w:marRight w:val="0"/>
      <w:marTop w:val="0"/>
      <w:marBottom w:val="0"/>
      <w:divBdr>
        <w:top w:val="none" w:sz="0" w:space="0" w:color="auto"/>
        <w:left w:val="none" w:sz="0" w:space="0" w:color="auto"/>
        <w:bottom w:val="none" w:sz="0" w:space="0" w:color="auto"/>
        <w:right w:val="none" w:sz="0" w:space="0" w:color="auto"/>
      </w:divBdr>
      <w:divsChild>
        <w:div w:id="820469087">
          <w:marLeft w:val="0"/>
          <w:marRight w:val="0"/>
          <w:marTop w:val="0"/>
          <w:marBottom w:val="0"/>
          <w:divBdr>
            <w:top w:val="none" w:sz="0" w:space="0" w:color="auto"/>
            <w:left w:val="none" w:sz="0" w:space="0" w:color="auto"/>
            <w:bottom w:val="none" w:sz="0" w:space="0" w:color="auto"/>
            <w:right w:val="none" w:sz="0" w:space="0" w:color="auto"/>
          </w:divBdr>
        </w:div>
        <w:div w:id="975794917">
          <w:marLeft w:val="0"/>
          <w:marRight w:val="0"/>
          <w:marTop w:val="0"/>
          <w:marBottom w:val="0"/>
          <w:divBdr>
            <w:top w:val="none" w:sz="0" w:space="0" w:color="auto"/>
            <w:left w:val="none" w:sz="0" w:space="0" w:color="auto"/>
            <w:bottom w:val="none" w:sz="0" w:space="0" w:color="auto"/>
            <w:right w:val="none" w:sz="0" w:space="0" w:color="auto"/>
          </w:divBdr>
        </w:div>
      </w:divsChild>
    </w:div>
    <w:div w:id="1809544781">
      <w:bodyDiv w:val="1"/>
      <w:marLeft w:val="0"/>
      <w:marRight w:val="0"/>
      <w:marTop w:val="0"/>
      <w:marBottom w:val="0"/>
      <w:divBdr>
        <w:top w:val="none" w:sz="0" w:space="0" w:color="auto"/>
        <w:left w:val="none" w:sz="0" w:space="0" w:color="auto"/>
        <w:bottom w:val="none" w:sz="0" w:space="0" w:color="auto"/>
        <w:right w:val="none" w:sz="0" w:space="0" w:color="auto"/>
      </w:divBdr>
      <w:divsChild>
        <w:div w:id="87316630">
          <w:marLeft w:val="446"/>
          <w:marRight w:val="0"/>
          <w:marTop w:val="0"/>
          <w:marBottom w:val="0"/>
          <w:divBdr>
            <w:top w:val="none" w:sz="0" w:space="0" w:color="auto"/>
            <w:left w:val="none" w:sz="0" w:space="0" w:color="auto"/>
            <w:bottom w:val="none" w:sz="0" w:space="0" w:color="auto"/>
            <w:right w:val="none" w:sz="0" w:space="0" w:color="auto"/>
          </w:divBdr>
        </w:div>
        <w:div w:id="232198341">
          <w:marLeft w:val="446"/>
          <w:marRight w:val="0"/>
          <w:marTop w:val="0"/>
          <w:marBottom w:val="0"/>
          <w:divBdr>
            <w:top w:val="none" w:sz="0" w:space="0" w:color="auto"/>
            <w:left w:val="none" w:sz="0" w:space="0" w:color="auto"/>
            <w:bottom w:val="none" w:sz="0" w:space="0" w:color="auto"/>
            <w:right w:val="none" w:sz="0" w:space="0" w:color="auto"/>
          </w:divBdr>
        </w:div>
        <w:div w:id="412624476">
          <w:marLeft w:val="446"/>
          <w:marRight w:val="0"/>
          <w:marTop w:val="0"/>
          <w:marBottom w:val="0"/>
          <w:divBdr>
            <w:top w:val="none" w:sz="0" w:space="0" w:color="auto"/>
            <w:left w:val="none" w:sz="0" w:space="0" w:color="auto"/>
            <w:bottom w:val="none" w:sz="0" w:space="0" w:color="auto"/>
            <w:right w:val="none" w:sz="0" w:space="0" w:color="auto"/>
          </w:divBdr>
        </w:div>
        <w:div w:id="427121996">
          <w:marLeft w:val="446"/>
          <w:marRight w:val="0"/>
          <w:marTop w:val="0"/>
          <w:marBottom w:val="0"/>
          <w:divBdr>
            <w:top w:val="none" w:sz="0" w:space="0" w:color="auto"/>
            <w:left w:val="none" w:sz="0" w:space="0" w:color="auto"/>
            <w:bottom w:val="none" w:sz="0" w:space="0" w:color="auto"/>
            <w:right w:val="none" w:sz="0" w:space="0" w:color="auto"/>
          </w:divBdr>
        </w:div>
        <w:div w:id="472408125">
          <w:marLeft w:val="446"/>
          <w:marRight w:val="0"/>
          <w:marTop w:val="0"/>
          <w:marBottom w:val="0"/>
          <w:divBdr>
            <w:top w:val="none" w:sz="0" w:space="0" w:color="auto"/>
            <w:left w:val="none" w:sz="0" w:space="0" w:color="auto"/>
            <w:bottom w:val="none" w:sz="0" w:space="0" w:color="auto"/>
            <w:right w:val="none" w:sz="0" w:space="0" w:color="auto"/>
          </w:divBdr>
        </w:div>
        <w:div w:id="581720416">
          <w:marLeft w:val="1138"/>
          <w:marRight w:val="0"/>
          <w:marTop w:val="0"/>
          <w:marBottom w:val="0"/>
          <w:divBdr>
            <w:top w:val="none" w:sz="0" w:space="0" w:color="auto"/>
            <w:left w:val="none" w:sz="0" w:space="0" w:color="auto"/>
            <w:bottom w:val="none" w:sz="0" w:space="0" w:color="auto"/>
            <w:right w:val="none" w:sz="0" w:space="0" w:color="auto"/>
          </w:divBdr>
        </w:div>
        <w:div w:id="712654201">
          <w:marLeft w:val="446"/>
          <w:marRight w:val="0"/>
          <w:marTop w:val="0"/>
          <w:marBottom w:val="0"/>
          <w:divBdr>
            <w:top w:val="none" w:sz="0" w:space="0" w:color="auto"/>
            <w:left w:val="none" w:sz="0" w:space="0" w:color="auto"/>
            <w:bottom w:val="none" w:sz="0" w:space="0" w:color="auto"/>
            <w:right w:val="none" w:sz="0" w:space="0" w:color="auto"/>
          </w:divBdr>
        </w:div>
        <w:div w:id="745498493">
          <w:marLeft w:val="446"/>
          <w:marRight w:val="0"/>
          <w:marTop w:val="0"/>
          <w:marBottom w:val="0"/>
          <w:divBdr>
            <w:top w:val="none" w:sz="0" w:space="0" w:color="auto"/>
            <w:left w:val="none" w:sz="0" w:space="0" w:color="auto"/>
            <w:bottom w:val="none" w:sz="0" w:space="0" w:color="auto"/>
            <w:right w:val="none" w:sz="0" w:space="0" w:color="auto"/>
          </w:divBdr>
        </w:div>
        <w:div w:id="792676715">
          <w:marLeft w:val="446"/>
          <w:marRight w:val="0"/>
          <w:marTop w:val="0"/>
          <w:marBottom w:val="0"/>
          <w:divBdr>
            <w:top w:val="none" w:sz="0" w:space="0" w:color="auto"/>
            <w:left w:val="none" w:sz="0" w:space="0" w:color="auto"/>
            <w:bottom w:val="none" w:sz="0" w:space="0" w:color="auto"/>
            <w:right w:val="none" w:sz="0" w:space="0" w:color="auto"/>
          </w:divBdr>
        </w:div>
        <w:div w:id="1206865869">
          <w:marLeft w:val="446"/>
          <w:marRight w:val="0"/>
          <w:marTop w:val="0"/>
          <w:marBottom w:val="0"/>
          <w:divBdr>
            <w:top w:val="none" w:sz="0" w:space="0" w:color="auto"/>
            <w:left w:val="none" w:sz="0" w:space="0" w:color="auto"/>
            <w:bottom w:val="none" w:sz="0" w:space="0" w:color="auto"/>
            <w:right w:val="none" w:sz="0" w:space="0" w:color="auto"/>
          </w:divBdr>
        </w:div>
        <w:div w:id="1662654645">
          <w:marLeft w:val="1138"/>
          <w:marRight w:val="0"/>
          <w:marTop w:val="0"/>
          <w:marBottom w:val="0"/>
          <w:divBdr>
            <w:top w:val="none" w:sz="0" w:space="0" w:color="auto"/>
            <w:left w:val="none" w:sz="0" w:space="0" w:color="auto"/>
            <w:bottom w:val="none" w:sz="0" w:space="0" w:color="auto"/>
            <w:right w:val="none" w:sz="0" w:space="0" w:color="auto"/>
          </w:divBdr>
        </w:div>
        <w:div w:id="1833255676">
          <w:marLeft w:val="1138"/>
          <w:marRight w:val="0"/>
          <w:marTop w:val="0"/>
          <w:marBottom w:val="0"/>
          <w:divBdr>
            <w:top w:val="none" w:sz="0" w:space="0" w:color="auto"/>
            <w:left w:val="none" w:sz="0" w:space="0" w:color="auto"/>
            <w:bottom w:val="none" w:sz="0" w:space="0" w:color="auto"/>
            <w:right w:val="none" w:sz="0" w:space="0" w:color="auto"/>
          </w:divBdr>
        </w:div>
        <w:div w:id="1968468546">
          <w:marLeft w:val="446"/>
          <w:marRight w:val="0"/>
          <w:marTop w:val="0"/>
          <w:marBottom w:val="0"/>
          <w:divBdr>
            <w:top w:val="none" w:sz="0" w:space="0" w:color="auto"/>
            <w:left w:val="none" w:sz="0" w:space="0" w:color="auto"/>
            <w:bottom w:val="none" w:sz="0" w:space="0" w:color="auto"/>
            <w:right w:val="none" w:sz="0" w:space="0" w:color="auto"/>
          </w:divBdr>
        </w:div>
        <w:div w:id="2107800485">
          <w:marLeft w:val="1138"/>
          <w:marRight w:val="0"/>
          <w:marTop w:val="0"/>
          <w:marBottom w:val="0"/>
          <w:divBdr>
            <w:top w:val="none" w:sz="0" w:space="0" w:color="auto"/>
            <w:left w:val="none" w:sz="0" w:space="0" w:color="auto"/>
            <w:bottom w:val="none" w:sz="0" w:space="0" w:color="auto"/>
            <w:right w:val="none" w:sz="0" w:space="0" w:color="auto"/>
          </w:divBdr>
        </w:div>
      </w:divsChild>
    </w:div>
    <w:div w:id="2113160837">
      <w:bodyDiv w:val="1"/>
      <w:marLeft w:val="0"/>
      <w:marRight w:val="0"/>
      <w:marTop w:val="0"/>
      <w:marBottom w:val="0"/>
      <w:divBdr>
        <w:top w:val="none" w:sz="0" w:space="0" w:color="auto"/>
        <w:left w:val="none" w:sz="0" w:space="0" w:color="auto"/>
        <w:bottom w:val="none" w:sz="0" w:space="0" w:color="auto"/>
        <w:right w:val="none" w:sz="0" w:space="0" w:color="auto"/>
      </w:divBdr>
      <w:divsChild>
        <w:div w:id="204949745">
          <w:marLeft w:val="1138"/>
          <w:marRight w:val="0"/>
          <w:marTop w:val="100"/>
          <w:marBottom w:val="0"/>
          <w:divBdr>
            <w:top w:val="none" w:sz="0" w:space="0" w:color="auto"/>
            <w:left w:val="none" w:sz="0" w:space="0" w:color="auto"/>
            <w:bottom w:val="none" w:sz="0" w:space="0" w:color="auto"/>
            <w:right w:val="none" w:sz="0" w:space="0" w:color="auto"/>
          </w:divBdr>
        </w:div>
        <w:div w:id="476070823">
          <w:marLeft w:val="1138"/>
          <w:marRight w:val="0"/>
          <w:marTop w:val="100"/>
          <w:marBottom w:val="0"/>
          <w:divBdr>
            <w:top w:val="none" w:sz="0" w:space="0" w:color="auto"/>
            <w:left w:val="none" w:sz="0" w:space="0" w:color="auto"/>
            <w:bottom w:val="none" w:sz="0" w:space="0" w:color="auto"/>
            <w:right w:val="none" w:sz="0" w:space="0" w:color="auto"/>
          </w:divBdr>
        </w:div>
        <w:div w:id="780417205">
          <w:marLeft w:val="446"/>
          <w:marRight w:val="0"/>
          <w:marTop w:val="200"/>
          <w:marBottom w:val="0"/>
          <w:divBdr>
            <w:top w:val="none" w:sz="0" w:space="0" w:color="auto"/>
            <w:left w:val="none" w:sz="0" w:space="0" w:color="auto"/>
            <w:bottom w:val="none" w:sz="0" w:space="0" w:color="auto"/>
            <w:right w:val="none" w:sz="0" w:space="0" w:color="auto"/>
          </w:divBdr>
        </w:div>
        <w:div w:id="1638955795">
          <w:marLeft w:val="1138"/>
          <w:marRight w:val="0"/>
          <w:marTop w:val="100"/>
          <w:marBottom w:val="0"/>
          <w:divBdr>
            <w:top w:val="none" w:sz="0" w:space="0" w:color="auto"/>
            <w:left w:val="none" w:sz="0" w:space="0" w:color="auto"/>
            <w:bottom w:val="none" w:sz="0" w:space="0" w:color="auto"/>
            <w:right w:val="none" w:sz="0" w:space="0" w:color="auto"/>
          </w:divBdr>
        </w:div>
        <w:div w:id="1764765809">
          <w:marLeft w:val="1138"/>
          <w:marRight w:val="0"/>
          <w:marTop w:val="100"/>
          <w:marBottom w:val="0"/>
          <w:divBdr>
            <w:top w:val="none" w:sz="0" w:space="0" w:color="auto"/>
            <w:left w:val="none" w:sz="0" w:space="0" w:color="auto"/>
            <w:bottom w:val="none" w:sz="0" w:space="0" w:color="auto"/>
            <w:right w:val="none" w:sz="0" w:space="0" w:color="auto"/>
          </w:divBdr>
        </w:div>
        <w:div w:id="205955181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iancept.org/wp-content/uploads/2016/06/PCE-Blueprint-2018_ENG-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legept.org/rules-and-resources/physiotherapy-essential-competenc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Swa05</b:Tag>
    <b:SourceType>JournalArticle</b:SourceType>
    <b:Guid>{8408281E-E804-463F-BDFF-166F383A585B}</b:Guid>
    <b:LCID>uz-Cyrl-UZ</b:LCID>
    <b:Author>
      <b:Author>
        <b:NameList>
          <b:Person>
            <b:Last>Swanwick</b:Last>
            <b:First>T</b:First>
          </b:Person>
          <b:Person>
            <b:Last>Chana</b:Last>
            <b:First>N)</b:First>
          </b:Person>
        </b:NameList>
      </b:Author>
    </b:Author>
    <b:Title>Workplace Assessments for licensing in general practice</b:Title>
    <b:JournalName>British Journal of General Practice</b:JournalName>
    <b:Year>2005</b:Year>
    <b:Pages>461-467</b:Pages>
    <b:RefOrder>1</b:RefOrder>
  </b:Source>
  <b:Source>
    <b:Tag>Osc01</b:Tag>
    <b:SourceType>Report</b:SourceType>
    <b:Guid>{C4D42B02-748B-4EE8-9B0D-84E11F2D79D2}</b:Guid>
    <b:Author>
      <b:Author>
        <b:NameList>
          <b:Person>
            <b:Last>Jackson</b:Last>
            <b:First>Oscar</b:First>
          </b:Person>
        </b:NameList>
      </b:Author>
    </b:Author>
    <b:Title>Developing and Administering Structured Interviews</b:Title>
    <b:Year>2001</b:Year>
    <b:Publisher>State of Oklahoma Office of Personel Management</b:Publisher>
    <b:City>Oklahoma City</b:City>
    <b:RefOrder>1</b:RefOrder>
  </b:Source>
  <b:Source>
    <b:Tag>Lin06</b:Tag>
    <b:SourceType>Report</b:SourceType>
    <b:Guid>{53FFCCD6-23B8-4711-BD10-54A56AB7C7B6}</b:Guid>
    <b:Author>
      <b:Author>
        <b:NameList>
          <b:Person>
            <b:Last>Althouse</b:Last>
            <b:First>Linda</b:First>
          </b:Person>
        </b:NameList>
      </b:Author>
    </b:Author>
    <b:Title>Test Development: Ten Steps to a Valid and Reliable Certification Exam</b:Title>
    <b:Year>2006</b:Year>
    <b:Publisher>SAS Institute Inc.</b:Publisher>
    <b:City>Cary, NC</b:City>
    <b:RefOrder>2</b:RefOrder>
  </b:Source>
  <b:Source>
    <b:Tag>Mic88</b:Tag>
    <b:SourceType>JournalArticle</b:SourceType>
    <b:Guid>{664AEB37-0AE9-4DE3-9AD6-68850044C32D}</b:Guid>
    <b:Author>
      <b:Author>
        <b:NameList>
          <b:Person>
            <b:Last>Campion</b:Last>
            <b:First>Michael</b:First>
          </b:Person>
        </b:NameList>
      </b:Author>
    </b:Author>
    <b:Title>Structured Interviewing: Raising the Pschyometric Properties of the Employment Interview</b:Title>
    <b:Year>1988</b:Year>
    <b:JournalName>Personnel Psychology</b:JournalName>
    <b:Pages>25-42</b:Pages>
    <b:RefOrder>3</b:RefOrder>
  </b:Source>
  <b:Source>
    <b:Tag>Can09</b:Tag>
    <b:SourceType>InternetSite</b:SourceType>
    <b:Guid>{BE007A4A-E6E7-46D2-8C58-F1D8D0734EBB}</b:Guid>
    <b:Title>How to design and conduct structured interviews for an appointment process</b:Title>
    <b:InternetSiteTitle>Public Service Commission of Canada</b:InternetSiteTitle>
    <b:Year>2009</b:Year>
    <b:YearAccessed>2012</b:YearAccessed>
    <b:MonthAccessed>November</b:MonthAccessed>
    <b:DayAccessed>10</b:DayAccessed>
    <b:URL>www.psc-cfp.gc.ca</b:URL>
    <b:Publisher>Public Service Commission of Canada</b:Publisher>
    <b:City>2009</b:City>
    <b:Author>
      <b:Author>
        <b:NameList>
          <b:Person>
            <b:Last>Canada</b:Last>
            <b:First>Public</b:First>
            <b:Middle>Service Commission of</b:Middle>
          </b:Person>
        </b:NameList>
      </b:Author>
    </b:Author>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748D6310059A3499AE873C2EF4F7CF7" ma:contentTypeVersion="15" ma:contentTypeDescription="Create a new document." ma:contentTypeScope="" ma:versionID="ef99b0ba3e54cc6cfe384d5afe036320">
  <xsd:schema xmlns:xsd="http://www.w3.org/2001/XMLSchema" xmlns:xs="http://www.w3.org/2001/XMLSchema" xmlns:p="http://schemas.microsoft.com/office/2006/metadata/properties" xmlns:ns2="92fa5fe3-8267-40bc-a4b0-ab3c2f42cf0e" xmlns:ns3="dd4ebb1d-1783-4937-98be-393756be9c1c" targetNamespace="http://schemas.microsoft.com/office/2006/metadata/properties" ma:root="true" ma:fieldsID="00f449545464771ddb4d4e7ea3827455" ns2:_="" ns3:_="">
    <xsd:import namespace="92fa5fe3-8267-40bc-a4b0-ab3c2f42cf0e"/>
    <xsd:import namespace="dd4ebb1d-1783-4937-98be-393756be9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a5fe3-8267-40bc-a4b0-ab3c2f42c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ebb1d-1783-4937-98be-393756be9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627c55-48df-4af5-b17a-9ac799fb351d}" ma:internalName="TaxCatchAll" ma:showField="CatchAllData" ma:web="dd4ebb1d-1783-4937-98be-393756be9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fa5fe3-8267-40bc-a4b0-ab3c2f42cf0e">
      <Terms xmlns="http://schemas.microsoft.com/office/infopath/2007/PartnerControls"/>
    </lcf76f155ced4ddcb4097134ff3c332f>
    <TaxCatchAll xmlns="dd4ebb1d-1783-4937-98be-393756be9c1c" xsi:nil="true"/>
    <SharedWithUsers xmlns="dd4ebb1d-1783-4937-98be-393756be9c1c">
      <UserInfo>
        <DisplayName>Lisa Pretty</DisplayName>
        <AccountId>12</AccountId>
        <AccountType/>
      </UserInfo>
      <UserInfo>
        <DisplayName>Taylor Turner</DisplayName>
        <AccountId>39</AccountId>
        <AccountType/>
      </UserInfo>
      <UserInfo>
        <DisplayName>Amanda Pinch</DisplayName>
        <AccountId>55</AccountId>
        <AccountType/>
      </UserInfo>
      <UserInfo>
        <DisplayName>Anita Ashton</DisplayName>
        <AccountId>9</AccountId>
        <AccountType/>
      </UserInfo>
      <UserInfo>
        <DisplayName>Connie Fong</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F17AA-0C2C-4E94-A274-F9EF0D2699B5}">
  <ds:schemaRefs>
    <ds:schemaRef ds:uri="http://schemas.openxmlformats.org/officeDocument/2006/bibliography"/>
  </ds:schemaRefs>
</ds:datastoreItem>
</file>

<file path=customXml/itemProps2.xml><?xml version="1.0" encoding="utf-8"?>
<ds:datastoreItem xmlns:ds="http://schemas.openxmlformats.org/officeDocument/2006/customXml" ds:itemID="{23B72604-95E9-478F-B4FC-8A308F367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a5fe3-8267-40bc-a4b0-ab3c2f42cf0e"/>
    <ds:schemaRef ds:uri="dd4ebb1d-1783-4937-98be-393756be9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C126-4EC4-478A-8552-FD798ADF09AF}">
  <ds:schemaRefs>
    <ds:schemaRef ds:uri="http://schemas.microsoft.com/office/2006/metadata/properties"/>
    <ds:schemaRef ds:uri="http://schemas.microsoft.com/office/infopath/2007/PartnerControls"/>
    <ds:schemaRef ds:uri="92fa5fe3-8267-40bc-a4b0-ab3c2f42cf0e"/>
    <ds:schemaRef ds:uri="dd4ebb1d-1783-4937-98be-393756be9c1c"/>
  </ds:schemaRefs>
</ds:datastoreItem>
</file>

<file path=customXml/itemProps4.xml><?xml version="1.0" encoding="utf-8"?>
<ds:datastoreItem xmlns:ds="http://schemas.openxmlformats.org/officeDocument/2006/customXml" ds:itemID="{3253D131-10B8-4680-8547-784F3AC79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2111</Words>
  <Characters>12036</Characters>
  <Application>Microsoft Office Word</Application>
  <DocSecurity>0</DocSecurity>
  <Lines>100</Lines>
  <Paragraphs>28</Paragraphs>
  <ScaleCrop>false</ScaleCrop>
  <Company/>
  <LinksUpToDate>false</LinksUpToDate>
  <CharactersWithSpaces>14119</CharactersWithSpaces>
  <SharedDoc>false</SharedDoc>
  <HLinks>
    <vt:vector size="78" baseType="variant">
      <vt:variant>
        <vt:i4>2883595</vt:i4>
      </vt:variant>
      <vt:variant>
        <vt:i4>72</vt:i4>
      </vt:variant>
      <vt:variant>
        <vt:i4>0</vt:i4>
      </vt:variant>
      <vt:variant>
        <vt:i4>5</vt:i4>
      </vt:variant>
      <vt:variant>
        <vt:lpwstr>https://www.alliancept.org/wp-content/uploads/2016/06/PCE-Blueprint-2018_ENG-1.pdf</vt:lpwstr>
      </vt:variant>
      <vt:variant>
        <vt:lpwstr/>
      </vt:variant>
      <vt:variant>
        <vt:i4>6357027</vt:i4>
      </vt:variant>
      <vt:variant>
        <vt:i4>69</vt:i4>
      </vt:variant>
      <vt:variant>
        <vt:i4>0</vt:i4>
      </vt:variant>
      <vt:variant>
        <vt:i4>5</vt:i4>
      </vt:variant>
      <vt:variant>
        <vt:lpwstr>https://www.collegept.org/rules-and-resources/physiotherapy-essential-competencies</vt:lpwstr>
      </vt:variant>
      <vt:variant>
        <vt:lpwstr/>
      </vt:variant>
      <vt:variant>
        <vt:i4>1048624</vt:i4>
      </vt:variant>
      <vt:variant>
        <vt:i4>62</vt:i4>
      </vt:variant>
      <vt:variant>
        <vt:i4>0</vt:i4>
      </vt:variant>
      <vt:variant>
        <vt:i4>5</vt:i4>
      </vt:variant>
      <vt:variant>
        <vt:lpwstr/>
      </vt:variant>
      <vt:variant>
        <vt:lpwstr>_Toc110412007</vt:lpwstr>
      </vt:variant>
      <vt:variant>
        <vt:i4>1048624</vt:i4>
      </vt:variant>
      <vt:variant>
        <vt:i4>56</vt:i4>
      </vt:variant>
      <vt:variant>
        <vt:i4>0</vt:i4>
      </vt:variant>
      <vt:variant>
        <vt:i4>5</vt:i4>
      </vt:variant>
      <vt:variant>
        <vt:lpwstr/>
      </vt:variant>
      <vt:variant>
        <vt:lpwstr>_Toc110412005</vt:lpwstr>
      </vt:variant>
      <vt:variant>
        <vt:i4>1048624</vt:i4>
      </vt:variant>
      <vt:variant>
        <vt:i4>50</vt:i4>
      </vt:variant>
      <vt:variant>
        <vt:i4>0</vt:i4>
      </vt:variant>
      <vt:variant>
        <vt:i4>5</vt:i4>
      </vt:variant>
      <vt:variant>
        <vt:lpwstr/>
      </vt:variant>
      <vt:variant>
        <vt:lpwstr>_Toc110412004</vt:lpwstr>
      </vt:variant>
      <vt:variant>
        <vt:i4>1048624</vt:i4>
      </vt:variant>
      <vt:variant>
        <vt:i4>44</vt:i4>
      </vt:variant>
      <vt:variant>
        <vt:i4>0</vt:i4>
      </vt:variant>
      <vt:variant>
        <vt:i4>5</vt:i4>
      </vt:variant>
      <vt:variant>
        <vt:lpwstr/>
      </vt:variant>
      <vt:variant>
        <vt:lpwstr>_Toc110412002</vt:lpwstr>
      </vt:variant>
      <vt:variant>
        <vt:i4>1048624</vt:i4>
      </vt:variant>
      <vt:variant>
        <vt:i4>38</vt:i4>
      </vt:variant>
      <vt:variant>
        <vt:i4>0</vt:i4>
      </vt:variant>
      <vt:variant>
        <vt:i4>5</vt:i4>
      </vt:variant>
      <vt:variant>
        <vt:lpwstr/>
      </vt:variant>
      <vt:variant>
        <vt:lpwstr>_Toc110412001</vt:lpwstr>
      </vt:variant>
      <vt:variant>
        <vt:i4>1048624</vt:i4>
      </vt:variant>
      <vt:variant>
        <vt:i4>32</vt:i4>
      </vt:variant>
      <vt:variant>
        <vt:i4>0</vt:i4>
      </vt:variant>
      <vt:variant>
        <vt:i4>5</vt:i4>
      </vt:variant>
      <vt:variant>
        <vt:lpwstr/>
      </vt:variant>
      <vt:variant>
        <vt:lpwstr>_Toc110412000</vt:lpwstr>
      </vt:variant>
      <vt:variant>
        <vt:i4>1703993</vt:i4>
      </vt:variant>
      <vt:variant>
        <vt:i4>26</vt:i4>
      </vt:variant>
      <vt:variant>
        <vt:i4>0</vt:i4>
      </vt:variant>
      <vt:variant>
        <vt:i4>5</vt:i4>
      </vt:variant>
      <vt:variant>
        <vt:lpwstr/>
      </vt:variant>
      <vt:variant>
        <vt:lpwstr>_Toc110411999</vt:lpwstr>
      </vt:variant>
      <vt:variant>
        <vt:i4>1703993</vt:i4>
      </vt:variant>
      <vt:variant>
        <vt:i4>20</vt:i4>
      </vt:variant>
      <vt:variant>
        <vt:i4>0</vt:i4>
      </vt:variant>
      <vt:variant>
        <vt:i4>5</vt:i4>
      </vt:variant>
      <vt:variant>
        <vt:lpwstr/>
      </vt:variant>
      <vt:variant>
        <vt:lpwstr>_Toc110411998</vt:lpwstr>
      </vt:variant>
      <vt:variant>
        <vt:i4>1703993</vt:i4>
      </vt:variant>
      <vt:variant>
        <vt:i4>14</vt:i4>
      </vt:variant>
      <vt:variant>
        <vt:i4>0</vt:i4>
      </vt:variant>
      <vt:variant>
        <vt:i4>5</vt:i4>
      </vt:variant>
      <vt:variant>
        <vt:lpwstr/>
      </vt:variant>
      <vt:variant>
        <vt:lpwstr>_Toc110411997</vt:lpwstr>
      </vt:variant>
      <vt:variant>
        <vt:i4>1703993</vt:i4>
      </vt:variant>
      <vt:variant>
        <vt:i4>8</vt:i4>
      </vt:variant>
      <vt:variant>
        <vt:i4>0</vt:i4>
      </vt:variant>
      <vt:variant>
        <vt:i4>5</vt:i4>
      </vt:variant>
      <vt:variant>
        <vt:lpwstr/>
      </vt:variant>
      <vt:variant>
        <vt:lpwstr>_Toc110411996</vt:lpwstr>
      </vt:variant>
      <vt:variant>
        <vt:i4>1703993</vt:i4>
      </vt:variant>
      <vt:variant>
        <vt:i4>2</vt:i4>
      </vt:variant>
      <vt:variant>
        <vt:i4>0</vt:i4>
      </vt:variant>
      <vt:variant>
        <vt:i4>5</vt:i4>
      </vt:variant>
      <vt:variant>
        <vt:lpwstr/>
      </vt:variant>
      <vt:variant>
        <vt:lpwstr>_Toc110411995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worsfold</dc:creator>
  <cp:keywords/>
  <dc:description/>
  <cp:lastModifiedBy>Manon Prince</cp:lastModifiedBy>
  <cp:revision>5</cp:revision>
  <dcterms:created xsi:type="dcterms:W3CDTF">2025-05-07T14:12:00Z</dcterms:created>
  <dcterms:modified xsi:type="dcterms:W3CDTF">2025-05-07T17:31:00Z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0x010100C748D6310059A3499AE873C2EF4F7CF7</vt:lpwstr>
  </property>
</Properties>
</file>