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DADB" w14:textId="2AB36B24" w:rsidR="00F95DE7" w:rsidRDefault="00F95DE7" w:rsidP="008D045C">
      <w:pPr>
        <w:pStyle w:val="Heading1"/>
      </w:pPr>
      <w:r>
        <w:rPr>
          <w:noProof/>
          <w:color w:val="2B579A"/>
          <w:shd w:val="clear" w:color="auto" w:fill="E6E6E6"/>
        </w:rPr>
        <w:drawing>
          <wp:inline distT="0" distB="0" distL="0" distR="0" wp14:anchorId="402217B3" wp14:editId="750E8B4C">
            <wp:extent cx="1752600" cy="517729"/>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2600" cy="517729"/>
                    </a:xfrm>
                    <a:prstGeom prst="rect">
                      <a:avLst/>
                    </a:prstGeom>
                  </pic:spPr>
                </pic:pic>
              </a:graphicData>
            </a:graphic>
          </wp:inline>
        </w:drawing>
      </w:r>
    </w:p>
    <w:p w14:paraId="4A52A4EB" w14:textId="525EE255" w:rsidR="00A65228" w:rsidRDefault="00412EF4" w:rsidP="008D045C">
      <w:pPr>
        <w:pStyle w:val="Heading1"/>
      </w:pPr>
      <w:r>
        <w:t>Exigences technologiques des candidats pour l’examen clinique de l’Ontario</w:t>
      </w:r>
    </w:p>
    <w:p w14:paraId="154F0059" w14:textId="7AE77FE9" w:rsidR="00A65228" w:rsidRDefault="27333ACC" w:rsidP="00C1754B">
      <w:r>
        <w:t xml:space="preserve">Ce document présente les exigences technologiques de base pour les candidats inscrits à une séance virtuelle de l’examen clinique de l’Ontario (ECO). Chaque candidat est responsable de la vérification de son appareil et de sa connexion Internet avant le début de l’examen. </w:t>
      </w:r>
    </w:p>
    <w:p w14:paraId="6E0E1BE0" w14:textId="3AC1F328" w:rsidR="00ED452F" w:rsidRDefault="66FC0279" w:rsidP="00C1754B">
      <w:r>
        <w:t xml:space="preserve">Plus de détails sur l’aménagement de la salle et la technologie continuent d’être affichés sur le site Web de l’Ordre. </w:t>
      </w:r>
    </w:p>
    <w:p w14:paraId="58EA3E70" w14:textId="3155DB1E" w:rsidR="00A65228" w:rsidRDefault="00ED452F" w:rsidP="00C1754B">
      <w:r>
        <w:t xml:space="preserve">Vous devez effectuer tous les tests sur l’appareil que vous utiliserez le jour de l’examen. Vous devez en outre réaliser tous ces tests à partir de l’endroit exact où vous serez assis le jour de l’examen. </w:t>
      </w:r>
    </w:p>
    <w:p w14:paraId="48D565AB" w14:textId="5CE9069F" w:rsidR="009C1C7D" w:rsidRDefault="00ED452F" w:rsidP="00C1754B">
      <w:r>
        <w:t xml:space="preserve">Si vous utilisez un appareil de travail pour passer l’ECO, vérifiez les paramètres du pare-feu (voir les étapes ci-dessous) avant l’examen pour être certain que votre cybercaméra, partage d’écran, casque d’écoute et microphone fonctionnent correctement. </w:t>
      </w:r>
    </w:p>
    <w:p w14:paraId="021FC93E" w14:textId="408F51CA" w:rsidR="00271C12" w:rsidRDefault="009C1C7D" w:rsidP="00C1754B">
      <w:r>
        <w:t xml:space="preserve">Au cours de l’examen, vous pouvez voir et entendre vos examinateurs et ils peuvent aussi vous voir et vous entendre. Par ailleurs, il vous sera demandé de partager votre écran pendant l’examen. Vous devrez partager votre écran pour la totalité de l’examen. </w:t>
      </w:r>
    </w:p>
    <w:p w14:paraId="6D466144" w14:textId="1A84C1DC" w:rsidR="6136D510" w:rsidRDefault="6136D510" w:rsidP="06542964">
      <w:r>
        <w:rPr>
          <w:b/>
          <w:bCs/>
        </w:rPr>
        <w:t xml:space="preserve">Important : </w:t>
      </w:r>
      <w:r>
        <w:t xml:space="preserve">il appartient aux candidats de s’assurer qu’ils peuvent satisfaire aux exigences en matière d’appareil et de connexion Internet pour pouvoir effectuer l’examen. Si vous prévoyez de passer l’examen en dehors de l’Ontario, vous devez vous assurer que vous pouvez tester votre appareil et votre connexion Internet à partir du lieu exact où vous serez assis le jour de l’examen. </w:t>
      </w:r>
    </w:p>
    <w:p w14:paraId="3CCA83F6" w14:textId="65498D17" w:rsidR="628FE726" w:rsidRDefault="628FE726" w:rsidP="06542964">
      <w:r>
        <w:t xml:space="preserve">Il est impératif que votre appareil et votre connexion Internet satisfassent aux exigences énoncées dans le présent document. Si vous n’êtes pas sûr, veuillez chercher une autre salle pour passer l’examen. </w:t>
      </w:r>
    </w:p>
    <w:p w14:paraId="0B33FD48" w14:textId="7BCD697A" w:rsidR="00ED54B8" w:rsidRPr="00B36928" w:rsidRDefault="6136D510" w:rsidP="00B36928">
      <w:r>
        <w:rPr>
          <w:b/>
          <w:bCs/>
        </w:rPr>
        <w:t>Remarque</w:t>
      </w:r>
      <w:r>
        <w:t> : L’ECO est enregistré à des fins d’assurance de la qualité.</w:t>
      </w:r>
    </w:p>
    <w:p w14:paraId="6168946B" w14:textId="35721172" w:rsidR="00ED54B8" w:rsidRDefault="00ED54B8" w:rsidP="00246BC0">
      <w:pPr>
        <w:spacing w:after="0"/>
        <w:rPr>
          <w:rFonts w:ascii="Calibri" w:eastAsia="Calibri" w:hAnsi="Calibri" w:cs="Calibri"/>
          <w:b/>
          <w:bCs/>
        </w:rPr>
      </w:pPr>
      <w:r>
        <w:rPr>
          <w:rFonts w:ascii="Calibri" w:hAnsi="Calibri"/>
          <w:b/>
          <w:bCs/>
        </w:rPr>
        <w:t>Questions générales Contactez l’équipe chargée des examens</w:t>
      </w:r>
    </w:p>
    <w:p w14:paraId="37EDDF29" w14:textId="4847F2A2" w:rsidR="00246BC0" w:rsidRDefault="00246BC0" w:rsidP="00246BC0">
      <w:pPr>
        <w:spacing w:after="0"/>
        <w:rPr>
          <w:rFonts w:ascii="Calibri" w:eastAsia="Calibri" w:hAnsi="Calibri" w:cs="Calibri"/>
        </w:rPr>
      </w:pPr>
      <w:r>
        <w:rPr>
          <w:rFonts w:ascii="Calibri" w:hAnsi="Calibri"/>
        </w:rPr>
        <w:t xml:space="preserve">Les candidats ont la responsabilité de tester leur appareil et leur connexion Internet et de résoudre les problèmes qu’ils rencontrent avant le jour de l’examen. Le personnel de l’Ordre n’aidera pas les candidats à vérifier leur appareil ou à effectuer et/ou à résoudre les problèmes liés à leur connexion Internet. </w:t>
      </w:r>
    </w:p>
    <w:p w14:paraId="3B96FCDD" w14:textId="77777777" w:rsidR="00246BC0" w:rsidRDefault="00246BC0" w:rsidP="00246BC0">
      <w:pPr>
        <w:spacing w:after="0"/>
        <w:rPr>
          <w:rFonts w:ascii="Calibri" w:eastAsia="Calibri" w:hAnsi="Calibri" w:cs="Calibri"/>
        </w:rPr>
      </w:pPr>
      <w:r>
        <w:rPr>
          <w:rFonts w:ascii="Calibri" w:hAnsi="Calibri"/>
        </w:rPr>
        <w:t xml:space="preserve">Toutefois, le personnel est disponible pour répondre aux questions générales concernant l’administration virtuelle de l’examen clinique de l’Ontario.Veuillez contacter l’équipe chargée de l’examen à l’adresse </w:t>
      </w:r>
      <w:hyperlink r:id="rId11">
        <w:r>
          <w:rPr>
            <w:rStyle w:val="Hyperlink"/>
            <w:rFonts w:ascii="Calibri" w:hAnsi="Calibri"/>
          </w:rPr>
          <w:t>exam@collegept.org</w:t>
        </w:r>
      </w:hyperlink>
      <w:r>
        <w:rPr>
          <w:rFonts w:ascii="Calibri" w:hAnsi="Calibri"/>
        </w:rPr>
        <w:t xml:space="preserve"> ou au 1 800 583-5885, poste 215.</w:t>
      </w:r>
    </w:p>
    <w:p w14:paraId="4F158B67" w14:textId="77777777" w:rsidR="00B36928" w:rsidRPr="00B36928" w:rsidRDefault="00B36928" w:rsidP="00B36928">
      <w:pPr>
        <w:pStyle w:val="NoSpacing"/>
        <w:rPr>
          <w:b/>
          <w:bCs/>
        </w:rPr>
      </w:pPr>
    </w:p>
    <w:p w14:paraId="424A910E" w14:textId="75BD1E78" w:rsidR="00B36928" w:rsidRPr="00B36928" w:rsidRDefault="00B36928" w:rsidP="67C2E267">
      <w:pPr>
        <w:pStyle w:val="NoSpacing"/>
        <w:spacing w:after="120"/>
        <w:rPr>
          <w:b/>
          <w:bCs/>
          <w:color w:val="auto"/>
        </w:rPr>
      </w:pPr>
      <w:r>
        <w:rPr>
          <w:b/>
          <w:bCs/>
          <w:color w:val="auto"/>
        </w:rPr>
        <w:t>Aménagements technologiques</w:t>
      </w:r>
    </w:p>
    <w:p w14:paraId="1D540594" w14:textId="582F77CD" w:rsidR="00ED452F" w:rsidRDefault="0D6EDE32" w:rsidP="67C2E267">
      <w:pPr>
        <w:pStyle w:val="NoSpacing"/>
        <w:rPr>
          <w:color w:val="auto"/>
        </w:rPr>
      </w:pPr>
      <w:r>
        <w:rPr>
          <w:color w:val="auto"/>
        </w:rPr>
        <w:lastRenderedPageBreak/>
        <w:t xml:space="preserve">Il appartient aux candidats de prendre toutes les mesures raisonnables pour s’assurer qu’ils répondent aux exigences en matière de technologie le jour de l’examen. </w:t>
      </w:r>
    </w:p>
    <w:p w14:paraId="535C2ABD" w14:textId="7EDEDBB3" w:rsidR="00ED452F" w:rsidRDefault="00ED452F" w:rsidP="67C2E267">
      <w:pPr>
        <w:pStyle w:val="NoSpacing"/>
        <w:rPr>
          <w:color w:val="auto"/>
        </w:rPr>
      </w:pPr>
    </w:p>
    <w:p w14:paraId="06FE948B" w14:textId="5F5C37E6" w:rsidR="00ED452F" w:rsidRDefault="23A078B5" w:rsidP="67C2E267">
      <w:pPr>
        <w:pStyle w:val="NoSpacing"/>
        <w:rPr>
          <w:rStyle w:val="eop"/>
          <w:rFonts w:ascii="Calibri" w:hAnsi="Calibri" w:cs="Calibri"/>
          <w:color w:val="auto"/>
          <w:sz w:val="22"/>
        </w:rPr>
      </w:pPr>
      <w:r>
        <w:rPr>
          <w:color w:val="auto"/>
        </w:rPr>
        <w:t>Les aménagements technologiques</w:t>
      </w:r>
      <w:r>
        <w:rPr>
          <w:rStyle w:val="normaltextrun"/>
          <w:rFonts w:ascii="Calibri" w:hAnsi="Calibri"/>
          <w:color w:val="auto"/>
        </w:rPr>
        <w:t xml:space="preserve"> visent à réduire les obstacles pour les candidats qui vivent dans des régions où l’accès à l’Internet ou l’infrastructure est limité ou sous-développé, notamment dans les zones rurales ou dans le nord de l’Ontario. </w:t>
      </w:r>
    </w:p>
    <w:p w14:paraId="2CED6288" w14:textId="163EACB8" w:rsidR="00ED452F" w:rsidRDefault="00ED452F" w:rsidP="67C2E267">
      <w:pPr>
        <w:pStyle w:val="NoSpacing"/>
        <w:rPr>
          <w:color w:val="auto"/>
        </w:rPr>
      </w:pPr>
    </w:p>
    <w:p w14:paraId="3F3D239A" w14:textId="4D4AC1B4" w:rsidR="00ED452F" w:rsidRDefault="00B36928" w:rsidP="67C2E267">
      <w:pPr>
        <w:pStyle w:val="NoSpacing"/>
        <w:rPr>
          <w:color w:val="auto"/>
        </w:rPr>
      </w:pPr>
      <w:r>
        <w:rPr>
          <w:b/>
          <w:bCs/>
          <w:color w:val="auto"/>
        </w:rPr>
        <w:t xml:space="preserve">L’Ordre des physiothérapeutes de l’Ontario n’a pas de centre d’examen centralisé. </w:t>
      </w:r>
      <w:r>
        <w:rPr>
          <w:color w:val="auto"/>
        </w:rPr>
        <w:t>Les aménagements technologiques sont réservés aux candidats qui ont épuisé toutes les autres options possibles pour répondre aux exigences technologiques. Nous ne pouvons pas accorder des aménagements technologiques simplement parce qu’un candidat le préférerait.</w:t>
      </w:r>
    </w:p>
    <w:p w14:paraId="75D32BC8" w14:textId="3EDCFB0A" w:rsidR="00ED452F" w:rsidRDefault="00ED452F" w:rsidP="67C2E267">
      <w:pPr>
        <w:pStyle w:val="NoSpacing"/>
        <w:rPr>
          <w:color w:val="auto"/>
        </w:rPr>
      </w:pPr>
    </w:p>
    <w:p w14:paraId="7E15D5CA" w14:textId="0E93067F" w:rsidR="00ED452F" w:rsidRDefault="00B36928" w:rsidP="67C2E267">
      <w:pPr>
        <w:pStyle w:val="NoSpacing"/>
        <w:rPr>
          <w:rStyle w:val="eop"/>
          <w:rFonts w:ascii="Calibri" w:hAnsi="Calibri" w:cs="Calibri"/>
          <w:color w:val="auto"/>
          <w:sz w:val="22"/>
          <w:shd w:val="clear" w:color="auto" w:fill="FFFFFF"/>
        </w:rPr>
      </w:pPr>
      <w:r>
        <w:rPr>
          <w:rStyle w:val="normaltextrun"/>
          <w:rFonts w:ascii="Calibri" w:hAnsi="Calibri"/>
          <w:color w:val="auto"/>
          <w:shd w:val="clear" w:color="auto" w:fill="FFFFFF"/>
        </w:rPr>
        <w:t>Les aménagements technologiques ne garantissent pas que l’examen soit exempt de problèmes technologiques. La connectivité Internet peut varier en fonction de multiples facteurs et l’examen se compose de trois connexions Internet : celle du candidat et celle des deux examinateurs. Les aménagements technologiques permettent de passer l’examen aux candidats qui autrement ne pourraient pas se présenter à l’ECO en raison de circonstances indépendantes de leur volonté.</w:t>
      </w:r>
      <w:r>
        <w:rPr>
          <w:rStyle w:val="normaltextrun"/>
          <w:rFonts w:ascii="Calibri" w:hAnsi="Calibri"/>
          <w:color w:val="auto"/>
          <w:sz w:val="22"/>
          <w:shd w:val="clear" w:color="auto" w:fill="FFFFFF"/>
        </w:rPr>
        <w:t xml:space="preserve"> </w:t>
      </w:r>
      <w:r>
        <w:rPr>
          <w:rStyle w:val="eop"/>
          <w:rFonts w:ascii="Calibri" w:hAnsi="Calibri"/>
          <w:color w:val="auto"/>
          <w:sz w:val="22"/>
          <w:shd w:val="clear" w:color="auto" w:fill="FFFFFF"/>
        </w:rPr>
        <w:t> </w:t>
      </w:r>
    </w:p>
    <w:p w14:paraId="3A8C5C45" w14:textId="77777777" w:rsidR="006873E1" w:rsidRPr="006873E1" w:rsidRDefault="006873E1" w:rsidP="006873E1">
      <w:pPr>
        <w:pStyle w:val="NoSpacing"/>
        <w:rPr>
          <w:rFonts w:ascii="Calibri" w:hAnsi="Calibri" w:cs="Calibri"/>
          <w:color w:val="FF0000"/>
          <w:szCs w:val="24"/>
          <w:shd w:val="clear" w:color="auto" w:fill="FFFFFF"/>
        </w:rPr>
      </w:pPr>
    </w:p>
    <w:p w14:paraId="5F877D0B" w14:textId="0590E695" w:rsidR="00A65228" w:rsidRPr="008E49ED" w:rsidRDefault="27333ACC" w:rsidP="009C3931">
      <w:pPr>
        <w:pStyle w:val="Heading2"/>
      </w:pPr>
      <w:r>
        <w:t>Exigences relatives à l’appareil d’examen</w:t>
      </w:r>
    </w:p>
    <w:p w14:paraId="51F5FB56" w14:textId="022D0D7E" w:rsidR="27EF9319" w:rsidRPr="008D045C" w:rsidRDefault="27333ACC" w:rsidP="008D045C">
      <w:pPr>
        <w:pStyle w:val="ListParagraph"/>
        <w:numPr>
          <w:ilvl w:val="0"/>
          <w:numId w:val="13"/>
        </w:numPr>
        <w:spacing w:after="160"/>
        <w:rPr>
          <w:rFonts w:ascii="Calibri" w:eastAsia="Calibri" w:hAnsi="Calibri" w:cs="Calibri"/>
          <w:szCs w:val="24"/>
        </w:rPr>
      </w:pPr>
      <w:r>
        <w:rPr>
          <w:rFonts w:ascii="Calibri" w:hAnsi="Calibri"/>
          <w:szCs w:val="24"/>
        </w:rPr>
        <w:t xml:space="preserve"> Les candidats ne peuvent utiliser qu’un ordinateur portable ou de bureau PC ou Mac pour effectuer l’ECO. Les ordinateurs portables et de bureau doivent toujours être branchés sur une prise de courant lors de l’examen. </w:t>
      </w:r>
      <w:r>
        <w:rPr>
          <w:rFonts w:ascii="Calibri" w:hAnsi="Calibri"/>
          <w:szCs w:val="24"/>
        </w:rPr>
        <w:br/>
      </w:r>
    </w:p>
    <w:p w14:paraId="513DC3E4" w14:textId="7F59DCBE" w:rsidR="27EF9319" w:rsidRPr="008D045C" w:rsidRDefault="003675AA" w:rsidP="008D045C">
      <w:pPr>
        <w:pStyle w:val="ListParagraph"/>
        <w:numPr>
          <w:ilvl w:val="0"/>
          <w:numId w:val="13"/>
        </w:numPr>
        <w:spacing w:after="160"/>
        <w:rPr>
          <w:rFonts w:ascii="Calibri" w:eastAsia="Calibri" w:hAnsi="Calibri" w:cs="Calibri"/>
          <w:szCs w:val="24"/>
        </w:rPr>
      </w:pPr>
      <w:r>
        <w:rPr>
          <w:rFonts w:ascii="Calibri" w:hAnsi="Calibri"/>
          <w:szCs w:val="24"/>
        </w:rPr>
        <w:t xml:space="preserve">Les candidats NE SONT PAS AUTORISÉS à utiliser un iPad pour passer l’ECO. En outre, les appareils tels que les Chromebooks, les iPads, les tablettes, les téléphones portables ou les téléphones intelligents </w:t>
      </w:r>
      <w:r>
        <w:rPr>
          <w:rFonts w:ascii="Calibri" w:hAnsi="Calibri"/>
          <w:b/>
          <w:bCs/>
          <w:szCs w:val="24"/>
        </w:rPr>
        <w:t>NE satisfont PAS</w:t>
      </w:r>
      <w:r>
        <w:rPr>
          <w:rFonts w:ascii="Calibri" w:hAnsi="Calibri"/>
          <w:szCs w:val="24"/>
        </w:rPr>
        <w:t xml:space="preserve"> aux exigences de l’examen et </w:t>
      </w:r>
      <w:r>
        <w:rPr>
          <w:rFonts w:ascii="Calibri" w:hAnsi="Calibri"/>
          <w:b/>
          <w:bCs/>
          <w:szCs w:val="24"/>
        </w:rPr>
        <w:t>NE peuvent PAS</w:t>
      </w:r>
      <w:r>
        <w:rPr>
          <w:rFonts w:ascii="Calibri" w:hAnsi="Calibri"/>
          <w:szCs w:val="24"/>
        </w:rPr>
        <w:t xml:space="preserve"> être utilisés pour passer l’examen. </w:t>
      </w:r>
      <w:r>
        <w:rPr>
          <w:rFonts w:ascii="Calibri" w:hAnsi="Calibri"/>
          <w:szCs w:val="24"/>
        </w:rPr>
        <w:br/>
      </w:r>
    </w:p>
    <w:p w14:paraId="14250363" w14:textId="41A5C99F" w:rsidR="27EF9319" w:rsidRPr="008D045C" w:rsidRDefault="27333ACC" w:rsidP="008D045C">
      <w:pPr>
        <w:pStyle w:val="ListParagraph"/>
        <w:numPr>
          <w:ilvl w:val="0"/>
          <w:numId w:val="13"/>
        </w:numPr>
        <w:spacing w:after="160"/>
        <w:rPr>
          <w:rFonts w:ascii="Calibri" w:eastAsia="Calibri" w:hAnsi="Calibri" w:cs="Calibri"/>
          <w:szCs w:val="24"/>
        </w:rPr>
      </w:pPr>
      <w:r>
        <w:rPr>
          <w:rFonts w:ascii="Calibri" w:hAnsi="Calibri"/>
        </w:rPr>
        <w:t xml:space="preserve">Il est fortement conseillé d’utiliser un casque d’écoute afin d’améliorer la qualité du son pour les candidats et les examinateurs ainsi que de réduire les bruits de fond pendant l’examen. </w:t>
      </w:r>
      <w:r>
        <w:br/>
      </w:r>
    </w:p>
    <w:p w14:paraId="0387133F" w14:textId="2BAB2A0F" w:rsidR="27EF9319" w:rsidRPr="008D045C" w:rsidRDefault="27333ACC" w:rsidP="22E46924">
      <w:pPr>
        <w:pStyle w:val="ListParagraph"/>
        <w:numPr>
          <w:ilvl w:val="0"/>
          <w:numId w:val="13"/>
        </w:numPr>
        <w:spacing w:after="160"/>
        <w:rPr>
          <w:rFonts w:ascii="Calibri" w:eastAsia="Calibri" w:hAnsi="Calibri" w:cs="Calibri"/>
        </w:rPr>
      </w:pPr>
      <w:r>
        <w:rPr>
          <w:rFonts w:ascii="Calibri" w:hAnsi="Calibri"/>
        </w:rPr>
        <w:t>Il vous faut une cybercaméra de type portative.Votre cybercaméra doit être activée pendant la totalité de la durée de l’examen. Vous devrez déplacer votre cybercaméra autour de la salle pour effectuer la vérification obligatoire de la sécurité de la salle avant le début de l’examen.</w:t>
      </w:r>
    </w:p>
    <w:p w14:paraId="07DA28B1" w14:textId="77777777" w:rsidR="003F663D" w:rsidRDefault="3BD9373D" w:rsidP="00E050F6">
      <w:pPr>
        <w:spacing w:after="160"/>
        <w:ind w:left="720"/>
        <w:rPr>
          <w:rFonts w:ascii="Calibri" w:eastAsia="Calibri" w:hAnsi="Calibri" w:cs="Calibri"/>
        </w:rPr>
      </w:pPr>
      <w:r>
        <w:rPr>
          <w:rFonts w:ascii="Calibri" w:hAnsi="Calibri"/>
          <w:b/>
          <w:bCs/>
        </w:rPr>
        <w:t xml:space="preserve">Important : </w:t>
      </w:r>
      <w:r>
        <w:rPr>
          <w:rFonts w:ascii="Calibri" w:hAnsi="Calibri"/>
        </w:rPr>
        <w:t xml:space="preserve">vous pouvez utiliser une cybercaméra externe ou intégrée, à condition qu’elle soit portable. Vous devez être en mesure de la prendre et de la déplacer autour de la salle pour montrer votre espace à l’examinateur. </w:t>
      </w:r>
    </w:p>
    <w:p w14:paraId="7E4C1242" w14:textId="741425C4" w:rsidR="27EF9319" w:rsidRPr="008D045C" w:rsidRDefault="00CE53DA" w:rsidP="00E050F6">
      <w:pPr>
        <w:spacing w:after="160"/>
        <w:ind w:left="720"/>
        <w:rPr>
          <w:rFonts w:ascii="Calibri" w:eastAsia="Calibri" w:hAnsi="Calibri" w:cs="Calibri"/>
        </w:rPr>
      </w:pPr>
      <w:r>
        <w:rPr>
          <w:rFonts w:ascii="Calibri" w:hAnsi="Calibri"/>
        </w:rPr>
        <w:t xml:space="preserve">Par exemple, si vous utilisez un ordinateur portable, vous pouvez utiliser la cybercaméra intégrée en prenant votre ordinateur portable et en vous déplaçant autour de la pièce. Si vous utilisez un ordinateur de bureau avec une cybercaméra intégrée qui ne peut pas </w:t>
      </w:r>
      <w:r>
        <w:rPr>
          <w:rFonts w:ascii="Calibri" w:hAnsi="Calibri"/>
        </w:rPr>
        <w:lastRenderedPageBreak/>
        <w:t>être déplacée, vous devrez vous servir d’une cybercaméra externe pour vous déplacer dans l’espace.</w:t>
      </w:r>
    </w:p>
    <w:p w14:paraId="52BFD1E5" w14:textId="0037FD7C" w:rsidR="00355B38" w:rsidRDefault="00355B38" w:rsidP="008D045C">
      <w:pPr>
        <w:pStyle w:val="ListParagraph"/>
        <w:numPr>
          <w:ilvl w:val="0"/>
          <w:numId w:val="13"/>
        </w:numPr>
        <w:spacing w:after="160"/>
        <w:rPr>
          <w:rFonts w:ascii="Calibri" w:eastAsia="Calibri" w:hAnsi="Calibri" w:cs="Calibri"/>
        </w:rPr>
      </w:pPr>
      <w:r>
        <w:rPr>
          <w:rFonts w:ascii="Calibri" w:hAnsi="Calibri"/>
        </w:rPr>
        <w:t xml:space="preserve">Les candidats </w:t>
      </w:r>
      <w:r>
        <w:rPr>
          <w:rFonts w:ascii="Calibri" w:hAnsi="Calibri"/>
          <w:b/>
        </w:rPr>
        <w:t>NE sont PAS</w:t>
      </w:r>
      <w:r>
        <w:rPr>
          <w:rFonts w:ascii="Calibri" w:hAnsi="Calibri"/>
        </w:rPr>
        <w:t xml:space="preserve"> autorisés à utiliser des écrans ou des appareils supplémentaires au cours de l’examen. Vous ne pouvez utiliser qu’UN SEUL écran de bureau ou d’ordinateur portable. Si un écran supplémentaire est décelé, un incident de conduite du candidat sera enregistré pendant l’examen et pourrait avoir une incidence sur votre capacité à terminer l’examen. </w:t>
      </w:r>
    </w:p>
    <w:p w14:paraId="383A242E" w14:textId="43A0459B" w:rsidR="00AF3732" w:rsidRDefault="00AF3732" w:rsidP="00AF3732">
      <w:pPr>
        <w:spacing w:after="0"/>
        <w:rPr>
          <w:rFonts w:ascii="Calibri" w:eastAsia="Calibri" w:hAnsi="Calibri" w:cs="Calibri"/>
          <w:szCs w:val="24"/>
        </w:rPr>
      </w:pPr>
    </w:p>
    <w:p w14:paraId="6C5033BA" w14:textId="05DE34DD" w:rsidR="00AF3732" w:rsidRPr="00877441" w:rsidRDefault="00AF3732" w:rsidP="00877441">
      <w:pPr>
        <w:pStyle w:val="Heading2"/>
      </w:pPr>
      <w:r>
        <w:t>Vérification de la configuration de votre appareil</w:t>
      </w:r>
    </w:p>
    <w:p w14:paraId="38F885FA" w14:textId="590FA84D" w:rsidR="008F793D" w:rsidRPr="008D045C" w:rsidRDefault="006E098B" w:rsidP="008D045C">
      <w:pPr>
        <w:spacing w:after="0"/>
        <w:rPr>
          <w:rFonts w:ascii="Calibri" w:eastAsia="Calibri" w:hAnsi="Calibri" w:cs="Calibri"/>
          <w:color w:val="111111"/>
          <w:szCs w:val="24"/>
        </w:rPr>
      </w:pPr>
      <w:r>
        <w:rPr>
          <w:rFonts w:ascii="Calibri" w:hAnsi="Calibri"/>
          <w:color w:val="111111"/>
          <w:szCs w:val="24"/>
        </w:rPr>
        <w:t>Pour vérifier que votre appareil répond aux spécifications de l’examen, veuillez effectuer l’</w:t>
      </w:r>
      <w:hyperlink r:id="rId12">
        <w:r>
          <w:rPr>
            <w:rStyle w:val="Hyperlink"/>
            <w:rFonts w:ascii="Calibri" w:hAnsi="Calibri"/>
            <w:szCs w:val="24"/>
          </w:rPr>
          <w:t>Amazon Chime Readiness Check</w:t>
        </w:r>
      </w:hyperlink>
      <w:r>
        <w:rPr>
          <w:rFonts w:ascii="Calibri" w:hAnsi="Calibri"/>
          <w:color w:val="111111"/>
          <w:szCs w:val="24"/>
        </w:rPr>
        <w:t xml:space="preserve"> avant la date de l’examen. </w:t>
      </w:r>
    </w:p>
    <w:p w14:paraId="52FCA24E" w14:textId="3BF3D8D2" w:rsidR="00AF3732" w:rsidRDefault="7411A351" w:rsidP="008D045C">
      <w:r>
        <w:t xml:space="preserve">Suivez les </w:t>
      </w:r>
      <w:hyperlink w:anchor="_Amazon_Chime_Readiness">
        <w:r>
          <w:rPr>
            <w:rStyle w:val="Hyperlink"/>
          </w:rPr>
          <w:t>consignes</w:t>
        </w:r>
      </w:hyperlink>
      <w:r>
        <w:t xml:space="preserve"> pour effectuer l’Amazon Chime Readiness Check. Après avoir effectué la vérification de votre appareil, vous ne devriez </w:t>
      </w:r>
      <w:r>
        <w:rPr>
          <w:b/>
        </w:rPr>
        <w:t>avoir aucune erreur</w:t>
      </w:r>
      <w:r>
        <w:t xml:space="preserve">. </w:t>
      </w:r>
    </w:p>
    <w:p w14:paraId="62583066" w14:textId="1C86790C" w:rsidR="00186475" w:rsidRDefault="00AF3732" w:rsidP="008D045C">
      <w:pPr>
        <w:rPr>
          <w:color w:val="111111"/>
          <w:u w:val="single"/>
        </w:rPr>
      </w:pPr>
      <w:r>
        <w:rPr>
          <w:rFonts w:ascii="Calibri" w:hAnsi="Calibri"/>
          <w:szCs w:val="24"/>
          <w:u w:val="single"/>
        </w:rPr>
        <w:t>Remarque</w:t>
      </w:r>
      <w:r>
        <w:rPr>
          <w:rFonts w:ascii="Calibri" w:hAnsi="Calibri"/>
          <w:szCs w:val="24"/>
        </w:rPr>
        <w:t xml:space="preserve"> : Vous </w:t>
      </w:r>
      <w:r>
        <w:rPr>
          <w:rFonts w:ascii="Calibri" w:hAnsi="Calibri"/>
          <w:b/>
          <w:szCs w:val="24"/>
        </w:rPr>
        <w:t>N’avez PAS</w:t>
      </w:r>
      <w:r>
        <w:rPr>
          <w:rFonts w:ascii="Calibri" w:hAnsi="Calibri"/>
          <w:szCs w:val="24"/>
        </w:rPr>
        <w:t xml:space="preserve"> besoin de télécharger les résultats du Chime à la fin du test. Une fois le test terminé, fermez la fenêtre du navigateur.</w:t>
      </w:r>
    </w:p>
    <w:p w14:paraId="466B927B" w14:textId="77777777" w:rsidR="00186475" w:rsidRDefault="00186475" w:rsidP="48C3D803">
      <w:pPr>
        <w:spacing w:after="0"/>
        <w:rPr>
          <w:rFonts w:ascii="Calibri" w:eastAsia="Calibri" w:hAnsi="Calibri" w:cs="Calibri"/>
          <w:color w:val="111111"/>
          <w:szCs w:val="24"/>
          <w:u w:val="single"/>
        </w:rPr>
      </w:pPr>
    </w:p>
    <w:p w14:paraId="3DE0AB2E" w14:textId="7CA1D044" w:rsidR="00186475" w:rsidRDefault="5BA7C454" w:rsidP="009C3931">
      <w:pPr>
        <w:pStyle w:val="Heading2"/>
      </w:pPr>
      <w:r>
        <w:t xml:space="preserve">Utilisation d’un appareil de travail ou réalisation de l’examen clinique de l’Ontario dans un lieu de travail </w:t>
      </w:r>
    </w:p>
    <w:p w14:paraId="132F48F6" w14:textId="1DFF3C12" w:rsidR="00F73848" w:rsidRDefault="00364DFB" w:rsidP="48C3D803">
      <w:pPr>
        <w:spacing w:after="0"/>
        <w:rPr>
          <w:rFonts w:ascii="Calibri" w:eastAsia="Calibri" w:hAnsi="Calibri" w:cs="Calibri"/>
          <w:color w:val="111111"/>
          <w:szCs w:val="24"/>
        </w:rPr>
      </w:pPr>
      <w:r>
        <w:rPr>
          <w:rFonts w:ascii="Calibri" w:hAnsi="Calibri"/>
          <w:color w:val="111111"/>
          <w:szCs w:val="24"/>
        </w:rPr>
        <w:t xml:space="preserve">Les physiothérapeutes travaillent dans des milieux variés. Il est possible que les renseignements suivants s’appliquent à vous. Ainsi, il est de votre responsabilité d’effectuer les vérifications nécessaires bien avant le jour de l’examen pour éviter tout problème. </w:t>
      </w:r>
    </w:p>
    <w:p w14:paraId="1991DD2A" w14:textId="672E71A5" w:rsidR="00F73848" w:rsidRDefault="00186475" w:rsidP="48C3D803">
      <w:pPr>
        <w:spacing w:after="0"/>
        <w:rPr>
          <w:rFonts w:ascii="Calibri" w:eastAsia="Calibri" w:hAnsi="Calibri" w:cs="Calibri"/>
          <w:color w:val="111111"/>
          <w:szCs w:val="24"/>
        </w:rPr>
      </w:pPr>
      <w:r>
        <w:rPr>
          <w:rFonts w:ascii="Calibri" w:hAnsi="Calibri"/>
          <w:color w:val="111111"/>
          <w:szCs w:val="24"/>
        </w:rPr>
        <w:t xml:space="preserve">Si vous décidez de passer l’examen sur votre lieu de travail, vous devez vérifier auprès de votre service ou équipe informatique que les liens Web externes sont accessibles et ne risquent pas d’être bloqués par le pare-feu du réseau. Le logiciel utilisé pour faire fonctionner l’ECO, à savoir Practique, doit être inscrit sur la liste blanche par votre équipe d’assistance informatique. Cette démarche permettra au candidat d’accéder au site Web/URL Practique lorsqu’il utilise la connexion Internet et les liens Web à partir de son lieu de travail. </w:t>
      </w:r>
    </w:p>
    <w:p w14:paraId="1ABE2579" w14:textId="2F6C2246" w:rsidR="00186475" w:rsidRDefault="00B567DB" w:rsidP="48C3D803">
      <w:pPr>
        <w:spacing w:after="0"/>
        <w:rPr>
          <w:rFonts w:ascii="Calibri" w:eastAsia="Calibri" w:hAnsi="Calibri" w:cs="Calibri"/>
          <w:color w:val="111111"/>
          <w:szCs w:val="24"/>
          <w:u w:val="single"/>
        </w:rPr>
      </w:pPr>
      <w:r>
        <w:rPr>
          <w:rFonts w:ascii="Calibri" w:hAnsi="Calibri"/>
          <w:color w:val="111111"/>
        </w:rPr>
        <w:t xml:space="preserve">Si vous utilisez un ordinateur portable de votre entreprise, vérifiez les paramètres du pare-feu avant l’examen et confirmez que toutes les fonctions fonctionnent, y compris la cybercaméra, le partage d’écran, le casque d’écoute et le microphone. Ce type de problème se pose plus fréquemment si vous passez l’examen à partir d’un lieu de travail à l’hôpital. </w:t>
      </w:r>
    </w:p>
    <w:p w14:paraId="52A24884" w14:textId="27DF5586" w:rsidR="00A65228" w:rsidRDefault="27333ACC" w:rsidP="48C3D803">
      <w:pPr>
        <w:spacing w:after="0"/>
        <w:rPr>
          <w:rFonts w:ascii="Calibri" w:eastAsia="Calibri" w:hAnsi="Calibri" w:cs="Calibri"/>
          <w:color w:val="111111"/>
          <w:szCs w:val="24"/>
        </w:rPr>
      </w:pPr>
      <w:r>
        <w:rPr>
          <w:rFonts w:ascii="Calibri" w:hAnsi="Calibri"/>
          <w:color w:val="111111"/>
          <w:szCs w:val="24"/>
          <w:u w:val="single"/>
        </w:rPr>
        <w:t>Exigences relatives à la connexion à l’Internet :</w:t>
      </w:r>
    </w:p>
    <w:p w14:paraId="7B6E8A22" w14:textId="558597E1" w:rsidR="0065142D" w:rsidRDefault="002F5695" w:rsidP="48C3D803">
      <w:pPr>
        <w:pStyle w:val="ListParagraph"/>
        <w:numPr>
          <w:ilvl w:val="0"/>
          <w:numId w:val="14"/>
        </w:numPr>
        <w:spacing w:after="0"/>
        <w:rPr>
          <w:rFonts w:ascii="Calibri" w:eastAsia="Calibri" w:hAnsi="Calibri" w:cs="Calibri"/>
          <w:color w:val="111111"/>
          <w:szCs w:val="24"/>
        </w:rPr>
      </w:pPr>
      <w:r>
        <w:rPr>
          <w:rFonts w:ascii="Calibri" w:hAnsi="Calibri"/>
          <w:color w:val="111111"/>
          <w:szCs w:val="24"/>
        </w:rPr>
        <w:t xml:space="preserve">Pour une meilleure expérience, les candidats doivent brancher leur câble Ethernet directement à leur appareil. Autrement, les candidats peuvent utiliser un amplificateur Internet si leur routeur est moins accessible. </w:t>
      </w:r>
    </w:p>
    <w:p w14:paraId="7C665282" w14:textId="0CB15999" w:rsidR="00A65228" w:rsidRDefault="27333ACC" w:rsidP="48C3D803">
      <w:pPr>
        <w:pStyle w:val="ListParagraph"/>
        <w:numPr>
          <w:ilvl w:val="0"/>
          <w:numId w:val="14"/>
        </w:numPr>
        <w:spacing w:after="0"/>
        <w:rPr>
          <w:rFonts w:ascii="Calibri" w:eastAsia="Calibri" w:hAnsi="Calibri" w:cs="Calibri"/>
          <w:color w:val="111111"/>
          <w:szCs w:val="24"/>
        </w:rPr>
      </w:pPr>
      <w:r>
        <w:rPr>
          <w:rFonts w:ascii="Calibri" w:hAnsi="Calibri"/>
          <w:color w:val="111111"/>
          <w:szCs w:val="24"/>
        </w:rPr>
        <w:t xml:space="preserve">Si vous utilisez un appareil de travail, assurez-vous d’avoir vérifié les paramètres du pare-feu à l’avance pour confirmer que vous pouvez accéder au site de l’examen et que votre microphone et votre cybercaméra fonctionnent correctement. </w:t>
      </w:r>
    </w:p>
    <w:p w14:paraId="60347046" w14:textId="06236D4B" w:rsidR="00AF3732" w:rsidRPr="008D045C" w:rsidRDefault="00AF3732" w:rsidP="008D045C">
      <w:pPr>
        <w:pStyle w:val="ListParagraph"/>
        <w:numPr>
          <w:ilvl w:val="0"/>
          <w:numId w:val="14"/>
        </w:numPr>
        <w:spacing w:after="0"/>
        <w:rPr>
          <w:rFonts w:ascii="Calibri" w:eastAsia="Calibri" w:hAnsi="Calibri" w:cs="Calibri"/>
          <w:color w:val="111111"/>
          <w:szCs w:val="24"/>
        </w:rPr>
      </w:pPr>
      <w:r>
        <w:rPr>
          <w:rFonts w:ascii="Calibri" w:hAnsi="Calibri"/>
          <w:color w:val="111111"/>
          <w:szCs w:val="24"/>
        </w:rPr>
        <w:t xml:space="preserve">Vous </w:t>
      </w:r>
      <w:r>
        <w:rPr>
          <w:rFonts w:ascii="Calibri" w:hAnsi="Calibri"/>
          <w:b/>
          <w:color w:val="111111"/>
          <w:szCs w:val="24"/>
        </w:rPr>
        <w:t>N’êtes PAS</w:t>
      </w:r>
      <w:r>
        <w:rPr>
          <w:rFonts w:ascii="Calibri" w:hAnsi="Calibri"/>
          <w:color w:val="111111"/>
          <w:szCs w:val="24"/>
        </w:rPr>
        <w:t xml:space="preserve"> autorisé à utiliser un point d’accès sans fil avec un autre appareil portable.</w:t>
      </w:r>
    </w:p>
    <w:p w14:paraId="4410A00C" w14:textId="43A0459B" w:rsidR="00A0056C" w:rsidRDefault="00A0056C" w:rsidP="00A0056C">
      <w:pPr>
        <w:spacing w:after="0"/>
        <w:rPr>
          <w:rFonts w:ascii="Calibri" w:eastAsia="Calibri" w:hAnsi="Calibri" w:cs="Calibri"/>
          <w:color w:val="111111"/>
          <w:szCs w:val="24"/>
        </w:rPr>
      </w:pPr>
      <w:r>
        <w:rPr>
          <w:rFonts w:ascii="Calibri" w:hAnsi="Calibri"/>
          <w:color w:val="111111"/>
          <w:szCs w:val="24"/>
        </w:rPr>
        <w:lastRenderedPageBreak/>
        <w:t>Comment tester la connectivité Internet?</w:t>
      </w:r>
    </w:p>
    <w:p w14:paraId="3FA149FB" w14:textId="77777777" w:rsidR="00793C42" w:rsidRDefault="00AF3732" w:rsidP="00793C42">
      <w:pPr>
        <w:pStyle w:val="ListParagraph"/>
        <w:numPr>
          <w:ilvl w:val="0"/>
          <w:numId w:val="14"/>
        </w:numPr>
        <w:spacing w:after="0"/>
        <w:rPr>
          <w:rFonts w:ascii="Calibri" w:eastAsia="Calibri" w:hAnsi="Calibri" w:cs="Calibri"/>
          <w:color w:val="111111"/>
          <w:szCs w:val="24"/>
        </w:rPr>
      </w:pPr>
      <w:r>
        <w:rPr>
          <w:rFonts w:ascii="Calibri" w:hAnsi="Calibri"/>
          <w:color w:val="111111"/>
          <w:szCs w:val="24"/>
        </w:rPr>
        <w:t>Il vous faut une connexion Internet stable avec une largeur de bande suffisante.</w:t>
      </w:r>
      <w:r>
        <w:rPr>
          <w:rFonts w:ascii="Calibri" w:hAnsi="Calibri"/>
          <w:b/>
          <w:color w:val="111111"/>
          <w:szCs w:val="24"/>
        </w:rPr>
        <w:t>Il faut une vitesse de téléchargement en amont et en aval d’au moins 3,0 Mbps.</w:t>
      </w:r>
      <w:hyperlink r:id="rId13" w:history="1">
        <w:r>
          <w:rPr>
            <w:rStyle w:val="Hyperlink"/>
            <w:rFonts w:ascii="Calibri" w:hAnsi="Calibri"/>
            <w:color w:val="111111"/>
            <w:szCs w:val="24"/>
          </w:rPr>
          <w:t>Vous pouvez vérifier votre vitesse de téléchargement en amont et en aval gratuitement sur ce lien</w:t>
        </w:r>
        <w:r>
          <w:rPr>
            <w:rStyle w:val="Hyperlink"/>
            <w:rFonts w:ascii="Calibri" w:hAnsi="Calibri"/>
            <w:szCs w:val="24"/>
          </w:rPr>
          <w:t>.</w:t>
        </w:r>
      </w:hyperlink>
      <w:r>
        <w:rPr>
          <w:rFonts w:ascii="Calibri" w:hAnsi="Calibri"/>
          <w:color w:val="111111"/>
          <w:szCs w:val="24"/>
        </w:rPr>
        <w:t xml:space="preserve"> </w:t>
      </w:r>
    </w:p>
    <w:p w14:paraId="127934FB" w14:textId="77777777" w:rsidR="00793C42" w:rsidRPr="00793C42" w:rsidRDefault="00AF3732" w:rsidP="00793C42">
      <w:pPr>
        <w:pStyle w:val="ListParagraph"/>
        <w:numPr>
          <w:ilvl w:val="0"/>
          <w:numId w:val="14"/>
        </w:numPr>
        <w:spacing w:after="0"/>
        <w:rPr>
          <w:rFonts w:ascii="Calibri" w:eastAsia="Calibri" w:hAnsi="Calibri" w:cs="Calibri"/>
          <w:color w:val="111111"/>
          <w:szCs w:val="24"/>
        </w:rPr>
      </w:pPr>
      <w:r>
        <w:rPr>
          <w:rFonts w:ascii="Calibri" w:hAnsi="Calibri"/>
          <w:color w:val="111111"/>
        </w:rPr>
        <w:t xml:space="preserve">Les tests de vitesse Internet doivent être effectués </w:t>
      </w:r>
      <w:r>
        <w:rPr>
          <w:rFonts w:ascii="Calibri" w:hAnsi="Calibri"/>
          <w:b/>
          <w:color w:val="111111"/>
        </w:rPr>
        <w:t>en utilisant le même appareil</w:t>
      </w:r>
      <w:r>
        <w:rPr>
          <w:rFonts w:ascii="Calibri" w:hAnsi="Calibri"/>
          <w:color w:val="111111"/>
        </w:rPr>
        <w:t xml:space="preserve"> (PC ou Mac portable ou de bureau) et </w:t>
      </w:r>
      <w:r>
        <w:rPr>
          <w:rFonts w:ascii="Calibri" w:hAnsi="Calibri"/>
          <w:b/>
          <w:color w:val="111111"/>
        </w:rPr>
        <w:t>au même site</w:t>
      </w:r>
      <w:r>
        <w:rPr>
          <w:rFonts w:ascii="Calibri" w:hAnsi="Calibri"/>
          <w:color w:val="111111"/>
        </w:rPr>
        <w:t xml:space="preserve"> que celui qui sera utilisé le jour de l’examen. </w:t>
      </w:r>
    </w:p>
    <w:p w14:paraId="65BA266A" w14:textId="35B24120" w:rsidR="1DB1CABD" w:rsidRPr="00793C42" w:rsidRDefault="008C3749" w:rsidP="00793C42">
      <w:pPr>
        <w:pStyle w:val="ListParagraph"/>
        <w:numPr>
          <w:ilvl w:val="0"/>
          <w:numId w:val="14"/>
        </w:numPr>
        <w:spacing w:after="0"/>
        <w:rPr>
          <w:rFonts w:ascii="Calibri" w:eastAsia="Calibri" w:hAnsi="Calibri" w:cs="Calibri"/>
          <w:color w:val="111111"/>
          <w:szCs w:val="24"/>
        </w:rPr>
      </w:pPr>
      <w:r>
        <w:rPr>
          <w:rFonts w:ascii="Calibri" w:hAnsi="Calibri"/>
          <w:color w:val="111111"/>
        </w:rPr>
        <w:t>Le jour de l’examen, veuillez vérifier que personne sur votre site n’utilise la connexion Internet pour des services de diffusion en continu ou des jeux. Ces activités pourraient réduire la qualité de votre connexion et nuire à votre capacité à passer l’examen.</w:t>
      </w:r>
    </w:p>
    <w:p w14:paraId="52442A8B" w14:textId="657D70DC" w:rsidR="00B17298" w:rsidRDefault="00B17298" w:rsidP="48C3D803">
      <w:pPr>
        <w:spacing w:after="0"/>
        <w:rPr>
          <w:rFonts w:ascii="Calibri" w:eastAsia="Calibri" w:hAnsi="Calibri" w:cs="Calibri"/>
          <w:color w:val="1F1F1F"/>
          <w:szCs w:val="24"/>
          <w:u w:val="single"/>
        </w:rPr>
      </w:pPr>
      <w:r>
        <w:rPr>
          <w:rFonts w:ascii="Calibri" w:hAnsi="Calibri"/>
          <w:color w:val="1F1F1F"/>
          <w:szCs w:val="24"/>
          <w:u w:val="single"/>
        </w:rPr>
        <w:t>Exigences relatives au navigateur</w:t>
      </w:r>
    </w:p>
    <w:p w14:paraId="3D0BB681" w14:textId="01253EE4" w:rsidR="00515131" w:rsidRDefault="000D6658" w:rsidP="000D6658">
      <w:pPr>
        <w:pStyle w:val="ListParagraph"/>
        <w:numPr>
          <w:ilvl w:val="0"/>
          <w:numId w:val="16"/>
        </w:numPr>
        <w:spacing w:after="0"/>
        <w:rPr>
          <w:rFonts w:ascii="Calibri" w:eastAsia="Calibri" w:hAnsi="Calibri" w:cs="Calibri"/>
          <w:color w:val="1F1F1F"/>
        </w:rPr>
      </w:pPr>
      <w:r>
        <w:rPr>
          <w:rFonts w:ascii="Calibri" w:hAnsi="Calibri"/>
          <w:color w:val="1F1F1F"/>
        </w:rPr>
        <w:t xml:space="preserve">Les candidats doivent avoir installé la dernière version de Chrome ou de Safari sur leur appareil. </w:t>
      </w:r>
    </w:p>
    <w:p w14:paraId="3FD27A55" w14:textId="389EB829" w:rsidR="000D6658" w:rsidRPr="008D045C" w:rsidRDefault="000D6658" w:rsidP="7C0921AB">
      <w:pPr>
        <w:pStyle w:val="ListParagraph"/>
        <w:numPr>
          <w:ilvl w:val="0"/>
          <w:numId w:val="16"/>
        </w:numPr>
        <w:spacing w:after="0"/>
        <w:rPr>
          <w:rFonts w:ascii="Calibri" w:eastAsia="Calibri" w:hAnsi="Calibri" w:cs="Calibri"/>
          <w:color w:val="1F1F1F"/>
        </w:rPr>
      </w:pPr>
      <w:r>
        <w:rPr>
          <w:rFonts w:ascii="Calibri" w:hAnsi="Calibri"/>
          <w:color w:val="1F1F1F"/>
        </w:rPr>
        <w:t>L’ECO ne peut être achevé qu’en utilisant Chrome, ou Safari. Les navigateurs tels que Microsoft Edge, Firefox ou autres ne sont PAS recommandés et peuvent présenter des problèmes de compatibilité.</w:t>
      </w:r>
    </w:p>
    <w:p w14:paraId="3585F25D" w14:textId="50FFE945" w:rsidR="00B17298" w:rsidRPr="00793C42" w:rsidRDefault="000D6658" w:rsidP="48C3D803">
      <w:pPr>
        <w:spacing w:after="0"/>
        <w:rPr>
          <w:rFonts w:ascii="Calibri" w:eastAsia="Calibri" w:hAnsi="Calibri" w:cs="Calibri"/>
          <w:b/>
          <w:color w:val="1F1F1F"/>
          <w:szCs w:val="24"/>
        </w:rPr>
      </w:pPr>
      <w:r>
        <w:rPr>
          <w:rFonts w:ascii="Calibri" w:hAnsi="Calibri"/>
          <w:b/>
          <w:color w:val="1F1F1F"/>
          <w:szCs w:val="24"/>
        </w:rPr>
        <w:t xml:space="preserve">Remarque :  </w:t>
      </w:r>
      <w:r>
        <w:rPr>
          <w:rFonts w:ascii="Calibri" w:hAnsi="Calibri"/>
          <w:color w:val="1F1F1F"/>
          <w:szCs w:val="24"/>
        </w:rPr>
        <w:t xml:space="preserve">lorsque vous vous connectez à l’examen, le personnel peut vérifier le navigateur que vous utilisez. Si vous vous connectez en utilisant le mauvais navigateur, il vous sera demandé de vous déconnecter de l’examen et de vous reconnecter en utilisant le bon navigateur. Ce dernier sera enregistré comme un incident technique le jour de l’examen. </w:t>
      </w:r>
    </w:p>
    <w:p w14:paraId="4085179B" w14:textId="279BD5A4" w:rsidR="00A65228" w:rsidRDefault="27333ACC" w:rsidP="48C3D803">
      <w:pPr>
        <w:spacing w:after="0"/>
        <w:rPr>
          <w:rFonts w:ascii="Calibri" w:eastAsia="Calibri" w:hAnsi="Calibri" w:cs="Calibri"/>
          <w:color w:val="1F1F1F"/>
          <w:szCs w:val="24"/>
        </w:rPr>
      </w:pPr>
      <w:r>
        <w:rPr>
          <w:rFonts w:ascii="Calibri" w:hAnsi="Calibri"/>
          <w:color w:val="1F1F1F"/>
          <w:szCs w:val="24"/>
          <w:u w:val="single"/>
        </w:rPr>
        <w:t>Système d’exploitation et stockage</w:t>
      </w:r>
      <w:r>
        <w:rPr>
          <w:rFonts w:ascii="Calibri" w:hAnsi="Calibri"/>
          <w:color w:val="1F1F1F"/>
          <w:szCs w:val="24"/>
        </w:rPr>
        <w:t> </w:t>
      </w:r>
    </w:p>
    <w:p w14:paraId="725A9229" w14:textId="50E9F9EF" w:rsidR="00A65228" w:rsidRPr="00877441" w:rsidRDefault="00B17298" w:rsidP="00877441">
      <w:pPr>
        <w:spacing w:after="0"/>
        <w:rPr>
          <w:rFonts w:ascii="Calibri" w:eastAsia="Calibri" w:hAnsi="Calibri" w:cs="Calibri"/>
          <w:color w:val="1F1F1F"/>
          <w:szCs w:val="24"/>
        </w:rPr>
      </w:pPr>
      <w:r>
        <w:rPr>
          <w:rFonts w:ascii="Calibri" w:hAnsi="Calibri"/>
          <w:color w:val="1F1F1F"/>
          <w:szCs w:val="24"/>
        </w:rPr>
        <w:t xml:space="preserve">Les candidats doivent faire en sorte que leur ordinateur soit équipé d’un système d’exploitation (OS) à jour et qu’il dispose d’un espace disque suffisant. Exigences en matière de système d’exploitation : </w:t>
      </w:r>
    </w:p>
    <w:p w14:paraId="76406343" w14:textId="5C6CFF6C" w:rsidR="00A65228" w:rsidRDefault="27333ACC" w:rsidP="008D045C">
      <w:pPr>
        <w:pStyle w:val="ListParagraph"/>
        <w:numPr>
          <w:ilvl w:val="0"/>
          <w:numId w:val="10"/>
        </w:numPr>
        <w:spacing w:after="0"/>
        <w:ind w:left="900" w:hanging="180"/>
        <w:rPr>
          <w:rFonts w:ascii="Calibri" w:eastAsia="Calibri" w:hAnsi="Calibri" w:cs="Calibri"/>
          <w:color w:val="1F1F1F"/>
          <w:szCs w:val="24"/>
        </w:rPr>
      </w:pPr>
      <w:r>
        <w:rPr>
          <w:rFonts w:ascii="Calibri" w:hAnsi="Calibri"/>
          <w:color w:val="1F1F1F"/>
          <w:szCs w:val="24"/>
        </w:rPr>
        <w:t>Windows : Windows 8 ou 10 au minimum </w:t>
      </w:r>
    </w:p>
    <w:p w14:paraId="73F82CF4" w14:textId="2AEC767B" w:rsidR="00A65228" w:rsidRDefault="00877441" w:rsidP="008D045C">
      <w:pPr>
        <w:pStyle w:val="ListParagraph"/>
        <w:numPr>
          <w:ilvl w:val="0"/>
          <w:numId w:val="10"/>
        </w:numPr>
        <w:spacing w:after="0"/>
        <w:ind w:left="900" w:hanging="180"/>
        <w:rPr>
          <w:rFonts w:ascii="Calibri" w:eastAsia="Calibri" w:hAnsi="Calibri" w:cs="Calibri"/>
          <w:color w:val="1F1F1F"/>
          <w:szCs w:val="24"/>
        </w:rPr>
      </w:pPr>
      <w:r>
        <w:rPr>
          <w:rFonts w:ascii="Calibri" w:hAnsi="Calibri"/>
          <w:color w:val="1F1F1F"/>
          <w:szCs w:val="24"/>
        </w:rPr>
        <w:t>MacOS 10.15 : Catalina - 7 octobre 2019 </w:t>
      </w:r>
    </w:p>
    <w:p w14:paraId="617A5DF4" w14:textId="3F173C36" w:rsidR="00A65228" w:rsidRDefault="00877441" w:rsidP="008D045C">
      <w:pPr>
        <w:pStyle w:val="ListParagraph"/>
        <w:numPr>
          <w:ilvl w:val="0"/>
          <w:numId w:val="10"/>
        </w:numPr>
        <w:spacing w:after="0"/>
        <w:ind w:left="900" w:hanging="180"/>
        <w:rPr>
          <w:rFonts w:ascii="Calibri" w:eastAsia="Calibri" w:hAnsi="Calibri" w:cs="Calibri"/>
          <w:color w:val="1F1F1F"/>
          <w:szCs w:val="24"/>
        </w:rPr>
      </w:pPr>
      <w:r>
        <w:rPr>
          <w:rFonts w:ascii="Calibri" w:hAnsi="Calibri"/>
          <w:color w:val="1F1F1F"/>
          <w:szCs w:val="24"/>
        </w:rPr>
        <w:t>MacOS 11 :Big Sur - 12 novembre 2020</w:t>
      </w:r>
      <w:r>
        <w:br/>
      </w:r>
      <w:r>
        <w:rPr>
          <w:rFonts w:ascii="Calibri" w:hAnsi="Calibri"/>
          <w:color w:val="1F1F1F"/>
          <w:szCs w:val="24"/>
        </w:rPr>
        <w:t>Remarque :De plus amples informations sur la vérification de ces éléments sont disponibles ci-dessous.</w:t>
      </w:r>
    </w:p>
    <w:p w14:paraId="73445CBE" w14:textId="6F809608" w:rsidR="00A65228" w:rsidRPr="008D045C" w:rsidRDefault="27333ACC" w:rsidP="008D045C">
      <w:pPr>
        <w:pStyle w:val="ListParagraph"/>
        <w:numPr>
          <w:ilvl w:val="0"/>
          <w:numId w:val="9"/>
        </w:numPr>
        <w:spacing w:after="0"/>
        <w:ind w:left="900" w:hanging="180"/>
        <w:rPr>
          <w:rFonts w:ascii="Calibri" w:eastAsia="Calibri" w:hAnsi="Calibri" w:cs="Calibri"/>
          <w:color w:val="1F1F1F"/>
          <w:szCs w:val="24"/>
        </w:rPr>
      </w:pPr>
      <w:r>
        <w:rPr>
          <w:rFonts w:ascii="Calibri" w:hAnsi="Calibri"/>
          <w:color w:val="1F1F1F"/>
          <w:szCs w:val="24"/>
        </w:rPr>
        <w:t>Espace de stockage sur le disque dur : 20 Gbit au minimum d’espace libre sur l’ordinateur de bureau/portable </w:t>
      </w:r>
    </w:p>
    <w:p w14:paraId="741BD75D" w14:textId="5DE5E86D" w:rsidR="00A65228" w:rsidRPr="008D045C" w:rsidRDefault="27333ACC" w:rsidP="008D045C">
      <w:pPr>
        <w:pStyle w:val="ListParagraph"/>
        <w:numPr>
          <w:ilvl w:val="0"/>
          <w:numId w:val="7"/>
        </w:numPr>
        <w:spacing w:after="0"/>
        <w:ind w:left="900" w:hanging="180"/>
        <w:rPr>
          <w:rFonts w:ascii="Calibri" w:eastAsia="Calibri" w:hAnsi="Calibri" w:cs="Calibri"/>
          <w:color w:val="1F1F1F"/>
          <w:szCs w:val="24"/>
        </w:rPr>
      </w:pPr>
      <w:r>
        <w:rPr>
          <w:rFonts w:ascii="Calibri" w:hAnsi="Calibri"/>
          <w:color w:val="1F1F1F"/>
          <w:szCs w:val="24"/>
        </w:rPr>
        <w:t>Exigences en matière de mémoire RAM : Ordinateur de bureau et ordinateur portable : 4 Gbit au minimum et 8 Gbit recommandés. </w:t>
      </w:r>
    </w:p>
    <w:p w14:paraId="2D4FB955" w14:textId="348CE5D9" w:rsidR="00A65228" w:rsidRDefault="00A65228" w:rsidP="48C3D803">
      <w:pPr>
        <w:rPr>
          <w:rFonts w:ascii="Calibri" w:eastAsia="Calibri" w:hAnsi="Calibri" w:cs="Calibri"/>
          <w:szCs w:val="24"/>
        </w:rPr>
      </w:pPr>
    </w:p>
    <w:p w14:paraId="131AB7EF" w14:textId="1D9DD901" w:rsidR="00A65228" w:rsidRDefault="27333ACC" w:rsidP="008F793D">
      <w:pPr>
        <w:pStyle w:val="Heading2"/>
      </w:pPr>
      <w:r>
        <w:t>Vérification de l’espace disponible sur le lecteur de disque dur</w:t>
      </w:r>
    </w:p>
    <w:p w14:paraId="6310F35C" w14:textId="311E2130" w:rsidR="00A65228" w:rsidRPr="008F793D" w:rsidRDefault="27333ACC" w:rsidP="008D045C">
      <w:pPr>
        <w:rPr>
          <w:rFonts w:ascii="Calibri" w:eastAsia="Calibri" w:hAnsi="Calibri" w:cs="Calibri"/>
          <w:szCs w:val="24"/>
        </w:rPr>
      </w:pPr>
      <w:r>
        <w:rPr>
          <w:rFonts w:ascii="Calibri" w:hAnsi="Calibri"/>
          <w:szCs w:val="24"/>
        </w:rPr>
        <w:t xml:space="preserve">Un minimum de 20 Gbit d’espace libre sur un appareil est requis. </w:t>
      </w:r>
    </w:p>
    <w:p w14:paraId="1D0E9D76" w14:textId="4262CCDE" w:rsidR="00A65228" w:rsidRDefault="27333ACC" w:rsidP="48C3D803">
      <w:pPr>
        <w:rPr>
          <w:rFonts w:ascii="Calibri" w:eastAsia="Calibri" w:hAnsi="Calibri" w:cs="Calibri"/>
          <w:szCs w:val="24"/>
        </w:rPr>
      </w:pPr>
      <w:r>
        <w:rPr>
          <w:rFonts w:ascii="Calibri" w:hAnsi="Calibri"/>
          <w:i/>
          <w:szCs w:val="24"/>
        </w:rPr>
        <w:t>Mac</w:t>
      </w:r>
    </w:p>
    <w:p w14:paraId="4C11EC36" w14:textId="2EB87B38" w:rsidR="00A65228" w:rsidRDefault="27333ACC" w:rsidP="48C3D803">
      <w:pPr>
        <w:pStyle w:val="ListParagraph"/>
        <w:numPr>
          <w:ilvl w:val="0"/>
          <w:numId w:val="4"/>
        </w:numPr>
        <w:rPr>
          <w:rFonts w:ascii="Calibri" w:eastAsia="Calibri" w:hAnsi="Calibri" w:cs="Calibri"/>
          <w:szCs w:val="24"/>
        </w:rPr>
      </w:pPr>
      <w:r>
        <w:rPr>
          <w:rFonts w:ascii="Calibri" w:hAnsi="Calibri"/>
          <w:szCs w:val="24"/>
        </w:rPr>
        <w:t>Ouvrez le menu Apple, puis sélectionnez « À propos de ce Mac ».</w:t>
      </w:r>
    </w:p>
    <w:p w14:paraId="6E6B3F61" w14:textId="3631C753" w:rsidR="009F4E55" w:rsidRPr="00D877D2" w:rsidRDefault="27333ACC" w:rsidP="009F4E55">
      <w:pPr>
        <w:pStyle w:val="ListParagraph"/>
        <w:numPr>
          <w:ilvl w:val="0"/>
          <w:numId w:val="4"/>
        </w:numPr>
        <w:rPr>
          <w:rFonts w:ascii="Calibri" w:eastAsia="Calibri" w:hAnsi="Calibri" w:cs="Calibri"/>
          <w:szCs w:val="24"/>
        </w:rPr>
      </w:pPr>
      <w:r>
        <w:rPr>
          <w:rFonts w:ascii="Calibri" w:hAnsi="Calibri"/>
          <w:szCs w:val="24"/>
        </w:rPr>
        <w:t>Cliquez sur l’onglet « Stockage » dans la barre des menus pour connaître l’espace disque disponible. Pour OS X Mountain Lion ou Mavericks, cliquez sur le bouton « Plus d’informations », puis sur « Stockage ».</w:t>
      </w:r>
    </w:p>
    <w:p w14:paraId="38C5CD5D" w14:textId="39877C46" w:rsidR="00A65228" w:rsidRDefault="27333ACC" w:rsidP="48C3D803">
      <w:pPr>
        <w:rPr>
          <w:rFonts w:ascii="Calibri" w:eastAsia="Calibri" w:hAnsi="Calibri" w:cs="Calibri"/>
          <w:szCs w:val="24"/>
        </w:rPr>
      </w:pPr>
      <w:r>
        <w:rPr>
          <w:rFonts w:ascii="Calibri" w:hAnsi="Calibri"/>
          <w:i/>
          <w:szCs w:val="24"/>
        </w:rPr>
        <w:lastRenderedPageBreak/>
        <w:t>Windows</w:t>
      </w:r>
    </w:p>
    <w:p w14:paraId="491E1A60" w14:textId="01D7284D" w:rsidR="00A65228" w:rsidRDefault="27333ACC" w:rsidP="48C3D803">
      <w:pPr>
        <w:pStyle w:val="ListParagraph"/>
        <w:numPr>
          <w:ilvl w:val="0"/>
          <w:numId w:val="3"/>
        </w:numPr>
        <w:rPr>
          <w:rFonts w:ascii="Calibri" w:eastAsia="Calibri" w:hAnsi="Calibri" w:cs="Calibri"/>
          <w:szCs w:val="24"/>
        </w:rPr>
      </w:pPr>
      <w:r>
        <w:rPr>
          <w:rFonts w:ascii="Calibri" w:hAnsi="Calibri"/>
          <w:szCs w:val="24"/>
        </w:rPr>
        <w:t>Ouvrez l’application « Explorateur de fichiers » Vous pouvez utiliser le raccourci-clavier - touche Windows + E - ou cliquer sur l’icône du dossier dans la barre des tâches.</w:t>
      </w:r>
    </w:p>
    <w:p w14:paraId="053E9263" w14:textId="51213410" w:rsidR="00A65228" w:rsidRDefault="27333ACC" w:rsidP="48C3D803">
      <w:pPr>
        <w:pStyle w:val="ListParagraph"/>
        <w:numPr>
          <w:ilvl w:val="0"/>
          <w:numId w:val="3"/>
        </w:numPr>
        <w:rPr>
          <w:rFonts w:ascii="Calibri" w:eastAsia="Calibri" w:hAnsi="Calibri" w:cs="Calibri"/>
          <w:szCs w:val="24"/>
        </w:rPr>
      </w:pPr>
      <w:r>
        <w:rPr>
          <w:rFonts w:ascii="Calibri" w:hAnsi="Calibri"/>
          <w:szCs w:val="24"/>
        </w:rPr>
        <w:t>Cliquez sur « Ce PC » dans le volet gauche de votre écran.</w:t>
      </w:r>
    </w:p>
    <w:p w14:paraId="571F6DCD" w14:textId="52AEC355" w:rsidR="00A65228" w:rsidRDefault="27333ACC" w:rsidP="48C3D803">
      <w:pPr>
        <w:pStyle w:val="ListParagraph"/>
        <w:numPr>
          <w:ilvl w:val="0"/>
          <w:numId w:val="3"/>
        </w:numPr>
        <w:rPr>
          <w:rFonts w:ascii="Calibri" w:eastAsia="Calibri" w:hAnsi="Calibri" w:cs="Calibri"/>
        </w:rPr>
      </w:pPr>
      <w:r>
        <w:rPr>
          <w:rFonts w:ascii="Calibri" w:hAnsi="Calibri"/>
        </w:rPr>
        <w:t>Dans le volet de droite, vous pouvez voir l’espace libre sur votre disque dur sous le lecteur Windows (C:).</w:t>
      </w:r>
    </w:p>
    <w:p w14:paraId="60BD97C1" w14:textId="57673500" w:rsidR="00F70F9F" w:rsidRPr="00F70F9F" w:rsidRDefault="00F70F9F" w:rsidP="00F70F9F">
      <w:pPr>
        <w:pStyle w:val="ListParagraph"/>
        <w:rPr>
          <w:rFonts w:ascii="Calibri" w:eastAsia="Calibri" w:hAnsi="Calibri" w:cs="Calibri"/>
        </w:rPr>
      </w:pPr>
    </w:p>
    <w:p w14:paraId="32E14184" w14:textId="2DD60B09" w:rsidR="00A65228" w:rsidRDefault="27333ACC" w:rsidP="00F70F9F">
      <w:pPr>
        <w:pStyle w:val="Heading2"/>
      </w:pPr>
      <w:r>
        <w:t xml:space="preserve">Vérification de la mémoire RAM </w:t>
      </w:r>
    </w:p>
    <w:p w14:paraId="3EB5F1A9" w14:textId="12CED8F9" w:rsidR="00A65228" w:rsidRDefault="27333ACC" w:rsidP="48C3D803">
      <w:pPr>
        <w:rPr>
          <w:rFonts w:ascii="Calibri" w:eastAsia="Calibri" w:hAnsi="Calibri" w:cs="Calibri"/>
          <w:szCs w:val="24"/>
        </w:rPr>
      </w:pPr>
      <w:r>
        <w:rPr>
          <w:rFonts w:ascii="Calibri" w:hAnsi="Calibri"/>
          <w:i/>
          <w:szCs w:val="24"/>
        </w:rPr>
        <w:t>Mac</w:t>
      </w:r>
    </w:p>
    <w:p w14:paraId="5B381595" w14:textId="52BE8566" w:rsidR="00A65228" w:rsidRDefault="27333ACC" w:rsidP="48C3D803">
      <w:pPr>
        <w:pStyle w:val="ListParagraph"/>
        <w:numPr>
          <w:ilvl w:val="0"/>
          <w:numId w:val="2"/>
        </w:numPr>
        <w:rPr>
          <w:rFonts w:ascii="Calibri" w:eastAsia="Calibri" w:hAnsi="Calibri" w:cs="Calibri"/>
        </w:rPr>
      </w:pPr>
      <w:r>
        <w:rPr>
          <w:rFonts w:ascii="Calibri" w:hAnsi="Calibri"/>
        </w:rPr>
        <w:t>Ouvrir le menu Apple.</w:t>
      </w:r>
    </w:p>
    <w:p w14:paraId="78C91C55" w14:textId="40860C38" w:rsidR="009F3872" w:rsidRPr="00F70F9F" w:rsidRDefault="27333ACC" w:rsidP="48C3D803">
      <w:pPr>
        <w:pStyle w:val="ListParagraph"/>
        <w:numPr>
          <w:ilvl w:val="0"/>
          <w:numId w:val="2"/>
        </w:numPr>
        <w:rPr>
          <w:rFonts w:ascii="Calibri" w:eastAsia="Calibri" w:hAnsi="Calibri" w:cs="Calibri"/>
          <w:szCs w:val="24"/>
        </w:rPr>
      </w:pPr>
      <w:r>
        <w:rPr>
          <w:rFonts w:ascii="Calibri" w:hAnsi="Calibri"/>
          <w:szCs w:val="24"/>
        </w:rPr>
        <w:t>Cliquez sur le logo Apple dans le coin supérieur gauche de votre écran et sélectionnez « À propos de ce Mac ». Dans l’onglet « Vue d’ensemble », la ligne Mémoire indique la quantité de mémoire RAM en Gbit. Vérifiez que vous avez au moins 4 Gbit; 8 Gbit de préférence.</w:t>
      </w:r>
    </w:p>
    <w:p w14:paraId="3A420A91" w14:textId="32CF1534" w:rsidR="00A65228" w:rsidRDefault="27333ACC" w:rsidP="48C3D803">
      <w:pPr>
        <w:rPr>
          <w:rFonts w:ascii="Calibri" w:eastAsia="Calibri" w:hAnsi="Calibri" w:cs="Calibri"/>
          <w:szCs w:val="24"/>
        </w:rPr>
      </w:pPr>
      <w:r>
        <w:rPr>
          <w:rFonts w:ascii="Calibri" w:hAnsi="Calibri"/>
          <w:i/>
          <w:szCs w:val="24"/>
        </w:rPr>
        <w:t>Windows</w:t>
      </w:r>
    </w:p>
    <w:p w14:paraId="2225A868" w14:textId="3817528C" w:rsidR="00A65228" w:rsidRDefault="27333ACC" w:rsidP="48C3D803">
      <w:pPr>
        <w:pStyle w:val="ListParagraph"/>
        <w:numPr>
          <w:ilvl w:val="0"/>
          <w:numId w:val="1"/>
        </w:numPr>
        <w:rPr>
          <w:rFonts w:ascii="Calibri" w:eastAsia="Calibri" w:hAnsi="Calibri" w:cs="Calibri"/>
          <w:szCs w:val="24"/>
        </w:rPr>
      </w:pPr>
      <w:r>
        <w:rPr>
          <w:rFonts w:ascii="Calibri" w:hAnsi="Calibri"/>
          <w:szCs w:val="24"/>
        </w:rPr>
        <w:t>Cliquez avec le bouton droit de la souris sur le menu « Démarrer » ou appuyez sur la touche Windows de votre clavier pour ouvrir le menu « Démarrer ». Tapez ensuite « À propos ». Lorsque « À propos de votre PC » apparaît, appuyez sur la touche Entrée ou sélectionnez « À propos de votre PC ».</w:t>
      </w:r>
    </w:p>
    <w:p w14:paraId="5D052AF7" w14:textId="1E4AD698" w:rsidR="00A65228" w:rsidRDefault="27333ACC" w:rsidP="48C3D803">
      <w:pPr>
        <w:pStyle w:val="ListParagraph"/>
        <w:numPr>
          <w:ilvl w:val="0"/>
          <w:numId w:val="1"/>
        </w:numPr>
        <w:rPr>
          <w:rFonts w:ascii="Calibri" w:eastAsia="Calibri" w:hAnsi="Calibri" w:cs="Calibri"/>
          <w:szCs w:val="24"/>
        </w:rPr>
      </w:pPr>
      <w:r>
        <w:rPr>
          <w:rFonts w:ascii="Calibri" w:hAnsi="Calibri"/>
          <w:szCs w:val="24"/>
        </w:rPr>
        <w:t>Une nouvelle fenêtre s’ouvre. Dans la partie droite de la fenêtre, faites défiler vers le bas et, sous les spécifications de l’appareil, vous trouverez la mention « RAM installée ». Vérifiez que vous avez au moins 4 Gbit utilisables ou 8 Gbit de préférence.</w:t>
      </w:r>
    </w:p>
    <w:p w14:paraId="1295EF53" w14:textId="68BD7ED9" w:rsidR="00A65228" w:rsidRDefault="00A65228" w:rsidP="48C3D803">
      <w:pPr>
        <w:rPr>
          <w:rFonts w:ascii="Calibri" w:eastAsia="Calibri" w:hAnsi="Calibri" w:cs="Calibri"/>
        </w:rPr>
      </w:pPr>
    </w:p>
    <w:p w14:paraId="2C078E63" w14:textId="4888302F" w:rsidR="00A65228" w:rsidRPr="0053119A" w:rsidRDefault="7CBFE3F3" w:rsidP="00894F69">
      <w:pPr>
        <w:pStyle w:val="Heading2"/>
        <w:rPr>
          <w:b w:val="0"/>
          <w:bCs/>
          <w:sz w:val="24"/>
          <w:szCs w:val="24"/>
        </w:rPr>
      </w:pPr>
      <w:bookmarkStart w:id="0" w:name="_Amazon_Chime_Readiness"/>
      <w:r>
        <w:t xml:space="preserve">Amazon Chime Readiness Check </w:t>
      </w:r>
      <w:bookmarkEnd w:id="0"/>
      <w:r>
        <w:rPr>
          <w:b w:val="0"/>
          <w:bCs/>
          <w:sz w:val="24"/>
          <w:szCs w:val="24"/>
        </w:rPr>
        <w:t>(seulement disponible en anglais)</w:t>
      </w:r>
    </w:p>
    <w:p w14:paraId="616AEADC" w14:textId="0B5E8BBF" w:rsidR="7CBFE3F3" w:rsidRPr="00793C42" w:rsidRDefault="00894F69" w:rsidP="00793C42">
      <w:pPr>
        <w:pStyle w:val="ListParagraph"/>
        <w:numPr>
          <w:ilvl w:val="0"/>
          <w:numId w:val="19"/>
        </w:numPr>
        <w:spacing w:after="0"/>
        <w:rPr>
          <w:rStyle w:val="Hyperlink"/>
          <w:rFonts w:ascii="Calibri" w:eastAsia="Calibri" w:hAnsi="Calibri" w:cs="Calibri"/>
          <w:b/>
          <w:sz w:val="28"/>
          <w:szCs w:val="24"/>
        </w:rPr>
      </w:pPr>
      <w:r>
        <w:rPr>
          <w:rFonts w:ascii="Calibri" w:hAnsi="Calibri"/>
        </w:rPr>
        <w:t xml:space="preserve">Cliquez sur le lien </w:t>
      </w:r>
      <w:hyperlink r:id="rId14">
        <w:r>
          <w:rPr>
            <w:rStyle w:val="Hyperlink"/>
            <w:rFonts w:ascii="Calibri" w:hAnsi="Calibri"/>
            <w:szCs w:val="24"/>
          </w:rPr>
          <w:t>Amazon Chime Readiness check</w:t>
        </w:r>
      </w:hyperlink>
      <w:r>
        <w:rPr>
          <w:rStyle w:val="Hyperlink"/>
          <w:rFonts w:ascii="Calibri" w:hAnsi="Calibri"/>
          <w:szCs w:val="24"/>
        </w:rPr>
        <w:t>.</w:t>
      </w:r>
    </w:p>
    <w:p w14:paraId="25DEA8E7" w14:textId="77777777" w:rsidR="00C1754B" w:rsidRPr="00C1754B" w:rsidRDefault="00C1754B" w:rsidP="008D045C">
      <w:pPr>
        <w:pStyle w:val="ListParagraph"/>
        <w:spacing w:after="0"/>
        <w:rPr>
          <w:rStyle w:val="Hyperlink"/>
          <w:rFonts w:ascii="Calibri" w:eastAsia="Calibri" w:hAnsi="Calibri" w:cs="Calibri"/>
          <w:szCs w:val="24"/>
        </w:rPr>
      </w:pPr>
    </w:p>
    <w:p w14:paraId="0F338FA7" w14:textId="29D0A229" w:rsidR="00894F69" w:rsidRDefault="00A15DC0" w:rsidP="48C3D803">
      <w:pPr>
        <w:spacing w:after="0"/>
        <w:rPr>
          <w:rFonts w:ascii="Calibri" w:eastAsia="Calibri" w:hAnsi="Calibri" w:cs="Calibri"/>
        </w:rPr>
      </w:pPr>
      <w:r>
        <w:rPr>
          <w:noProof/>
          <w:color w:val="2B579A"/>
          <w:shd w:val="clear" w:color="auto" w:fill="E6E6E6"/>
        </w:rPr>
        <mc:AlternateContent>
          <mc:Choice Requires="wps">
            <w:drawing>
              <wp:anchor distT="0" distB="0" distL="114300" distR="114300" simplePos="0" relativeHeight="251658240" behindDoc="0" locked="0" layoutInCell="1" allowOverlap="1" wp14:anchorId="43E9D4D6" wp14:editId="0FB3145F">
                <wp:simplePos x="0" y="0"/>
                <wp:positionH relativeFrom="column">
                  <wp:posOffset>3486150</wp:posOffset>
                </wp:positionH>
                <wp:positionV relativeFrom="paragraph">
                  <wp:posOffset>847725</wp:posOffset>
                </wp:positionV>
                <wp:extent cx="882650" cy="184150"/>
                <wp:effectExtent l="19050" t="19050" r="12700" b="25400"/>
                <wp:wrapNone/>
                <wp:docPr id="2" name="Rectangle 2"/>
                <wp:cNvGraphicFramePr/>
                <a:graphic xmlns:a="http://schemas.openxmlformats.org/drawingml/2006/main">
                  <a:graphicData uri="http://schemas.microsoft.com/office/word/2010/wordprocessingShape">
                    <wps:wsp>
                      <wps:cNvSpPr/>
                      <wps:spPr>
                        <a:xfrm>
                          <a:off x="0" y="0"/>
                          <a:ext cx="882650" cy="1841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966DBC8" id="Rectangle 2" o:spid="_x0000_s1026" style="position:absolute;margin-left:274.5pt;margin-top:66.75pt;width:69.5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" filled="f" strokecolor="red" strokeweight="3pt"/>
            </w:pict>
          </mc:Fallback>
        </mc:AlternateContent>
      </w:r>
      <w:r>
        <w:rPr>
          <w:noProof/>
          <w:color w:val="2B579A"/>
          <w:shd w:val="clear" w:color="auto" w:fill="E6E6E6"/>
        </w:rPr>
        <w:drawing>
          <wp:inline distT="0" distB="0" distL="0" distR="0" wp14:anchorId="45EC4E06" wp14:editId="40529DB8">
            <wp:extent cx="5943600" cy="1114425"/>
            <wp:effectExtent l="0" t="0" r="0" b="9525"/>
            <wp:docPr id="1" name="Picture 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6B1B4D21" w14:textId="42BBC43E" w:rsidR="00C1754B" w:rsidRDefault="00C1754B" w:rsidP="48C3D803">
      <w:pPr>
        <w:spacing w:after="0"/>
        <w:rPr>
          <w:rFonts w:ascii="Calibri" w:eastAsia="Calibri" w:hAnsi="Calibri" w:cs="Calibri"/>
        </w:rPr>
      </w:pPr>
    </w:p>
    <w:p w14:paraId="7F399B73" w14:textId="77777777" w:rsidR="00793C42" w:rsidRDefault="00793C42" w:rsidP="48C3D803">
      <w:pPr>
        <w:spacing w:after="0"/>
        <w:rPr>
          <w:rFonts w:ascii="Calibri" w:eastAsia="Calibri" w:hAnsi="Calibri" w:cs="Calibri"/>
        </w:rPr>
      </w:pPr>
    </w:p>
    <w:p w14:paraId="02C01B03" w14:textId="7F43E7A9" w:rsidR="00A15DC0" w:rsidRDefault="00894F69" w:rsidP="48C3D803">
      <w:pPr>
        <w:spacing w:after="0"/>
        <w:rPr>
          <w:rFonts w:ascii="Calibri" w:eastAsia="Calibri" w:hAnsi="Calibri" w:cs="Calibri"/>
        </w:rPr>
      </w:pPr>
      <w:r>
        <w:rPr>
          <w:rFonts w:ascii="Calibri" w:hAnsi="Calibri"/>
        </w:rPr>
        <w:t xml:space="preserve">2. Sélectionnez le lien « Chime Check » pour lancer le test. </w:t>
      </w:r>
    </w:p>
    <w:p w14:paraId="55148C09" w14:textId="5ED7ABF8" w:rsidR="48C3D803" w:rsidRDefault="00A15DC0" w:rsidP="48C3D803">
      <w:pPr>
        <w:spacing w:after="0"/>
        <w:rPr>
          <w:rFonts w:ascii="Calibri" w:eastAsia="Calibri" w:hAnsi="Calibri" w:cs="Calibri"/>
        </w:rPr>
      </w:pPr>
      <w:r>
        <w:rPr>
          <w:rFonts w:ascii="Calibri" w:hAnsi="Calibri"/>
        </w:rPr>
        <w:t>Les informations présentées ci-dessous sur ce site Web fournissent des informations de dépannage si un élément de votre installation ne répond pas aux exigences de l’appareil.</w:t>
      </w:r>
    </w:p>
    <w:p w14:paraId="7E6134CE" w14:textId="53FE16E0" w:rsidR="009F3872" w:rsidRPr="007D6BB9" w:rsidRDefault="00A15DC0" w:rsidP="007D6BB9">
      <w:pPr>
        <w:spacing w:after="0"/>
        <w:rPr>
          <w:rFonts w:ascii="Calibri" w:eastAsia="Calibri" w:hAnsi="Calibri" w:cs="Calibri"/>
        </w:rPr>
      </w:pPr>
      <w:r>
        <w:rPr>
          <w:rFonts w:ascii="Calibri" w:hAnsi="Calibri"/>
        </w:rPr>
        <w:t xml:space="preserve">Le test s’ouvre une fois que vous avez cliqué sur le lien. Si vous portez un casque, assurez-vous qu’il est connecté avant de lancer le test. Ensuite, cliquez sur le bouton « Check my Device » (Vérifier mon appareil) pour lancer le test. </w:t>
      </w:r>
    </w:p>
    <w:p w14:paraId="43D2771A" w14:textId="07C10249" w:rsidR="48C3D803" w:rsidRDefault="7CBFE3F3" w:rsidP="48C3D803">
      <w:pPr>
        <w:spacing w:after="0"/>
        <w:rPr>
          <w:rFonts w:ascii="Calibri" w:eastAsia="Calibri" w:hAnsi="Calibri" w:cs="Calibri"/>
        </w:rPr>
      </w:pPr>
      <w:r>
        <w:rPr>
          <w:noProof/>
          <w:color w:val="2B579A"/>
          <w:shd w:val="clear" w:color="auto" w:fill="E6E6E6"/>
        </w:rPr>
        <w:lastRenderedPageBreak/>
        <w:drawing>
          <wp:inline distT="0" distB="0" distL="0" distR="0" wp14:anchorId="6BF1E97C" wp14:editId="72D3D13D">
            <wp:extent cx="3663387" cy="3056569"/>
            <wp:effectExtent l="0" t="0" r="0" b="0"/>
            <wp:docPr id="77260185" name="Picture 77260185"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7497" cy="3093373"/>
                    </a:xfrm>
                    <a:prstGeom prst="rect">
                      <a:avLst/>
                    </a:prstGeom>
                  </pic:spPr>
                </pic:pic>
              </a:graphicData>
            </a:graphic>
          </wp:inline>
        </w:drawing>
      </w:r>
    </w:p>
    <w:p w14:paraId="730FD5DB" w14:textId="5EC104FF" w:rsidR="7CBFE3F3" w:rsidRDefault="00A15DC0" w:rsidP="48C3D803">
      <w:pPr>
        <w:spacing w:after="0"/>
        <w:rPr>
          <w:rFonts w:ascii="Calibri" w:eastAsia="Calibri" w:hAnsi="Calibri" w:cs="Calibri"/>
        </w:rPr>
      </w:pPr>
      <w:r>
        <w:rPr>
          <w:rFonts w:ascii="Calibri" w:hAnsi="Calibri"/>
        </w:rPr>
        <w:t xml:space="preserve">3. Le test se déroule. </w:t>
      </w:r>
    </w:p>
    <w:p w14:paraId="0EEFD2D5" w14:textId="264F5276" w:rsidR="007D799F" w:rsidRPr="00B274E0" w:rsidRDefault="007949D3" w:rsidP="48C3D803">
      <w:pPr>
        <w:pStyle w:val="ListParagraph"/>
        <w:numPr>
          <w:ilvl w:val="0"/>
          <w:numId w:val="15"/>
        </w:numPr>
        <w:spacing w:after="0"/>
        <w:rPr>
          <w:rFonts w:ascii="Calibri" w:eastAsia="Calibri" w:hAnsi="Calibri" w:cs="Calibri"/>
        </w:rPr>
      </w:pPr>
      <w:r>
        <w:rPr>
          <w:rFonts w:ascii="Calibri" w:hAnsi="Calibri"/>
        </w:rPr>
        <w:t xml:space="preserve">Votre son est vérifié en premier. Vous entendez une tonalité. Écoutez la tonalité. Si vous l’entendez, cliquez sur « yes » (oui). Cela veut dire que votre casque ou vos haut-parleurs fonctionnent. Si vous n’entendez pas de tonalité, cliquez sur « no » (non). Cela signifie que votre casque ou vos haut-parleurs ne fonctionnent pas correctement et qu’un dépannage supplémentaire est donc nécessaire. Reportez-vous à la page principale de vérification d’ « Amazon Chime Readiness Check » pour obtenir des conseils de dépannage. </w:t>
      </w:r>
    </w:p>
    <w:p w14:paraId="5B2D3E7B" w14:textId="4AF6D92A" w:rsidR="00B274E0" w:rsidRDefault="00B274E0" w:rsidP="48C3D803">
      <w:pPr>
        <w:spacing w:after="0"/>
        <w:rPr>
          <w:rFonts w:ascii="Calibri" w:eastAsia="Calibri" w:hAnsi="Calibri" w:cs="Calibri"/>
        </w:rPr>
      </w:pPr>
      <w:r>
        <w:rPr>
          <w:noProof/>
        </w:rPr>
        <w:drawing>
          <wp:inline distT="0" distB="0" distL="0" distR="0" wp14:anchorId="7AF6106C" wp14:editId="6EBB0A32">
            <wp:extent cx="3732835" cy="2209985"/>
            <wp:effectExtent l="0" t="0" r="127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7"/>
                    <a:stretch>
                      <a:fillRect/>
                    </a:stretch>
                  </pic:blipFill>
                  <pic:spPr>
                    <a:xfrm>
                      <a:off x="0" y="0"/>
                      <a:ext cx="3820923" cy="2262136"/>
                    </a:xfrm>
                    <a:prstGeom prst="rect">
                      <a:avLst/>
                    </a:prstGeom>
                  </pic:spPr>
                </pic:pic>
              </a:graphicData>
            </a:graphic>
          </wp:inline>
        </w:drawing>
      </w:r>
    </w:p>
    <w:p w14:paraId="05843BCC" w14:textId="2D886020" w:rsidR="48C3D803" w:rsidRDefault="00205FD2" w:rsidP="48C3D803">
      <w:pPr>
        <w:spacing w:after="0"/>
        <w:rPr>
          <w:rFonts w:ascii="Calibri" w:eastAsia="Calibri" w:hAnsi="Calibri" w:cs="Calibri"/>
        </w:rPr>
      </w:pPr>
      <w:r>
        <w:rPr>
          <w:rFonts w:ascii="Calibri" w:hAnsi="Calibri"/>
        </w:rPr>
        <w:t xml:space="preserve">b) Le test se poursuit et vérifie les autres fonctions de votre appareil. </w:t>
      </w:r>
    </w:p>
    <w:p w14:paraId="17ACA7A3" w14:textId="7BD2CFB5" w:rsidR="007D799F" w:rsidRDefault="000221E6" w:rsidP="00295373">
      <w:pPr>
        <w:rPr>
          <w:rFonts w:ascii="Calibri" w:eastAsia="Calibri" w:hAnsi="Calibri" w:cs="Calibri"/>
        </w:rPr>
      </w:pPr>
      <w:r>
        <w:rPr>
          <w:rFonts w:ascii="Calibri" w:hAnsi="Calibri"/>
        </w:rPr>
        <w:t>c) Lorsque le test est terminé, vous devez voir que toutes les zones de l’appareil sont cochées.</w:t>
      </w:r>
    </w:p>
    <w:p w14:paraId="222F8C1D" w14:textId="5C3C8AFE" w:rsidR="007D799F" w:rsidRDefault="007D799F" w:rsidP="00295373">
      <w:pPr>
        <w:rPr>
          <w:rFonts w:ascii="Calibri" w:eastAsia="Calibri" w:hAnsi="Calibri" w:cs="Calibri"/>
        </w:rPr>
      </w:pPr>
      <w:r>
        <w:rPr>
          <w:noProof/>
          <w:color w:val="2B579A"/>
          <w:shd w:val="clear" w:color="auto" w:fill="E6E6E6"/>
        </w:rPr>
        <w:lastRenderedPageBreak/>
        <w:drawing>
          <wp:inline distT="0" distB="0" distL="0" distR="0" wp14:anchorId="19C2EDD3" wp14:editId="1E5E4709">
            <wp:extent cx="3646025" cy="2151513"/>
            <wp:effectExtent l="0" t="0" r="0" b="127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18"/>
                    <a:stretch>
                      <a:fillRect/>
                    </a:stretch>
                  </pic:blipFill>
                  <pic:spPr>
                    <a:xfrm>
                      <a:off x="0" y="0"/>
                      <a:ext cx="3712244" cy="2190589"/>
                    </a:xfrm>
                    <a:prstGeom prst="rect">
                      <a:avLst/>
                    </a:prstGeom>
                  </pic:spPr>
                </pic:pic>
              </a:graphicData>
            </a:graphic>
          </wp:inline>
        </w:drawing>
      </w:r>
    </w:p>
    <w:p w14:paraId="23CEFDB9" w14:textId="69F2FB02" w:rsidR="002F4B96" w:rsidRDefault="000221E6" w:rsidP="007D6BB9">
      <w:pPr>
        <w:spacing w:after="0"/>
        <w:rPr>
          <w:rFonts w:ascii="Calibri" w:eastAsia="Calibri" w:hAnsi="Calibri" w:cs="Calibri"/>
        </w:rPr>
      </w:pPr>
      <w:r>
        <w:rPr>
          <w:rFonts w:ascii="Calibri" w:hAnsi="Calibri"/>
        </w:rPr>
        <w:t>d) Si l’une des zones n’est pas cochée, vous devrez suivre les instructions pour résoudre le problème.</w:t>
      </w:r>
    </w:p>
    <w:p w14:paraId="7487BE99" w14:textId="61F49F6C" w:rsidR="00990953" w:rsidRDefault="002F4B96" w:rsidP="007D6BB9">
      <w:pPr>
        <w:spacing w:after="0"/>
        <w:rPr>
          <w:rFonts w:ascii="Calibri" w:eastAsia="Calibri" w:hAnsi="Calibri" w:cs="Calibri"/>
        </w:rPr>
      </w:pPr>
      <w:r>
        <w:rPr>
          <w:noProof/>
        </w:rPr>
        <w:drawing>
          <wp:inline distT="0" distB="0" distL="0" distR="0" wp14:anchorId="58B8F156" wp14:editId="08BA6BC4">
            <wp:extent cx="3645535" cy="2591212"/>
            <wp:effectExtent l="0" t="0" r="0"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9"/>
                    <a:stretch>
                      <a:fillRect/>
                    </a:stretch>
                  </pic:blipFill>
                  <pic:spPr>
                    <a:xfrm>
                      <a:off x="0" y="0"/>
                      <a:ext cx="3687198" cy="2620826"/>
                    </a:xfrm>
                    <a:prstGeom prst="rect">
                      <a:avLst/>
                    </a:prstGeom>
                  </pic:spPr>
                </pic:pic>
              </a:graphicData>
            </a:graphic>
          </wp:inline>
        </w:drawing>
      </w:r>
    </w:p>
    <w:p w14:paraId="720451D3" w14:textId="67025E39" w:rsidR="06542964" w:rsidRDefault="06542964" w:rsidP="06542964">
      <w:pPr>
        <w:spacing w:after="0"/>
        <w:rPr>
          <w:rFonts w:ascii="Calibri" w:eastAsia="Calibri" w:hAnsi="Calibri" w:cs="Calibri"/>
        </w:rPr>
      </w:pPr>
    </w:p>
    <w:p w14:paraId="5F60178B" w14:textId="224C2590" w:rsidR="48C3D803" w:rsidRPr="007D6BB9" w:rsidRDefault="48C3D803" w:rsidP="1AD6C22E">
      <w:pPr>
        <w:spacing w:after="0"/>
        <w:rPr>
          <w:rFonts w:ascii="Calibri" w:eastAsia="Calibri" w:hAnsi="Calibri" w:cs="Calibri"/>
        </w:rPr>
      </w:pPr>
    </w:p>
    <w:sectPr w:rsidR="48C3D803" w:rsidRPr="007D6BB9" w:rsidSect="00085106">
      <w:footerReference w:type="default" r:id="rId20"/>
      <w:pgSz w:w="12240" w:h="15840"/>
      <w:pgMar w:top="810" w:right="1440" w:bottom="1440" w:left="1440" w:header="720" w:footer="5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CED2" w14:textId="77777777" w:rsidR="00EF3503" w:rsidRDefault="00EF3503" w:rsidP="005A0857">
      <w:pPr>
        <w:spacing w:before="0" w:after="0"/>
      </w:pPr>
      <w:r>
        <w:separator/>
      </w:r>
    </w:p>
  </w:endnote>
  <w:endnote w:type="continuationSeparator" w:id="0">
    <w:p w14:paraId="735C19D4" w14:textId="77777777" w:rsidR="00EF3503" w:rsidRDefault="00EF3503" w:rsidP="005A0857">
      <w:pPr>
        <w:spacing w:before="0" w:after="0"/>
      </w:pPr>
      <w:r>
        <w:continuationSeparator/>
      </w:r>
    </w:p>
  </w:endnote>
  <w:endnote w:type="continuationNotice" w:id="1">
    <w:p w14:paraId="548FD3CD" w14:textId="77777777" w:rsidR="00EF3503" w:rsidRDefault="00EF35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2219" w14:textId="1C76BEF7" w:rsidR="00B25A0F" w:rsidRDefault="000E517F">
    <w:pPr>
      <w:pStyle w:val="Footer"/>
      <w:jc w:val="right"/>
    </w:pPr>
    <w:r>
      <w:rPr>
        <w:noProof/>
        <w:color w:val="2B579A"/>
        <w:shd w:val="clear" w:color="auto" w:fill="E6E6E6"/>
      </w:rPr>
      <mc:AlternateContent>
        <mc:Choice Requires="wps">
          <w:drawing>
            <wp:anchor distT="45720" distB="45720" distL="114300" distR="114300" simplePos="0" relativeHeight="251658240" behindDoc="0" locked="0" layoutInCell="1" allowOverlap="1" wp14:anchorId="081F2FA6" wp14:editId="45E7962A">
              <wp:simplePos x="0" y="0"/>
              <wp:positionH relativeFrom="column">
                <wp:posOffset>-107950</wp:posOffset>
              </wp:positionH>
              <wp:positionV relativeFrom="paragraph">
                <wp:posOffset>-46355</wp:posOffset>
              </wp:positionV>
              <wp:extent cx="3905250" cy="1404620"/>
              <wp:effectExtent l="0" t="0" r="0" b="63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4620"/>
                      </a:xfrm>
                      <a:prstGeom prst="rect">
                        <a:avLst/>
                      </a:prstGeom>
                      <a:noFill/>
                      <a:ln w="9525">
                        <a:noFill/>
                        <a:miter lim="800000"/>
                        <a:headEnd/>
                        <a:tailEnd/>
                      </a:ln>
                    </wps:spPr>
                    <wps:txbx>
                      <w:txbxContent>
                        <w:p w14:paraId="68DD95D1" w14:textId="7943BF19" w:rsidR="000E517F" w:rsidRPr="002E7AAE" w:rsidRDefault="000E517F" w:rsidP="002E7AAE">
                          <w:pPr>
                            <w:rPr>
                              <w:i/>
                              <w:iCs/>
                            </w:rPr>
                          </w:pPr>
                          <w:r>
                            <w:rPr>
                              <w:i/>
                              <w:iCs/>
                            </w:rPr>
                            <w:t>Exigences technologiques des candidats pour l’examen clinique de l’Ontario</w:t>
                          </w:r>
                        </w:p>
                        <w:p w14:paraId="0807A167" w14:textId="4E644F51" w:rsidR="000E517F" w:rsidRPr="002E7AAE" w:rsidRDefault="000E517F">
                          <w:pPr>
                            <w:rPr>
                              <w:rFonts w:cstheme="minorHAnsi"/>
                              <w:i/>
                              <w:iCs/>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1F2FA6" id="_x0000_t202" coordsize="21600,21600" o:spt="202" path="m,l,21600r21600,l21600,xe">
              <v:stroke joinstyle="miter"/>
              <v:path gradientshapeok="t" o:connecttype="rect"/>
            </v:shapetype>
            <v:shape id="Text Box 217" o:spid="_x0000_s1026" type="#_x0000_t202" style="position:absolute;left:0;text-align:left;margin-left:-8.5pt;margin-top:-3.65pt;width:30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" filled="f" stroked="f">
              <v:textbox style="mso-fit-shape-to-text:t">
                <w:txbxContent>
                  <w:p w14:paraId="68DD95D1" w14:textId="7943BF19" w:rsidR="000E517F" w:rsidRPr="002E7AAE" w:rsidRDefault="000E517F" w:rsidP="002E7AAE">
                    <w:pPr>
                      <w:rPr>
                        <w:i/>
                        <w:iCs/>
                      </w:rPr>
                    </w:pPr>
                    <w:r>
                      <w:rPr>
                        <w:i/>
                        <w:iCs/>
                      </w:rPr>
                      <w:t xml:space="preserve">Exigences technologiques des candidats pour l’examen clinique de l’Ontario</w:t>
                    </w:r>
                  </w:p>
                  <w:p w14:paraId="0807A167" w14:textId="4E644F51" w:rsidR="000E517F" w:rsidRPr="002E7AAE" w:rsidRDefault="000E517F">
                    <w:pPr>
                      <w:rPr>
                        <w:rFonts w:cstheme="minorHAnsi"/>
                        <w:i/>
                        <w:iCs/>
                        <w:szCs w:val="24"/>
                      </w:rPr>
                    </w:pPr>
                  </w:p>
                </w:txbxContent>
              </v:textbox>
            </v:shape>
          </w:pict>
        </mc:Fallback>
      </mc:AlternateContent>
    </w:r>
    <w:sdt>
      <w:sdtPr>
        <w:rPr>
          <w:color w:val="2B579A"/>
          <w:shd w:val="clear" w:color="auto" w:fill="E6E6E6"/>
        </w:rPr>
        <w:id w:val="1915810570"/>
        <w:docPartObj>
          <w:docPartGallery w:val="Page Numbers (Bottom of Page)"/>
          <w:docPartUnique/>
        </w:docPartObj>
      </w:sdtPr>
      <w:sdtEndPr>
        <w:rPr>
          <w:noProof/>
          <w:color w:val="000000" w:themeColor="text1"/>
          <w:shd w:val="clear" w:color="auto" w:fill="auto"/>
        </w:rPr>
      </w:sdtEndPr>
      <w:sdtContent>
        <w:r w:rsidR="00B25A0F">
          <w:rPr>
            <w:color w:val="2B579A"/>
            <w:shd w:val="clear" w:color="auto" w:fill="E6E6E6"/>
          </w:rPr>
          <w:fldChar w:fldCharType="begin"/>
        </w:r>
        <w:r w:rsidR="00B25A0F">
          <w:instrText xml:space="preserve"> PAGE   \* MERGEFORMAT </w:instrText>
        </w:r>
        <w:r w:rsidR="00B25A0F">
          <w:rPr>
            <w:color w:val="2B579A"/>
            <w:shd w:val="clear" w:color="auto" w:fill="E6E6E6"/>
          </w:rPr>
          <w:fldChar w:fldCharType="separate"/>
        </w:r>
        <w:r w:rsidR="00B25A0F">
          <w:t>2</w:t>
        </w:r>
        <w:r w:rsidR="00B25A0F">
          <w:rPr>
            <w:color w:val="2B579A"/>
            <w:shd w:val="clear" w:color="auto" w:fill="E6E6E6"/>
          </w:rPr>
          <w:fldChar w:fldCharType="end"/>
        </w:r>
      </w:sdtContent>
    </w:sdt>
  </w:p>
  <w:p w14:paraId="202C6D47" w14:textId="3252225C" w:rsidR="005A0857" w:rsidRDefault="005A0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DCBF" w14:textId="77777777" w:rsidR="00EF3503" w:rsidRDefault="00EF3503" w:rsidP="005A0857">
      <w:pPr>
        <w:spacing w:before="0" w:after="0"/>
      </w:pPr>
      <w:r>
        <w:separator/>
      </w:r>
    </w:p>
  </w:footnote>
  <w:footnote w:type="continuationSeparator" w:id="0">
    <w:p w14:paraId="2E4D16C6" w14:textId="77777777" w:rsidR="00EF3503" w:rsidRDefault="00EF3503" w:rsidP="005A0857">
      <w:pPr>
        <w:spacing w:before="0" w:after="0"/>
      </w:pPr>
      <w:r>
        <w:continuationSeparator/>
      </w:r>
    </w:p>
  </w:footnote>
  <w:footnote w:type="continuationNotice" w:id="1">
    <w:p w14:paraId="76B1B326" w14:textId="77777777" w:rsidR="00EF3503" w:rsidRDefault="00EF35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2874"/>
    <w:multiLevelType w:val="multilevel"/>
    <w:tmpl w:val="824C0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F04F2E"/>
    <w:multiLevelType w:val="hybridMultilevel"/>
    <w:tmpl w:val="C96A7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87CB3"/>
    <w:multiLevelType w:val="hybridMultilevel"/>
    <w:tmpl w:val="5F78FDAE"/>
    <w:lvl w:ilvl="0" w:tplc="ABC887D6">
      <w:start w:val="1"/>
      <w:numFmt w:val="bullet"/>
      <w:lvlText w:val=""/>
      <w:lvlJc w:val="left"/>
      <w:pPr>
        <w:ind w:left="720" w:hanging="360"/>
      </w:pPr>
      <w:rPr>
        <w:rFonts w:ascii="Symbol" w:hAnsi="Symbol" w:hint="default"/>
      </w:rPr>
    </w:lvl>
    <w:lvl w:ilvl="1" w:tplc="8ECA5B86">
      <w:start w:val="1"/>
      <w:numFmt w:val="bullet"/>
      <w:lvlText w:val="o"/>
      <w:lvlJc w:val="left"/>
      <w:pPr>
        <w:ind w:left="1440" w:hanging="360"/>
      </w:pPr>
      <w:rPr>
        <w:rFonts w:ascii="Courier New" w:hAnsi="Courier New" w:hint="default"/>
      </w:rPr>
    </w:lvl>
    <w:lvl w:ilvl="2" w:tplc="9418093A">
      <w:start w:val="1"/>
      <w:numFmt w:val="bullet"/>
      <w:lvlText w:val=""/>
      <w:lvlJc w:val="left"/>
      <w:pPr>
        <w:ind w:left="2160" w:hanging="360"/>
      </w:pPr>
      <w:rPr>
        <w:rFonts w:ascii="Symbol" w:hAnsi="Symbol" w:hint="default"/>
      </w:rPr>
    </w:lvl>
    <w:lvl w:ilvl="3" w:tplc="3EFC932E">
      <w:start w:val="1"/>
      <w:numFmt w:val="bullet"/>
      <w:lvlText w:val=""/>
      <w:lvlJc w:val="left"/>
      <w:pPr>
        <w:ind w:left="2880" w:hanging="360"/>
      </w:pPr>
      <w:rPr>
        <w:rFonts w:ascii="Symbol" w:hAnsi="Symbol" w:hint="default"/>
      </w:rPr>
    </w:lvl>
    <w:lvl w:ilvl="4" w:tplc="C326177E">
      <w:start w:val="1"/>
      <w:numFmt w:val="bullet"/>
      <w:lvlText w:val="o"/>
      <w:lvlJc w:val="left"/>
      <w:pPr>
        <w:ind w:left="3600" w:hanging="360"/>
      </w:pPr>
      <w:rPr>
        <w:rFonts w:ascii="Courier New" w:hAnsi="Courier New" w:hint="default"/>
      </w:rPr>
    </w:lvl>
    <w:lvl w:ilvl="5" w:tplc="AC1E7ECE">
      <w:start w:val="1"/>
      <w:numFmt w:val="bullet"/>
      <w:lvlText w:val=""/>
      <w:lvlJc w:val="left"/>
      <w:pPr>
        <w:ind w:left="4320" w:hanging="360"/>
      </w:pPr>
      <w:rPr>
        <w:rFonts w:ascii="Wingdings" w:hAnsi="Wingdings" w:hint="default"/>
      </w:rPr>
    </w:lvl>
    <w:lvl w:ilvl="6" w:tplc="1DACA620">
      <w:start w:val="1"/>
      <w:numFmt w:val="bullet"/>
      <w:lvlText w:val=""/>
      <w:lvlJc w:val="left"/>
      <w:pPr>
        <w:ind w:left="5040" w:hanging="360"/>
      </w:pPr>
      <w:rPr>
        <w:rFonts w:ascii="Symbol" w:hAnsi="Symbol" w:hint="default"/>
      </w:rPr>
    </w:lvl>
    <w:lvl w:ilvl="7" w:tplc="C6ECEE12">
      <w:start w:val="1"/>
      <w:numFmt w:val="bullet"/>
      <w:lvlText w:val="o"/>
      <w:lvlJc w:val="left"/>
      <w:pPr>
        <w:ind w:left="5760" w:hanging="360"/>
      </w:pPr>
      <w:rPr>
        <w:rFonts w:ascii="Courier New" w:hAnsi="Courier New" w:hint="default"/>
      </w:rPr>
    </w:lvl>
    <w:lvl w:ilvl="8" w:tplc="D4F8B1D0">
      <w:start w:val="1"/>
      <w:numFmt w:val="bullet"/>
      <w:lvlText w:val=""/>
      <w:lvlJc w:val="left"/>
      <w:pPr>
        <w:ind w:left="6480" w:hanging="360"/>
      </w:pPr>
      <w:rPr>
        <w:rFonts w:ascii="Wingdings" w:hAnsi="Wingdings" w:hint="default"/>
      </w:rPr>
    </w:lvl>
  </w:abstractNum>
  <w:abstractNum w:abstractNumId="3" w15:restartNumberingAfterBreak="0">
    <w:nsid w:val="0C984B23"/>
    <w:multiLevelType w:val="multilevel"/>
    <w:tmpl w:val="12EC65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4E22BEF"/>
    <w:multiLevelType w:val="multilevel"/>
    <w:tmpl w:val="67EAF39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7827C70"/>
    <w:multiLevelType w:val="hybridMultilevel"/>
    <w:tmpl w:val="C96A75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888422"/>
    <w:multiLevelType w:val="hybridMultilevel"/>
    <w:tmpl w:val="6C080C9E"/>
    <w:lvl w:ilvl="0" w:tplc="7BB2E6D2">
      <w:start w:val="1"/>
      <w:numFmt w:val="bullet"/>
      <w:lvlText w:val=""/>
      <w:lvlJc w:val="left"/>
      <w:pPr>
        <w:ind w:left="720" w:hanging="360"/>
      </w:pPr>
      <w:rPr>
        <w:rFonts w:ascii="Symbol" w:hAnsi="Symbol" w:hint="default"/>
      </w:rPr>
    </w:lvl>
    <w:lvl w:ilvl="1" w:tplc="B1CEA01C">
      <w:start w:val="1"/>
      <w:numFmt w:val="bullet"/>
      <w:lvlText w:val="o"/>
      <w:lvlJc w:val="left"/>
      <w:pPr>
        <w:ind w:left="1440" w:hanging="360"/>
      </w:pPr>
      <w:rPr>
        <w:rFonts w:ascii="Courier New" w:hAnsi="Courier New" w:hint="default"/>
      </w:rPr>
    </w:lvl>
    <w:lvl w:ilvl="2" w:tplc="0372A55A">
      <w:start w:val="1"/>
      <w:numFmt w:val="bullet"/>
      <w:lvlText w:val=""/>
      <w:lvlJc w:val="left"/>
      <w:pPr>
        <w:ind w:left="2160" w:hanging="360"/>
      </w:pPr>
      <w:rPr>
        <w:rFonts w:ascii="Symbol" w:hAnsi="Symbol" w:hint="default"/>
      </w:rPr>
    </w:lvl>
    <w:lvl w:ilvl="3" w:tplc="FF3EB696">
      <w:start w:val="1"/>
      <w:numFmt w:val="bullet"/>
      <w:lvlText w:val=""/>
      <w:lvlJc w:val="left"/>
      <w:pPr>
        <w:ind w:left="2880" w:hanging="360"/>
      </w:pPr>
      <w:rPr>
        <w:rFonts w:ascii="Symbol" w:hAnsi="Symbol" w:hint="default"/>
      </w:rPr>
    </w:lvl>
    <w:lvl w:ilvl="4" w:tplc="416665A4">
      <w:start w:val="1"/>
      <w:numFmt w:val="bullet"/>
      <w:lvlText w:val="o"/>
      <w:lvlJc w:val="left"/>
      <w:pPr>
        <w:ind w:left="3600" w:hanging="360"/>
      </w:pPr>
      <w:rPr>
        <w:rFonts w:ascii="Courier New" w:hAnsi="Courier New" w:hint="default"/>
      </w:rPr>
    </w:lvl>
    <w:lvl w:ilvl="5" w:tplc="C436EAF2">
      <w:start w:val="1"/>
      <w:numFmt w:val="bullet"/>
      <w:lvlText w:val=""/>
      <w:lvlJc w:val="left"/>
      <w:pPr>
        <w:ind w:left="4320" w:hanging="360"/>
      </w:pPr>
      <w:rPr>
        <w:rFonts w:ascii="Wingdings" w:hAnsi="Wingdings" w:hint="default"/>
      </w:rPr>
    </w:lvl>
    <w:lvl w:ilvl="6" w:tplc="E98A0374">
      <w:start w:val="1"/>
      <w:numFmt w:val="bullet"/>
      <w:lvlText w:val=""/>
      <w:lvlJc w:val="left"/>
      <w:pPr>
        <w:ind w:left="5040" w:hanging="360"/>
      </w:pPr>
      <w:rPr>
        <w:rFonts w:ascii="Symbol" w:hAnsi="Symbol" w:hint="default"/>
      </w:rPr>
    </w:lvl>
    <w:lvl w:ilvl="7" w:tplc="B9A0D14C">
      <w:start w:val="1"/>
      <w:numFmt w:val="bullet"/>
      <w:lvlText w:val="o"/>
      <w:lvlJc w:val="left"/>
      <w:pPr>
        <w:ind w:left="5760" w:hanging="360"/>
      </w:pPr>
      <w:rPr>
        <w:rFonts w:ascii="Courier New" w:hAnsi="Courier New" w:hint="default"/>
      </w:rPr>
    </w:lvl>
    <w:lvl w:ilvl="8" w:tplc="ED0A34F6">
      <w:start w:val="1"/>
      <w:numFmt w:val="bullet"/>
      <w:lvlText w:val=""/>
      <w:lvlJc w:val="left"/>
      <w:pPr>
        <w:ind w:left="6480" w:hanging="360"/>
      </w:pPr>
      <w:rPr>
        <w:rFonts w:ascii="Wingdings" w:hAnsi="Wingdings" w:hint="default"/>
      </w:rPr>
    </w:lvl>
  </w:abstractNum>
  <w:abstractNum w:abstractNumId="7" w15:restartNumberingAfterBreak="0">
    <w:nsid w:val="24E2E3AD"/>
    <w:multiLevelType w:val="multilevel"/>
    <w:tmpl w:val="BF72030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87B5048"/>
    <w:multiLevelType w:val="multilevel"/>
    <w:tmpl w:val="086688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02CA9"/>
    <w:multiLevelType w:val="hybridMultilevel"/>
    <w:tmpl w:val="41D29DE4"/>
    <w:lvl w:ilvl="0" w:tplc="BA12CB26">
      <w:start w:val="1"/>
      <w:numFmt w:val="bullet"/>
      <w:lvlText w:val=""/>
      <w:lvlJc w:val="left"/>
      <w:pPr>
        <w:ind w:left="720" w:hanging="360"/>
      </w:pPr>
      <w:rPr>
        <w:rFonts w:ascii="Wingdings" w:hAnsi="Wingdings" w:hint="default"/>
      </w:rPr>
    </w:lvl>
    <w:lvl w:ilvl="1" w:tplc="ED3CA50A">
      <w:start w:val="1"/>
      <w:numFmt w:val="bullet"/>
      <w:lvlText w:val="o"/>
      <w:lvlJc w:val="left"/>
      <w:pPr>
        <w:ind w:left="1440" w:hanging="360"/>
      </w:pPr>
      <w:rPr>
        <w:rFonts w:ascii="Courier New" w:hAnsi="Courier New" w:hint="default"/>
      </w:rPr>
    </w:lvl>
    <w:lvl w:ilvl="2" w:tplc="0DEEDBBA">
      <w:start w:val="1"/>
      <w:numFmt w:val="bullet"/>
      <w:lvlText w:val=""/>
      <w:lvlJc w:val="left"/>
      <w:pPr>
        <w:ind w:left="2160" w:hanging="360"/>
      </w:pPr>
      <w:rPr>
        <w:rFonts w:ascii="Wingdings" w:hAnsi="Wingdings" w:hint="default"/>
      </w:rPr>
    </w:lvl>
    <w:lvl w:ilvl="3" w:tplc="00E81D92">
      <w:start w:val="1"/>
      <w:numFmt w:val="bullet"/>
      <w:lvlText w:val=""/>
      <w:lvlJc w:val="left"/>
      <w:pPr>
        <w:ind w:left="2880" w:hanging="360"/>
      </w:pPr>
      <w:rPr>
        <w:rFonts w:ascii="Symbol" w:hAnsi="Symbol" w:hint="default"/>
      </w:rPr>
    </w:lvl>
    <w:lvl w:ilvl="4" w:tplc="B114E9D8">
      <w:start w:val="1"/>
      <w:numFmt w:val="bullet"/>
      <w:lvlText w:val="o"/>
      <w:lvlJc w:val="left"/>
      <w:pPr>
        <w:ind w:left="3600" w:hanging="360"/>
      </w:pPr>
      <w:rPr>
        <w:rFonts w:ascii="Courier New" w:hAnsi="Courier New" w:hint="default"/>
      </w:rPr>
    </w:lvl>
    <w:lvl w:ilvl="5" w:tplc="8610A1E2">
      <w:start w:val="1"/>
      <w:numFmt w:val="bullet"/>
      <w:lvlText w:val=""/>
      <w:lvlJc w:val="left"/>
      <w:pPr>
        <w:ind w:left="4320" w:hanging="360"/>
      </w:pPr>
      <w:rPr>
        <w:rFonts w:ascii="Wingdings" w:hAnsi="Wingdings" w:hint="default"/>
      </w:rPr>
    </w:lvl>
    <w:lvl w:ilvl="6" w:tplc="F410C0EA">
      <w:start w:val="1"/>
      <w:numFmt w:val="bullet"/>
      <w:lvlText w:val=""/>
      <w:lvlJc w:val="left"/>
      <w:pPr>
        <w:ind w:left="5040" w:hanging="360"/>
      </w:pPr>
      <w:rPr>
        <w:rFonts w:ascii="Symbol" w:hAnsi="Symbol" w:hint="default"/>
      </w:rPr>
    </w:lvl>
    <w:lvl w:ilvl="7" w:tplc="812CF676">
      <w:start w:val="1"/>
      <w:numFmt w:val="bullet"/>
      <w:lvlText w:val="o"/>
      <w:lvlJc w:val="left"/>
      <w:pPr>
        <w:ind w:left="5760" w:hanging="360"/>
      </w:pPr>
      <w:rPr>
        <w:rFonts w:ascii="Courier New" w:hAnsi="Courier New" w:hint="default"/>
      </w:rPr>
    </w:lvl>
    <w:lvl w:ilvl="8" w:tplc="A0486BE4">
      <w:start w:val="1"/>
      <w:numFmt w:val="bullet"/>
      <w:lvlText w:val=""/>
      <w:lvlJc w:val="left"/>
      <w:pPr>
        <w:ind w:left="6480" w:hanging="360"/>
      </w:pPr>
      <w:rPr>
        <w:rFonts w:ascii="Wingdings" w:hAnsi="Wingdings" w:hint="default"/>
      </w:rPr>
    </w:lvl>
  </w:abstractNum>
  <w:abstractNum w:abstractNumId="10" w15:restartNumberingAfterBreak="0">
    <w:nsid w:val="4595E1B0"/>
    <w:multiLevelType w:val="multilevel"/>
    <w:tmpl w:val="7FBCB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2DCD60"/>
    <w:multiLevelType w:val="multilevel"/>
    <w:tmpl w:val="5C00E42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D9E77"/>
    <w:multiLevelType w:val="multilevel"/>
    <w:tmpl w:val="2E62F2D2"/>
    <w:lvl w:ilvl="0">
      <w:start w:val="1"/>
      <w:numFmt w:val="bullet"/>
      <w:lvlText w:val="o"/>
      <w:lvlJc w:val="left"/>
      <w:pPr>
        <w:ind w:left="540" w:hanging="360"/>
      </w:pPr>
      <w:rPr>
        <w:rFonts w:ascii="Courier New" w:hAnsi="Courier New" w:hint="default"/>
      </w:rPr>
    </w:lvl>
    <w:lvl w:ilvl="1">
      <w:start w:val="1"/>
      <w:numFmt w:val="bullet"/>
      <w:lvlText w:val="o"/>
      <w:lvlJc w:val="left"/>
      <w:pPr>
        <w:ind w:left="1260" w:hanging="360"/>
      </w:pPr>
      <w:rPr>
        <w:rFonts w:ascii="Courier New" w:hAnsi="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hint="default"/>
      </w:rPr>
    </w:lvl>
    <w:lvl w:ilvl="8">
      <w:start w:val="1"/>
      <w:numFmt w:val="bullet"/>
      <w:lvlText w:val=""/>
      <w:lvlJc w:val="left"/>
      <w:pPr>
        <w:ind w:left="6300" w:hanging="360"/>
      </w:pPr>
      <w:rPr>
        <w:rFonts w:ascii="Wingdings" w:hAnsi="Wingdings" w:hint="default"/>
      </w:rPr>
    </w:lvl>
  </w:abstractNum>
  <w:abstractNum w:abstractNumId="13" w15:restartNumberingAfterBreak="0">
    <w:nsid w:val="4D063AD6"/>
    <w:multiLevelType w:val="multilevel"/>
    <w:tmpl w:val="7AE873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56247328"/>
    <w:multiLevelType w:val="hybridMultilevel"/>
    <w:tmpl w:val="66FC4092"/>
    <w:lvl w:ilvl="0" w:tplc="3C32DB1C">
      <w:start w:val="1"/>
      <w:numFmt w:val="decimal"/>
      <w:lvlText w:val="%1."/>
      <w:lvlJc w:val="left"/>
      <w:pPr>
        <w:ind w:left="720" w:hanging="360"/>
      </w:pPr>
      <w:rPr>
        <w:rFonts w:hint="default"/>
        <w:b w:val="0"/>
        <w:color w:val="000000" w:themeColor="text1"/>
        <w:sz w:val="24"/>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C693B97"/>
    <w:multiLevelType w:val="hybridMultilevel"/>
    <w:tmpl w:val="8528C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E88C1"/>
    <w:multiLevelType w:val="hybridMultilevel"/>
    <w:tmpl w:val="FEB4E9F4"/>
    <w:lvl w:ilvl="0" w:tplc="BB149102">
      <w:start w:val="1"/>
      <w:numFmt w:val="bullet"/>
      <w:lvlText w:val=""/>
      <w:lvlJc w:val="left"/>
      <w:pPr>
        <w:ind w:left="720" w:hanging="360"/>
      </w:pPr>
      <w:rPr>
        <w:rFonts w:ascii="Symbol" w:hAnsi="Symbol" w:hint="default"/>
      </w:rPr>
    </w:lvl>
    <w:lvl w:ilvl="1" w:tplc="8ADEDFCA">
      <w:start w:val="1"/>
      <w:numFmt w:val="bullet"/>
      <w:lvlText w:val="o"/>
      <w:lvlJc w:val="left"/>
      <w:pPr>
        <w:ind w:left="1440" w:hanging="360"/>
      </w:pPr>
      <w:rPr>
        <w:rFonts w:ascii="Courier New" w:hAnsi="Courier New" w:hint="default"/>
      </w:rPr>
    </w:lvl>
    <w:lvl w:ilvl="2" w:tplc="016274C0">
      <w:start w:val="1"/>
      <w:numFmt w:val="bullet"/>
      <w:lvlText w:val=""/>
      <w:lvlJc w:val="left"/>
      <w:pPr>
        <w:ind w:left="2160" w:hanging="360"/>
      </w:pPr>
      <w:rPr>
        <w:rFonts w:ascii="Wingdings" w:hAnsi="Wingdings" w:hint="default"/>
      </w:rPr>
    </w:lvl>
    <w:lvl w:ilvl="3" w:tplc="5E068E18">
      <w:start w:val="1"/>
      <w:numFmt w:val="bullet"/>
      <w:lvlText w:val=""/>
      <w:lvlJc w:val="left"/>
      <w:pPr>
        <w:ind w:left="2880" w:hanging="360"/>
      </w:pPr>
      <w:rPr>
        <w:rFonts w:ascii="Symbol" w:hAnsi="Symbol" w:hint="default"/>
      </w:rPr>
    </w:lvl>
    <w:lvl w:ilvl="4" w:tplc="9358FD9A">
      <w:start w:val="1"/>
      <w:numFmt w:val="bullet"/>
      <w:lvlText w:val="o"/>
      <w:lvlJc w:val="left"/>
      <w:pPr>
        <w:ind w:left="3600" w:hanging="360"/>
      </w:pPr>
      <w:rPr>
        <w:rFonts w:ascii="Courier New" w:hAnsi="Courier New" w:hint="default"/>
      </w:rPr>
    </w:lvl>
    <w:lvl w:ilvl="5" w:tplc="A3BCEB7A">
      <w:start w:val="1"/>
      <w:numFmt w:val="bullet"/>
      <w:lvlText w:val=""/>
      <w:lvlJc w:val="left"/>
      <w:pPr>
        <w:ind w:left="4320" w:hanging="360"/>
      </w:pPr>
      <w:rPr>
        <w:rFonts w:ascii="Wingdings" w:hAnsi="Wingdings" w:hint="default"/>
      </w:rPr>
    </w:lvl>
    <w:lvl w:ilvl="6" w:tplc="2AEC275A">
      <w:start w:val="1"/>
      <w:numFmt w:val="bullet"/>
      <w:lvlText w:val=""/>
      <w:lvlJc w:val="left"/>
      <w:pPr>
        <w:ind w:left="5040" w:hanging="360"/>
      </w:pPr>
      <w:rPr>
        <w:rFonts w:ascii="Symbol" w:hAnsi="Symbol" w:hint="default"/>
      </w:rPr>
    </w:lvl>
    <w:lvl w:ilvl="7" w:tplc="2CE6E6E4">
      <w:start w:val="1"/>
      <w:numFmt w:val="bullet"/>
      <w:lvlText w:val="o"/>
      <w:lvlJc w:val="left"/>
      <w:pPr>
        <w:ind w:left="5760" w:hanging="360"/>
      </w:pPr>
      <w:rPr>
        <w:rFonts w:ascii="Courier New" w:hAnsi="Courier New" w:hint="default"/>
      </w:rPr>
    </w:lvl>
    <w:lvl w:ilvl="8" w:tplc="47BEC7E2">
      <w:start w:val="1"/>
      <w:numFmt w:val="bullet"/>
      <w:lvlText w:val=""/>
      <w:lvlJc w:val="left"/>
      <w:pPr>
        <w:ind w:left="6480" w:hanging="360"/>
      </w:pPr>
      <w:rPr>
        <w:rFonts w:ascii="Wingdings" w:hAnsi="Wingdings" w:hint="default"/>
      </w:rPr>
    </w:lvl>
  </w:abstractNum>
  <w:abstractNum w:abstractNumId="17" w15:restartNumberingAfterBreak="0">
    <w:nsid w:val="7E75A0B5"/>
    <w:multiLevelType w:val="hybridMultilevel"/>
    <w:tmpl w:val="A26CB1C8"/>
    <w:lvl w:ilvl="0" w:tplc="D66A174A">
      <w:start w:val="1"/>
      <w:numFmt w:val="bullet"/>
      <w:lvlText w:val=""/>
      <w:lvlJc w:val="left"/>
      <w:pPr>
        <w:ind w:left="720" w:hanging="360"/>
      </w:pPr>
      <w:rPr>
        <w:rFonts w:ascii="Symbol" w:hAnsi="Symbol" w:hint="default"/>
      </w:rPr>
    </w:lvl>
    <w:lvl w:ilvl="1" w:tplc="B7F48404">
      <w:start w:val="1"/>
      <w:numFmt w:val="bullet"/>
      <w:lvlText w:val=""/>
      <w:lvlJc w:val="left"/>
      <w:pPr>
        <w:ind w:left="1440" w:hanging="360"/>
      </w:pPr>
      <w:rPr>
        <w:rFonts w:ascii="Symbol" w:hAnsi="Symbol" w:hint="default"/>
      </w:rPr>
    </w:lvl>
    <w:lvl w:ilvl="2" w:tplc="1EA874E0">
      <w:start w:val="1"/>
      <w:numFmt w:val="bullet"/>
      <w:lvlText w:val=""/>
      <w:lvlJc w:val="left"/>
      <w:pPr>
        <w:ind w:left="2160" w:hanging="360"/>
      </w:pPr>
      <w:rPr>
        <w:rFonts w:ascii="Wingdings" w:hAnsi="Wingdings" w:hint="default"/>
      </w:rPr>
    </w:lvl>
    <w:lvl w:ilvl="3" w:tplc="157A2E66">
      <w:start w:val="1"/>
      <w:numFmt w:val="bullet"/>
      <w:lvlText w:val=""/>
      <w:lvlJc w:val="left"/>
      <w:pPr>
        <w:ind w:left="2880" w:hanging="360"/>
      </w:pPr>
      <w:rPr>
        <w:rFonts w:ascii="Symbol" w:hAnsi="Symbol" w:hint="default"/>
      </w:rPr>
    </w:lvl>
    <w:lvl w:ilvl="4" w:tplc="7474E8CC">
      <w:start w:val="1"/>
      <w:numFmt w:val="bullet"/>
      <w:lvlText w:val="o"/>
      <w:lvlJc w:val="left"/>
      <w:pPr>
        <w:ind w:left="3600" w:hanging="360"/>
      </w:pPr>
      <w:rPr>
        <w:rFonts w:ascii="Courier New" w:hAnsi="Courier New" w:hint="default"/>
      </w:rPr>
    </w:lvl>
    <w:lvl w:ilvl="5" w:tplc="9DDC7FE8">
      <w:start w:val="1"/>
      <w:numFmt w:val="bullet"/>
      <w:lvlText w:val=""/>
      <w:lvlJc w:val="left"/>
      <w:pPr>
        <w:ind w:left="4320" w:hanging="360"/>
      </w:pPr>
      <w:rPr>
        <w:rFonts w:ascii="Wingdings" w:hAnsi="Wingdings" w:hint="default"/>
      </w:rPr>
    </w:lvl>
    <w:lvl w:ilvl="6" w:tplc="6674D8C6">
      <w:start w:val="1"/>
      <w:numFmt w:val="bullet"/>
      <w:lvlText w:val=""/>
      <w:lvlJc w:val="left"/>
      <w:pPr>
        <w:ind w:left="5040" w:hanging="360"/>
      </w:pPr>
      <w:rPr>
        <w:rFonts w:ascii="Symbol" w:hAnsi="Symbol" w:hint="default"/>
      </w:rPr>
    </w:lvl>
    <w:lvl w:ilvl="7" w:tplc="C2E415B6">
      <w:start w:val="1"/>
      <w:numFmt w:val="bullet"/>
      <w:lvlText w:val="o"/>
      <w:lvlJc w:val="left"/>
      <w:pPr>
        <w:ind w:left="5760" w:hanging="360"/>
      </w:pPr>
      <w:rPr>
        <w:rFonts w:ascii="Courier New" w:hAnsi="Courier New" w:hint="default"/>
      </w:rPr>
    </w:lvl>
    <w:lvl w:ilvl="8" w:tplc="5EEAA65A">
      <w:start w:val="1"/>
      <w:numFmt w:val="bullet"/>
      <w:lvlText w:val=""/>
      <w:lvlJc w:val="left"/>
      <w:pPr>
        <w:ind w:left="6480" w:hanging="360"/>
      </w:pPr>
      <w:rPr>
        <w:rFonts w:ascii="Wingdings" w:hAnsi="Wingdings" w:hint="default"/>
      </w:rPr>
    </w:lvl>
  </w:abstractNum>
  <w:abstractNum w:abstractNumId="18" w15:restartNumberingAfterBreak="0">
    <w:nsid w:val="7F6F1847"/>
    <w:multiLevelType w:val="hybridMultilevel"/>
    <w:tmpl w:val="DEE0B914"/>
    <w:lvl w:ilvl="0" w:tplc="6678A8BC">
      <w:start w:val="1"/>
      <w:numFmt w:val="decimal"/>
      <w:lvlText w:val="%1."/>
      <w:lvlJc w:val="left"/>
      <w:pPr>
        <w:ind w:left="720" w:hanging="360"/>
      </w:pPr>
      <w:rPr>
        <w:rFonts w:hint="default"/>
        <w:color w:val="000000" w:themeColor="text1"/>
        <w:sz w:val="22"/>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91886957">
    <w:abstractNumId w:val="3"/>
  </w:num>
  <w:num w:numId="2" w16cid:durableId="1470249096">
    <w:abstractNumId w:val="4"/>
  </w:num>
  <w:num w:numId="3" w16cid:durableId="1997566694">
    <w:abstractNumId w:val="7"/>
  </w:num>
  <w:num w:numId="4" w16cid:durableId="372080501">
    <w:abstractNumId w:val="13"/>
  </w:num>
  <w:num w:numId="5" w16cid:durableId="343898207">
    <w:abstractNumId w:val="16"/>
  </w:num>
  <w:num w:numId="6" w16cid:durableId="1404334400">
    <w:abstractNumId w:val="11"/>
  </w:num>
  <w:num w:numId="7" w16cid:durableId="239828033">
    <w:abstractNumId w:val="0"/>
  </w:num>
  <w:num w:numId="8" w16cid:durableId="189878681">
    <w:abstractNumId w:val="12"/>
  </w:num>
  <w:num w:numId="9" w16cid:durableId="1612517924">
    <w:abstractNumId w:val="10"/>
  </w:num>
  <w:num w:numId="10" w16cid:durableId="1889339603">
    <w:abstractNumId w:val="9"/>
  </w:num>
  <w:num w:numId="11" w16cid:durableId="1837108813">
    <w:abstractNumId w:val="8"/>
  </w:num>
  <w:num w:numId="12" w16cid:durableId="134375959">
    <w:abstractNumId w:val="2"/>
  </w:num>
  <w:num w:numId="13" w16cid:durableId="368067172">
    <w:abstractNumId w:val="6"/>
  </w:num>
  <w:num w:numId="14" w16cid:durableId="894972750">
    <w:abstractNumId w:val="17"/>
  </w:num>
  <w:num w:numId="15" w16cid:durableId="1912765470">
    <w:abstractNumId w:val="1"/>
  </w:num>
  <w:num w:numId="16" w16cid:durableId="907154541">
    <w:abstractNumId w:val="15"/>
  </w:num>
  <w:num w:numId="17" w16cid:durableId="1347747876">
    <w:abstractNumId w:val="5"/>
  </w:num>
  <w:num w:numId="18" w16cid:durableId="210507950">
    <w:abstractNumId w:val="18"/>
  </w:num>
  <w:num w:numId="19" w16cid:durableId="205799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6054E0"/>
    <w:rsid w:val="000141EC"/>
    <w:rsid w:val="000221E6"/>
    <w:rsid w:val="0004732A"/>
    <w:rsid w:val="00051017"/>
    <w:rsid w:val="000605BE"/>
    <w:rsid w:val="00085106"/>
    <w:rsid w:val="000A3483"/>
    <w:rsid w:val="000A64DC"/>
    <w:rsid w:val="000B1E30"/>
    <w:rsid w:val="000C237E"/>
    <w:rsid w:val="000D6658"/>
    <w:rsid w:val="000E517F"/>
    <w:rsid w:val="000F3CD7"/>
    <w:rsid w:val="000F6CBF"/>
    <w:rsid w:val="00106782"/>
    <w:rsid w:val="00110701"/>
    <w:rsid w:val="0011635B"/>
    <w:rsid w:val="00124694"/>
    <w:rsid w:val="0013070D"/>
    <w:rsid w:val="00175CA1"/>
    <w:rsid w:val="001765E3"/>
    <w:rsid w:val="00186475"/>
    <w:rsid w:val="00191B4C"/>
    <w:rsid w:val="001A0D96"/>
    <w:rsid w:val="001B392B"/>
    <w:rsid w:val="001E1C63"/>
    <w:rsid w:val="001F09F2"/>
    <w:rsid w:val="001F4E8C"/>
    <w:rsid w:val="00205FD2"/>
    <w:rsid w:val="00221103"/>
    <w:rsid w:val="00231C36"/>
    <w:rsid w:val="00234063"/>
    <w:rsid w:val="00245A11"/>
    <w:rsid w:val="00246BC0"/>
    <w:rsid w:val="00252146"/>
    <w:rsid w:val="002666F6"/>
    <w:rsid w:val="00271C12"/>
    <w:rsid w:val="00273C60"/>
    <w:rsid w:val="00290864"/>
    <w:rsid w:val="00294AFC"/>
    <w:rsid w:val="00295373"/>
    <w:rsid w:val="002D61C6"/>
    <w:rsid w:val="002E7AAE"/>
    <w:rsid w:val="002F4B96"/>
    <w:rsid w:val="002F5695"/>
    <w:rsid w:val="00303332"/>
    <w:rsid w:val="00344258"/>
    <w:rsid w:val="00355B38"/>
    <w:rsid w:val="003563CE"/>
    <w:rsid w:val="00364175"/>
    <w:rsid w:val="00364DFB"/>
    <w:rsid w:val="003675AA"/>
    <w:rsid w:val="003834E9"/>
    <w:rsid w:val="003B01CD"/>
    <w:rsid w:val="003C5F37"/>
    <w:rsid w:val="003C711A"/>
    <w:rsid w:val="003F5C1A"/>
    <w:rsid w:val="003F606C"/>
    <w:rsid w:val="003F663D"/>
    <w:rsid w:val="003F7B1D"/>
    <w:rsid w:val="00411CB1"/>
    <w:rsid w:val="00412EF4"/>
    <w:rsid w:val="00414445"/>
    <w:rsid w:val="004146E8"/>
    <w:rsid w:val="004152D1"/>
    <w:rsid w:val="00425185"/>
    <w:rsid w:val="004659BA"/>
    <w:rsid w:val="00467429"/>
    <w:rsid w:val="0048175A"/>
    <w:rsid w:val="00481E93"/>
    <w:rsid w:val="004A20BF"/>
    <w:rsid w:val="004E025B"/>
    <w:rsid w:val="0050405B"/>
    <w:rsid w:val="0050484E"/>
    <w:rsid w:val="0051140A"/>
    <w:rsid w:val="00515131"/>
    <w:rsid w:val="0053119A"/>
    <w:rsid w:val="00547F06"/>
    <w:rsid w:val="00572370"/>
    <w:rsid w:val="00575BD6"/>
    <w:rsid w:val="00591D5D"/>
    <w:rsid w:val="005A0857"/>
    <w:rsid w:val="005D0897"/>
    <w:rsid w:val="005D0A36"/>
    <w:rsid w:val="005D6869"/>
    <w:rsid w:val="005E02B7"/>
    <w:rsid w:val="005E2E5A"/>
    <w:rsid w:val="005E50FF"/>
    <w:rsid w:val="00621BFD"/>
    <w:rsid w:val="0062597B"/>
    <w:rsid w:val="0065142D"/>
    <w:rsid w:val="006522CF"/>
    <w:rsid w:val="00652BE3"/>
    <w:rsid w:val="00664D3D"/>
    <w:rsid w:val="00680A8F"/>
    <w:rsid w:val="00683291"/>
    <w:rsid w:val="006873E1"/>
    <w:rsid w:val="006C233C"/>
    <w:rsid w:val="006C394D"/>
    <w:rsid w:val="006D35C8"/>
    <w:rsid w:val="006D3CB6"/>
    <w:rsid w:val="006D5DB5"/>
    <w:rsid w:val="006E098B"/>
    <w:rsid w:val="00701741"/>
    <w:rsid w:val="00764B03"/>
    <w:rsid w:val="00791E6C"/>
    <w:rsid w:val="00793C42"/>
    <w:rsid w:val="00793D7F"/>
    <w:rsid w:val="007949D3"/>
    <w:rsid w:val="007A54C8"/>
    <w:rsid w:val="007A5B56"/>
    <w:rsid w:val="007C07BE"/>
    <w:rsid w:val="007C4510"/>
    <w:rsid w:val="007D4417"/>
    <w:rsid w:val="007D6BB9"/>
    <w:rsid w:val="007D6DD4"/>
    <w:rsid w:val="007D799F"/>
    <w:rsid w:val="007E39E5"/>
    <w:rsid w:val="00811F7F"/>
    <w:rsid w:val="00820628"/>
    <w:rsid w:val="0083672E"/>
    <w:rsid w:val="00840059"/>
    <w:rsid w:val="00875715"/>
    <w:rsid w:val="00877441"/>
    <w:rsid w:val="008847B9"/>
    <w:rsid w:val="0088599F"/>
    <w:rsid w:val="00894F69"/>
    <w:rsid w:val="00896841"/>
    <w:rsid w:val="008A6132"/>
    <w:rsid w:val="008B1C48"/>
    <w:rsid w:val="008B712F"/>
    <w:rsid w:val="008C3749"/>
    <w:rsid w:val="008D045C"/>
    <w:rsid w:val="008D2C11"/>
    <w:rsid w:val="008E49ED"/>
    <w:rsid w:val="008F2182"/>
    <w:rsid w:val="008F793D"/>
    <w:rsid w:val="009144C5"/>
    <w:rsid w:val="00917EBB"/>
    <w:rsid w:val="00953B42"/>
    <w:rsid w:val="00970164"/>
    <w:rsid w:val="00990953"/>
    <w:rsid w:val="009A0E91"/>
    <w:rsid w:val="009A4FC6"/>
    <w:rsid w:val="009B73AF"/>
    <w:rsid w:val="009C1C7D"/>
    <w:rsid w:val="009C3931"/>
    <w:rsid w:val="009C7401"/>
    <w:rsid w:val="009F3872"/>
    <w:rsid w:val="009F4E55"/>
    <w:rsid w:val="009F7357"/>
    <w:rsid w:val="00A0056C"/>
    <w:rsid w:val="00A13C2B"/>
    <w:rsid w:val="00A15DC0"/>
    <w:rsid w:val="00A53938"/>
    <w:rsid w:val="00A65228"/>
    <w:rsid w:val="00AA0C4B"/>
    <w:rsid w:val="00AA75E3"/>
    <w:rsid w:val="00AB4BE5"/>
    <w:rsid w:val="00AD48EF"/>
    <w:rsid w:val="00AF3732"/>
    <w:rsid w:val="00AF51F1"/>
    <w:rsid w:val="00AF5585"/>
    <w:rsid w:val="00B10118"/>
    <w:rsid w:val="00B17298"/>
    <w:rsid w:val="00B21E4D"/>
    <w:rsid w:val="00B25A0F"/>
    <w:rsid w:val="00B274E0"/>
    <w:rsid w:val="00B28717"/>
    <w:rsid w:val="00B30D9B"/>
    <w:rsid w:val="00B36928"/>
    <w:rsid w:val="00B4177E"/>
    <w:rsid w:val="00B43117"/>
    <w:rsid w:val="00B567DB"/>
    <w:rsid w:val="00B62DBD"/>
    <w:rsid w:val="00B64B72"/>
    <w:rsid w:val="00B67759"/>
    <w:rsid w:val="00BE32D3"/>
    <w:rsid w:val="00C068F2"/>
    <w:rsid w:val="00C114B5"/>
    <w:rsid w:val="00C1754B"/>
    <w:rsid w:val="00C2346E"/>
    <w:rsid w:val="00C5076D"/>
    <w:rsid w:val="00C531A8"/>
    <w:rsid w:val="00C83A1A"/>
    <w:rsid w:val="00CA000A"/>
    <w:rsid w:val="00CA2958"/>
    <w:rsid w:val="00CB1987"/>
    <w:rsid w:val="00CC0115"/>
    <w:rsid w:val="00CC79F3"/>
    <w:rsid w:val="00CD10A7"/>
    <w:rsid w:val="00CE1477"/>
    <w:rsid w:val="00CE53DA"/>
    <w:rsid w:val="00CF11C1"/>
    <w:rsid w:val="00D01380"/>
    <w:rsid w:val="00D40469"/>
    <w:rsid w:val="00D6FDFD"/>
    <w:rsid w:val="00D704A5"/>
    <w:rsid w:val="00D71A48"/>
    <w:rsid w:val="00D74DE2"/>
    <w:rsid w:val="00D83C7D"/>
    <w:rsid w:val="00DB0344"/>
    <w:rsid w:val="00DD2620"/>
    <w:rsid w:val="00DD26C6"/>
    <w:rsid w:val="00DE23E7"/>
    <w:rsid w:val="00DF4DD9"/>
    <w:rsid w:val="00DF6E67"/>
    <w:rsid w:val="00E050F6"/>
    <w:rsid w:val="00E16B7D"/>
    <w:rsid w:val="00E2171C"/>
    <w:rsid w:val="00E461EE"/>
    <w:rsid w:val="00E51268"/>
    <w:rsid w:val="00E53C51"/>
    <w:rsid w:val="00E91D9E"/>
    <w:rsid w:val="00EA131F"/>
    <w:rsid w:val="00EA60E7"/>
    <w:rsid w:val="00EA7785"/>
    <w:rsid w:val="00ED452F"/>
    <w:rsid w:val="00ED54B8"/>
    <w:rsid w:val="00EF3503"/>
    <w:rsid w:val="00F002B0"/>
    <w:rsid w:val="00F06BCD"/>
    <w:rsid w:val="00F106CE"/>
    <w:rsid w:val="00F16670"/>
    <w:rsid w:val="00F4197A"/>
    <w:rsid w:val="00F57F8F"/>
    <w:rsid w:val="00F661E1"/>
    <w:rsid w:val="00F70F9F"/>
    <w:rsid w:val="00F73848"/>
    <w:rsid w:val="00F76920"/>
    <w:rsid w:val="00F910A8"/>
    <w:rsid w:val="00F95DE7"/>
    <w:rsid w:val="00FA39BE"/>
    <w:rsid w:val="00FE5430"/>
    <w:rsid w:val="00FF7EE1"/>
    <w:rsid w:val="0180B841"/>
    <w:rsid w:val="027CF246"/>
    <w:rsid w:val="02F1B581"/>
    <w:rsid w:val="03B9E5D9"/>
    <w:rsid w:val="03F41F34"/>
    <w:rsid w:val="043B6B1D"/>
    <w:rsid w:val="04889ABB"/>
    <w:rsid w:val="06210957"/>
    <w:rsid w:val="06542964"/>
    <w:rsid w:val="06B0F81D"/>
    <w:rsid w:val="06D273E5"/>
    <w:rsid w:val="06DD7D61"/>
    <w:rsid w:val="09408B71"/>
    <w:rsid w:val="095C0BDE"/>
    <w:rsid w:val="0B2E6422"/>
    <w:rsid w:val="0B32BEF9"/>
    <w:rsid w:val="0B72B894"/>
    <w:rsid w:val="0C76D983"/>
    <w:rsid w:val="0CCE2467"/>
    <w:rsid w:val="0CFA7392"/>
    <w:rsid w:val="0D6EDE32"/>
    <w:rsid w:val="0E12A9E4"/>
    <w:rsid w:val="0F4034F4"/>
    <w:rsid w:val="0F7D6CD7"/>
    <w:rsid w:val="0FFEA838"/>
    <w:rsid w:val="10AE0013"/>
    <w:rsid w:val="10C1638E"/>
    <w:rsid w:val="1131403F"/>
    <w:rsid w:val="11CDE8A7"/>
    <w:rsid w:val="11F57C6F"/>
    <w:rsid w:val="131C7D84"/>
    <w:rsid w:val="131FF85F"/>
    <w:rsid w:val="13B09468"/>
    <w:rsid w:val="140C1E33"/>
    <w:rsid w:val="141F05B4"/>
    <w:rsid w:val="152D1D31"/>
    <w:rsid w:val="161D844E"/>
    <w:rsid w:val="16427C6C"/>
    <w:rsid w:val="1758452A"/>
    <w:rsid w:val="179D3C19"/>
    <w:rsid w:val="184A78DB"/>
    <w:rsid w:val="18C9439E"/>
    <w:rsid w:val="18CA223A"/>
    <w:rsid w:val="191497D2"/>
    <w:rsid w:val="1933C5D0"/>
    <w:rsid w:val="19A9DB76"/>
    <w:rsid w:val="19F79E69"/>
    <w:rsid w:val="1A070A58"/>
    <w:rsid w:val="1AD6C22E"/>
    <w:rsid w:val="1B4B37B8"/>
    <w:rsid w:val="1BA3E21C"/>
    <w:rsid w:val="1BB54889"/>
    <w:rsid w:val="1D735ABE"/>
    <w:rsid w:val="1DB1CABD"/>
    <w:rsid w:val="1E10F801"/>
    <w:rsid w:val="1E147B11"/>
    <w:rsid w:val="1F388522"/>
    <w:rsid w:val="217BAA06"/>
    <w:rsid w:val="21A972AB"/>
    <w:rsid w:val="2209FCE1"/>
    <w:rsid w:val="22E46924"/>
    <w:rsid w:val="238CD36F"/>
    <w:rsid w:val="23A078B5"/>
    <w:rsid w:val="23E29C42"/>
    <w:rsid w:val="2470F95C"/>
    <w:rsid w:val="2549F2DE"/>
    <w:rsid w:val="258E9E49"/>
    <w:rsid w:val="2656D929"/>
    <w:rsid w:val="26CE96BE"/>
    <w:rsid w:val="272A6EAA"/>
    <w:rsid w:val="2731D51B"/>
    <w:rsid w:val="27333ACC"/>
    <w:rsid w:val="27945964"/>
    <w:rsid w:val="27EF9319"/>
    <w:rsid w:val="2804336E"/>
    <w:rsid w:val="28152729"/>
    <w:rsid w:val="283FF610"/>
    <w:rsid w:val="28A316A9"/>
    <w:rsid w:val="28E83877"/>
    <w:rsid w:val="2982EC92"/>
    <w:rsid w:val="2A15DC1D"/>
    <w:rsid w:val="2A906F2E"/>
    <w:rsid w:val="2AF7688F"/>
    <w:rsid w:val="2BD6D12B"/>
    <w:rsid w:val="2C8D1D15"/>
    <w:rsid w:val="2CA53992"/>
    <w:rsid w:val="2CABA247"/>
    <w:rsid w:val="2D6D6F0A"/>
    <w:rsid w:val="2E64191E"/>
    <w:rsid w:val="2E7D0043"/>
    <w:rsid w:val="2F5E0C0A"/>
    <w:rsid w:val="305EABE4"/>
    <w:rsid w:val="31BF0673"/>
    <w:rsid w:val="32328C91"/>
    <w:rsid w:val="345F4A62"/>
    <w:rsid w:val="346055B7"/>
    <w:rsid w:val="3537410D"/>
    <w:rsid w:val="3564F59D"/>
    <w:rsid w:val="36A15128"/>
    <w:rsid w:val="38A745F7"/>
    <w:rsid w:val="39063F5C"/>
    <w:rsid w:val="396617A6"/>
    <w:rsid w:val="3969950C"/>
    <w:rsid w:val="3A045151"/>
    <w:rsid w:val="3A8E9DCA"/>
    <w:rsid w:val="3AAEF75D"/>
    <w:rsid w:val="3BD9373D"/>
    <w:rsid w:val="3C181D95"/>
    <w:rsid w:val="3C4F8776"/>
    <w:rsid w:val="3DADC6D6"/>
    <w:rsid w:val="3EAB8471"/>
    <w:rsid w:val="3EBE1C5E"/>
    <w:rsid w:val="3EDC59E8"/>
    <w:rsid w:val="3F534C12"/>
    <w:rsid w:val="3F5927C6"/>
    <w:rsid w:val="401DFACF"/>
    <w:rsid w:val="4023D654"/>
    <w:rsid w:val="41E259BF"/>
    <w:rsid w:val="421C02A1"/>
    <w:rsid w:val="423DF81C"/>
    <w:rsid w:val="4252FA4F"/>
    <w:rsid w:val="42E780AC"/>
    <w:rsid w:val="4366ABD3"/>
    <w:rsid w:val="436BC0FE"/>
    <w:rsid w:val="43A954FA"/>
    <w:rsid w:val="43C2CDF6"/>
    <w:rsid w:val="440BA22B"/>
    <w:rsid w:val="44D2383E"/>
    <w:rsid w:val="4546FB79"/>
    <w:rsid w:val="4636D415"/>
    <w:rsid w:val="466869CE"/>
    <w:rsid w:val="47894366"/>
    <w:rsid w:val="47D4B8AF"/>
    <w:rsid w:val="47FE66E3"/>
    <w:rsid w:val="4837AA3D"/>
    <w:rsid w:val="484240B2"/>
    <w:rsid w:val="48C3D803"/>
    <w:rsid w:val="4924F004"/>
    <w:rsid w:val="49E94D91"/>
    <w:rsid w:val="4A52C607"/>
    <w:rsid w:val="4A6127A8"/>
    <w:rsid w:val="4A75DFC9"/>
    <w:rsid w:val="4AA852CA"/>
    <w:rsid w:val="4B70DF1C"/>
    <w:rsid w:val="4CDA5645"/>
    <w:rsid w:val="4CFC7DD7"/>
    <w:rsid w:val="4D0D8E19"/>
    <w:rsid w:val="4D67F224"/>
    <w:rsid w:val="4DC3B390"/>
    <w:rsid w:val="4E1AFC71"/>
    <w:rsid w:val="4EA95E7A"/>
    <w:rsid w:val="4F35EB7B"/>
    <w:rsid w:val="4F41C908"/>
    <w:rsid w:val="4FD6321E"/>
    <w:rsid w:val="5044503F"/>
    <w:rsid w:val="537CCF9D"/>
    <w:rsid w:val="53A0B542"/>
    <w:rsid w:val="53A53E01"/>
    <w:rsid w:val="53B0C1EB"/>
    <w:rsid w:val="53F03441"/>
    <w:rsid w:val="54185E83"/>
    <w:rsid w:val="547A6C21"/>
    <w:rsid w:val="55111C7A"/>
    <w:rsid w:val="558C04A2"/>
    <w:rsid w:val="566054E0"/>
    <w:rsid w:val="5699E793"/>
    <w:rsid w:val="56B391C3"/>
    <w:rsid w:val="57344A08"/>
    <w:rsid w:val="58D6B204"/>
    <w:rsid w:val="5999DD74"/>
    <w:rsid w:val="5AB04A41"/>
    <w:rsid w:val="5B14F552"/>
    <w:rsid w:val="5B2A6AC1"/>
    <w:rsid w:val="5B65D0D2"/>
    <w:rsid w:val="5BA7C454"/>
    <w:rsid w:val="5BC185FA"/>
    <w:rsid w:val="5BD6361C"/>
    <w:rsid w:val="5BEF97C7"/>
    <w:rsid w:val="5C2D30C9"/>
    <w:rsid w:val="5CEDB669"/>
    <w:rsid w:val="5CFAC35F"/>
    <w:rsid w:val="5D36E28F"/>
    <w:rsid w:val="5EA5C6CF"/>
    <w:rsid w:val="5EDF865F"/>
    <w:rsid w:val="5FCF09DF"/>
    <w:rsid w:val="607F9DB3"/>
    <w:rsid w:val="60BD069D"/>
    <w:rsid w:val="60E9B151"/>
    <w:rsid w:val="6136D510"/>
    <w:rsid w:val="61C75672"/>
    <w:rsid w:val="626C5955"/>
    <w:rsid w:val="628FE726"/>
    <w:rsid w:val="631812BF"/>
    <w:rsid w:val="633E5343"/>
    <w:rsid w:val="63C9FE42"/>
    <w:rsid w:val="63E23FB0"/>
    <w:rsid w:val="6429B51B"/>
    <w:rsid w:val="64F8C84E"/>
    <w:rsid w:val="651D88F1"/>
    <w:rsid w:val="653D26BE"/>
    <w:rsid w:val="654B86F2"/>
    <w:rsid w:val="659AB90A"/>
    <w:rsid w:val="65F9805D"/>
    <w:rsid w:val="66B95952"/>
    <w:rsid w:val="66BA0C5A"/>
    <w:rsid w:val="66FC0279"/>
    <w:rsid w:val="672235AD"/>
    <w:rsid w:val="6745E653"/>
    <w:rsid w:val="67C0BBC6"/>
    <w:rsid w:val="67C2E267"/>
    <w:rsid w:val="687797DE"/>
    <w:rsid w:val="6897ADE9"/>
    <w:rsid w:val="689EF4A2"/>
    <w:rsid w:val="68DB9AD9"/>
    <w:rsid w:val="6920B785"/>
    <w:rsid w:val="692FEEDE"/>
    <w:rsid w:val="69D0B786"/>
    <w:rsid w:val="69E63AFF"/>
    <w:rsid w:val="69F0FA14"/>
    <w:rsid w:val="6B314BED"/>
    <w:rsid w:val="6B3FA6A2"/>
    <w:rsid w:val="6B599182"/>
    <w:rsid w:val="6B89C044"/>
    <w:rsid w:val="6BEE1EEC"/>
    <w:rsid w:val="6D221C75"/>
    <w:rsid w:val="6D4C7C29"/>
    <w:rsid w:val="6E0B563E"/>
    <w:rsid w:val="6EC0C98E"/>
    <w:rsid w:val="6ED6CC9C"/>
    <w:rsid w:val="6F38DC04"/>
    <w:rsid w:val="6F3AEAF3"/>
    <w:rsid w:val="6F73878F"/>
    <w:rsid w:val="6FD6D85B"/>
    <w:rsid w:val="70BA082B"/>
    <w:rsid w:val="718BDA12"/>
    <w:rsid w:val="74062F22"/>
    <w:rsid w:val="7411A351"/>
    <w:rsid w:val="747EF5E8"/>
    <w:rsid w:val="74EEA056"/>
    <w:rsid w:val="75659B1D"/>
    <w:rsid w:val="75D650B8"/>
    <w:rsid w:val="76329697"/>
    <w:rsid w:val="76E90C7C"/>
    <w:rsid w:val="76F8417D"/>
    <w:rsid w:val="7786A9BF"/>
    <w:rsid w:val="7884DCDD"/>
    <w:rsid w:val="78DF8103"/>
    <w:rsid w:val="7A1E935C"/>
    <w:rsid w:val="7AA940C9"/>
    <w:rsid w:val="7ABCF7D1"/>
    <w:rsid w:val="7AFA0235"/>
    <w:rsid w:val="7C0921AB"/>
    <w:rsid w:val="7CAC1065"/>
    <w:rsid w:val="7CBFE3F3"/>
    <w:rsid w:val="7D16828B"/>
    <w:rsid w:val="7DAEDEDE"/>
    <w:rsid w:val="7EA607DA"/>
    <w:rsid w:val="7F3C42F9"/>
    <w:rsid w:val="7FF132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D753"/>
  <w15:chartTrackingRefBased/>
  <w15:docId w15:val="{639BC139-591D-4C54-A7A5-8E9FCC52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3D"/>
    <w:pPr>
      <w:spacing w:before="120" w:after="60" w:line="240" w:lineRule="auto"/>
    </w:pPr>
    <w:rPr>
      <w:color w:val="000000" w:themeColor="text1"/>
      <w:sz w:val="24"/>
    </w:rPr>
  </w:style>
  <w:style w:type="paragraph" w:styleId="Heading1">
    <w:name w:val="heading 1"/>
    <w:basedOn w:val="Normal"/>
    <w:next w:val="Normal"/>
    <w:link w:val="Heading1Char"/>
    <w:autoRedefine/>
    <w:uiPriority w:val="9"/>
    <w:qFormat/>
    <w:rsid w:val="008D045C"/>
    <w:pPr>
      <w:keepNext/>
      <w:keepLines/>
      <w:spacing w:before="36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9C3931"/>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DE23E7"/>
    <w:pPr>
      <w:keepNext/>
      <w:keepLines/>
      <w:spacing w:before="40" w:after="0"/>
      <w:outlineLvl w:val="2"/>
    </w:pPr>
    <w:rPr>
      <w:rFonts w:eastAsiaTheme="majorEastAsia"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eastAsiaTheme="majorEastAsia" w:cstheme="majorBidi"/>
      <w:b/>
      <w:color w:val="2F5496" w:themeColor="accent1" w:themeShade="BF"/>
      <w:sz w:val="28"/>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290864"/>
    <w:rPr>
      <w:rFonts w:eastAsiaTheme="majorEastAsia" w:cstheme="majorBidi"/>
      <w:b/>
      <w:color w:val="2F5496" w:themeColor="accent1" w:themeShade="BF"/>
      <w:sz w:val="32"/>
      <w:szCs w:val="32"/>
    </w:rPr>
  </w:style>
  <w:style w:type="paragraph" w:styleId="Revision">
    <w:name w:val="Revision"/>
    <w:hidden/>
    <w:uiPriority w:val="99"/>
    <w:semiHidden/>
    <w:rsid w:val="00EA60E7"/>
    <w:pPr>
      <w:spacing w:after="0" w:line="240" w:lineRule="auto"/>
    </w:pPr>
  </w:style>
  <w:style w:type="character" w:styleId="CommentReference">
    <w:name w:val="annotation reference"/>
    <w:basedOn w:val="DefaultParagraphFont"/>
    <w:uiPriority w:val="99"/>
    <w:semiHidden/>
    <w:unhideWhenUsed/>
    <w:rsid w:val="00234063"/>
    <w:rPr>
      <w:sz w:val="16"/>
      <w:szCs w:val="16"/>
    </w:rPr>
  </w:style>
  <w:style w:type="paragraph" w:styleId="CommentText">
    <w:name w:val="annotation text"/>
    <w:basedOn w:val="Normal"/>
    <w:link w:val="CommentTextChar"/>
    <w:uiPriority w:val="99"/>
    <w:unhideWhenUsed/>
    <w:rsid w:val="00234063"/>
    <w:rPr>
      <w:sz w:val="20"/>
      <w:szCs w:val="20"/>
    </w:rPr>
  </w:style>
  <w:style w:type="character" w:customStyle="1" w:styleId="CommentTextChar">
    <w:name w:val="Comment Text Char"/>
    <w:basedOn w:val="DefaultParagraphFont"/>
    <w:link w:val="CommentText"/>
    <w:uiPriority w:val="99"/>
    <w:rsid w:val="00234063"/>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34063"/>
    <w:rPr>
      <w:b/>
      <w:bCs/>
    </w:rPr>
  </w:style>
  <w:style w:type="character" w:customStyle="1" w:styleId="CommentSubjectChar">
    <w:name w:val="Comment Subject Char"/>
    <w:basedOn w:val="CommentTextChar"/>
    <w:link w:val="CommentSubject"/>
    <w:uiPriority w:val="99"/>
    <w:semiHidden/>
    <w:rsid w:val="00234063"/>
    <w:rPr>
      <w:b/>
      <w:bCs/>
      <w:color w:val="000000" w:themeColor="text1"/>
      <w:sz w:val="20"/>
      <w:szCs w:val="20"/>
    </w:rPr>
  </w:style>
  <w:style w:type="paragraph" w:styleId="Header">
    <w:name w:val="header"/>
    <w:basedOn w:val="Normal"/>
    <w:link w:val="HeaderChar"/>
    <w:uiPriority w:val="99"/>
    <w:unhideWhenUsed/>
    <w:rsid w:val="00DE23E7"/>
    <w:pPr>
      <w:tabs>
        <w:tab w:val="center" w:pos="4680"/>
        <w:tab w:val="right" w:pos="9360"/>
      </w:tabs>
      <w:spacing w:after="0"/>
    </w:pPr>
  </w:style>
  <w:style w:type="character" w:customStyle="1" w:styleId="HeaderChar">
    <w:name w:val="Header Char"/>
    <w:basedOn w:val="DefaultParagraphFont"/>
    <w:link w:val="Header"/>
    <w:uiPriority w:val="99"/>
    <w:rsid w:val="005A0857"/>
    <w:rPr>
      <w:color w:val="000000" w:themeColor="text1"/>
      <w:sz w:val="24"/>
    </w:rPr>
  </w:style>
  <w:style w:type="paragraph" w:styleId="Footer">
    <w:name w:val="footer"/>
    <w:basedOn w:val="Normal"/>
    <w:link w:val="FooterChar"/>
    <w:uiPriority w:val="99"/>
    <w:unhideWhenUsed/>
    <w:rsid w:val="00DE23E7"/>
    <w:pPr>
      <w:tabs>
        <w:tab w:val="center" w:pos="4680"/>
        <w:tab w:val="right" w:pos="9360"/>
      </w:tabs>
      <w:spacing w:after="0"/>
    </w:pPr>
  </w:style>
  <w:style w:type="character" w:customStyle="1" w:styleId="FooterChar">
    <w:name w:val="Footer Char"/>
    <w:basedOn w:val="DefaultParagraphFont"/>
    <w:link w:val="Footer"/>
    <w:uiPriority w:val="99"/>
    <w:rsid w:val="005A0857"/>
    <w:rPr>
      <w:color w:val="000000" w:themeColor="text1"/>
      <w:sz w:val="24"/>
    </w:rPr>
  </w:style>
  <w:style w:type="character" w:customStyle="1" w:styleId="Heading3Char">
    <w:name w:val="Heading 3 Char"/>
    <w:basedOn w:val="DefaultParagraphFont"/>
    <w:link w:val="Heading3"/>
    <w:uiPriority w:val="9"/>
    <w:rsid w:val="005A0857"/>
    <w:rPr>
      <w:rFonts w:eastAsiaTheme="majorEastAsia" w:cstheme="majorBidi"/>
      <w:b/>
      <w:color w:val="1F3763" w:themeColor="accent1" w:themeShade="7F"/>
      <w:sz w:val="24"/>
      <w:szCs w:val="24"/>
    </w:rPr>
  </w:style>
  <w:style w:type="character" w:styleId="FollowedHyperlink">
    <w:name w:val="FollowedHyperlink"/>
    <w:basedOn w:val="DefaultParagraphFont"/>
    <w:uiPriority w:val="99"/>
    <w:semiHidden/>
    <w:unhideWhenUsed/>
    <w:rsid w:val="005A0857"/>
    <w:rPr>
      <w:color w:val="954F72" w:themeColor="followedHyperlink"/>
      <w:u w:val="single"/>
    </w:rPr>
  </w:style>
  <w:style w:type="character" w:styleId="Mention">
    <w:name w:val="Mention"/>
    <w:basedOn w:val="DefaultParagraphFont"/>
    <w:uiPriority w:val="99"/>
    <w:unhideWhenUsed/>
    <w:rsid w:val="00B4177E"/>
    <w:rPr>
      <w:color w:val="2B579A"/>
      <w:shd w:val="clear" w:color="auto" w:fill="E6E6E6"/>
    </w:rPr>
  </w:style>
  <w:style w:type="paragraph" w:styleId="NoSpacing">
    <w:name w:val="No Spacing"/>
    <w:uiPriority w:val="1"/>
    <w:qFormat/>
    <w:rsid w:val="00B36928"/>
    <w:pPr>
      <w:spacing w:after="0" w:line="240" w:lineRule="auto"/>
    </w:pPr>
    <w:rPr>
      <w:color w:val="000000" w:themeColor="text1"/>
      <w:sz w:val="24"/>
    </w:rPr>
  </w:style>
  <w:style w:type="character" w:customStyle="1" w:styleId="normaltextrun">
    <w:name w:val="normaltextrun"/>
    <w:basedOn w:val="DefaultParagraphFont"/>
    <w:rsid w:val="00B36928"/>
  </w:style>
  <w:style w:type="character" w:customStyle="1" w:styleId="eop">
    <w:name w:val="eop"/>
    <w:basedOn w:val="DefaultParagraphFont"/>
    <w:rsid w:val="00B3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eedtest.net/"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cs.aws.amazon.com/chime/latest/ug/checker.html"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am@collegept.org"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aws.amazon.com/chime/latest/ug/checker.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3" ma:contentTypeDescription="Create a new document." ma:contentTypeScope="" ma:versionID="403f5f3f6d2c893b3ebe40448a305d7a">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3d5650f02fc9d982a1037cc87a430cba"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d4ebb1d-1783-4937-98be-393756be9c1c">
      <UserInfo>
        <DisplayName>Taylor Turner</DisplayName>
        <AccountId>23</AccountId>
        <AccountType/>
      </UserInfo>
      <UserInfo>
        <DisplayName>Tom Aitas</DisplayName>
        <AccountId>17</AccountId>
        <AccountType/>
      </UserInfo>
      <UserInfo>
        <DisplayName>Lisa Pretty</DisplayName>
        <AccountId>24</AccountId>
        <AccountType/>
      </UserInfo>
      <UserInfo>
        <DisplayName>Aidan Thompson</DisplayName>
        <AccountId>18</AccountId>
        <AccountType/>
      </UserInfo>
      <UserInfo>
        <DisplayName>Ann-Marie Humber</DisplayName>
        <AccountId>19</AccountId>
        <AccountType/>
      </UserInfo>
      <UserInfo>
        <DisplayName>Connie Fong</DisplayName>
        <AccountId>26</AccountId>
        <AccountType/>
      </UserInfo>
    </SharedWithUsers>
    <TaxCatchAll xmlns="dd4ebb1d-1783-4937-98be-393756be9c1c" xsi:nil="true"/>
    <lcf76f155ced4ddcb4097134ff3c332f xmlns="92fa5fe3-8267-40bc-a4b0-ab3c2f42c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8E462F-4937-4D26-A8F8-D9939FC18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a5fe3-8267-40bc-a4b0-ab3c2f42cf0e"/>
    <ds:schemaRef ds:uri="dd4ebb1d-1783-4937-98be-393756be9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7B89C-6A9F-411D-820B-F2222B14B30C}">
  <ds:schemaRefs>
    <ds:schemaRef ds:uri="http://schemas.microsoft.com/sharepoint/v3/contenttype/forms"/>
  </ds:schemaRefs>
</ds:datastoreItem>
</file>

<file path=customXml/itemProps3.xml><?xml version="1.0" encoding="utf-8"?>
<ds:datastoreItem xmlns:ds="http://schemas.openxmlformats.org/officeDocument/2006/customXml" ds:itemID="{480D0F2E-717E-4CB0-B5F4-CB8B5C1F1949}">
  <ds:schemaRefs>
    <ds:schemaRef ds:uri="http://schemas.microsoft.com/office/2006/metadata/properties"/>
    <ds:schemaRef ds:uri="http://schemas.microsoft.com/office/infopath/2007/PartnerControls"/>
    <ds:schemaRef ds:uri="dd4ebb1d-1783-4937-98be-393756be9c1c"/>
    <ds:schemaRef ds:uri="92fa5fe3-8267-40bc-a4b0-ab3c2f42cf0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Physiotherapists of Ontario</dc:creator>
  <cp:keywords/>
  <dc:description/>
  <cp:lastModifiedBy>Julia Bacic</cp:lastModifiedBy>
  <cp:revision>2</cp:revision>
  <dcterms:created xsi:type="dcterms:W3CDTF">2023-09-18T14:33:00Z</dcterms:created>
  <dcterms:modified xsi:type="dcterms:W3CDTF">2023-09-18T14:33:00Z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