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B8B92" w14:textId="103A404C" w:rsidR="0015283E" w:rsidRDefault="0059601D">
      <w:pPr>
        <w:pStyle w:val="BodyText"/>
        <w:spacing w:before="0"/>
        <w:rPr>
          <w:rFonts w:ascii="Times New Roman"/>
          <w:sz w:val="20"/>
        </w:rPr>
      </w:pPr>
      <w:r>
        <w:rPr>
          <w:noProof/>
        </w:rPr>
        <w:drawing>
          <wp:anchor distT="0" distB="0" distL="114300" distR="114300" simplePos="0" relativeHeight="251659316" behindDoc="0" locked="0" layoutInCell="1" allowOverlap="1" wp14:anchorId="6D287292" wp14:editId="2373B280">
            <wp:simplePos x="0" y="0"/>
            <wp:positionH relativeFrom="margin">
              <wp:posOffset>723900</wp:posOffset>
            </wp:positionH>
            <wp:positionV relativeFrom="margin">
              <wp:align>top</wp:align>
            </wp:positionV>
            <wp:extent cx="2260600" cy="667385"/>
            <wp:effectExtent l="0" t="0" r="6350" b="0"/>
            <wp:wrapSquare wrapText="bothSides"/>
            <wp:docPr id="1373906511" name="Picture 2" descr="A black sign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906511" name="Picture 2" descr="A black sign with blue and green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60600" cy="667385"/>
                    </a:xfrm>
                    <a:prstGeom prst="rect">
                      <a:avLst/>
                    </a:prstGeom>
                  </pic:spPr>
                </pic:pic>
              </a:graphicData>
            </a:graphic>
            <wp14:sizeRelH relativeFrom="margin">
              <wp14:pctWidth>0</wp14:pctWidth>
            </wp14:sizeRelH>
            <wp14:sizeRelV relativeFrom="margin">
              <wp14:pctHeight>0</wp14:pctHeight>
            </wp14:sizeRelV>
          </wp:anchor>
        </w:drawing>
      </w:r>
    </w:p>
    <w:p w14:paraId="583B8B93" w14:textId="77777777" w:rsidR="0015283E" w:rsidRDefault="0015283E">
      <w:pPr>
        <w:pStyle w:val="BodyText"/>
        <w:spacing w:before="0"/>
        <w:rPr>
          <w:rFonts w:ascii="Times New Roman"/>
          <w:sz w:val="20"/>
        </w:rPr>
      </w:pPr>
    </w:p>
    <w:p w14:paraId="583B8B94" w14:textId="77777777" w:rsidR="0015283E" w:rsidRDefault="0015283E">
      <w:pPr>
        <w:pStyle w:val="BodyText"/>
        <w:spacing w:before="0"/>
        <w:rPr>
          <w:rFonts w:ascii="Times New Roman"/>
          <w:sz w:val="20"/>
        </w:rPr>
      </w:pPr>
    </w:p>
    <w:p w14:paraId="583B8B95" w14:textId="77777777" w:rsidR="0015283E" w:rsidRDefault="0015283E">
      <w:pPr>
        <w:pStyle w:val="BodyText"/>
        <w:spacing w:before="8"/>
        <w:rPr>
          <w:rFonts w:ascii="Times New Roman"/>
        </w:rPr>
      </w:pPr>
    </w:p>
    <w:p w14:paraId="062AFEB2" w14:textId="61A4F43A" w:rsidR="0059601D" w:rsidRDefault="0059601D">
      <w:pPr>
        <w:pStyle w:val="Title"/>
      </w:pPr>
      <w:bookmarkStart w:id="0" w:name="_Hlk110852907"/>
      <w:bookmarkEnd w:id="0"/>
    </w:p>
    <w:p w14:paraId="583B8B96" w14:textId="76A72B09" w:rsidR="0015283E" w:rsidRDefault="00DD4FC3">
      <w:pPr>
        <w:pStyle w:val="Title"/>
      </w:pPr>
      <w:r>
        <w:t>College</w:t>
      </w:r>
      <w:r>
        <w:rPr>
          <w:spacing w:val="-10"/>
        </w:rPr>
        <w:t xml:space="preserve"> </w:t>
      </w:r>
      <w:r>
        <w:t>Performance</w:t>
      </w:r>
      <w:r>
        <w:rPr>
          <w:spacing w:val="-10"/>
        </w:rPr>
        <w:t xml:space="preserve"> </w:t>
      </w:r>
      <w:r>
        <w:t>Measurement</w:t>
      </w:r>
      <w:r>
        <w:rPr>
          <w:spacing w:val="-7"/>
        </w:rPr>
        <w:t xml:space="preserve"> </w:t>
      </w:r>
      <w:r>
        <w:t>Framework</w:t>
      </w:r>
      <w:r>
        <w:rPr>
          <w:spacing w:val="-8"/>
        </w:rPr>
        <w:t xml:space="preserve"> </w:t>
      </w:r>
      <w:r>
        <w:t>(CPMF)</w:t>
      </w:r>
      <w:r>
        <w:rPr>
          <w:spacing w:val="-7"/>
        </w:rPr>
        <w:t xml:space="preserve"> </w:t>
      </w:r>
      <w:r>
        <w:t>Reporting</w:t>
      </w:r>
      <w:r>
        <w:rPr>
          <w:spacing w:val="-8"/>
        </w:rPr>
        <w:t xml:space="preserve"> </w:t>
      </w:r>
      <w:r>
        <w:rPr>
          <w:spacing w:val="-4"/>
        </w:rPr>
        <w:t>Tool</w:t>
      </w:r>
    </w:p>
    <w:p w14:paraId="583B8B97" w14:textId="77777777" w:rsidR="0015283E" w:rsidRDefault="0015283E">
      <w:pPr>
        <w:pStyle w:val="BodyText"/>
        <w:spacing w:before="0"/>
        <w:rPr>
          <w:sz w:val="52"/>
        </w:rPr>
      </w:pPr>
    </w:p>
    <w:p w14:paraId="1A764C8B" w14:textId="7E26FEA6" w:rsidR="005236D0" w:rsidRDefault="005236D0" w:rsidP="008614F9">
      <w:pPr>
        <w:spacing w:before="436"/>
        <w:ind w:left="1100"/>
        <w:rPr>
          <w:sz w:val="32"/>
        </w:rPr>
      </w:pPr>
      <w:r>
        <w:rPr>
          <w:sz w:val="32"/>
        </w:rPr>
        <w:t>College of Physiotherapists of Ontario</w:t>
      </w:r>
    </w:p>
    <w:p w14:paraId="2EECE143" w14:textId="774E85F7" w:rsidR="0014641E" w:rsidRDefault="0014641E" w:rsidP="008614F9">
      <w:pPr>
        <w:spacing w:before="436"/>
        <w:ind w:left="1100"/>
        <w:rPr>
          <w:sz w:val="32"/>
        </w:rPr>
      </w:pPr>
      <w:r>
        <w:rPr>
          <w:sz w:val="32"/>
        </w:rPr>
        <w:t>Reporting Year: January 202</w:t>
      </w:r>
      <w:r w:rsidR="001A7135">
        <w:rPr>
          <w:sz w:val="32"/>
        </w:rPr>
        <w:t>3</w:t>
      </w:r>
      <w:r>
        <w:rPr>
          <w:sz w:val="32"/>
        </w:rPr>
        <w:t xml:space="preserve"> – December 202</w:t>
      </w:r>
      <w:r w:rsidR="001A7135">
        <w:rPr>
          <w:sz w:val="32"/>
        </w:rPr>
        <w:t>3</w:t>
      </w:r>
    </w:p>
    <w:p w14:paraId="71BAA3A0" w14:textId="77777777" w:rsidR="00B244C5" w:rsidRDefault="00B244C5" w:rsidP="00B244C5">
      <w:pPr>
        <w:jc w:val="center"/>
        <w:rPr>
          <w:sz w:val="32"/>
        </w:rPr>
      </w:pPr>
    </w:p>
    <w:p w14:paraId="583B8B9A" w14:textId="20242365" w:rsidR="00B244C5" w:rsidRPr="00B244C5" w:rsidRDefault="00B244C5" w:rsidP="00B244C5">
      <w:pPr>
        <w:tabs>
          <w:tab w:val="center" w:pos="9680"/>
        </w:tabs>
        <w:rPr>
          <w:sz w:val="32"/>
        </w:rPr>
        <w:sectPr w:rsidR="00B244C5" w:rsidRPr="00B244C5" w:rsidSect="007069D5">
          <w:type w:val="continuous"/>
          <w:pgSz w:w="20160" w:h="12240" w:orient="landscape"/>
          <w:pgMar w:top="1380" w:right="460" w:bottom="280" w:left="340" w:header="720" w:footer="720" w:gutter="0"/>
          <w:cols w:space="720"/>
        </w:sectPr>
      </w:pPr>
      <w:r>
        <w:rPr>
          <w:sz w:val="32"/>
        </w:rPr>
        <w:tab/>
      </w:r>
    </w:p>
    <w:p w14:paraId="583B8B9B" w14:textId="77777777" w:rsidR="0015283E" w:rsidRDefault="00DD4FC3">
      <w:pPr>
        <w:spacing w:before="60"/>
        <w:ind w:left="1100"/>
        <w:rPr>
          <w:b/>
          <w:sz w:val="36"/>
        </w:rPr>
      </w:pPr>
      <w:r>
        <w:rPr>
          <w:b/>
          <w:sz w:val="36"/>
        </w:rPr>
        <w:lastRenderedPageBreak/>
        <w:t>Table</w:t>
      </w:r>
      <w:r>
        <w:rPr>
          <w:b/>
          <w:spacing w:val="-1"/>
          <w:sz w:val="36"/>
        </w:rPr>
        <w:t xml:space="preserve"> </w:t>
      </w:r>
      <w:r>
        <w:rPr>
          <w:b/>
          <w:sz w:val="36"/>
        </w:rPr>
        <w:t xml:space="preserve">of </w:t>
      </w:r>
      <w:r>
        <w:rPr>
          <w:b/>
          <w:spacing w:val="-2"/>
          <w:sz w:val="36"/>
        </w:rPr>
        <w:t>Contents</w:t>
      </w:r>
    </w:p>
    <w:p w14:paraId="583B8B9C" w14:textId="77777777" w:rsidR="0015283E" w:rsidRDefault="0015283E">
      <w:pPr>
        <w:rPr>
          <w:sz w:val="36"/>
        </w:rPr>
        <w:sectPr w:rsidR="0015283E" w:rsidSect="007069D5">
          <w:headerReference w:type="even" r:id="rId12"/>
          <w:headerReference w:type="default" r:id="rId13"/>
          <w:footerReference w:type="default" r:id="rId14"/>
          <w:headerReference w:type="first" r:id="rId15"/>
          <w:pgSz w:w="20160" w:h="12240" w:orient="landscape"/>
          <w:pgMar w:top="1380" w:right="460" w:bottom="1681" w:left="340" w:header="0" w:footer="1091" w:gutter="0"/>
          <w:pgNumType w:start="2"/>
          <w:cols w:space="720"/>
        </w:sectPr>
      </w:pPr>
    </w:p>
    <w:sdt>
      <w:sdtPr>
        <w:id w:val="1576868239"/>
        <w:docPartObj>
          <w:docPartGallery w:val="Table of Contents"/>
          <w:docPartUnique/>
        </w:docPartObj>
      </w:sdtPr>
      <w:sdtEndPr>
        <w:rPr>
          <w:rFonts w:asciiTheme="minorHAnsi" w:hAnsiTheme="minorHAnsi" w:cstheme="minorBidi"/>
        </w:rPr>
      </w:sdtEndPr>
      <w:sdtContent>
        <w:p w14:paraId="583B8B9D" w14:textId="77777777" w:rsidR="0015283E" w:rsidRPr="006831AF" w:rsidRDefault="00AD0251">
          <w:pPr>
            <w:pStyle w:val="TOC1"/>
            <w:tabs>
              <w:tab w:val="right" w:leader="dot" w:pos="18369"/>
            </w:tabs>
            <w:spacing w:before="66"/>
            <w:rPr>
              <w:rFonts w:asciiTheme="minorHAnsi" w:hAnsiTheme="minorHAnsi" w:cstheme="minorHAnsi"/>
            </w:rPr>
          </w:pPr>
          <w:hyperlink w:anchor="_bookmark0" w:history="1">
            <w:r w:rsidR="00DD4FC3">
              <w:rPr>
                <w:spacing w:val="-2"/>
              </w:rPr>
              <w:t>Introduction</w:t>
            </w:r>
          </w:hyperlink>
          <w:r w:rsidR="00DD4FC3">
            <w:tab/>
          </w:r>
          <w:hyperlink w:anchor="_bookmark0" w:history="1">
            <w:r w:rsidR="00DD4FC3" w:rsidRPr="006831AF">
              <w:rPr>
                <w:rFonts w:asciiTheme="minorHAnsi" w:hAnsiTheme="minorHAnsi" w:cstheme="minorHAnsi"/>
                <w:spacing w:val="-10"/>
              </w:rPr>
              <w:t>4</w:t>
            </w:r>
          </w:hyperlink>
        </w:p>
        <w:p w14:paraId="583B8B9E" w14:textId="77777777" w:rsidR="0015283E" w:rsidRPr="006831AF" w:rsidRDefault="00AD0251">
          <w:pPr>
            <w:pStyle w:val="TOC3"/>
            <w:tabs>
              <w:tab w:val="right" w:leader="dot" w:pos="18369"/>
            </w:tabs>
            <w:rPr>
              <w:rFonts w:asciiTheme="minorHAnsi" w:hAnsiTheme="minorHAnsi" w:cstheme="minorHAnsi"/>
            </w:rPr>
          </w:pPr>
          <w:hyperlink w:anchor="_bookmark1" w:history="1">
            <w:r w:rsidR="00DD4FC3" w:rsidRPr="006831AF">
              <w:rPr>
                <w:rFonts w:asciiTheme="minorHAnsi" w:hAnsiTheme="minorHAnsi" w:cstheme="minorHAnsi"/>
              </w:rPr>
              <w:t>The</w:t>
            </w:r>
            <w:r w:rsidR="00DD4FC3" w:rsidRPr="006831AF">
              <w:rPr>
                <w:rFonts w:asciiTheme="minorHAnsi" w:hAnsiTheme="minorHAnsi" w:cstheme="minorHAnsi"/>
                <w:spacing w:val="-2"/>
              </w:rPr>
              <w:t xml:space="preserve"> </w:t>
            </w:r>
            <w:r w:rsidR="00DD4FC3" w:rsidRPr="006831AF">
              <w:rPr>
                <w:rFonts w:asciiTheme="minorHAnsi" w:hAnsiTheme="minorHAnsi" w:cstheme="minorHAnsi"/>
              </w:rPr>
              <w:t>College</w:t>
            </w:r>
            <w:r w:rsidR="00DD4FC3" w:rsidRPr="006831AF">
              <w:rPr>
                <w:rFonts w:asciiTheme="minorHAnsi" w:hAnsiTheme="minorHAnsi" w:cstheme="minorHAnsi"/>
                <w:spacing w:val="-3"/>
              </w:rPr>
              <w:t xml:space="preserve"> </w:t>
            </w:r>
            <w:r w:rsidR="00DD4FC3" w:rsidRPr="006831AF">
              <w:rPr>
                <w:rFonts w:asciiTheme="minorHAnsi" w:hAnsiTheme="minorHAnsi" w:cstheme="minorHAnsi"/>
              </w:rPr>
              <w:t>Performance</w:t>
            </w:r>
            <w:r w:rsidR="00DD4FC3" w:rsidRPr="006831AF">
              <w:rPr>
                <w:rFonts w:asciiTheme="minorHAnsi" w:hAnsiTheme="minorHAnsi" w:cstheme="minorHAnsi"/>
                <w:spacing w:val="-4"/>
              </w:rPr>
              <w:t xml:space="preserve"> </w:t>
            </w:r>
            <w:r w:rsidR="00DD4FC3" w:rsidRPr="006831AF">
              <w:rPr>
                <w:rFonts w:asciiTheme="minorHAnsi" w:hAnsiTheme="minorHAnsi" w:cstheme="minorHAnsi"/>
              </w:rPr>
              <w:t>Measurement</w:t>
            </w:r>
            <w:r w:rsidR="00DD4FC3" w:rsidRPr="006831AF">
              <w:rPr>
                <w:rFonts w:asciiTheme="minorHAnsi" w:hAnsiTheme="minorHAnsi" w:cstheme="minorHAnsi"/>
                <w:spacing w:val="-3"/>
              </w:rPr>
              <w:t xml:space="preserve"> </w:t>
            </w:r>
            <w:r w:rsidR="00DD4FC3" w:rsidRPr="006831AF">
              <w:rPr>
                <w:rFonts w:asciiTheme="minorHAnsi" w:hAnsiTheme="minorHAnsi" w:cstheme="minorHAnsi"/>
              </w:rPr>
              <w:t>Framework</w:t>
            </w:r>
            <w:r w:rsidR="00DD4FC3" w:rsidRPr="006831AF">
              <w:rPr>
                <w:rFonts w:asciiTheme="minorHAnsi" w:hAnsiTheme="minorHAnsi" w:cstheme="minorHAnsi"/>
                <w:spacing w:val="-3"/>
              </w:rPr>
              <w:t xml:space="preserve"> </w:t>
            </w:r>
            <w:r w:rsidR="00DD4FC3" w:rsidRPr="006831AF">
              <w:rPr>
                <w:rFonts w:asciiTheme="minorHAnsi" w:hAnsiTheme="minorHAnsi" w:cstheme="minorHAnsi"/>
                <w:spacing w:val="-2"/>
              </w:rPr>
              <w:t>(CPMF)</w:t>
            </w:r>
          </w:hyperlink>
          <w:r w:rsidR="00DD4FC3" w:rsidRPr="006831AF">
            <w:rPr>
              <w:rFonts w:asciiTheme="minorHAnsi" w:hAnsiTheme="minorHAnsi" w:cstheme="minorHAnsi"/>
            </w:rPr>
            <w:tab/>
          </w:r>
          <w:hyperlink w:anchor="_bookmark1" w:history="1">
            <w:r w:rsidR="00DD4FC3" w:rsidRPr="006831AF">
              <w:rPr>
                <w:rFonts w:asciiTheme="minorHAnsi" w:hAnsiTheme="minorHAnsi" w:cstheme="minorHAnsi"/>
                <w:spacing w:val="-10"/>
              </w:rPr>
              <w:t>4</w:t>
            </w:r>
          </w:hyperlink>
        </w:p>
        <w:p w14:paraId="583B8B9F" w14:textId="77777777" w:rsidR="0015283E" w:rsidRPr="006831AF" w:rsidRDefault="00AD0251">
          <w:pPr>
            <w:pStyle w:val="TOC3"/>
            <w:tabs>
              <w:tab w:val="right" w:leader="dot" w:pos="18369"/>
            </w:tabs>
            <w:rPr>
              <w:rFonts w:asciiTheme="minorHAnsi" w:hAnsiTheme="minorHAnsi" w:cstheme="minorHAnsi"/>
            </w:rPr>
          </w:pPr>
          <w:hyperlink w:anchor="_bookmark2" w:history="1">
            <w:r w:rsidR="00DD4FC3" w:rsidRPr="006831AF">
              <w:rPr>
                <w:rFonts w:asciiTheme="minorHAnsi" w:hAnsiTheme="minorHAnsi" w:cstheme="minorHAnsi"/>
              </w:rPr>
              <w:t>CPMF</w:t>
            </w:r>
            <w:r w:rsidR="00DD4FC3" w:rsidRPr="006831AF">
              <w:rPr>
                <w:rFonts w:asciiTheme="minorHAnsi" w:hAnsiTheme="minorHAnsi" w:cstheme="minorHAnsi"/>
                <w:spacing w:val="-1"/>
              </w:rPr>
              <w:t xml:space="preserve"> </w:t>
            </w:r>
            <w:r w:rsidR="00DD4FC3" w:rsidRPr="006831AF">
              <w:rPr>
                <w:rFonts w:asciiTheme="minorHAnsi" w:hAnsiTheme="minorHAnsi" w:cstheme="minorHAnsi"/>
                <w:spacing w:val="-2"/>
              </w:rPr>
              <w:t>Model</w:t>
            </w:r>
          </w:hyperlink>
          <w:r w:rsidR="00DD4FC3" w:rsidRPr="006831AF">
            <w:rPr>
              <w:rFonts w:asciiTheme="minorHAnsi" w:hAnsiTheme="minorHAnsi" w:cstheme="minorHAnsi"/>
            </w:rPr>
            <w:tab/>
          </w:r>
          <w:hyperlink w:anchor="_bookmark2" w:history="1">
            <w:r w:rsidR="00DD4FC3" w:rsidRPr="006831AF">
              <w:rPr>
                <w:rFonts w:asciiTheme="minorHAnsi" w:hAnsiTheme="minorHAnsi" w:cstheme="minorHAnsi"/>
                <w:spacing w:val="-10"/>
              </w:rPr>
              <w:t>5</w:t>
            </w:r>
          </w:hyperlink>
        </w:p>
        <w:p w14:paraId="583B8BA0" w14:textId="77777777" w:rsidR="0015283E" w:rsidRPr="006831AF" w:rsidRDefault="00AD0251">
          <w:pPr>
            <w:pStyle w:val="TOC3"/>
            <w:tabs>
              <w:tab w:val="right" w:leader="dot" w:pos="18369"/>
            </w:tabs>
            <w:rPr>
              <w:rFonts w:asciiTheme="minorHAnsi" w:hAnsiTheme="minorHAnsi" w:cstheme="minorHAnsi"/>
            </w:rPr>
          </w:pPr>
          <w:hyperlink w:anchor="_bookmark6" w:history="1">
            <w:r w:rsidR="00DD4FC3" w:rsidRPr="006831AF">
              <w:rPr>
                <w:rFonts w:asciiTheme="minorHAnsi" w:hAnsiTheme="minorHAnsi" w:cstheme="minorHAnsi"/>
              </w:rPr>
              <w:t>The</w:t>
            </w:r>
            <w:r w:rsidR="00DD4FC3" w:rsidRPr="006831AF">
              <w:rPr>
                <w:rFonts w:asciiTheme="minorHAnsi" w:hAnsiTheme="minorHAnsi" w:cstheme="minorHAnsi"/>
                <w:spacing w:val="-3"/>
              </w:rPr>
              <w:t xml:space="preserve"> </w:t>
            </w:r>
            <w:r w:rsidR="00DD4FC3" w:rsidRPr="006831AF">
              <w:rPr>
                <w:rFonts w:asciiTheme="minorHAnsi" w:hAnsiTheme="minorHAnsi" w:cstheme="minorHAnsi"/>
              </w:rPr>
              <w:t>CPMF Reporting</w:t>
            </w:r>
            <w:r w:rsidR="00DD4FC3" w:rsidRPr="006831AF">
              <w:rPr>
                <w:rFonts w:asciiTheme="minorHAnsi" w:hAnsiTheme="minorHAnsi" w:cstheme="minorHAnsi"/>
                <w:spacing w:val="-3"/>
              </w:rPr>
              <w:t xml:space="preserve"> </w:t>
            </w:r>
            <w:r w:rsidR="00DD4FC3" w:rsidRPr="006831AF">
              <w:rPr>
                <w:rFonts w:asciiTheme="minorHAnsi" w:hAnsiTheme="minorHAnsi" w:cstheme="minorHAnsi"/>
                <w:spacing w:val="-4"/>
              </w:rPr>
              <w:t>Tool</w:t>
            </w:r>
          </w:hyperlink>
          <w:r w:rsidR="00DD4FC3" w:rsidRPr="006831AF">
            <w:rPr>
              <w:rFonts w:asciiTheme="minorHAnsi" w:hAnsiTheme="minorHAnsi" w:cstheme="minorHAnsi"/>
            </w:rPr>
            <w:tab/>
          </w:r>
          <w:hyperlink w:anchor="_bookmark6" w:history="1">
            <w:r w:rsidR="00DD4FC3" w:rsidRPr="006831AF">
              <w:rPr>
                <w:rFonts w:asciiTheme="minorHAnsi" w:hAnsiTheme="minorHAnsi" w:cstheme="minorHAnsi"/>
                <w:spacing w:val="-10"/>
              </w:rPr>
              <w:t>7</w:t>
            </w:r>
          </w:hyperlink>
        </w:p>
        <w:p w14:paraId="583B8BA1" w14:textId="5020239E" w:rsidR="0015283E" w:rsidRPr="006831AF" w:rsidRDefault="00AD0251">
          <w:pPr>
            <w:pStyle w:val="TOC3"/>
            <w:tabs>
              <w:tab w:val="right" w:leader="dot" w:pos="18369"/>
            </w:tabs>
            <w:spacing w:before="143"/>
            <w:rPr>
              <w:rFonts w:asciiTheme="minorHAnsi" w:hAnsiTheme="minorHAnsi" w:cstheme="minorHAnsi"/>
            </w:rPr>
          </w:pPr>
          <w:hyperlink w:anchor="_bookmark8" w:history="1">
            <w:r w:rsidR="00DD4FC3" w:rsidRPr="006831AF">
              <w:rPr>
                <w:rFonts w:asciiTheme="minorHAnsi" w:hAnsiTheme="minorHAnsi" w:cstheme="minorHAnsi"/>
              </w:rPr>
              <w:t>Completing</w:t>
            </w:r>
            <w:r w:rsidR="00DD4FC3" w:rsidRPr="006831AF">
              <w:rPr>
                <w:rFonts w:asciiTheme="minorHAnsi" w:hAnsiTheme="minorHAnsi" w:cstheme="minorHAnsi"/>
                <w:spacing w:val="-3"/>
              </w:rPr>
              <w:t xml:space="preserve"> </w:t>
            </w:r>
            <w:r w:rsidR="00DD4FC3" w:rsidRPr="006831AF">
              <w:rPr>
                <w:rFonts w:asciiTheme="minorHAnsi" w:hAnsiTheme="minorHAnsi" w:cstheme="minorHAnsi"/>
              </w:rPr>
              <w:t>the</w:t>
            </w:r>
            <w:r w:rsidR="00DD4FC3" w:rsidRPr="006831AF">
              <w:rPr>
                <w:rFonts w:asciiTheme="minorHAnsi" w:hAnsiTheme="minorHAnsi" w:cstheme="minorHAnsi"/>
                <w:spacing w:val="-1"/>
              </w:rPr>
              <w:t xml:space="preserve"> </w:t>
            </w:r>
            <w:r w:rsidR="00DD4FC3" w:rsidRPr="006831AF">
              <w:rPr>
                <w:rFonts w:asciiTheme="minorHAnsi" w:hAnsiTheme="minorHAnsi" w:cstheme="minorHAnsi"/>
              </w:rPr>
              <w:t>CPMF</w:t>
            </w:r>
            <w:r w:rsidR="00DD4FC3" w:rsidRPr="006831AF">
              <w:rPr>
                <w:rFonts w:asciiTheme="minorHAnsi" w:hAnsiTheme="minorHAnsi" w:cstheme="minorHAnsi"/>
                <w:spacing w:val="-3"/>
              </w:rPr>
              <w:t xml:space="preserve"> </w:t>
            </w:r>
            <w:r w:rsidR="00DD4FC3" w:rsidRPr="006831AF">
              <w:rPr>
                <w:rFonts w:asciiTheme="minorHAnsi" w:hAnsiTheme="minorHAnsi" w:cstheme="minorHAnsi"/>
              </w:rPr>
              <w:t xml:space="preserve">Reporting </w:t>
            </w:r>
            <w:r w:rsidR="00DD4FC3" w:rsidRPr="006831AF">
              <w:rPr>
                <w:rFonts w:asciiTheme="minorHAnsi" w:hAnsiTheme="minorHAnsi" w:cstheme="minorHAnsi"/>
                <w:spacing w:val="-4"/>
              </w:rPr>
              <w:t>Tool</w:t>
            </w:r>
          </w:hyperlink>
          <w:r w:rsidR="00DD4FC3" w:rsidRPr="006831AF">
            <w:rPr>
              <w:rFonts w:asciiTheme="minorHAnsi" w:hAnsiTheme="minorHAnsi" w:cstheme="minorHAnsi"/>
            </w:rPr>
            <w:tab/>
          </w:r>
          <w:r w:rsidR="00691DC3">
            <w:rPr>
              <w:rFonts w:asciiTheme="minorHAnsi" w:hAnsiTheme="minorHAnsi" w:cstheme="minorHAnsi"/>
            </w:rPr>
            <w:t>7</w:t>
          </w:r>
        </w:p>
        <w:p w14:paraId="583B8BA3" w14:textId="0058F741" w:rsidR="0015283E" w:rsidRPr="006831AF" w:rsidRDefault="00AD0251">
          <w:pPr>
            <w:pStyle w:val="TOC1"/>
            <w:tabs>
              <w:tab w:val="right" w:leader="dot" w:pos="18369"/>
            </w:tabs>
            <w:rPr>
              <w:rFonts w:asciiTheme="minorHAnsi" w:hAnsiTheme="minorHAnsi" w:cstheme="minorHAnsi"/>
            </w:rPr>
          </w:pPr>
          <w:hyperlink w:anchor="_bookmark10" w:history="1">
            <w:r w:rsidR="00DD4FC3" w:rsidRPr="006831AF">
              <w:rPr>
                <w:rFonts w:asciiTheme="minorHAnsi" w:hAnsiTheme="minorHAnsi" w:cstheme="minorHAnsi"/>
              </w:rPr>
              <w:t>Part</w:t>
            </w:r>
            <w:r w:rsidR="00DD4FC3" w:rsidRPr="006831AF">
              <w:rPr>
                <w:rFonts w:asciiTheme="minorHAnsi" w:hAnsiTheme="minorHAnsi" w:cstheme="minorHAnsi"/>
                <w:spacing w:val="9"/>
              </w:rPr>
              <w:t xml:space="preserve"> </w:t>
            </w:r>
            <w:r w:rsidR="00DD4FC3" w:rsidRPr="006831AF">
              <w:rPr>
                <w:rFonts w:asciiTheme="minorHAnsi" w:hAnsiTheme="minorHAnsi" w:cstheme="minorHAnsi"/>
              </w:rPr>
              <w:t>1:</w:t>
            </w:r>
            <w:r w:rsidR="00DD4FC3" w:rsidRPr="006831AF">
              <w:rPr>
                <w:rFonts w:asciiTheme="minorHAnsi" w:hAnsiTheme="minorHAnsi" w:cstheme="minorHAnsi"/>
                <w:spacing w:val="-3"/>
              </w:rPr>
              <w:t xml:space="preserve"> </w:t>
            </w:r>
            <w:r w:rsidR="00DD4FC3" w:rsidRPr="006831AF">
              <w:rPr>
                <w:rFonts w:asciiTheme="minorHAnsi" w:hAnsiTheme="minorHAnsi" w:cstheme="minorHAnsi"/>
              </w:rPr>
              <w:t>Measurement</w:t>
            </w:r>
            <w:r w:rsidR="00DD4FC3" w:rsidRPr="006831AF">
              <w:rPr>
                <w:rFonts w:asciiTheme="minorHAnsi" w:hAnsiTheme="minorHAnsi" w:cstheme="minorHAnsi"/>
                <w:spacing w:val="10"/>
              </w:rPr>
              <w:t xml:space="preserve"> </w:t>
            </w:r>
            <w:r w:rsidR="00DD4FC3" w:rsidRPr="006831AF">
              <w:rPr>
                <w:rFonts w:asciiTheme="minorHAnsi" w:hAnsiTheme="minorHAnsi" w:cstheme="minorHAnsi"/>
                <w:spacing w:val="-2"/>
              </w:rPr>
              <w:t>Domains</w:t>
            </w:r>
          </w:hyperlink>
          <w:r w:rsidR="00DD4FC3" w:rsidRPr="006831AF">
            <w:rPr>
              <w:rFonts w:asciiTheme="minorHAnsi" w:hAnsiTheme="minorHAnsi" w:cstheme="minorHAnsi"/>
            </w:rPr>
            <w:tab/>
          </w:r>
          <w:hyperlink w:anchor="_bookmark10" w:history="1">
            <w:r w:rsidR="00B903BA">
              <w:rPr>
                <w:rFonts w:asciiTheme="minorHAnsi" w:hAnsiTheme="minorHAnsi" w:cstheme="minorHAnsi"/>
                <w:spacing w:val="-10"/>
              </w:rPr>
              <w:t>8</w:t>
            </w:r>
          </w:hyperlink>
        </w:p>
        <w:p w14:paraId="583B8BA4" w14:textId="73D87C86" w:rsidR="0015283E" w:rsidRPr="006831AF" w:rsidRDefault="00AD0251">
          <w:pPr>
            <w:pStyle w:val="TOC2"/>
            <w:tabs>
              <w:tab w:val="right" w:leader="dot" w:pos="18369"/>
            </w:tabs>
            <w:rPr>
              <w:rFonts w:asciiTheme="minorHAnsi" w:hAnsiTheme="minorHAnsi" w:cstheme="minorHAnsi"/>
            </w:rPr>
          </w:pPr>
          <w:hyperlink w:anchor="_bookmark11" w:history="1">
            <w:r w:rsidR="00DD4FC3" w:rsidRPr="006831AF">
              <w:rPr>
                <w:rFonts w:asciiTheme="minorHAnsi" w:hAnsiTheme="minorHAnsi" w:cstheme="minorHAnsi"/>
              </w:rPr>
              <w:t>DOMAIN</w:t>
            </w:r>
            <w:r w:rsidR="00DD4FC3" w:rsidRPr="006831AF">
              <w:rPr>
                <w:rFonts w:asciiTheme="minorHAnsi" w:hAnsiTheme="minorHAnsi" w:cstheme="minorHAnsi"/>
                <w:spacing w:val="11"/>
              </w:rPr>
              <w:t xml:space="preserve"> </w:t>
            </w:r>
            <w:r w:rsidR="00DD4FC3" w:rsidRPr="006831AF">
              <w:rPr>
                <w:rFonts w:asciiTheme="minorHAnsi" w:hAnsiTheme="minorHAnsi" w:cstheme="minorHAnsi"/>
              </w:rPr>
              <w:t>1:</w:t>
            </w:r>
            <w:r w:rsidR="00DD4FC3" w:rsidRPr="006831AF">
              <w:rPr>
                <w:rFonts w:asciiTheme="minorHAnsi" w:hAnsiTheme="minorHAnsi" w:cstheme="minorHAnsi"/>
                <w:spacing w:val="13"/>
              </w:rPr>
              <w:t xml:space="preserve"> </w:t>
            </w:r>
            <w:r w:rsidR="00DD4FC3" w:rsidRPr="006831AF">
              <w:rPr>
                <w:rFonts w:asciiTheme="minorHAnsi" w:hAnsiTheme="minorHAnsi" w:cstheme="minorHAnsi"/>
                <w:spacing w:val="-2"/>
              </w:rPr>
              <w:t>GOVERNANCE</w:t>
            </w:r>
          </w:hyperlink>
          <w:r w:rsidR="00DD4FC3" w:rsidRPr="006831AF">
            <w:rPr>
              <w:rFonts w:asciiTheme="minorHAnsi" w:hAnsiTheme="minorHAnsi" w:cstheme="minorHAnsi"/>
            </w:rPr>
            <w:tab/>
          </w:r>
          <w:r w:rsidR="00B903BA">
            <w:rPr>
              <w:rFonts w:asciiTheme="minorHAnsi" w:hAnsiTheme="minorHAnsi" w:cstheme="minorHAnsi"/>
            </w:rPr>
            <w:t>8</w:t>
          </w:r>
        </w:p>
        <w:p w14:paraId="583B8BA5" w14:textId="04570B66" w:rsidR="0015283E" w:rsidRPr="006831AF" w:rsidRDefault="00AD0251">
          <w:pPr>
            <w:pStyle w:val="TOC2"/>
            <w:tabs>
              <w:tab w:val="right" w:leader="dot" w:pos="18372"/>
            </w:tabs>
            <w:rPr>
              <w:rFonts w:asciiTheme="minorHAnsi" w:hAnsiTheme="minorHAnsi" w:cstheme="minorHAnsi"/>
            </w:rPr>
          </w:pPr>
          <w:hyperlink w:anchor="_bookmark12" w:history="1">
            <w:r w:rsidR="00DD4FC3" w:rsidRPr="006831AF">
              <w:rPr>
                <w:rFonts w:asciiTheme="minorHAnsi" w:hAnsiTheme="minorHAnsi" w:cstheme="minorHAnsi"/>
              </w:rPr>
              <w:t>DOMAIN</w:t>
            </w:r>
            <w:r w:rsidR="00DD4FC3" w:rsidRPr="006831AF">
              <w:rPr>
                <w:rFonts w:asciiTheme="minorHAnsi" w:hAnsiTheme="minorHAnsi" w:cstheme="minorHAnsi"/>
                <w:spacing w:val="-1"/>
              </w:rPr>
              <w:t xml:space="preserve"> </w:t>
            </w:r>
            <w:r w:rsidR="00DD4FC3" w:rsidRPr="006831AF">
              <w:rPr>
                <w:rFonts w:asciiTheme="minorHAnsi" w:hAnsiTheme="minorHAnsi" w:cstheme="minorHAnsi"/>
              </w:rPr>
              <w:t>2:</w:t>
            </w:r>
            <w:r w:rsidR="00DD4FC3" w:rsidRPr="006831AF">
              <w:rPr>
                <w:rFonts w:asciiTheme="minorHAnsi" w:hAnsiTheme="minorHAnsi" w:cstheme="minorHAnsi"/>
                <w:spacing w:val="1"/>
              </w:rPr>
              <w:t xml:space="preserve"> </w:t>
            </w:r>
            <w:r w:rsidR="00DD4FC3" w:rsidRPr="006831AF">
              <w:rPr>
                <w:rFonts w:asciiTheme="minorHAnsi" w:hAnsiTheme="minorHAnsi" w:cstheme="minorHAnsi"/>
                <w:spacing w:val="-2"/>
              </w:rPr>
              <w:t>RESOURCES</w:t>
            </w:r>
          </w:hyperlink>
          <w:r w:rsidR="00DD4FC3" w:rsidRPr="006831AF">
            <w:rPr>
              <w:rFonts w:asciiTheme="minorHAnsi" w:hAnsiTheme="minorHAnsi" w:cstheme="minorHAnsi"/>
            </w:rPr>
            <w:tab/>
          </w:r>
          <w:hyperlink w:anchor="_bookmark12" w:history="1">
            <w:r w:rsidR="00B903BA">
              <w:rPr>
                <w:rFonts w:asciiTheme="minorHAnsi" w:hAnsiTheme="minorHAnsi" w:cstheme="minorHAnsi"/>
                <w:spacing w:val="-5"/>
              </w:rPr>
              <w:t>26</w:t>
            </w:r>
          </w:hyperlink>
        </w:p>
        <w:p w14:paraId="583B8BA6" w14:textId="010172A9" w:rsidR="0015283E" w:rsidRPr="006831AF" w:rsidRDefault="00AD0251">
          <w:pPr>
            <w:pStyle w:val="TOC2"/>
            <w:tabs>
              <w:tab w:val="right" w:leader="dot" w:pos="18372"/>
            </w:tabs>
            <w:rPr>
              <w:rFonts w:asciiTheme="minorHAnsi" w:hAnsiTheme="minorHAnsi" w:cstheme="minorHAnsi"/>
            </w:rPr>
          </w:pPr>
          <w:hyperlink w:anchor="_bookmark13" w:history="1">
            <w:r w:rsidR="00DD4FC3" w:rsidRPr="006831AF">
              <w:rPr>
                <w:rFonts w:asciiTheme="minorHAnsi" w:hAnsiTheme="minorHAnsi" w:cstheme="minorHAnsi"/>
              </w:rPr>
              <w:t>DOMAIN</w:t>
            </w:r>
            <w:r w:rsidR="00DD4FC3" w:rsidRPr="006831AF">
              <w:rPr>
                <w:rFonts w:asciiTheme="minorHAnsi" w:hAnsiTheme="minorHAnsi" w:cstheme="minorHAnsi"/>
                <w:spacing w:val="-2"/>
              </w:rPr>
              <w:t xml:space="preserve"> </w:t>
            </w:r>
            <w:r w:rsidR="00DD4FC3" w:rsidRPr="006831AF">
              <w:rPr>
                <w:rFonts w:asciiTheme="minorHAnsi" w:hAnsiTheme="minorHAnsi" w:cstheme="minorHAnsi"/>
              </w:rPr>
              <w:t>3:</w:t>
            </w:r>
            <w:r w:rsidR="00DD4FC3" w:rsidRPr="006831AF">
              <w:rPr>
                <w:rFonts w:asciiTheme="minorHAnsi" w:hAnsiTheme="minorHAnsi" w:cstheme="minorHAnsi"/>
                <w:spacing w:val="-2"/>
              </w:rPr>
              <w:t xml:space="preserve"> </w:t>
            </w:r>
            <w:r w:rsidR="00DD4FC3" w:rsidRPr="006831AF">
              <w:rPr>
                <w:rFonts w:asciiTheme="minorHAnsi" w:hAnsiTheme="minorHAnsi" w:cstheme="minorHAnsi"/>
              </w:rPr>
              <w:t>SYSTEM</w:t>
            </w:r>
            <w:r w:rsidR="00DD4FC3" w:rsidRPr="006831AF">
              <w:rPr>
                <w:rFonts w:asciiTheme="minorHAnsi" w:hAnsiTheme="minorHAnsi" w:cstheme="minorHAnsi"/>
                <w:spacing w:val="2"/>
              </w:rPr>
              <w:t xml:space="preserve"> </w:t>
            </w:r>
            <w:r w:rsidR="00DD4FC3" w:rsidRPr="006831AF">
              <w:rPr>
                <w:rFonts w:asciiTheme="minorHAnsi" w:hAnsiTheme="minorHAnsi" w:cstheme="minorHAnsi"/>
                <w:spacing w:val="-2"/>
              </w:rPr>
              <w:t>PARTNER</w:t>
            </w:r>
          </w:hyperlink>
          <w:r w:rsidR="00DD4FC3" w:rsidRPr="006831AF">
            <w:rPr>
              <w:rFonts w:asciiTheme="minorHAnsi" w:hAnsiTheme="minorHAnsi" w:cstheme="minorHAnsi"/>
            </w:rPr>
            <w:tab/>
          </w:r>
          <w:r w:rsidR="00B903BA">
            <w:t>30</w:t>
          </w:r>
        </w:p>
        <w:p w14:paraId="583B8BA7" w14:textId="3E396F51" w:rsidR="0015283E" w:rsidRPr="006831AF" w:rsidRDefault="00AD0251">
          <w:pPr>
            <w:pStyle w:val="TOC2"/>
            <w:tabs>
              <w:tab w:val="right" w:leader="dot" w:pos="18372"/>
            </w:tabs>
            <w:spacing w:before="143"/>
            <w:rPr>
              <w:rFonts w:asciiTheme="minorHAnsi" w:hAnsiTheme="minorHAnsi" w:cstheme="minorHAnsi"/>
            </w:rPr>
          </w:pPr>
          <w:hyperlink w:anchor="_bookmark14" w:history="1">
            <w:r w:rsidR="00DD4FC3" w:rsidRPr="006831AF">
              <w:rPr>
                <w:rFonts w:asciiTheme="minorHAnsi" w:hAnsiTheme="minorHAnsi" w:cstheme="minorHAnsi"/>
              </w:rPr>
              <w:t>DOMAIN</w:t>
            </w:r>
            <w:r w:rsidR="00DD4FC3" w:rsidRPr="006831AF">
              <w:rPr>
                <w:rFonts w:asciiTheme="minorHAnsi" w:hAnsiTheme="minorHAnsi" w:cstheme="minorHAnsi"/>
                <w:spacing w:val="-4"/>
              </w:rPr>
              <w:t xml:space="preserve"> </w:t>
            </w:r>
            <w:r w:rsidR="00DD4FC3" w:rsidRPr="006831AF">
              <w:rPr>
                <w:rFonts w:asciiTheme="minorHAnsi" w:hAnsiTheme="minorHAnsi" w:cstheme="minorHAnsi"/>
              </w:rPr>
              <w:t>4:</w:t>
            </w:r>
            <w:r w:rsidR="00DD4FC3" w:rsidRPr="006831AF">
              <w:rPr>
                <w:rFonts w:asciiTheme="minorHAnsi" w:hAnsiTheme="minorHAnsi" w:cstheme="minorHAnsi"/>
                <w:spacing w:val="-1"/>
              </w:rPr>
              <w:t xml:space="preserve"> </w:t>
            </w:r>
            <w:r w:rsidR="00DD4FC3" w:rsidRPr="006831AF">
              <w:rPr>
                <w:rFonts w:asciiTheme="minorHAnsi" w:hAnsiTheme="minorHAnsi" w:cstheme="minorHAnsi"/>
              </w:rPr>
              <w:t xml:space="preserve">INFORMATION </w:t>
            </w:r>
            <w:r w:rsidR="00DD4FC3" w:rsidRPr="006831AF">
              <w:rPr>
                <w:rFonts w:asciiTheme="minorHAnsi" w:hAnsiTheme="minorHAnsi" w:cstheme="minorHAnsi"/>
                <w:spacing w:val="-2"/>
              </w:rPr>
              <w:t>MANAGEMENT</w:t>
            </w:r>
          </w:hyperlink>
          <w:r w:rsidR="00DD4FC3" w:rsidRPr="006831AF">
            <w:rPr>
              <w:rFonts w:asciiTheme="minorHAnsi" w:hAnsiTheme="minorHAnsi" w:cstheme="minorHAnsi"/>
            </w:rPr>
            <w:tab/>
          </w:r>
          <w:r w:rsidR="008C6630">
            <w:t>32</w:t>
          </w:r>
        </w:p>
        <w:p w14:paraId="583B8BA8" w14:textId="73BC73A0" w:rsidR="0015283E" w:rsidRPr="006831AF" w:rsidRDefault="00AD0251">
          <w:pPr>
            <w:pStyle w:val="TOC2"/>
            <w:tabs>
              <w:tab w:val="right" w:leader="dot" w:pos="18372"/>
            </w:tabs>
            <w:rPr>
              <w:rFonts w:asciiTheme="minorHAnsi" w:hAnsiTheme="minorHAnsi" w:cstheme="minorHAnsi"/>
            </w:rPr>
          </w:pPr>
          <w:hyperlink w:anchor="_bookmark15" w:history="1">
            <w:r w:rsidR="00DD4FC3" w:rsidRPr="006831AF">
              <w:rPr>
                <w:rFonts w:asciiTheme="minorHAnsi" w:hAnsiTheme="minorHAnsi" w:cstheme="minorHAnsi"/>
              </w:rPr>
              <w:t>DOMAIN</w:t>
            </w:r>
            <w:r w:rsidR="00DD4FC3" w:rsidRPr="006831AF">
              <w:rPr>
                <w:rFonts w:asciiTheme="minorHAnsi" w:hAnsiTheme="minorHAnsi" w:cstheme="minorHAnsi"/>
                <w:spacing w:val="-4"/>
              </w:rPr>
              <w:t xml:space="preserve"> </w:t>
            </w:r>
            <w:r w:rsidR="00DD4FC3" w:rsidRPr="006831AF">
              <w:rPr>
                <w:rFonts w:asciiTheme="minorHAnsi" w:hAnsiTheme="minorHAnsi" w:cstheme="minorHAnsi"/>
              </w:rPr>
              <w:t>5:</w:t>
            </w:r>
            <w:r w:rsidR="00DD4FC3" w:rsidRPr="006831AF">
              <w:rPr>
                <w:rFonts w:asciiTheme="minorHAnsi" w:hAnsiTheme="minorHAnsi" w:cstheme="minorHAnsi"/>
                <w:spacing w:val="-2"/>
              </w:rPr>
              <w:t xml:space="preserve"> </w:t>
            </w:r>
            <w:r w:rsidR="00DD4FC3" w:rsidRPr="006831AF">
              <w:rPr>
                <w:rFonts w:asciiTheme="minorHAnsi" w:hAnsiTheme="minorHAnsi" w:cstheme="minorHAnsi"/>
              </w:rPr>
              <w:t>REGULATORY</w:t>
            </w:r>
            <w:r w:rsidR="00DD4FC3" w:rsidRPr="006831AF">
              <w:rPr>
                <w:rFonts w:asciiTheme="minorHAnsi" w:hAnsiTheme="minorHAnsi" w:cstheme="minorHAnsi"/>
                <w:spacing w:val="-1"/>
              </w:rPr>
              <w:t xml:space="preserve"> </w:t>
            </w:r>
            <w:r w:rsidR="00DD4FC3" w:rsidRPr="006831AF">
              <w:rPr>
                <w:rFonts w:asciiTheme="minorHAnsi" w:hAnsiTheme="minorHAnsi" w:cstheme="minorHAnsi"/>
                <w:spacing w:val="-2"/>
              </w:rPr>
              <w:t>POLICIES</w:t>
            </w:r>
          </w:hyperlink>
          <w:r w:rsidR="00DD4FC3" w:rsidRPr="006831AF">
            <w:rPr>
              <w:rFonts w:asciiTheme="minorHAnsi" w:hAnsiTheme="minorHAnsi" w:cstheme="minorHAnsi"/>
            </w:rPr>
            <w:tab/>
          </w:r>
          <w:r w:rsidR="008C6630">
            <w:t>34</w:t>
          </w:r>
        </w:p>
        <w:p w14:paraId="583B8BA9" w14:textId="3E73A870" w:rsidR="0015283E" w:rsidRPr="006831AF" w:rsidRDefault="00AD0251">
          <w:pPr>
            <w:pStyle w:val="TOC2"/>
            <w:tabs>
              <w:tab w:val="right" w:leader="dot" w:pos="18372"/>
            </w:tabs>
            <w:rPr>
              <w:rFonts w:asciiTheme="minorHAnsi" w:hAnsiTheme="minorHAnsi" w:cstheme="minorHAnsi"/>
            </w:rPr>
          </w:pPr>
          <w:hyperlink w:anchor="_bookmark16" w:history="1">
            <w:r w:rsidR="00DD4FC3" w:rsidRPr="006831AF">
              <w:rPr>
                <w:rFonts w:asciiTheme="minorHAnsi" w:hAnsiTheme="minorHAnsi" w:cstheme="minorHAnsi"/>
              </w:rPr>
              <w:t>DOMAIN</w:t>
            </w:r>
            <w:r w:rsidR="00DD4FC3" w:rsidRPr="006831AF">
              <w:rPr>
                <w:rFonts w:asciiTheme="minorHAnsi" w:hAnsiTheme="minorHAnsi" w:cstheme="minorHAnsi"/>
                <w:spacing w:val="-3"/>
              </w:rPr>
              <w:t xml:space="preserve"> </w:t>
            </w:r>
            <w:r w:rsidR="00DD4FC3" w:rsidRPr="006831AF">
              <w:rPr>
                <w:rFonts w:asciiTheme="minorHAnsi" w:hAnsiTheme="minorHAnsi" w:cstheme="minorHAnsi"/>
              </w:rPr>
              <w:t>6:</w:t>
            </w:r>
            <w:r w:rsidR="00DD4FC3" w:rsidRPr="006831AF">
              <w:rPr>
                <w:rFonts w:asciiTheme="minorHAnsi" w:hAnsiTheme="minorHAnsi" w:cstheme="minorHAnsi"/>
                <w:spacing w:val="-2"/>
              </w:rPr>
              <w:t xml:space="preserve"> </w:t>
            </w:r>
            <w:r w:rsidR="00DD4FC3" w:rsidRPr="006831AF">
              <w:rPr>
                <w:rFonts w:asciiTheme="minorHAnsi" w:hAnsiTheme="minorHAnsi" w:cstheme="minorHAnsi"/>
              </w:rPr>
              <w:t>SUITABILITY</w:t>
            </w:r>
            <w:r w:rsidR="00DD4FC3" w:rsidRPr="006831AF">
              <w:rPr>
                <w:rFonts w:asciiTheme="minorHAnsi" w:hAnsiTheme="minorHAnsi" w:cstheme="minorHAnsi"/>
                <w:spacing w:val="-2"/>
              </w:rPr>
              <w:t xml:space="preserve"> </w:t>
            </w:r>
            <w:r w:rsidR="00DD4FC3" w:rsidRPr="006831AF">
              <w:rPr>
                <w:rFonts w:asciiTheme="minorHAnsi" w:hAnsiTheme="minorHAnsi" w:cstheme="minorHAnsi"/>
              </w:rPr>
              <w:t>TO</w:t>
            </w:r>
            <w:r w:rsidR="00DD4FC3" w:rsidRPr="006831AF">
              <w:rPr>
                <w:rFonts w:asciiTheme="minorHAnsi" w:hAnsiTheme="minorHAnsi" w:cstheme="minorHAnsi"/>
                <w:spacing w:val="-1"/>
              </w:rPr>
              <w:t xml:space="preserve"> </w:t>
            </w:r>
            <w:r w:rsidR="00DD4FC3" w:rsidRPr="006831AF">
              <w:rPr>
                <w:rFonts w:asciiTheme="minorHAnsi" w:hAnsiTheme="minorHAnsi" w:cstheme="minorHAnsi"/>
                <w:spacing w:val="-2"/>
              </w:rPr>
              <w:t>PRACTICE</w:t>
            </w:r>
          </w:hyperlink>
          <w:r w:rsidR="00DD4FC3" w:rsidRPr="006831AF">
            <w:rPr>
              <w:rFonts w:asciiTheme="minorHAnsi" w:hAnsiTheme="minorHAnsi" w:cstheme="minorHAnsi"/>
            </w:rPr>
            <w:tab/>
          </w:r>
          <w:hyperlink w:anchor="_bookmark16" w:history="1">
            <w:r w:rsidR="00DD4FC3" w:rsidRPr="006831AF">
              <w:rPr>
                <w:rFonts w:asciiTheme="minorHAnsi" w:hAnsiTheme="minorHAnsi" w:cstheme="minorHAnsi"/>
                <w:spacing w:val="-5"/>
              </w:rPr>
              <w:t>3</w:t>
            </w:r>
            <w:r w:rsidR="008C6630">
              <w:rPr>
                <w:rFonts w:asciiTheme="minorHAnsi" w:hAnsiTheme="minorHAnsi" w:cstheme="minorHAnsi"/>
                <w:spacing w:val="-5"/>
              </w:rPr>
              <w:t>7</w:t>
            </w:r>
          </w:hyperlink>
        </w:p>
        <w:p w14:paraId="583B8BAA" w14:textId="720AAC3B" w:rsidR="0015283E" w:rsidRPr="006831AF" w:rsidRDefault="00AD0251">
          <w:pPr>
            <w:pStyle w:val="TOC2"/>
            <w:tabs>
              <w:tab w:val="right" w:leader="dot" w:pos="18372"/>
            </w:tabs>
            <w:rPr>
              <w:rFonts w:asciiTheme="minorHAnsi" w:hAnsiTheme="minorHAnsi" w:cstheme="minorHAnsi"/>
            </w:rPr>
          </w:pPr>
          <w:hyperlink w:anchor="_bookmark17" w:history="1">
            <w:r w:rsidR="00DD4FC3" w:rsidRPr="006831AF">
              <w:rPr>
                <w:rFonts w:asciiTheme="minorHAnsi" w:hAnsiTheme="minorHAnsi" w:cstheme="minorHAnsi"/>
              </w:rPr>
              <w:t>DOMAIN</w:t>
            </w:r>
            <w:r w:rsidR="00DD4FC3" w:rsidRPr="006831AF">
              <w:rPr>
                <w:rFonts w:asciiTheme="minorHAnsi" w:hAnsiTheme="minorHAnsi" w:cstheme="minorHAnsi"/>
                <w:spacing w:val="-5"/>
              </w:rPr>
              <w:t xml:space="preserve"> </w:t>
            </w:r>
            <w:r w:rsidR="00DD4FC3" w:rsidRPr="006831AF">
              <w:rPr>
                <w:rFonts w:asciiTheme="minorHAnsi" w:hAnsiTheme="minorHAnsi" w:cstheme="minorHAnsi"/>
              </w:rPr>
              <w:t>7:</w:t>
            </w:r>
            <w:r w:rsidR="00DD4FC3" w:rsidRPr="006831AF">
              <w:rPr>
                <w:rFonts w:asciiTheme="minorHAnsi" w:hAnsiTheme="minorHAnsi" w:cstheme="minorHAnsi"/>
                <w:spacing w:val="-3"/>
              </w:rPr>
              <w:t xml:space="preserve"> </w:t>
            </w:r>
            <w:r w:rsidR="00DD4FC3" w:rsidRPr="006831AF">
              <w:rPr>
                <w:rFonts w:asciiTheme="minorHAnsi" w:hAnsiTheme="minorHAnsi" w:cstheme="minorHAnsi"/>
              </w:rPr>
              <w:t>MEASUREMENT, REPORTING</w:t>
            </w:r>
            <w:r w:rsidR="00DD4FC3" w:rsidRPr="006831AF">
              <w:rPr>
                <w:rFonts w:asciiTheme="minorHAnsi" w:hAnsiTheme="minorHAnsi" w:cstheme="minorHAnsi"/>
                <w:spacing w:val="-4"/>
              </w:rPr>
              <w:t xml:space="preserve"> </w:t>
            </w:r>
            <w:r w:rsidR="00DD4FC3" w:rsidRPr="006831AF">
              <w:rPr>
                <w:rFonts w:asciiTheme="minorHAnsi" w:hAnsiTheme="minorHAnsi" w:cstheme="minorHAnsi"/>
              </w:rPr>
              <w:t>AND</w:t>
            </w:r>
            <w:r w:rsidR="00DD4FC3" w:rsidRPr="006831AF">
              <w:rPr>
                <w:rFonts w:asciiTheme="minorHAnsi" w:hAnsiTheme="minorHAnsi" w:cstheme="minorHAnsi"/>
                <w:spacing w:val="1"/>
              </w:rPr>
              <w:t xml:space="preserve"> </w:t>
            </w:r>
            <w:r w:rsidR="00DD4FC3" w:rsidRPr="006831AF">
              <w:rPr>
                <w:rFonts w:asciiTheme="minorHAnsi" w:hAnsiTheme="minorHAnsi" w:cstheme="minorHAnsi"/>
                <w:spacing w:val="-2"/>
              </w:rPr>
              <w:t>IMPROVEMENT</w:t>
            </w:r>
          </w:hyperlink>
          <w:r w:rsidR="00DD4FC3" w:rsidRPr="006831AF">
            <w:rPr>
              <w:rFonts w:asciiTheme="minorHAnsi" w:hAnsiTheme="minorHAnsi" w:cstheme="minorHAnsi"/>
            </w:rPr>
            <w:tab/>
          </w:r>
          <w:hyperlink w:anchor="_bookmark17" w:history="1">
            <w:r w:rsidR="008C6630">
              <w:rPr>
                <w:rFonts w:asciiTheme="minorHAnsi" w:hAnsiTheme="minorHAnsi" w:cstheme="minorHAnsi"/>
                <w:spacing w:val="-5"/>
              </w:rPr>
              <w:t>50</w:t>
            </w:r>
          </w:hyperlink>
        </w:p>
        <w:p w14:paraId="583B8BAB" w14:textId="774C82A1" w:rsidR="0015283E" w:rsidRPr="006831AF" w:rsidRDefault="00AD0251">
          <w:pPr>
            <w:pStyle w:val="TOC1"/>
            <w:tabs>
              <w:tab w:val="right" w:leader="dot" w:pos="18372"/>
            </w:tabs>
            <w:rPr>
              <w:rFonts w:asciiTheme="minorHAnsi" w:hAnsiTheme="minorHAnsi" w:cstheme="minorHAnsi"/>
            </w:rPr>
          </w:pPr>
          <w:hyperlink w:anchor="_bookmark18" w:history="1">
            <w:r w:rsidR="00DD4FC3" w:rsidRPr="006831AF">
              <w:rPr>
                <w:rFonts w:asciiTheme="minorHAnsi" w:hAnsiTheme="minorHAnsi" w:cstheme="minorHAnsi"/>
              </w:rPr>
              <w:t>Part</w:t>
            </w:r>
            <w:r w:rsidR="00DD4FC3" w:rsidRPr="006831AF">
              <w:rPr>
                <w:rFonts w:asciiTheme="minorHAnsi" w:hAnsiTheme="minorHAnsi" w:cstheme="minorHAnsi"/>
                <w:spacing w:val="-5"/>
              </w:rPr>
              <w:t xml:space="preserve"> </w:t>
            </w:r>
            <w:r w:rsidR="00DD4FC3" w:rsidRPr="006831AF">
              <w:rPr>
                <w:rFonts w:asciiTheme="minorHAnsi" w:hAnsiTheme="minorHAnsi" w:cstheme="minorHAnsi"/>
              </w:rPr>
              <w:t>2:</w:t>
            </w:r>
            <w:r w:rsidR="00DD4FC3" w:rsidRPr="006831AF">
              <w:rPr>
                <w:rFonts w:asciiTheme="minorHAnsi" w:hAnsiTheme="minorHAnsi" w:cstheme="minorHAnsi"/>
                <w:spacing w:val="-1"/>
              </w:rPr>
              <w:t xml:space="preserve"> </w:t>
            </w:r>
            <w:r w:rsidR="00DD4FC3" w:rsidRPr="006831AF">
              <w:rPr>
                <w:rFonts w:asciiTheme="minorHAnsi" w:hAnsiTheme="minorHAnsi" w:cstheme="minorHAnsi"/>
              </w:rPr>
              <w:t>Context</w:t>
            </w:r>
            <w:r w:rsidR="00DD4FC3" w:rsidRPr="006831AF">
              <w:rPr>
                <w:rFonts w:asciiTheme="minorHAnsi" w:hAnsiTheme="minorHAnsi" w:cstheme="minorHAnsi"/>
                <w:spacing w:val="-2"/>
              </w:rPr>
              <w:t xml:space="preserve"> </w:t>
            </w:r>
            <w:r w:rsidR="00DD4FC3" w:rsidRPr="006831AF">
              <w:rPr>
                <w:rFonts w:asciiTheme="minorHAnsi" w:hAnsiTheme="minorHAnsi" w:cstheme="minorHAnsi"/>
                <w:spacing w:val="-2"/>
                <w:w w:val="95"/>
              </w:rPr>
              <w:t>Measures</w:t>
            </w:r>
          </w:hyperlink>
          <w:r w:rsidR="00DD4FC3" w:rsidRPr="006831AF">
            <w:rPr>
              <w:rFonts w:asciiTheme="minorHAnsi" w:hAnsiTheme="minorHAnsi" w:cstheme="minorHAnsi"/>
            </w:rPr>
            <w:tab/>
          </w:r>
          <w:hyperlink w:anchor="_bookmark18" w:history="1">
            <w:r w:rsidR="008C6630">
              <w:rPr>
                <w:rFonts w:asciiTheme="minorHAnsi" w:hAnsiTheme="minorHAnsi" w:cstheme="minorHAnsi"/>
                <w:spacing w:val="-5"/>
              </w:rPr>
              <w:t>5</w:t>
            </w:r>
            <w:r w:rsidR="008B3FCA">
              <w:rPr>
                <w:rFonts w:asciiTheme="minorHAnsi" w:hAnsiTheme="minorHAnsi" w:cstheme="minorHAnsi"/>
                <w:spacing w:val="-5"/>
              </w:rPr>
              <w:t>4</w:t>
            </w:r>
          </w:hyperlink>
        </w:p>
        <w:p w14:paraId="583B8BAC" w14:textId="1FE304E0" w:rsidR="0015283E" w:rsidRPr="006831AF" w:rsidRDefault="00AD0251">
          <w:pPr>
            <w:pStyle w:val="TOC3"/>
            <w:tabs>
              <w:tab w:val="right" w:leader="dot" w:pos="18372"/>
            </w:tabs>
            <w:rPr>
              <w:rFonts w:asciiTheme="minorHAnsi" w:hAnsiTheme="minorHAnsi" w:cstheme="minorHAnsi"/>
            </w:rPr>
          </w:pPr>
          <w:hyperlink w:anchor="_bookmark19" w:history="1">
            <w:r w:rsidR="00DD4FC3" w:rsidRPr="006831AF">
              <w:rPr>
                <w:rFonts w:asciiTheme="minorHAnsi" w:hAnsiTheme="minorHAnsi" w:cstheme="minorHAnsi"/>
              </w:rPr>
              <w:t>Table</w:t>
            </w:r>
            <w:r w:rsidR="00DD4FC3" w:rsidRPr="006831AF">
              <w:rPr>
                <w:rFonts w:asciiTheme="minorHAnsi" w:hAnsiTheme="minorHAnsi" w:cstheme="minorHAnsi"/>
                <w:spacing w:val="-4"/>
              </w:rPr>
              <w:t xml:space="preserve"> </w:t>
            </w:r>
            <w:r w:rsidR="00DD4FC3" w:rsidRPr="006831AF">
              <w:rPr>
                <w:rFonts w:asciiTheme="minorHAnsi" w:hAnsiTheme="minorHAnsi" w:cstheme="minorHAnsi"/>
              </w:rPr>
              <w:t>1 –</w:t>
            </w:r>
            <w:r w:rsidR="00DD4FC3" w:rsidRPr="006831AF">
              <w:rPr>
                <w:rFonts w:asciiTheme="minorHAnsi" w:hAnsiTheme="minorHAnsi" w:cstheme="minorHAnsi"/>
                <w:spacing w:val="-2"/>
              </w:rPr>
              <w:t xml:space="preserve"> </w:t>
            </w:r>
            <w:r w:rsidR="00DD4FC3" w:rsidRPr="006831AF">
              <w:rPr>
                <w:rFonts w:asciiTheme="minorHAnsi" w:hAnsiTheme="minorHAnsi" w:cstheme="minorHAnsi"/>
              </w:rPr>
              <w:t>Context</w:t>
            </w:r>
            <w:r w:rsidR="00DD4FC3" w:rsidRPr="006831AF">
              <w:rPr>
                <w:rFonts w:asciiTheme="minorHAnsi" w:hAnsiTheme="minorHAnsi" w:cstheme="minorHAnsi"/>
                <w:spacing w:val="-2"/>
              </w:rPr>
              <w:t xml:space="preserve"> </w:t>
            </w:r>
            <w:r w:rsidR="00DD4FC3" w:rsidRPr="006831AF">
              <w:rPr>
                <w:rFonts w:asciiTheme="minorHAnsi" w:hAnsiTheme="minorHAnsi" w:cstheme="minorHAnsi"/>
              </w:rPr>
              <w:t xml:space="preserve">Measure </w:t>
            </w:r>
            <w:r w:rsidR="00DD4FC3" w:rsidRPr="006831AF">
              <w:rPr>
                <w:rFonts w:asciiTheme="minorHAnsi" w:hAnsiTheme="minorHAnsi" w:cstheme="minorHAnsi"/>
                <w:spacing w:val="-10"/>
              </w:rPr>
              <w:t>1</w:t>
            </w:r>
          </w:hyperlink>
          <w:r w:rsidR="00DD4FC3" w:rsidRPr="006831AF">
            <w:rPr>
              <w:rFonts w:asciiTheme="minorHAnsi" w:hAnsiTheme="minorHAnsi" w:cstheme="minorHAnsi"/>
            </w:rPr>
            <w:tab/>
          </w:r>
          <w:hyperlink w:anchor="_bookmark19" w:history="1">
            <w:r w:rsidR="00DD4FC3" w:rsidRPr="006831AF">
              <w:rPr>
                <w:rFonts w:asciiTheme="minorHAnsi" w:hAnsiTheme="minorHAnsi" w:cstheme="minorHAnsi"/>
                <w:spacing w:val="-5"/>
              </w:rPr>
              <w:t>5</w:t>
            </w:r>
            <w:r w:rsidR="008B3FCA">
              <w:rPr>
                <w:rFonts w:asciiTheme="minorHAnsi" w:hAnsiTheme="minorHAnsi" w:cstheme="minorHAnsi"/>
                <w:spacing w:val="-5"/>
              </w:rPr>
              <w:t>4</w:t>
            </w:r>
          </w:hyperlink>
        </w:p>
        <w:p w14:paraId="583B8BAD" w14:textId="7D4B3B0E" w:rsidR="0015283E" w:rsidRPr="006831AF" w:rsidRDefault="00AD0251">
          <w:pPr>
            <w:pStyle w:val="TOC3"/>
            <w:tabs>
              <w:tab w:val="right" w:leader="dot" w:pos="18372"/>
            </w:tabs>
            <w:spacing w:before="143"/>
            <w:rPr>
              <w:rFonts w:asciiTheme="minorHAnsi" w:hAnsiTheme="minorHAnsi" w:cstheme="minorHAnsi"/>
            </w:rPr>
          </w:pPr>
          <w:hyperlink w:anchor="_bookmark21" w:history="1">
            <w:r w:rsidR="00DD4FC3" w:rsidRPr="006831AF">
              <w:rPr>
                <w:rFonts w:asciiTheme="minorHAnsi" w:hAnsiTheme="minorHAnsi" w:cstheme="minorHAnsi"/>
              </w:rPr>
              <w:t>Table</w:t>
            </w:r>
            <w:r w:rsidR="00DD4FC3" w:rsidRPr="006831AF">
              <w:rPr>
                <w:rFonts w:asciiTheme="minorHAnsi" w:hAnsiTheme="minorHAnsi" w:cstheme="minorHAnsi"/>
                <w:spacing w:val="-4"/>
              </w:rPr>
              <w:t xml:space="preserve"> </w:t>
            </w:r>
            <w:r w:rsidR="00DD4FC3" w:rsidRPr="006831AF">
              <w:rPr>
                <w:rFonts w:asciiTheme="minorHAnsi" w:hAnsiTheme="minorHAnsi" w:cstheme="minorHAnsi"/>
              </w:rPr>
              <w:t>2 –</w:t>
            </w:r>
            <w:r w:rsidR="00DD4FC3" w:rsidRPr="006831AF">
              <w:rPr>
                <w:rFonts w:asciiTheme="minorHAnsi" w:hAnsiTheme="minorHAnsi" w:cstheme="minorHAnsi"/>
                <w:spacing w:val="-2"/>
              </w:rPr>
              <w:t xml:space="preserve"> </w:t>
            </w:r>
            <w:r w:rsidR="00DD4FC3" w:rsidRPr="006831AF">
              <w:rPr>
                <w:rFonts w:asciiTheme="minorHAnsi" w:hAnsiTheme="minorHAnsi" w:cstheme="minorHAnsi"/>
              </w:rPr>
              <w:t>Context</w:t>
            </w:r>
            <w:r w:rsidR="00DD4FC3" w:rsidRPr="006831AF">
              <w:rPr>
                <w:rFonts w:asciiTheme="minorHAnsi" w:hAnsiTheme="minorHAnsi" w:cstheme="minorHAnsi"/>
                <w:spacing w:val="-2"/>
              </w:rPr>
              <w:t xml:space="preserve"> </w:t>
            </w:r>
            <w:r w:rsidR="00DD4FC3" w:rsidRPr="006831AF">
              <w:rPr>
                <w:rFonts w:asciiTheme="minorHAnsi" w:hAnsiTheme="minorHAnsi" w:cstheme="minorHAnsi"/>
              </w:rPr>
              <w:t>Measures</w:t>
            </w:r>
            <w:r w:rsidR="00DD4FC3" w:rsidRPr="006831AF">
              <w:rPr>
                <w:rFonts w:asciiTheme="minorHAnsi" w:hAnsiTheme="minorHAnsi" w:cstheme="minorHAnsi"/>
                <w:spacing w:val="-1"/>
              </w:rPr>
              <w:t xml:space="preserve"> </w:t>
            </w:r>
            <w:r w:rsidR="00DD4FC3" w:rsidRPr="006831AF">
              <w:rPr>
                <w:rFonts w:asciiTheme="minorHAnsi" w:hAnsiTheme="minorHAnsi" w:cstheme="minorHAnsi"/>
              </w:rPr>
              <w:t>2 and</w:t>
            </w:r>
            <w:r w:rsidR="00DD4FC3" w:rsidRPr="006831AF">
              <w:rPr>
                <w:rFonts w:asciiTheme="minorHAnsi" w:hAnsiTheme="minorHAnsi" w:cstheme="minorHAnsi"/>
                <w:spacing w:val="-2"/>
              </w:rPr>
              <w:t xml:space="preserve"> </w:t>
            </w:r>
            <w:r w:rsidR="00DD4FC3" w:rsidRPr="006831AF">
              <w:rPr>
                <w:rFonts w:asciiTheme="minorHAnsi" w:hAnsiTheme="minorHAnsi" w:cstheme="minorHAnsi"/>
                <w:spacing w:val="-10"/>
              </w:rPr>
              <w:t>3</w:t>
            </w:r>
          </w:hyperlink>
          <w:r w:rsidR="00DD4FC3" w:rsidRPr="006831AF">
            <w:rPr>
              <w:rFonts w:asciiTheme="minorHAnsi" w:hAnsiTheme="minorHAnsi" w:cstheme="minorHAnsi"/>
            </w:rPr>
            <w:tab/>
          </w:r>
          <w:hyperlink w:anchor="_bookmark21" w:history="1">
            <w:r w:rsidR="00DD4FC3" w:rsidRPr="006831AF">
              <w:rPr>
                <w:rFonts w:asciiTheme="minorHAnsi" w:hAnsiTheme="minorHAnsi" w:cstheme="minorHAnsi"/>
                <w:spacing w:val="-5"/>
              </w:rPr>
              <w:t>5</w:t>
            </w:r>
            <w:r w:rsidR="008B3FCA">
              <w:rPr>
                <w:rFonts w:asciiTheme="minorHAnsi" w:hAnsiTheme="minorHAnsi" w:cstheme="minorHAnsi"/>
                <w:spacing w:val="-5"/>
              </w:rPr>
              <w:t>6</w:t>
            </w:r>
          </w:hyperlink>
        </w:p>
        <w:p w14:paraId="583B8BAE" w14:textId="1CBF327F" w:rsidR="0015283E" w:rsidRPr="006831AF" w:rsidRDefault="00AD0251">
          <w:pPr>
            <w:pStyle w:val="TOC3"/>
            <w:tabs>
              <w:tab w:val="right" w:leader="dot" w:pos="18372"/>
            </w:tabs>
            <w:rPr>
              <w:rFonts w:asciiTheme="minorHAnsi" w:hAnsiTheme="minorHAnsi" w:cstheme="minorHAnsi"/>
            </w:rPr>
          </w:pPr>
          <w:hyperlink w:anchor="_bookmark22" w:history="1">
            <w:r w:rsidR="00DD4FC3" w:rsidRPr="006831AF">
              <w:rPr>
                <w:rFonts w:asciiTheme="minorHAnsi" w:hAnsiTheme="minorHAnsi" w:cstheme="minorHAnsi"/>
              </w:rPr>
              <w:t>Table</w:t>
            </w:r>
            <w:r w:rsidR="00DD4FC3" w:rsidRPr="006831AF">
              <w:rPr>
                <w:rFonts w:asciiTheme="minorHAnsi" w:hAnsiTheme="minorHAnsi" w:cstheme="minorHAnsi"/>
                <w:spacing w:val="-4"/>
              </w:rPr>
              <w:t xml:space="preserve"> </w:t>
            </w:r>
            <w:r w:rsidR="00DD4FC3" w:rsidRPr="006831AF">
              <w:rPr>
                <w:rFonts w:asciiTheme="minorHAnsi" w:hAnsiTheme="minorHAnsi" w:cstheme="minorHAnsi"/>
              </w:rPr>
              <w:t>3 –</w:t>
            </w:r>
            <w:r w:rsidR="00DD4FC3" w:rsidRPr="006831AF">
              <w:rPr>
                <w:rFonts w:asciiTheme="minorHAnsi" w:hAnsiTheme="minorHAnsi" w:cstheme="minorHAnsi"/>
                <w:spacing w:val="-2"/>
              </w:rPr>
              <w:t xml:space="preserve"> </w:t>
            </w:r>
            <w:r w:rsidR="00DD4FC3" w:rsidRPr="006831AF">
              <w:rPr>
                <w:rFonts w:asciiTheme="minorHAnsi" w:hAnsiTheme="minorHAnsi" w:cstheme="minorHAnsi"/>
              </w:rPr>
              <w:t>Context</w:t>
            </w:r>
            <w:r w:rsidR="00DD4FC3" w:rsidRPr="006831AF">
              <w:rPr>
                <w:rFonts w:asciiTheme="minorHAnsi" w:hAnsiTheme="minorHAnsi" w:cstheme="minorHAnsi"/>
                <w:spacing w:val="-2"/>
              </w:rPr>
              <w:t xml:space="preserve"> </w:t>
            </w:r>
            <w:r w:rsidR="00DD4FC3" w:rsidRPr="006831AF">
              <w:rPr>
                <w:rFonts w:asciiTheme="minorHAnsi" w:hAnsiTheme="minorHAnsi" w:cstheme="minorHAnsi"/>
              </w:rPr>
              <w:t xml:space="preserve">Measure </w:t>
            </w:r>
            <w:r w:rsidR="00DD4FC3" w:rsidRPr="006831AF">
              <w:rPr>
                <w:rFonts w:asciiTheme="minorHAnsi" w:hAnsiTheme="minorHAnsi" w:cstheme="minorHAnsi"/>
                <w:spacing w:val="-10"/>
              </w:rPr>
              <w:t>4</w:t>
            </w:r>
          </w:hyperlink>
          <w:r w:rsidR="00DD4FC3" w:rsidRPr="006831AF">
            <w:rPr>
              <w:rFonts w:asciiTheme="minorHAnsi" w:hAnsiTheme="minorHAnsi" w:cstheme="minorHAnsi"/>
            </w:rPr>
            <w:tab/>
          </w:r>
          <w:hyperlink w:anchor="_bookmark22" w:history="1">
            <w:r w:rsidR="00DD4FC3" w:rsidRPr="006831AF">
              <w:rPr>
                <w:rFonts w:asciiTheme="minorHAnsi" w:hAnsiTheme="minorHAnsi" w:cstheme="minorHAnsi"/>
                <w:spacing w:val="-5"/>
              </w:rPr>
              <w:t>5</w:t>
            </w:r>
            <w:r w:rsidR="008B3FCA">
              <w:rPr>
                <w:rFonts w:asciiTheme="minorHAnsi" w:hAnsiTheme="minorHAnsi" w:cstheme="minorHAnsi"/>
                <w:spacing w:val="-5"/>
              </w:rPr>
              <w:t>7</w:t>
            </w:r>
          </w:hyperlink>
        </w:p>
        <w:p w14:paraId="583B8BAF" w14:textId="36E80201" w:rsidR="0015283E" w:rsidRPr="006831AF" w:rsidRDefault="00AD0251">
          <w:pPr>
            <w:pStyle w:val="TOC3"/>
            <w:tabs>
              <w:tab w:val="right" w:leader="dot" w:pos="18372"/>
            </w:tabs>
            <w:rPr>
              <w:rFonts w:asciiTheme="minorHAnsi" w:hAnsiTheme="minorHAnsi" w:cstheme="minorHAnsi"/>
            </w:rPr>
          </w:pPr>
          <w:hyperlink w:anchor="_bookmark23" w:history="1">
            <w:r w:rsidR="00DD4FC3" w:rsidRPr="006831AF">
              <w:rPr>
                <w:rFonts w:asciiTheme="minorHAnsi" w:hAnsiTheme="minorHAnsi" w:cstheme="minorHAnsi"/>
              </w:rPr>
              <w:t>Table</w:t>
            </w:r>
            <w:r w:rsidR="00DD4FC3" w:rsidRPr="006831AF">
              <w:rPr>
                <w:rFonts w:asciiTheme="minorHAnsi" w:hAnsiTheme="minorHAnsi" w:cstheme="minorHAnsi"/>
                <w:spacing w:val="-4"/>
              </w:rPr>
              <w:t xml:space="preserve"> </w:t>
            </w:r>
            <w:r w:rsidR="00DD4FC3" w:rsidRPr="006831AF">
              <w:rPr>
                <w:rFonts w:asciiTheme="minorHAnsi" w:hAnsiTheme="minorHAnsi" w:cstheme="minorHAnsi"/>
              </w:rPr>
              <w:t>4 –</w:t>
            </w:r>
            <w:r w:rsidR="00DD4FC3" w:rsidRPr="006831AF">
              <w:rPr>
                <w:rFonts w:asciiTheme="minorHAnsi" w:hAnsiTheme="minorHAnsi" w:cstheme="minorHAnsi"/>
                <w:spacing w:val="-2"/>
              </w:rPr>
              <w:t xml:space="preserve"> </w:t>
            </w:r>
            <w:r w:rsidR="00DD4FC3" w:rsidRPr="006831AF">
              <w:rPr>
                <w:rFonts w:asciiTheme="minorHAnsi" w:hAnsiTheme="minorHAnsi" w:cstheme="minorHAnsi"/>
              </w:rPr>
              <w:t>Context</w:t>
            </w:r>
            <w:r w:rsidR="00DD4FC3" w:rsidRPr="006831AF">
              <w:rPr>
                <w:rFonts w:asciiTheme="minorHAnsi" w:hAnsiTheme="minorHAnsi" w:cstheme="minorHAnsi"/>
                <w:spacing w:val="-2"/>
              </w:rPr>
              <w:t xml:space="preserve"> </w:t>
            </w:r>
            <w:r w:rsidR="00DD4FC3" w:rsidRPr="006831AF">
              <w:rPr>
                <w:rFonts w:asciiTheme="minorHAnsi" w:hAnsiTheme="minorHAnsi" w:cstheme="minorHAnsi"/>
              </w:rPr>
              <w:t xml:space="preserve">Measure </w:t>
            </w:r>
            <w:r w:rsidR="00DD4FC3" w:rsidRPr="006831AF">
              <w:rPr>
                <w:rFonts w:asciiTheme="minorHAnsi" w:hAnsiTheme="minorHAnsi" w:cstheme="minorHAnsi"/>
                <w:spacing w:val="-10"/>
              </w:rPr>
              <w:t>5</w:t>
            </w:r>
          </w:hyperlink>
          <w:r w:rsidR="00DD4FC3" w:rsidRPr="006831AF">
            <w:rPr>
              <w:rFonts w:asciiTheme="minorHAnsi" w:hAnsiTheme="minorHAnsi" w:cstheme="minorHAnsi"/>
            </w:rPr>
            <w:tab/>
          </w:r>
          <w:hyperlink w:anchor="_bookmark23" w:history="1">
            <w:r w:rsidR="00DD4FC3" w:rsidRPr="006831AF">
              <w:rPr>
                <w:rFonts w:asciiTheme="minorHAnsi" w:hAnsiTheme="minorHAnsi" w:cstheme="minorHAnsi"/>
                <w:spacing w:val="-5"/>
              </w:rPr>
              <w:t>5</w:t>
            </w:r>
            <w:r w:rsidR="008B3FCA">
              <w:rPr>
                <w:rFonts w:asciiTheme="minorHAnsi" w:hAnsiTheme="minorHAnsi" w:cstheme="minorHAnsi"/>
                <w:spacing w:val="-5"/>
              </w:rPr>
              <w:t>8</w:t>
            </w:r>
          </w:hyperlink>
        </w:p>
        <w:p w14:paraId="583B8BB0" w14:textId="66BA9F0B" w:rsidR="0015283E" w:rsidRPr="006831AF" w:rsidRDefault="00AD0251">
          <w:pPr>
            <w:pStyle w:val="TOC3"/>
            <w:tabs>
              <w:tab w:val="right" w:leader="dot" w:pos="18372"/>
            </w:tabs>
            <w:spacing w:after="20"/>
            <w:rPr>
              <w:rFonts w:asciiTheme="minorHAnsi" w:hAnsiTheme="minorHAnsi" w:cstheme="minorHAnsi"/>
            </w:rPr>
          </w:pPr>
          <w:hyperlink w:anchor="_bookmark25" w:history="1">
            <w:r w:rsidR="00DD4FC3" w:rsidRPr="006831AF">
              <w:rPr>
                <w:rFonts w:asciiTheme="minorHAnsi" w:hAnsiTheme="minorHAnsi" w:cstheme="minorHAnsi"/>
              </w:rPr>
              <w:t>Table</w:t>
            </w:r>
            <w:r w:rsidR="00DD4FC3" w:rsidRPr="006831AF">
              <w:rPr>
                <w:rFonts w:asciiTheme="minorHAnsi" w:hAnsiTheme="minorHAnsi" w:cstheme="minorHAnsi"/>
                <w:spacing w:val="-3"/>
              </w:rPr>
              <w:t xml:space="preserve"> </w:t>
            </w:r>
            <w:r w:rsidR="00DD4FC3" w:rsidRPr="006831AF">
              <w:rPr>
                <w:rFonts w:asciiTheme="minorHAnsi" w:hAnsiTheme="minorHAnsi" w:cstheme="minorHAnsi"/>
              </w:rPr>
              <w:t>5 –</w:t>
            </w:r>
            <w:r w:rsidR="00DD4FC3" w:rsidRPr="006831AF">
              <w:rPr>
                <w:rFonts w:asciiTheme="minorHAnsi" w:hAnsiTheme="minorHAnsi" w:cstheme="minorHAnsi"/>
                <w:spacing w:val="-2"/>
              </w:rPr>
              <w:t xml:space="preserve"> </w:t>
            </w:r>
            <w:r w:rsidR="00DD4FC3" w:rsidRPr="006831AF">
              <w:rPr>
                <w:rFonts w:asciiTheme="minorHAnsi" w:hAnsiTheme="minorHAnsi" w:cstheme="minorHAnsi"/>
              </w:rPr>
              <w:t>Context</w:t>
            </w:r>
            <w:r w:rsidR="00DD4FC3" w:rsidRPr="006831AF">
              <w:rPr>
                <w:rFonts w:asciiTheme="minorHAnsi" w:hAnsiTheme="minorHAnsi" w:cstheme="minorHAnsi"/>
                <w:spacing w:val="-2"/>
              </w:rPr>
              <w:t xml:space="preserve"> </w:t>
            </w:r>
            <w:r w:rsidR="00DD4FC3" w:rsidRPr="006831AF">
              <w:rPr>
                <w:rFonts w:asciiTheme="minorHAnsi" w:hAnsiTheme="minorHAnsi" w:cstheme="minorHAnsi"/>
              </w:rPr>
              <w:t>Measures</w:t>
            </w:r>
            <w:r w:rsidR="00DD4FC3" w:rsidRPr="006831AF">
              <w:rPr>
                <w:rFonts w:asciiTheme="minorHAnsi" w:hAnsiTheme="minorHAnsi" w:cstheme="minorHAnsi"/>
                <w:spacing w:val="-1"/>
              </w:rPr>
              <w:t xml:space="preserve"> </w:t>
            </w:r>
            <w:r w:rsidR="00DD4FC3" w:rsidRPr="006831AF">
              <w:rPr>
                <w:rFonts w:asciiTheme="minorHAnsi" w:hAnsiTheme="minorHAnsi" w:cstheme="minorHAnsi"/>
              </w:rPr>
              <w:t>6,</w:t>
            </w:r>
            <w:r w:rsidR="00DD4FC3" w:rsidRPr="006831AF">
              <w:rPr>
                <w:rFonts w:asciiTheme="minorHAnsi" w:hAnsiTheme="minorHAnsi" w:cstheme="minorHAnsi"/>
                <w:spacing w:val="-3"/>
              </w:rPr>
              <w:t xml:space="preserve"> </w:t>
            </w:r>
            <w:r w:rsidR="00DD4FC3" w:rsidRPr="006831AF">
              <w:rPr>
                <w:rFonts w:asciiTheme="minorHAnsi" w:hAnsiTheme="minorHAnsi" w:cstheme="minorHAnsi"/>
              </w:rPr>
              <w:t>7, 8</w:t>
            </w:r>
            <w:r w:rsidR="00DD4FC3" w:rsidRPr="006831AF">
              <w:rPr>
                <w:rFonts w:asciiTheme="minorHAnsi" w:hAnsiTheme="minorHAnsi" w:cstheme="minorHAnsi"/>
                <w:spacing w:val="-2"/>
              </w:rPr>
              <w:t xml:space="preserve"> </w:t>
            </w:r>
            <w:r w:rsidR="00DD4FC3" w:rsidRPr="006831AF">
              <w:rPr>
                <w:rFonts w:asciiTheme="minorHAnsi" w:hAnsiTheme="minorHAnsi" w:cstheme="minorHAnsi"/>
              </w:rPr>
              <w:t>and</w:t>
            </w:r>
            <w:r w:rsidR="00DD4FC3" w:rsidRPr="006831AF">
              <w:rPr>
                <w:rFonts w:asciiTheme="minorHAnsi" w:hAnsiTheme="minorHAnsi" w:cstheme="minorHAnsi"/>
                <w:spacing w:val="-1"/>
              </w:rPr>
              <w:t xml:space="preserve"> </w:t>
            </w:r>
            <w:r w:rsidR="00DD4FC3" w:rsidRPr="006831AF">
              <w:rPr>
                <w:rFonts w:asciiTheme="minorHAnsi" w:hAnsiTheme="minorHAnsi" w:cstheme="minorHAnsi"/>
                <w:spacing w:val="-10"/>
              </w:rPr>
              <w:t>9</w:t>
            </w:r>
          </w:hyperlink>
          <w:r w:rsidR="00DD4FC3" w:rsidRPr="006831AF">
            <w:rPr>
              <w:rFonts w:asciiTheme="minorHAnsi" w:hAnsiTheme="minorHAnsi" w:cstheme="minorHAnsi"/>
            </w:rPr>
            <w:tab/>
          </w:r>
          <w:r w:rsidR="008B3FCA">
            <w:t>60</w:t>
          </w:r>
        </w:p>
        <w:p w14:paraId="583B8BB1" w14:textId="41088D36" w:rsidR="0015283E" w:rsidRPr="006831AF" w:rsidRDefault="00AD0251" w:rsidP="00E72B59">
          <w:pPr>
            <w:pStyle w:val="TOC3"/>
            <w:tabs>
              <w:tab w:val="right" w:leader="dot" w:pos="18372"/>
            </w:tabs>
            <w:spacing w:after="20"/>
            <w:ind w:left="1339"/>
            <w:rPr>
              <w:rFonts w:asciiTheme="minorHAnsi" w:hAnsiTheme="minorHAnsi" w:cstheme="minorHAnsi"/>
            </w:rPr>
          </w:pPr>
          <w:hyperlink w:anchor="_bookmark26" w:history="1">
            <w:r w:rsidR="00DD4FC3" w:rsidRPr="006831AF">
              <w:rPr>
                <w:rFonts w:asciiTheme="minorHAnsi" w:hAnsiTheme="minorHAnsi" w:cstheme="minorHAnsi"/>
              </w:rPr>
              <w:t>Table</w:t>
            </w:r>
            <w:r w:rsidR="00DD4FC3" w:rsidRPr="006831AF">
              <w:rPr>
                <w:rFonts w:asciiTheme="minorHAnsi" w:hAnsiTheme="minorHAnsi" w:cstheme="minorHAnsi"/>
                <w:spacing w:val="-4"/>
              </w:rPr>
              <w:t xml:space="preserve"> </w:t>
            </w:r>
            <w:r w:rsidR="00DD4FC3" w:rsidRPr="006831AF">
              <w:rPr>
                <w:rFonts w:asciiTheme="minorHAnsi" w:hAnsiTheme="minorHAnsi" w:cstheme="minorHAnsi"/>
              </w:rPr>
              <w:t>6 –</w:t>
            </w:r>
            <w:r w:rsidR="00DD4FC3" w:rsidRPr="006831AF">
              <w:rPr>
                <w:rFonts w:asciiTheme="minorHAnsi" w:hAnsiTheme="minorHAnsi" w:cstheme="minorHAnsi"/>
                <w:spacing w:val="-2"/>
              </w:rPr>
              <w:t xml:space="preserve"> </w:t>
            </w:r>
            <w:r w:rsidR="00DD4FC3" w:rsidRPr="006831AF">
              <w:rPr>
                <w:rFonts w:asciiTheme="minorHAnsi" w:hAnsiTheme="minorHAnsi" w:cstheme="minorHAnsi"/>
              </w:rPr>
              <w:t>Context</w:t>
            </w:r>
            <w:r w:rsidR="00DD4FC3" w:rsidRPr="006831AF">
              <w:rPr>
                <w:rFonts w:asciiTheme="minorHAnsi" w:hAnsiTheme="minorHAnsi" w:cstheme="minorHAnsi"/>
                <w:spacing w:val="-2"/>
              </w:rPr>
              <w:t xml:space="preserve"> </w:t>
            </w:r>
            <w:r w:rsidR="00DD4FC3" w:rsidRPr="006831AF">
              <w:rPr>
                <w:rFonts w:asciiTheme="minorHAnsi" w:hAnsiTheme="minorHAnsi" w:cstheme="minorHAnsi"/>
              </w:rPr>
              <w:t xml:space="preserve">Measure </w:t>
            </w:r>
            <w:r w:rsidR="00DD4FC3" w:rsidRPr="006831AF">
              <w:rPr>
                <w:rFonts w:asciiTheme="minorHAnsi" w:hAnsiTheme="minorHAnsi" w:cstheme="minorHAnsi"/>
                <w:spacing w:val="-5"/>
              </w:rPr>
              <w:t>10</w:t>
            </w:r>
          </w:hyperlink>
          <w:r w:rsidR="00DD4FC3" w:rsidRPr="006831AF">
            <w:rPr>
              <w:rFonts w:asciiTheme="minorHAnsi" w:hAnsiTheme="minorHAnsi" w:cstheme="minorHAnsi"/>
            </w:rPr>
            <w:tab/>
          </w:r>
          <w:hyperlink w:anchor="_bookmark26" w:history="1">
            <w:r w:rsidR="008B3FCA">
              <w:rPr>
                <w:rFonts w:asciiTheme="minorHAnsi" w:hAnsiTheme="minorHAnsi" w:cstheme="minorHAnsi"/>
                <w:spacing w:val="-5"/>
              </w:rPr>
              <w:t>62</w:t>
            </w:r>
          </w:hyperlink>
        </w:p>
        <w:p w14:paraId="583B8BB2" w14:textId="1F07EAEC" w:rsidR="0015283E" w:rsidRPr="006831AF" w:rsidRDefault="00AD0251">
          <w:pPr>
            <w:pStyle w:val="TOC3"/>
            <w:tabs>
              <w:tab w:val="right" w:leader="dot" w:pos="18372"/>
            </w:tabs>
            <w:rPr>
              <w:rFonts w:asciiTheme="minorHAnsi" w:hAnsiTheme="minorHAnsi" w:cstheme="minorHAnsi"/>
            </w:rPr>
          </w:pPr>
          <w:hyperlink w:anchor="_bookmark28" w:history="1">
            <w:r w:rsidR="00DD4FC3" w:rsidRPr="006831AF">
              <w:rPr>
                <w:rFonts w:asciiTheme="minorHAnsi" w:hAnsiTheme="minorHAnsi" w:cstheme="minorHAnsi"/>
              </w:rPr>
              <w:t>Table</w:t>
            </w:r>
            <w:r w:rsidR="00DD4FC3" w:rsidRPr="006831AF">
              <w:rPr>
                <w:rFonts w:asciiTheme="minorHAnsi" w:hAnsiTheme="minorHAnsi" w:cstheme="minorHAnsi"/>
                <w:spacing w:val="-4"/>
              </w:rPr>
              <w:t xml:space="preserve"> </w:t>
            </w:r>
            <w:r w:rsidR="00DD4FC3" w:rsidRPr="006831AF">
              <w:rPr>
                <w:rFonts w:asciiTheme="minorHAnsi" w:hAnsiTheme="minorHAnsi" w:cstheme="minorHAnsi"/>
              </w:rPr>
              <w:t>7 –</w:t>
            </w:r>
            <w:r w:rsidR="00DD4FC3" w:rsidRPr="006831AF">
              <w:rPr>
                <w:rFonts w:asciiTheme="minorHAnsi" w:hAnsiTheme="minorHAnsi" w:cstheme="minorHAnsi"/>
                <w:spacing w:val="-2"/>
              </w:rPr>
              <w:t xml:space="preserve"> </w:t>
            </w:r>
            <w:r w:rsidR="00DD4FC3" w:rsidRPr="006831AF">
              <w:rPr>
                <w:rFonts w:asciiTheme="minorHAnsi" w:hAnsiTheme="minorHAnsi" w:cstheme="minorHAnsi"/>
              </w:rPr>
              <w:t>Context</w:t>
            </w:r>
            <w:r w:rsidR="00DD4FC3" w:rsidRPr="006831AF">
              <w:rPr>
                <w:rFonts w:asciiTheme="minorHAnsi" w:hAnsiTheme="minorHAnsi" w:cstheme="minorHAnsi"/>
                <w:spacing w:val="-2"/>
              </w:rPr>
              <w:t xml:space="preserve"> </w:t>
            </w:r>
            <w:r w:rsidR="00DD4FC3" w:rsidRPr="006831AF">
              <w:rPr>
                <w:rFonts w:asciiTheme="minorHAnsi" w:hAnsiTheme="minorHAnsi" w:cstheme="minorHAnsi"/>
              </w:rPr>
              <w:t xml:space="preserve">Measure </w:t>
            </w:r>
            <w:r w:rsidR="00DD4FC3" w:rsidRPr="006831AF">
              <w:rPr>
                <w:rFonts w:asciiTheme="minorHAnsi" w:hAnsiTheme="minorHAnsi" w:cstheme="minorHAnsi"/>
                <w:spacing w:val="-5"/>
              </w:rPr>
              <w:t>11</w:t>
            </w:r>
          </w:hyperlink>
          <w:r w:rsidR="00DD4FC3" w:rsidRPr="006831AF">
            <w:rPr>
              <w:rFonts w:asciiTheme="minorHAnsi" w:hAnsiTheme="minorHAnsi" w:cstheme="minorHAnsi"/>
            </w:rPr>
            <w:tab/>
          </w:r>
          <w:hyperlink w:anchor="_bookmark28" w:history="1">
            <w:r w:rsidR="00DD4FC3" w:rsidRPr="006831AF">
              <w:rPr>
                <w:rFonts w:asciiTheme="minorHAnsi" w:hAnsiTheme="minorHAnsi" w:cstheme="minorHAnsi"/>
                <w:spacing w:val="-5"/>
              </w:rPr>
              <w:t>6</w:t>
            </w:r>
            <w:r w:rsidR="008B3FCA">
              <w:rPr>
                <w:rFonts w:asciiTheme="minorHAnsi" w:hAnsiTheme="minorHAnsi" w:cstheme="minorHAnsi"/>
                <w:spacing w:val="-5"/>
              </w:rPr>
              <w:t>4</w:t>
            </w:r>
          </w:hyperlink>
        </w:p>
        <w:p w14:paraId="583B8BB3" w14:textId="6A62CF27" w:rsidR="0015283E" w:rsidRPr="006831AF" w:rsidRDefault="00AD0251">
          <w:pPr>
            <w:pStyle w:val="TOC3"/>
            <w:tabs>
              <w:tab w:val="right" w:leader="dot" w:pos="18372"/>
            </w:tabs>
            <w:rPr>
              <w:rFonts w:asciiTheme="minorHAnsi" w:hAnsiTheme="minorHAnsi" w:cstheme="minorHAnsi"/>
            </w:rPr>
          </w:pPr>
          <w:hyperlink w:anchor="_bookmark29" w:history="1">
            <w:r w:rsidR="00DD4FC3" w:rsidRPr="006831AF">
              <w:rPr>
                <w:rFonts w:asciiTheme="minorHAnsi" w:hAnsiTheme="minorHAnsi" w:cstheme="minorHAnsi"/>
              </w:rPr>
              <w:t>Table</w:t>
            </w:r>
            <w:r w:rsidR="00DD4FC3" w:rsidRPr="006831AF">
              <w:rPr>
                <w:rFonts w:asciiTheme="minorHAnsi" w:hAnsiTheme="minorHAnsi" w:cstheme="minorHAnsi"/>
                <w:spacing w:val="-4"/>
              </w:rPr>
              <w:t xml:space="preserve"> </w:t>
            </w:r>
            <w:r w:rsidR="00DD4FC3" w:rsidRPr="006831AF">
              <w:rPr>
                <w:rFonts w:asciiTheme="minorHAnsi" w:hAnsiTheme="minorHAnsi" w:cstheme="minorHAnsi"/>
              </w:rPr>
              <w:t>8 –</w:t>
            </w:r>
            <w:r w:rsidR="00DD4FC3" w:rsidRPr="006831AF">
              <w:rPr>
                <w:rFonts w:asciiTheme="minorHAnsi" w:hAnsiTheme="minorHAnsi" w:cstheme="minorHAnsi"/>
                <w:spacing w:val="-2"/>
              </w:rPr>
              <w:t xml:space="preserve"> </w:t>
            </w:r>
            <w:r w:rsidR="00DD4FC3" w:rsidRPr="006831AF">
              <w:rPr>
                <w:rFonts w:asciiTheme="minorHAnsi" w:hAnsiTheme="minorHAnsi" w:cstheme="minorHAnsi"/>
              </w:rPr>
              <w:t>Context</w:t>
            </w:r>
            <w:r w:rsidR="00DD4FC3" w:rsidRPr="006831AF">
              <w:rPr>
                <w:rFonts w:asciiTheme="minorHAnsi" w:hAnsiTheme="minorHAnsi" w:cstheme="minorHAnsi"/>
                <w:spacing w:val="-2"/>
              </w:rPr>
              <w:t xml:space="preserve"> </w:t>
            </w:r>
            <w:r w:rsidR="00DD4FC3" w:rsidRPr="006831AF">
              <w:rPr>
                <w:rFonts w:asciiTheme="minorHAnsi" w:hAnsiTheme="minorHAnsi" w:cstheme="minorHAnsi"/>
              </w:rPr>
              <w:t xml:space="preserve">Measure </w:t>
            </w:r>
            <w:r w:rsidR="00DD4FC3" w:rsidRPr="006831AF">
              <w:rPr>
                <w:rFonts w:asciiTheme="minorHAnsi" w:hAnsiTheme="minorHAnsi" w:cstheme="minorHAnsi"/>
                <w:spacing w:val="-5"/>
              </w:rPr>
              <w:t>12</w:t>
            </w:r>
          </w:hyperlink>
          <w:r w:rsidR="00DD4FC3" w:rsidRPr="006831AF">
            <w:rPr>
              <w:rFonts w:asciiTheme="minorHAnsi" w:hAnsiTheme="minorHAnsi" w:cstheme="minorHAnsi"/>
            </w:rPr>
            <w:tab/>
          </w:r>
          <w:hyperlink w:anchor="_bookmark29" w:history="1">
            <w:r w:rsidR="00DD4FC3" w:rsidRPr="006831AF">
              <w:rPr>
                <w:rFonts w:asciiTheme="minorHAnsi" w:hAnsiTheme="minorHAnsi" w:cstheme="minorHAnsi"/>
                <w:spacing w:val="-5"/>
              </w:rPr>
              <w:t>6</w:t>
            </w:r>
            <w:r w:rsidR="008B3FCA">
              <w:rPr>
                <w:rFonts w:asciiTheme="minorHAnsi" w:hAnsiTheme="minorHAnsi" w:cstheme="minorHAnsi"/>
                <w:spacing w:val="-5"/>
              </w:rPr>
              <w:t>5</w:t>
            </w:r>
          </w:hyperlink>
        </w:p>
        <w:p w14:paraId="583B8BB4" w14:textId="3D659C0F" w:rsidR="0015283E" w:rsidRPr="006831AF" w:rsidRDefault="00AD0251">
          <w:pPr>
            <w:pStyle w:val="TOC3"/>
            <w:tabs>
              <w:tab w:val="right" w:leader="dot" w:pos="18372"/>
            </w:tabs>
            <w:rPr>
              <w:rFonts w:asciiTheme="minorHAnsi" w:hAnsiTheme="minorHAnsi" w:cstheme="minorHAnsi"/>
            </w:rPr>
          </w:pPr>
          <w:hyperlink w:anchor="_bookmark30" w:history="1">
            <w:r w:rsidR="00DD4FC3" w:rsidRPr="006831AF">
              <w:rPr>
                <w:rFonts w:asciiTheme="minorHAnsi" w:hAnsiTheme="minorHAnsi" w:cstheme="minorHAnsi"/>
              </w:rPr>
              <w:t>Table</w:t>
            </w:r>
            <w:r w:rsidR="00DD4FC3" w:rsidRPr="006831AF">
              <w:rPr>
                <w:rFonts w:asciiTheme="minorHAnsi" w:hAnsiTheme="minorHAnsi" w:cstheme="minorHAnsi"/>
                <w:spacing w:val="-3"/>
              </w:rPr>
              <w:t xml:space="preserve"> </w:t>
            </w:r>
            <w:r w:rsidR="00DD4FC3" w:rsidRPr="006831AF">
              <w:rPr>
                <w:rFonts w:asciiTheme="minorHAnsi" w:hAnsiTheme="minorHAnsi" w:cstheme="minorHAnsi"/>
              </w:rPr>
              <w:t>9 –</w:t>
            </w:r>
            <w:r w:rsidR="00DD4FC3" w:rsidRPr="006831AF">
              <w:rPr>
                <w:rFonts w:asciiTheme="minorHAnsi" w:hAnsiTheme="minorHAnsi" w:cstheme="minorHAnsi"/>
                <w:spacing w:val="-2"/>
              </w:rPr>
              <w:t xml:space="preserve"> </w:t>
            </w:r>
            <w:r w:rsidR="00DD4FC3" w:rsidRPr="006831AF">
              <w:rPr>
                <w:rFonts w:asciiTheme="minorHAnsi" w:hAnsiTheme="minorHAnsi" w:cstheme="minorHAnsi"/>
              </w:rPr>
              <w:t>Context</w:t>
            </w:r>
            <w:r w:rsidR="00DD4FC3" w:rsidRPr="006831AF">
              <w:rPr>
                <w:rFonts w:asciiTheme="minorHAnsi" w:hAnsiTheme="minorHAnsi" w:cstheme="minorHAnsi"/>
                <w:spacing w:val="-2"/>
              </w:rPr>
              <w:t xml:space="preserve"> </w:t>
            </w:r>
            <w:r w:rsidR="00DD4FC3" w:rsidRPr="006831AF">
              <w:rPr>
                <w:rFonts w:asciiTheme="minorHAnsi" w:hAnsiTheme="minorHAnsi" w:cstheme="minorHAnsi"/>
              </w:rPr>
              <w:t xml:space="preserve">Measure </w:t>
            </w:r>
            <w:r w:rsidR="00DD4FC3" w:rsidRPr="006831AF">
              <w:rPr>
                <w:rFonts w:asciiTheme="minorHAnsi" w:hAnsiTheme="minorHAnsi" w:cstheme="minorHAnsi"/>
                <w:spacing w:val="-5"/>
              </w:rPr>
              <w:t>13</w:t>
            </w:r>
          </w:hyperlink>
          <w:r w:rsidR="00DD4FC3" w:rsidRPr="006831AF">
            <w:rPr>
              <w:rFonts w:asciiTheme="minorHAnsi" w:hAnsiTheme="minorHAnsi" w:cstheme="minorHAnsi"/>
            </w:rPr>
            <w:tab/>
          </w:r>
          <w:hyperlink w:anchor="_bookmark30" w:history="1">
            <w:r w:rsidR="00DD4FC3" w:rsidRPr="006831AF">
              <w:rPr>
                <w:rFonts w:asciiTheme="minorHAnsi" w:hAnsiTheme="minorHAnsi" w:cstheme="minorHAnsi"/>
                <w:spacing w:val="-5"/>
                <w:w w:val="95"/>
              </w:rPr>
              <w:t>6</w:t>
            </w:r>
            <w:r w:rsidR="00A41EA9">
              <w:rPr>
                <w:rFonts w:asciiTheme="minorHAnsi" w:hAnsiTheme="minorHAnsi" w:cstheme="minorHAnsi"/>
                <w:spacing w:val="-5"/>
                <w:w w:val="95"/>
              </w:rPr>
              <w:t>6</w:t>
            </w:r>
          </w:hyperlink>
        </w:p>
        <w:p w14:paraId="583B8BB5" w14:textId="4B34AE6F" w:rsidR="0015283E" w:rsidRPr="006831AF" w:rsidRDefault="00AD0251">
          <w:pPr>
            <w:pStyle w:val="TOC3"/>
            <w:tabs>
              <w:tab w:val="right" w:leader="dot" w:pos="18372"/>
            </w:tabs>
            <w:rPr>
              <w:rFonts w:asciiTheme="minorHAnsi" w:hAnsiTheme="minorHAnsi" w:cstheme="minorHAnsi"/>
            </w:rPr>
          </w:pPr>
          <w:hyperlink w:anchor="_bookmark32" w:history="1">
            <w:r w:rsidR="00DD4FC3" w:rsidRPr="006831AF">
              <w:rPr>
                <w:rFonts w:asciiTheme="minorHAnsi" w:hAnsiTheme="minorHAnsi" w:cstheme="minorHAnsi"/>
              </w:rPr>
              <w:t>Table</w:t>
            </w:r>
            <w:r w:rsidR="00DD4FC3" w:rsidRPr="006831AF">
              <w:rPr>
                <w:rFonts w:asciiTheme="minorHAnsi" w:hAnsiTheme="minorHAnsi" w:cstheme="minorHAnsi"/>
                <w:spacing w:val="-4"/>
              </w:rPr>
              <w:t xml:space="preserve"> </w:t>
            </w:r>
            <w:r w:rsidR="00DD4FC3" w:rsidRPr="006831AF">
              <w:rPr>
                <w:rFonts w:asciiTheme="minorHAnsi" w:hAnsiTheme="minorHAnsi" w:cstheme="minorHAnsi"/>
              </w:rPr>
              <w:t>10</w:t>
            </w:r>
            <w:r w:rsidR="00DD4FC3" w:rsidRPr="006831AF">
              <w:rPr>
                <w:rFonts w:asciiTheme="minorHAnsi" w:hAnsiTheme="minorHAnsi" w:cstheme="minorHAnsi"/>
                <w:spacing w:val="-2"/>
              </w:rPr>
              <w:t xml:space="preserve"> </w:t>
            </w:r>
            <w:r w:rsidR="00DD4FC3" w:rsidRPr="006831AF">
              <w:rPr>
                <w:rFonts w:asciiTheme="minorHAnsi" w:hAnsiTheme="minorHAnsi" w:cstheme="minorHAnsi"/>
              </w:rPr>
              <w:t>– Context</w:t>
            </w:r>
            <w:r w:rsidR="00DD4FC3" w:rsidRPr="006831AF">
              <w:rPr>
                <w:rFonts w:asciiTheme="minorHAnsi" w:hAnsiTheme="minorHAnsi" w:cstheme="minorHAnsi"/>
                <w:spacing w:val="-2"/>
              </w:rPr>
              <w:t xml:space="preserve"> </w:t>
            </w:r>
            <w:r w:rsidR="00DD4FC3" w:rsidRPr="006831AF">
              <w:rPr>
                <w:rFonts w:asciiTheme="minorHAnsi" w:hAnsiTheme="minorHAnsi" w:cstheme="minorHAnsi"/>
              </w:rPr>
              <w:t>Measure</w:t>
            </w:r>
            <w:r w:rsidR="00DD4FC3" w:rsidRPr="006831AF">
              <w:rPr>
                <w:rFonts w:asciiTheme="minorHAnsi" w:hAnsiTheme="minorHAnsi" w:cstheme="minorHAnsi"/>
                <w:spacing w:val="-2"/>
              </w:rPr>
              <w:t xml:space="preserve"> </w:t>
            </w:r>
            <w:r w:rsidR="00DD4FC3" w:rsidRPr="006831AF">
              <w:rPr>
                <w:rFonts w:asciiTheme="minorHAnsi" w:hAnsiTheme="minorHAnsi" w:cstheme="minorHAnsi"/>
                <w:spacing w:val="-5"/>
              </w:rPr>
              <w:t>14</w:t>
            </w:r>
          </w:hyperlink>
          <w:r w:rsidR="00DD4FC3" w:rsidRPr="006831AF">
            <w:rPr>
              <w:rFonts w:asciiTheme="minorHAnsi" w:hAnsiTheme="minorHAnsi" w:cstheme="minorHAnsi"/>
            </w:rPr>
            <w:tab/>
          </w:r>
          <w:hyperlink w:anchor="_bookmark32" w:history="1">
            <w:r w:rsidR="00DD4FC3" w:rsidRPr="006831AF">
              <w:rPr>
                <w:rFonts w:asciiTheme="minorHAnsi" w:hAnsiTheme="minorHAnsi" w:cstheme="minorHAnsi"/>
                <w:spacing w:val="-5"/>
              </w:rPr>
              <w:t>6</w:t>
            </w:r>
            <w:r w:rsidR="00A41EA9">
              <w:rPr>
                <w:rFonts w:asciiTheme="minorHAnsi" w:hAnsiTheme="minorHAnsi" w:cstheme="minorHAnsi"/>
                <w:spacing w:val="-5"/>
              </w:rPr>
              <w:t>8</w:t>
            </w:r>
          </w:hyperlink>
        </w:p>
        <w:p w14:paraId="583B8BB6" w14:textId="40BE7FD9" w:rsidR="0015283E" w:rsidRPr="006831AF" w:rsidRDefault="00AD0251">
          <w:pPr>
            <w:pStyle w:val="TOC1"/>
            <w:tabs>
              <w:tab w:val="right" w:leader="dot" w:pos="18372"/>
            </w:tabs>
            <w:spacing w:before="143"/>
            <w:rPr>
              <w:rFonts w:asciiTheme="minorHAnsi" w:hAnsiTheme="minorHAnsi" w:cstheme="minorHAnsi"/>
            </w:rPr>
          </w:pPr>
          <w:hyperlink w:anchor="_bookmark33" w:history="1">
            <w:r w:rsidR="00DD4FC3" w:rsidRPr="006831AF">
              <w:rPr>
                <w:rFonts w:asciiTheme="minorHAnsi" w:hAnsiTheme="minorHAnsi" w:cstheme="minorHAnsi"/>
                <w:spacing w:val="-2"/>
              </w:rPr>
              <w:t>Glossary</w:t>
            </w:r>
          </w:hyperlink>
          <w:r w:rsidR="00DD4FC3" w:rsidRPr="006831AF">
            <w:rPr>
              <w:rFonts w:asciiTheme="minorHAnsi" w:hAnsiTheme="minorHAnsi" w:cstheme="minorHAnsi"/>
            </w:rPr>
            <w:tab/>
          </w:r>
          <w:r w:rsidR="00A41EA9">
            <w:rPr>
              <w:rFonts w:asciiTheme="minorHAnsi" w:hAnsiTheme="minorHAnsi" w:cstheme="minorHAnsi"/>
            </w:rPr>
            <w:t>69</w:t>
          </w:r>
        </w:p>
      </w:sdtContent>
    </w:sdt>
    <w:p w14:paraId="583B8BB7" w14:textId="77777777" w:rsidR="0015283E" w:rsidRDefault="0015283E">
      <w:pPr>
        <w:rPr>
          <w:rFonts w:ascii="Arial"/>
        </w:rPr>
        <w:sectPr w:rsidR="0015283E" w:rsidSect="007069D5">
          <w:type w:val="continuous"/>
          <w:pgSz w:w="20160" w:h="12240" w:orient="landscape"/>
          <w:pgMar w:top="1380" w:right="460" w:bottom="1681" w:left="340" w:header="0" w:footer="1091" w:gutter="0"/>
          <w:cols w:space="720"/>
        </w:sectPr>
      </w:pPr>
    </w:p>
    <w:p w14:paraId="583B8BB8" w14:textId="1D205AA8" w:rsidR="0015283E" w:rsidRDefault="00825AAC">
      <w:pPr>
        <w:pStyle w:val="Heading1"/>
      </w:pPr>
      <w:r>
        <w:rPr>
          <w:noProof/>
        </w:rPr>
        <w:lastRenderedPageBreak/>
        <mc:AlternateContent>
          <mc:Choice Requires="wps">
            <w:drawing>
              <wp:anchor distT="0" distB="0" distL="114300" distR="114300" simplePos="0" relativeHeight="251658240" behindDoc="1" locked="0" layoutInCell="1" allowOverlap="1" wp14:anchorId="583B95B1" wp14:editId="6953E131">
                <wp:simplePos x="0" y="0"/>
                <wp:positionH relativeFrom="page">
                  <wp:posOffset>2728595</wp:posOffset>
                </wp:positionH>
                <wp:positionV relativeFrom="page">
                  <wp:posOffset>6401435</wp:posOffset>
                </wp:positionV>
                <wp:extent cx="76200" cy="76200"/>
                <wp:effectExtent l="0" t="0" r="0" b="0"/>
                <wp:wrapNone/>
                <wp:docPr id="40927306" name="Freeform: Shape 409273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6200"/>
                        </a:xfrm>
                        <a:custGeom>
                          <a:avLst/>
                          <a:gdLst>
                            <a:gd name="T0" fmla="+- 0 4417 4297"/>
                            <a:gd name="T1" fmla="*/ T0 w 120"/>
                            <a:gd name="T2" fmla="+- 0 10081 10081"/>
                            <a:gd name="T3" fmla="*/ 10081 h 120"/>
                            <a:gd name="T4" fmla="+- 0 4297 4297"/>
                            <a:gd name="T5" fmla="*/ T4 w 120"/>
                            <a:gd name="T6" fmla="+- 0 10081 10081"/>
                            <a:gd name="T7" fmla="*/ 10081 h 120"/>
                            <a:gd name="T8" fmla="+- 0 4357 4297"/>
                            <a:gd name="T9" fmla="*/ T8 w 120"/>
                            <a:gd name="T10" fmla="+- 0 10201 10081"/>
                            <a:gd name="T11" fmla="*/ 10201 h 120"/>
                            <a:gd name="T12" fmla="+- 0 4417 4297"/>
                            <a:gd name="T13" fmla="*/ T12 w 120"/>
                            <a:gd name="T14" fmla="+- 0 10081 10081"/>
                            <a:gd name="T15" fmla="*/ 10081 h 120"/>
                          </a:gdLst>
                          <a:ahLst/>
                          <a:cxnLst>
                            <a:cxn ang="0">
                              <a:pos x="T1" y="T3"/>
                            </a:cxn>
                            <a:cxn ang="0">
                              <a:pos x="T5" y="T7"/>
                            </a:cxn>
                            <a:cxn ang="0">
                              <a:pos x="T9" y="T11"/>
                            </a:cxn>
                            <a:cxn ang="0">
                              <a:pos x="T13" y="T15"/>
                            </a:cxn>
                          </a:cxnLst>
                          <a:rect l="0" t="0" r="r" b="b"/>
                          <a:pathLst>
                            <a:path w="120" h="120">
                              <a:moveTo>
                                <a:pt x="120" y="0"/>
                              </a:moveTo>
                              <a:lnTo>
                                <a:pt x="0" y="0"/>
                              </a:lnTo>
                              <a:lnTo>
                                <a:pt x="60" y="120"/>
                              </a:lnTo>
                              <a:lnTo>
                                <a:pt x="120" y="0"/>
                              </a:lnTo>
                              <a:close/>
                            </a:path>
                          </a:pathLst>
                        </a:custGeom>
                        <a:solidFill>
                          <a:srgbClr val="2E53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E9742" id="Freeform: Shape 40927306" o:spid="_x0000_s1026" style="position:absolute;margin-left:214.85pt;margin-top:504.05pt;width:6pt;height: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" path="m120,l,,60,120,120,xe" fillcolor="#2e5395" stroked="f">
                <v:path arrowok="t" o:connecttype="custom" o:connectlocs="76200,6401435;0,6401435;38100,6477635;76200,6401435" o:connectangles="0,0,0,0"/>
                <w10:wrap anchorx="page" anchory="page"/>
              </v:shape>
            </w:pict>
          </mc:Fallback>
        </mc:AlternateContent>
      </w:r>
      <w:bookmarkStart w:id="1" w:name="Introduction"/>
      <w:bookmarkStart w:id="2" w:name="_bookmark0"/>
      <w:bookmarkEnd w:id="1"/>
      <w:bookmarkEnd w:id="2"/>
      <w:r w:rsidR="00DD4FC3">
        <w:rPr>
          <w:spacing w:val="-2"/>
        </w:rPr>
        <w:t>Introduction</w:t>
      </w:r>
    </w:p>
    <w:p w14:paraId="583B8BB9" w14:textId="77777777" w:rsidR="0015283E" w:rsidRDefault="00DD4FC3">
      <w:pPr>
        <w:pStyle w:val="Heading2"/>
        <w:spacing w:before="268"/>
      </w:pPr>
      <w:bookmarkStart w:id="3" w:name="The_College_Performance_Measurement_Fram"/>
      <w:bookmarkStart w:id="4" w:name="_bookmark1"/>
      <w:bookmarkEnd w:id="3"/>
      <w:bookmarkEnd w:id="4"/>
      <w:r>
        <w:t>The</w:t>
      </w:r>
      <w:r>
        <w:rPr>
          <w:spacing w:val="-1"/>
        </w:rPr>
        <w:t xml:space="preserve"> </w:t>
      </w:r>
      <w:r>
        <w:t>College</w:t>
      </w:r>
      <w:r>
        <w:rPr>
          <w:spacing w:val="-1"/>
        </w:rPr>
        <w:t xml:space="preserve"> </w:t>
      </w:r>
      <w:r>
        <w:t>Performance</w:t>
      </w:r>
      <w:r>
        <w:rPr>
          <w:spacing w:val="-1"/>
        </w:rPr>
        <w:t xml:space="preserve"> </w:t>
      </w:r>
      <w:r>
        <w:t>Measurement</w:t>
      </w:r>
      <w:r>
        <w:rPr>
          <w:spacing w:val="-3"/>
        </w:rPr>
        <w:t xml:space="preserve"> </w:t>
      </w:r>
      <w:r>
        <w:t>Framework</w:t>
      </w:r>
      <w:r>
        <w:rPr>
          <w:spacing w:val="-2"/>
        </w:rPr>
        <w:t xml:space="preserve"> (CPMF)</w:t>
      </w:r>
    </w:p>
    <w:p w14:paraId="583B8BBA" w14:textId="77777777" w:rsidR="0015283E" w:rsidRDefault="0015283E">
      <w:pPr>
        <w:pStyle w:val="BodyText"/>
        <w:spacing w:before="2"/>
        <w:rPr>
          <w:b/>
          <w:sz w:val="29"/>
        </w:rPr>
      </w:pPr>
    </w:p>
    <w:p w14:paraId="583B8BBB" w14:textId="6DE03AE5" w:rsidR="0015283E" w:rsidRDefault="00DD4FC3">
      <w:pPr>
        <w:pStyle w:val="BodyText"/>
        <w:spacing w:before="0" w:line="276" w:lineRule="auto"/>
        <w:ind w:left="1100" w:right="977"/>
      </w:pPr>
      <w:r>
        <w:t xml:space="preserve">The CPMF has been developed by the Ontario Ministry of Health (the </w:t>
      </w:r>
      <w:r w:rsidR="002A17A2">
        <w:t>M</w:t>
      </w:r>
      <w:r>
        <w:t>inistry) in close collaboration</w:t>
      </w:r>
      <w:r>
        <w:rPr>
          <w:spacing w:val="-1"/>
        </w:rPr>
        <w:t xml:space="preserve"> </w:t>
      </w:r>
      <w:r>
        <w:t>with</w:t>
      </w:r>
      <w:r>
        <w:rPr>
          <w:spacing w:val="-1"/>
        </w:rPr>
        <w:t xml:space="preserve"> </w:t>
      </w:r>
      <w:r>
        <w:t>Ontario’s health regulatory Colleges (Colleges), subject matter experts and the public with the aim of answering the question “how well are Colleges executing their mandate which is to act in the public interest?” This information will:</w:t>
      </w:r>
    </w:p>
    <w:p w14:paraId="583B8BBC" w14:textId="0F6725B8" w:rsidR="0015283E" w:rsidRDefault="005C29A9" w:rsidP="00B3103E">
      <w:pPr>
        <w:pStyle w:val="ListParagraph"/>
        <w:numPr>
          <w:ilvl w:val="0"/>
          <w:numId w:val="68"/>
        </w:numPr>
        <w:tabs>
          <w:tab w:val="left" w:pos="1821"/>
        </w:tabs>
        <w:spacing w:before="122"/>
        <w:ind w:hanging="362"/>
      </w:pPr>
      <w:r>
        <w:t>S</w:t>
      </w:r>
      <w:r w:rsidR="00DD4FC3">
        <w:t>trengthen</w:t>
      </w:r>
      <w:r w:rsidR="00DD4FC3">
        <w:rPr>
          <w:spacing w:val="-7"/>
        </w:rPr>
        <w:t xml:space="preserve"> </w:t>
      </w:r>
      <w:r w:rsidR="00DD4FC3">
        <w:t>accountability</w:t>
      </w:r>
      <w:r w:rsidR="00DD4FC3">
        <w:rPr>
          <w:spacing w:val="-5"/>
        </w:rPr>
        <w:t xml:space="preserve"> </w:t>
      </w:r>
      <w:r w:rsidR="00DD4FC3">
        <w:t>and</w:t>
      </w:r>
      <w:r w:rsidR="00DD4FC3">
        <w:rPr>
          <w:spacing w:val="-6"/>
        </w:rPr>
        <w:t xml:space="preserve"> </w:t>
      </w:r>
      <w:r w:rsidR="00DD4FC3">
        <w:t>oversight</w:t>
      </w:r>
      <w:r w:rsidR="00DD4FC3">
        <w:rPr>
          <w:spacing w:val="-8"/>
        </w:rPr>
        <w:t xml:space="preserve"> </w:t>
      </w:r>
      <w:r w:rsidR="00DD4FC3">
        <w:t>of</w:t>
      </w:r>
      <w:r w:rsidR="00DD4FC3">
        <w:rPr>
          <w:spacing w:val="-5"/>
        </w:rPr>
        <w:t xml:space="preserve"> </w:t>
      </w:r>
      <w:r w:rsidR="00DD4FC3">
        <w:t>Ontario’s</w:t>
      </w:r>
      <w:r w:rsidR="00DD4FC3">
        <w:rPr>
          <w:spacing w:val="-8"/>
        </w:rPr>
        <w:t xml:space="preserve"> </w:t>
      </w:r>
      <w:r w:rsidR="00DD4FC3">
        <w:t>health</w:t>
      </w:r>
      <w:r w:rsidR="00DD4FC3">
        <w:rPr>
          <w:spacing w:val="-6"/>
        </w:rPr>
        <w:t xml:space="preserve"> </w:t>
      </w:r>
      <w:r w:rsidR="00DD4FC3">
        <w:t>regulatory</w:t>
      </w:r>
      <w:r w:rsidR="00DD4FC3">
        <w:rPr>
          <w:spacing w:val="-7"/>
        </w:rPr>
        <w:t xml:space="preserve"> </w:t>
      </w:r>
      <w:r w:rsidR="00DD4FC3">
        <w:t>Colleges</w:t>
      </w:r>
      <w:r w:rsidR="00F3524D">
        <w:t>.</w:t>
      </w:r>
    </w:p>
    <w:p w14:paraId="33F76BAF" w14:textId="587DCDE7" w:rsidR="00F60205" w:rsidRPr="003440EF" w:rsidRDefault="00763182" w:rsidP="00B3103E">
      <w:pPr>
        <w:pStyle w:val="ListParagraph"/>
        <w:numPr>
          <w:ilvl w:val="0"/>
          <w:numId w:val="68"/>
        </w:numPr>
        <w:tabs>
          <w:tab w:val="left" w:pos="1821"/>
        </w:tabs>
        <w:spacing w:before="158"/>
      </w:pPr>
      <w:r>
        <w:t>H</w:t>
      </w:r>
      <w:r w:rsidR="00DD4FC3">
        <w:t>elp</w:t>
      </w:r>
      <w:r w:rsidR="00DD4FC3">
        <w:rPr>
          <w:spacing w:val="-5"/>
        </w:rPr>
        <w:t xml:space="preserve"> </w:t>
      </w:r>
      <w:r w:rsidR="00DD4FC3">
        <w:t>Colleges</w:t>
      </w:r>
      <w:r w:rsidR="00DD4FC3">
        <w:rPr>
          <w:spacing w:val="-4"/>
        </w:rPr>
        <w:t xml:space="preserve"> </w:t>
      </w:r>
      <w:r w:rsidR="00DD4FC3">
        <w:t>improve</w:t>
      </w:r>
      <w:r w:rsidR="00DD4FC3">
        <w:rPr>
          <w:spacing w:val="-6"/>
        </w:rPr>
        <w:t xml:space="preserve"> </w:t>
      </w:r>
      <w:r w:rsidR="00DD4FC3">
        <w:t>their</w:t>
      </w:r>
      <w:r w:rsidR="00DD4FC3">
        <w:rPr>
          <w:spacing w:val="-6"/>
        </w:rPr>
        <w:t xml:space="preserve"> </w:t>
      </w:r>
      <w:r w:rsidR="00DD4FC3">
        <w:rPr>
          <w:spacing w:val="-2"/>
        </w:rPr>
        <w:t>performance</w:t>
      </w:r>
      <w:r w:rsidR="00AE2ECE">
        <w:rPr>
          <w:spacing w:val="-2"/>
        </w:rPr>
        <w:t>.</w:t>
      </w:r>
    </w:p>
    <w:p w14:paraId="583B8BBE" w14:textId="77777777" w:rsidR="0015283E" w:rsidRDefault="0015283E">
      <w:pPr>
        <w:pStyle w:val="BodyText"/>
        <w:spacing w:before="3"/>
        <w:rPr>
          <w:sz w:val="28"/>
        </w:rPr>
      </w:pPr>
    </w:p>
    <w:p w14:paraId="583B8BBF" w14:textId="77777777" w:rsidR="0015283E" w:rsidRDefault="00DD4FC3">
      <w:pPr>
        <w:pStyle w:val="BodyText"/>
        <w:spacing w:before="0"/>
        <w:ind w:left="1105"/>
      </w:pPr>
      <w:r>
        <w:t>Each</w:t>
      </w:r>
      <w:r>
        <w:rPr>
          <w:spacing w:val="-7"/>
        </w:rPr>
        <w:t xml:space="preserve"> </w:t>
      </w:r>
      <w:r>
        <w:t>College</w:t>
      </w:r>
      <w:r>
        <w:rPr>
          <w:spacing w:val="-6"/>
        </w:rPr>
        <w:t xml:space="preserve"> </w:t>
      </w:r>
      <w:r>
        <w:t>will</w:t>
      </w:r>
      <w:r>
        <w:rPr>
          <w:spacing w:val="-5"/>
        </w:rPr>
        <w:t xml:space="preserve"> </w:t>
      </w:r>
      <w:r>
        <w:t>report</w:t>
      </w:r>
      <w:r>
        <w:rPr>
          <w:spacing w:val="-5"/>
        </w:rPr>
        <w:t xml:space="preserve"> </w:t>
      </w:r>
      <w:r>
        <w:t>on</w:t>
      </w:r>
      <w:r>
        <w:rPr>
          <w:spacing w:val="-7"/>
        </w:rPr>
        <w:t xml:space="preserve"> </w:t>
      </w:r>
      <w:r>
        <w:t>seven</w:t>
      </w:r>
      <w:r>
        <w:rPr>
          <w:spacing w:val="-3"/>
        </w:rPr>
        <w:t xml:space="preserve"> </w:t>
      </w:r>
      <w:r>
        <w:t>Domains</w:t>
      </w:r>
      <w:r>
        <w:rPr>
          <w:spacing w:val="-6"/>
        </w:rPr>
        <w:t xml:space="preserve"> </w:t>
      </w:r>
      <w:r>
        <w:t>with</w:t>
      </w:r>
      <w:r>
        <w:rPr>
          <w:spacing w:val="-4"/>
        </w:rPr>
        <w:t xml:space="preserve"> </w:t>
      </w:r>
      <w:r>
        <w:t>the</w:t>
      </w:r>
      <w:r>
        <w:rPr>
          <w:spacing w:val="-5"/>
        </w:rPr>
        <w:t xml:space="preserve"> </w:t>
      </w:r>
      <w:r>
        <w:t>support</w:t>
      </w:r>
      <w:r>
        <w:rPr>
          <w:spacing w:val="-6"/>
        </w:rPr>
        <w:t xml:space="preserve"> </w:t>
      </w:r>
      <w:r>
        <w:t>of</w:t>
      </w:r>
      <w:r>
        <w:rPr>
          <w:spacing w:val="-7"/>
        </w:rPr>
        <w:t xml:space="preserve"> </w:t>
      </w:r>
      <w:r>
        <w:t>six</w:t>
      </w:r>
      <w:r>
        <w:rPr>
          <w:spacing w:val="-3"/>
        </w:rPr>
        <w:t xml:space="preserve"> </w:t>
      </w:r>
      <w:r>
        <w:t>components,</w:t>
      </w:r>
      <w:r>
        <w:rPr>
          <w:spacing w:val="-4"/>
        </w:rPr>
        <w:t xml:space="preserve"> </w:t>
      </w:r>
      <w:r>
        <w:t>as</w:t>
      </w:r>
      <w:r>
        <w:rPr>
          <w:spacing w:val="-5"/>
        </w:rPr>
        <w:t xml:space="preserve"> </w:t>
      </w:r>
      <w:r>
        <w:t>illustrated</w:t>
      </w:r>
      <w:r>
        <w:rPr>
          <w:spacing w:val="-5"/>
        </w:rPr>
        <w:t xml:space="preserve"> </w:t>
      </w:r>
      <w:r>
        <w:t>in</w:t>
      </w:r>
      <w:r>
        <w:rPr>
          <w:spacing w:val="-5"/>
        </w:rPr>
        <w:t xml:space="preserve"> </w:t>
      </w:r>
      <w:r>
        <w:t>Table</w:t>
      </w:r>
      <w:r>
        <w:rPr>
          <w:spacing w:val="-5"/>
        </w:rPr>
        <w:t xml:space="preserve"> 1.</w:t>
      </w:r>
    </w:p>
    <w:p w14:paraId="583B8BC0" w14:textId="77777777" w:rsidR="0015283E" w:rsidRDefault="0015283E">
      <w:pPr>
        <w:pStyle w:val="BodyText"/>
        <w:spacing w:before="6"/>
        <w:rPr>
          <w:sz w:val="28"/>
        </w:rPr>
      </w:pPr>
    </w:p>
    <w:p w14:paraId="583B8BC1" w14:textId="77777777" w:rsidR="0015283E" w:rsidRDefault="00DD4FC3">
      <w:pPr>
        <w:pStyle w:val="BodyText"/>
        <w:spacing w:before="0"/>
        <w:ind w:left="1105"/>
      </w:pPr>
      <w:r>
        <w:rPr>
          <w:b/>
        </w:rPr>
        <w:t>Table</w:t>
      </w:r>
      <w:r>
        <w:rPr>
          <w:b/>
          <w:spacing w:val="-10"/>
        </w:rPr>
        <w:t xml:space="preserve"> </w:t>
      </w:r>
      <w:r>
        <w:rPr>
          <w:b/>
        </w:rPr>
        <w:t>1:</w:t>
      </w:r>
      <w:r>
        <w:rPr>
          <w:b/>
          <w:spacing w:val="-8"/>
        </w:rPr>
        <w:t xml:space="preserve"> </w:t>
      </w:r>
      <w:r>
        <w:t>CPMF</w:t>
      </w:r>
      <w:r>
        <w:rPr>
          <w:spacing w:val="-7"/>
        </w:rPr>
        <w:t xml:space="preserve"> </w:t>
      </w:r>
      <w:r>
        <w:t>Measurement</w:t>
      </w:r>
      <w:r>
        <w:rPr>
          <w:spacing w:val="-6"/>
        </w:rPr>
        <w:t xml:space="preserve"> </w:t>
      </w:r>
      <w:r>
        <w:t>Domains</w:t>
      </w:r>
      <w:r>
        <w:rPr>
          <w:spacing w:val="-7"/>
        </w:rPr>
        <w:t xml:space="preserve"> </w:t>
      </w:r>
      <w:r>
        <w:t>and</w:t>
      </w:r>
      <w:r>
        <w:rPr>
          <w:spacing w:val="-7"/>
        </w:rPr>
        <w:t xml:space="preserve"> </w:t>
      </w:r>
      <w:r>
        <w:rPr>
          <w:spacing w:val="-2"/>
        </w:rPr>
        <w:t>Components</w:t>
      </w:r>
    </w:p>
    <w:p w14:paraId="583B8BC2" w14:textId="77777777" w:rsidR="0015283E" w:rsidRDefault="0015283E">
      <w:pPr>
        <w:pStyle w:val="BodyText"/>
        <w:spacing w:before="3"/>
        <w:rPr>
          <w:sz w:val="20"/>
        </w:rPr>
      </w:pPr>
    </w:p>
    <w:tbl>
      <w:tblPr>
        <w:tblW w:w="0" w:type="auto"/>
        <w:tblInd w:w="3293" w:type="dxa"/>
        <w:tblLayout w:type="fixed"/>
        <w:tblCellMar>
          <w:left w:w="0" w:type="dxa"/>
          <w:right w:w="0" w:type="dxa"/>
        </w:tblCellMar>
        <w:tblLook w:val="01E0" w:firstRow="1" w:lastRow="1" w:firstColumn="1" w:lastColumn="1" w:noHBand="0" w:noVBand="0"/>
      </w:tblPr>
      <w:tblGrid>
        <w:gridCol w:w="728"/>
        <w:gridCol w:w="1748"/>
        <w:gridCol w:w="10423"/>
      </w:tblGrid>
      <w:tr w:rsidR="0015283E" w14:paraId="583B8BC7" w14:textId="77777777">
        <w:trPr>
          <w:trHeight w:val="818"/>
        </w:trPr>
        <w:tc>
          <w:tcPr>
            <w:tcW w:w="728" w:type="dxa"/>
            <w:tcBorders>
              <w:top w:val="single" w:sz="4" w:space="0" w:color="808080"/>
              <w:left w:val="single" w:sz="4" w:space="0" w:color="808080"/>
              <w:right w:val="single" w:sz="12" w:space="0" w:color="2E5395"/>
            </w:tcBorders>
            <w:shd w:val="clear" w:color="auto" w:fill="F1F1F1"/>
          </w:tcPr>
          <w:p w14:paraId="583B8BC3" w14:textId="77777777" w:rsidR="0015283E" w:rsidRDefault="0015283E">
            <w:pPr>
              <w:pStyle w:val="TableParagraph"/>
              <w:spacing w:before="4"/>
            </w:pPr>
          </w:p>
          <w:p w14:paraId="583B8BC4" w14:textId="77777777" w:rsidR="0015283E" w:rsidRDefault="00DD4FC3">
            <w:pPr>
              <w:pStyle w:val="TableParagraph"/>
              <w:ind w:left="97"/>
              <w:rPr>
                <w:b/>
              </w:rPr>
            </w:pPr>
            <w:r>
              <w:rPr>
                <w:b/>
              </w:rPr>
              <w:t>1</w:t>
            </w:r>
          </w:p>
        </w:tc>
        <w:tc>
          <w:tcPr>
            <w:tcW w:w="1748" w:type="dxa"/>
            <w:tcBorders>
              <w:top w:val="single" w:sz="4" w:space="0" w:color="808080"/>
              <w:left w:val="single" w:sz="12" w:space="0" w:color="2E5395"/>
            </w:tcBorders>
            <w:shd w:val="clear" w:color="auto" w:fill="F1F1F1"/>
          </w:tcPr>
          <w:p w14:paraId="583B8BC5" w14:textId="77777777" w:rsidR="0015283E" w:rsidRDefault="00DD4FC3">
            <w:pPr>
              <w:pStyle w:val="TableParagraph"/>
              <w:spacing w:before="143" w:line="237" w:lineRule="auto"/>
              <w:ind w:left="226"/>
              <w:rPr>
                <w:b/>
              </w:rPr>
            </w:pPr>
            <w:r>
              <w:rPr>
                <w:b/>
                <w:spacing w:val="-2"/>
              </w:rPr>
              <w:t>Measurement domains</w:t>
            </w:r>
          </w:p>
        </w:tc>
        <w:tc>
          <w:tcPr>
            <w:tcW w:w="10423" w:type="dxa"/>
            <w:tcBorders>
              <w:top w:val="single" w:sz="4" w:space="0" w:color="808080"/>
              <w:right w:val="single" w:sz="4" w:space="0" w:color="808080"/>
            </w:tcBorders>
            <w:shd w:val="clear" w:color="auto" w:fill="F1F1F1"/>
          </w:tcPr>
          <w:p w14:paraId="583B8BC6" w14:textId="77777777" w:rsidR="0015283E" w:rsidRDefault="00DD4FC3">
            <w:pPr>
              <w:pStyle w:val="TableParagraph"/>
              <w:tabs>
                <w:tab w:val="left" w:pos="646"/>
              </w:tabs>
              <w:spacing w:before="134"/>
              <w:ind w:left="646" w:right="94" w:hanging="425"/>
            </w:pPr>
            <w:r>
              <w:rPr>
                <w:rFonts w:ascii="Symbol" w:hAnsi="Symbol"/>
                <w:spacing w:val="-10"/>
              </w:rPr>
              <w:t></w:t>
            </w:r>
            <w:r>
              <w:rPr>
                <w:rFonts w:ascii="Times New Roman" w:hAnsi="Times New Roman"/>
              </w:rPr>
              <w:tab/>
            </w:r>
            <w:r>
              <w:t>Critical</w:t>
            </w:r>
            <w:r>
              <w:rPr>
                <w:spacing w:val="-1"/>
              </w:rPr>
              <w:t xml:space="preserve"> </w:t>
            </w:r>
            <w:r>
              <w:t>attributes</w:t>
            </w:r>
            <w:r>
              <w:rPr>
                <w:spacing w:val="-3"/>
              </w:rPr>
              <w:t xml:space="preserve"> </w:t>
            </w:r>
            <w:r>
              <w:t>of</w:t>
            </w:r>
            <w:r>
              <w:rPr>
                <w:spacing w:val="-1"/>
              </w:rPr>
              <w:t xml:space="preserve"> </w:t>
            </w:r>
            <w:r>
              <w:t>an</w:t>
            </w:r>
            <w:r>
              <w:rPr>
                <w:spacing w:val="-2"/>
              </w:rPr>
              <w:t xml:space="preserve"> </w:t>
            </w:r>
            <w:r>
              <w:t>excellent health</w:t>
            </w:r>
            <w:r>
              <w:rPr>
                <w:spacing w:val="-2"/>
              </w:rPr>
              <w:t xml:space="preserve"> </w:t>
            </w:r>
            <w:r>
              <w:t>regulator</w:t>
            </w:r>
            <w:r>
              <w:rPr>
                <w:spacing w:val="-1"/>
              </w:rPr>
              <w:t xml:space="preserve"> </w:t>
            </w:r>
            <w:r>
              <w:t>in</w:t>
            </w:r>
            <w:r>
              <w:rPr>
                <w:spacing w:val="-2"/>
              </w:rPr>
              <w:t xml:space="preserve"> </w:t>
            </w:r>
            <w:r>
              <w:t>Ontario that</w:t>
            </w:r>
            <w:r>
              <w:rPr>
                <w:spacing w:val="-3"/>
              </w:rPr>
              <w:t xml:space="preserve"> </w:t>
            </w:r>
            <w:r>
              <w:t>should</w:t>
            </w:r>
            <w:r>
              <w:rPr>
                <w:spacing w:val="-2"/>
              </w:rPr>
              <w:t xml:space="preserve"> </w:t>
            </w:r>
            <w:r>
              <w:t>be</w:t>
            </w:r>
            <w:r>
              <w:rPr>
                <w:spacing w:val="-3"/>
              </w:rPr>
              <w:t xml:space="preserve"> </w:t>
            </w:r>
            <w:r>
              <w:t>measured</w:t>
            </w:r>
            <w:r>
              <w:rPr>
                <w:spacing w:val="-2"/>
              </w:rPr>
              <w:t xml:space="preserve"> </w:t>
            </w:r>
            <w:r>
              <w:t>for</w:t>
            </w:r>
            <w:r>
              <w:rPr>
                <w:spacing w:val="-1"/>
              </w:rPr>
              <w:t xml:space="preserve"> </w:t>
            </w:r>
            <w:r>
              <w:t>the</w:t>
            </w:r>
            <w:r>
              <w:rPr>
                <w:spacing w:val="-3"/>
              </w:rPr>
              <w:t xml:space="preserve"> </w:t>
            </w:r>
            <w:r>
              <w:t>purpose</w:t>
            </w:r>
            <w:r>
              <w:rPr>
                <w:spacing w:val="-3"/>
              </w:rPr>
              <w:t xml:space="preserve"> </w:t>
            </w:r>
            <w:r>
              <w:t>of</w:t>
            </w:r>
            <w:r>
              <w:rPr>
                <w:spacing w:val="-1"/>
              </w:rPr>
              <w:t xml:space="preserve"> </w:t>
            </w:r>
            <w:r>
              <w:t xml:space="preserve">the </w:t>
            </w:r>
            <w:r>
              <w:rPr>
                <w:spacing w:val="-2"/>
              </w:rPr>
              <w:t>CPMF.</w:t>
            </w:r>
          </w:p>
        </w:tc>
      </w:tr>
      <w:tr w:rsidR="0015283E" w14:paraId="583B8BCC" w14:textId="77777777">
        <w:trPr>
          <w:trHeight w:val="674"/>
        </w:trPr>
        <w:tc>
          <w:tcPr>
            <w:tcW w:w="728" w:type="dxa"/>
            <w:tcBorders>
              <w:left w:val="single" w:sz="4" w:space="0" w:color="808080"/>
              <w:right w:val="single" w:sz="12" w:space="0" w:color="2E5395"/>
            </w:tcBorders>
          </w:tcPr>
          <w:p w14:paraId="583B8BC8" w14:textId="77777777" w:rsidR="0015283E" w:rsidRDefault="00DD4FC3">
            <w:pPr>
              <w:pStyle w:val="TableParagraph"/>
              <w:spacing w:line="268" w:lineRule="exact"/>
              <w:ind w:left="97"/>
              <w:rPr>
                <w:b/>
              </w:rPr>
            </w:pPr>
            <w:r>
              <w:rPr>
                <w:b/>
              </w:rPr>
              <w:t>2</w:t>
            </w:r>
          </w:p>
        </w:tc>
        <w:tc>
          <w:tcPr>
            <w:tcW w:w="1748" w:type="dxa"/>
            <w:tcBorders>
              <w:left w:val="single" w:sz="12" w:space="0" w:color="2E5395"/>
            </w:tcBorders>
          </w:tcPr>
          <w:p w14:paraId="583B8BC9" w14:textId="77777777" w:rsidR="0015283E" w:rsidRDefault="0015283E">
            <w:pPr>
              <w:pStyle w:val="TableParagraph"/>
              <w:spacing w:before="5"/>
              <w:rPr>
                <w:sz w:val="16"/>
              </w:rPr>
            </w:pPr>
          </w:p>
          <w:p w14:paraId="583B8BCA" w14:textId="77777777" w:rsidR="0015283E" w:rsidRDefault="00DD4FC3">
            <w:pPr>
              <w:pStyle w:val="TableParagraph"/>
              <w:ind w:left="226"/>
              <w:rPr>
                <w:b/>
              </w:rPr>
            </w:pPr>
            <w:r>
              <w:rPr>
                <w:b/>
                <w:spacing w:val="-2"/>
              </w:rPr>
              <w:t>Standards</w:t>
            </w:r>
          </w:p>
        </w:tc>
        <w:tc>
          <w:tcPr>
            <w:tcW w:w="10423" w:type="dxa"/>
            <w:tcBorders>
              <w:right w:val="single" w:sz="4" w:space="0" w:color="808080"/>
            </w:tcBorders>
          </w:tcPr>
          <w:p w14:paraId="583B8BCB" w14:textId="77777777" w:rsidR="0015283E" w:rsidRDefault="00DD4FC3">
            <w:pPr>
              <w:pStyle w:val="TableParagraph"/>
              <w:tabs>
                <w:tab w:val="left" w:pos="646"/>
              </w:tabs>
              <w:spacing w:before="64" w:line="237" w:lineRule="auto"/>
              <w:ind w:left="646" w:right="94" w:hanging="425"/>
            </w:pPr>
            <w:r>
              <w:rPr>
                <w:rFonts w:ascii="Symbol" w:hAnsi="Symbol"/>
                <w:spacing w:val="-10"/>
              </w:rPr>
              <w:t></w:t>
            </w:r>
            <w:r>
              <w:rPr>
                <w:rFonts w:ascii="Times New Roman" w:hAnsi="Times New Roman"/>
              </w:rPr>
              <w:tab/>
            </w:r>
            <w:r>
              <w:t>Performance-based</w:t>
            </w:r>
            <w:r>
              <w:rPr>
                <w:spacing w:val="36"/>
              </w:rPr>
              <w:t xml:space="preserve"> </w:t>
            </w:r>
            <w:r>
              <w:t>activities</w:t>
            </w:r>
            <w:r>
              <w:rPr>
                <w:spacing w:val="39"/>
              </w:rPr>
              <w:t xml:space="preserve"> </w:t>
            </w:r>
            <w:r>
              <w:t>that</w:t>
            </w:r>
            <w:r>
              <w:rPr>
                <w:spacing w:val="37"/>
              </w:rPr>
              <w:t xml:space="preserve"> </w:t>
            </w:r>
            <w:r>
              <w:t>a</w:t>
            </w:r>
            <w:r>
              <w:rPr>
                <w:spacing w:val="39"/>
              </w:rPr>
              <w:t xml:space="preserve"> </w:t>
            </w:r>
            <w:r>
              <w:t>College</w:t>
            </w:r>
            <w:r>
              <w:rPr>
                <w:spacing w:val="37"/>
              </w:rPr>
              <w:t xml:space="preserve"> </w:t>
            </w:r>
            <w:r>
              <w:t>is</w:t>
            </w:r>
            <w:r>
              <w:rPr>
                <w:spacing w:val="37"/>
              </w:rPr>
              <w:t xml:space="preserve"> </w:t>
            </w:r>
            <w:r>
              <w:t>expected</w:t>
            </w:r>
            <w:r>
              <w:rPr>
                <w:spacing w:val="38"/>
              </w:rPr>
              <w:t xml:space="preserve"> </w:t>
            </w:r>
            <w:r>
              <w:t>to</w:t>
            </w:r>
            <w:r>
              <w:rPr>
                <w:spacing w:val="40"/>
              </w:rPr>
              <w:t xml:space="preserve"> </w:t>
            </w:r>
            <w:r>
              <w:t>achieve</w:t>
            </w:r>
            <w:r>
              <w:rPr>
                <w:spacing w:val="40"/>
              </w:rPr>
              <w:t xml:space="preserve"> </w:t>
            </w:r>
            <w:r>
              <w:t>and</w:t>
            </w:r>
            <w:r>
              <w:rPr>
                <w:spacing w:val="38"/>
              </w:rPr>
              <w:t xml:space="preserve"> </w:t>
            </w:r>
            <w:r>
              <w:t>against</w:t>
            </w:r>
            <w:r>
              <w:rPr>
                <w:spacing w:val="40"/>
              </w:rPr>
              <w:t xml:space="preserve"> </w:t>
            </w:r>
            <w:r>
              <w:t>which</w:t>
            </w:r>
            <w:r>
              <w:rPr>
                <w:spacing w:val="38"/>
              </w:rPr>
              <w:t xml:space="preserve"> </w:t>
            </w:r>
            <w:r>
              <w:t>a</w:t>
            </w:r>
            <w:r>
              <w:rPr>
                <w:spacing w:val="37"/>
              </w:rPr>
              <w:t xml:space="preserve"> </w:t>
            </w:r>
            <w:r>
              <w:t>College</w:t>
            </w:r>
            <w:r>
              <w:rPr>
                <w:spacing w:val="37"/>
              </w:rPr>
              <w:t xml:space="preserve"> </w:t>
            </w:r>
            <w:r>
              <w:t>will</w:t>
            </w:r>
            <w:r>
              <w:rPr>
                <w:spacing w:val="39"/>
              </w:rPr>
              <w:t xml:space="preserve"> </w:t>
            </w:r>
            <w:r>
              <w:t xml:space="preserve">be </w:t>
            </w:r>
            <w:r>
              <w:rPr>
                <w:spacing w:val="-2"/>
              </w:rPr>
              <w:t>measured.</w:t>
            </w:r>
          </w:p>
        </w:tc>
      </w:tr>
      <w:tr w:rsidR="0015283E" w14:paraId="583B8BD2" w14:textId="77777777">
        <w:trPr>
          <w:trHeight w:val="696"/>
        </w:trPr>
        <w:tc>
          <w:tcPr>
            <w:tcW w:w="728" w:type="dxa"/>
            <w:tcBorders>
              <w:left w:val="single" w:sz="4" w:space="0" w:color="808080"/>
              <w:right w:val="single" w:sz="12" w:space="0" w:color="2E5395"/>
            </w:tcBorders>
            <w:shd w:val="clear" w:color="auto" w:fill="F1F1F1"/>
          </w:tcPr>
          <w:p w14:paraId="583B8BCD" w14:textId="77777777" w:rsidR="0015283E" w:rsidRDefault="0015283E">
            <w:pPr>
              <w:pStyle w:val="TableParagraph"/>
              <w:spacing w:before="5"/>
              <w:rPr>
                <w:sz w:val="17"/>
              </w:rPr>
            </w:pPr>
          </w:p>
          <w:p w14:paraId="583B8BCE" w14:textId="77777777" w:rsidR="0015283E" w:rsidRDefault="00DD4FC3">
            <w:pPr>
              <w:pStyle w:val="TableParagraph"/>
              <w:ind w:left="97"/>
              <w:rPr>
                <w:b/>
              </w:rPr>
            </w:pPr>
            <w:r>
              <w:rPr>
                <w:b/>
              </w:rPr>
              <w:t>3</w:t>
            </w:r>
          </w:p>
        </w:tc>
        <w:tc>
          <w:tcPr>
            <w:tcW w:w="1748" w:type="dxa"/>
            <w:tcBorders>
              <w:left w:val="single" w:sz="12" w:space="0" w:color="2E5395"/>
            </w:tcBorders>
            <w:shd w:val="clear" w:color="auto" w:fill="F1F1F1"/>
          </w:tcPr>
          <w:p w14:paraId="583B8BCF" w14:textId="77777777" w:rsidR="0015283E" w:rsidRDefault="0015283E">
            <w:pPr>
              <w:pStyle w:val="TableParagraph"/>
              <w:spacing w:before="5"/>
              <w:rPr>
                <w:sz w:val="17"/>
              </w:rPr>
            </w:pPr>
          </w:p>
          <w:p w14:paraId="583B8BD0" w14:textId="77777777" w:rsidR="0015283E" w:rsidRDefault="00DD4FC3">
            <w:pPr>
              <w:pStyle w:val="TableParagraph"/>
              <w:ind w:left="226"/>
              <w:rPr>
                <w:b/>
              </w:rPr>
            </w:pPr>
            <w:r>
              <w:rPr>
                <w:b/>
                <w:spacing w:val="-2"/>
              </w:rPr>
              <w:t>Measures</w:t>
            </w:r>
          </w:p>
        </w:tc>
        <w:tc>
          <w:tcPr>
            <w:tcW w:w="10423" w:type="dxa"/>
            <w:tcBorders>
              <w:right w:val="single" w:sz="4" w:space="0" w:color="808080"/>
            </w:tcBorders>
            <w:shd w:val="clear" w:color="auto" w:fill="F1F1F1"/>
          </w:tcPr>
          <w:p w14:paraId="583B8BD1" w14:textId="77777777" w:rsidR="0015283E" w:rsidRDefault="00DD4FC3">
            <w:pPr>
              <w:pStyle w:val="TableParagraph"/>
              <w:tabs>
                <w:tab w:val="left" w:pos="646"/>
              </w:tabs>
              <w:spacing w:before="206"/>
              <w:ind w:left="221"/>
            </w:pPr>
            <w:r>
              <w:rPr>
                <w:rFonts w:ascii="Symbol" w:hAnsi="Symbol"/>
                <w:spacing w:val="-10"/>
              </w:rPr>
              <w:t></w:t>
            </w:r>
            <w:r>
              <w:rPr>
                <w:rFonts w:ascii="Times New Roman" w:hAnsi="Times New Roman"/>
              </w:rPr>
              <w:tab/>
            </w:r>
            <w:r>
              <w:rPr>
                <w:spacing w:val="-2"/>
              </w:rPr>
              <w:t>More</w:t>
            </w:r>
            <w:r>
              <w:rPr>
                <w:spacing w:val="-4"/>
              </w:rPr>
              <w:t xml:space="preserve"> </w:t>
            </w:r>
            <w:r>
              <w:rPr>
                <w:spacing w:val="-2"/>
              </w:rPr>
              <w:t>specific requirements</w:t>
            </w:r>
            <w:r>
              <w:rPr>
                <w:spacing w:val="-5"/>
              </w:rPr>
              <w:t xml:space="preserve"> </w:t>
            </w:r>
            <w:r>
              <w:rPr>
                <w:spacing w:val="-2"/>
              </w:rPr>
              <w:t>to</w:t>
            </w:r>
            <w:r>
              <w:rPr>
                <w:spacing w:val="-1"/>
              </w:rPr>
              <w:t xml:space="preserve"> </w:t>
            </w:r>
            <w:r>
              <w:rPr>
                <w:spacing w:val="-2"/>
              </w:rPr>
              <w:t>demonstrate and</w:t>
            </w:r>
            <w:r>
              <w:rPr>
                <w:spacing w:val="-3"/>
              </w:rPr>
              <w:t xml:space="preserve"> </w:t>
            </w:r>
            <w:r>
              <w:rPr>
                <w:spacing w:val="-2"/>
              </w:rPr>
              <w:t>enable</w:t>
            </w:r>
            <w:r>
              <w:rPr>
                <w:spacing w:val="-4"/>
              </w:rPr>
              <w:t xml:space="preserve"> </w:t>
            </w:r>
            <w:r>
              <w:rPr>
                <w:spacing w:val="-2"/>
              </w:rPr>
              <w:t>the assessment</w:t>
            </w:r>
            <w:r>
              <w:rPr>
                <w:spacing w:val="-4"/>
              </w:rPr>
              <w:t xml:space="preserve"> </w:t>
            </w:r>
            <w:r>
              <w:rPr>
                <w:spacing w:val="-2"/>
              </w:rPr>
              <w:t>of</w:t>
            </w:r>
            <w:r>
              <w:rPr>
                <w:spacing w:val="-3"/>
              </w:rPr>
              <w:t xml:space="preserve"> </w:t>
            </w:r>
            <w:r>
              <w:rPr>
                <w:spacing w:val="-2"/>
              </w:rPr>
              <w:t>how a</w:t>
            </w:r>
            <w:r>
              <w:rPr>
                <w:spacing w:val="-3"/>
              </w:rPr>
              <w:t xml:space="preserve"> </w:t>
            </w:r>
            <w:r>
              <w:rPr>
                <w:spacing w:val="-2"/>
              </w:rPr>
              <w:t>College achieves</w:t>
            </w:r>
            <w:r>
              <w:rPr>
                <w:spacing w:val="-1"/>
              </w:rPr>
              <w:t xml:space="preserve"> </w:t>
            </w:r>
            <w:r>
              <w:rPr>
                <w:spacing w:val="-2"/>
              </w:rPr>
              <w:t>a</w:t>
            </w:r>
            <w:r>
              <w:rPr>
                <w:spacing w:val="-3"/>
              </w:rPr>
              <w:t xml:space="preserve"> </w:t>
            </w:r>
            <w:r>
              <w:rPr>
                <w:spacing w:val="-2"/>
              </w:rPr>
              <w:t>Standard.</w:t>
            </w:r>
          </w:p>
        </w:tc>
      </w:tr>
      <w:tr w:rsidR="0015283E" w14:paraId="583B8BD8" w14:textId="77777777">
        <w:trPr>
          <w:trHeight w:val="715"/>
        </w:trPr>
        <w:tc>
          <w:tcPr>
            <w:tcW w:w="728" w:type="dxa"/>
            <w:tcBorders>
              <w:left w:val="single" w:sz="4" w:space="0" w:color="808080"/>
              <w:right w:val="single" w:sz="12" w:space="0" w:color="2E5395"/>
            </w:tcBorders>
          </w:tcPr>
          <w:p w14:paraId="583B8BD3" w14:textId="77777777" w:rsidR="0015283E" w:rsidRDefault="0015283E">
            <w:pPr>
              <w:pStyle w:val="TableParagraph"/>
              <w:spacing w:before="2"/>
              <w:rPr>
                <w:sz w:val="18"/>
              </w:rPr>
            </w:pPr>
          </w:p>
          <w:p w14:paraId="583B8BD4" w14:textId="77777777" w:rsidR="0015283E" w:rsidRDefault="00DD4FC3">
            <w:pPr>
              <w:pStyle w:val="TableParagraph"/>
              <w:spacing w:before="1"/>
              <w:ind w:left="97"/>
              <w:rPr>
                <w:b/>
              </w:rPr>
            </w:pPr>
            <w:r>
              <w:rPr>
                <w:b/>
              </w:rPr>
              <w:t>4</w:t>
            </w:r>
          </w:p>
        </w:tc>
        <w:tc>
          <w:tcPr>
            <w:tcW w:w="1748" w:type="dxa"/>
            <w:tcBorders>
              <w:left w:val="single" w:sz="12" w:space="0" w:color="2E5395"/>
            </w:tcBorders>
          </w:tcPr>
          <w:p w14:paraId="583B8BD5" w14:textId="77777777" w:rsidR="0015283E" w:rsidRDefault="0015283E">
            <w:pPr>
              <w:pStyle w:val="TableParagraph"/>
              <w:spacing w:before="2"/>
              <w:rPr>
                <w:sz w:val="18"/>
              </w:rPr>
            </w:pPr>
          </w:p>
          <w:p w14:paraId="583B8BD6" w14:textId="77777777" w:rsidR="0015283E" w:rsidRDefault="00DD4FC3">
            <w:pPr>
              <w:pStyle w:val="TableParagraph"/>
              <w:spacing w:before="1"/>
              <w:ind w:left="226"/>
              <w:rPr>
                <w:b/>
              </w:rPr>
            </w:pPr>
            <w:r>
              <w:rPr>
                <w:b/>
                <w:spacing w:val="-2"/>
              </w:rPr>
              <w:t>Evidence</w:t>
            </w:r>
          </w:p>
        </w:tc>
        <w:tc>
          <w:tcPr>
            <w:tcW w:w="10423" w:type="dxa"/>
            <w:tcBorders>
              <w:right w:val="single" w:sz="4" w:space="0" w:color="808080"/>
            </w:tcBorders>
          </w:tcPr>
          <w:p w14:paraId="583B8BD7" w14:textId="77777777" w:rsidR="0015283E" w:rsidRDefault="00DD4FC3">
            <w:pPr>
              <w:pStyle w:val="TableParagraph"/>
              <w:tabs>
                <w:tab w:val="left" w:pos="646"/>
              </w:tabs>
              <w:spacing w:before="85" w:line="237" w:lineRule="auto"/>
              <w:ind w:left="646" w:right="94" w:hanging="425"/>
            </w:pPr>
            <w:r>
              <w:rPr>
                <w:rFonts w:ascii="Symbol" w:hAnsi="Symbol"/>
                <w:spacing w:val="-10"/>
              </w:rPr>
              <w:t></w:t>
            </w:r>
            <w:r>
              <w:rPr>
                <w:rFonts w:ascii="Times New Roman" w:hAnsi="Times New Roman"/>
              </w:rPr>
              <w:tab/>
            </w:r>
            <w:r>
              <w:t>Decisions, activities, processes, or the quantifiable results that are being used to demonstrate and assess a College’s achievement of a standard.</w:t>
            </w:r>
          </w:p>
        </w:tc>
      </w:tr>
      <w:tr w:rsidR="0015283E" w14:paraId="583B8BDC" w14:textId="77777777">
        <w:trPr>
          <w:trHeight w:val="561"/>
        </w:trPr>
        <w:tc>
          <w:tcPr>
            <w:tcW w:w="728" w:type="dxa"/>
            <w:tcBorders>
              <w:left w:val="single" w:sz="4" w:space="0" w:color="808080"/>
              <w:right w:val="single" w:sz="12" w:space="0" w:color="2E5395"/>
            </w:tcBorders>
            <w:shd w:val="clear" w:color="auto" w:fill="F1F1F1"/>
          </w:tcPr>
          <w:p w14:paraId="583B8BD9" w14:textId="77777777" w:rsidR="0015283E" w:rsidRDefault="00DD4FC3">
            <w:pPr>
              <w:pStyle w:val="TableParagraph"/>
              <w:spacing w:before="145"/>
              <w:ind w:left="97"/>
              <w:rPr>
                <w:b/>
              </w:rPr>
            </w:pPr>
            <w:r>
              <w:rPr>
                <w:b/>
              </w:rPr>
              <w:t>5</w:t>
            </w:r>
          </w:p>
        </w:tc>
        <w:tc>
          <w:tcPr>
            <w:tcW w:w="1748" w:type="dxa"/>
            <w:tcBorders>
              <w:left w:val="single" w:sz="12" w:space="0" w:color="2E5395"/>
            </w:tcBorders>
            <w:shd w:val="clear" w:color="auto" w:fill="F1F1F1"/>
          </w:tcPr>
          <w:p w14:paraId="583B8BDA" w14:textId="77777777" w:rsidR="0015283E" w:rsidRDefault="00DD4FC3">
            <w:pPr>
              <w:pStyle w:val="TableParagraph"/>
              <w:spacing w:before="1" w:line="270" w:lineRule="atLeast"/>
              <w:ind w:left="226"/>
              <w:rPr>
                <w:b/>
              </w:rPr>
            </w:pPr>
            <w:r>
              <w:rPr>
                <w:b/>
                <w:spacing w:val="-2"/>
              </w:rPr>
              <w:t>Context measures</w:t>
            </w:r>
          </w:p>
        </w:tc>
        <w:tc>
          <w:tcPr>
            <w:tcW w:w="10423" w:type="dxa"/>
            <w:tcBorders>
              <w:right w:val="single" w:sz="4" w:space="0" w:color="808080"/>
            </w:tcBorders>
            <w:shd w:val="clear" w:color="auto" w:fill="F1F1F1"/>
          </w:tcPr>
          <w:p w14:paraId="583B8BDB" w14:textId="77777777" w:rsidR="0015283E" w:rsidRDefault="00DD4FC3">
            <w:pPr>
              <w:pStyle w:val="TableParagraph"/>
              <w:tabs>
                <w:tab w:val="left" w:pos="646"/>
              </w:tabs>
              <w:spacing w:line="270" w:lineRule="atLeast"/>
              <w:ind w:left="646" w:right="94" w:hanging="425"/>
            </w:pPr>
            <w:r>
              <w:rPr>
                <w:rFonts w:ascii="Symbol" w:hAnsi="Symbol"/>
                <w:spacing w:val="-10"/>
              </w:rPr>
              <w:t></w:t>
            </w:r>
            <w:r>
              <w:rPr>
                <w:rFonts w:ascii="Times New Roman" w:hAnsi="Times New Roman"/>
              </w:rPr>
              <w:tab/>
            </w:r>
            <w:r>
              <w:t xml:space="preserve">Statistical data Colleges report that will provide helpful context about a College’s performance related to a </w:t>
            </w:r>
            <w:r>
              <w:rPr>
                <w:spacing w:val="-2"/>
              </w:rPr>
              <w:t>standard.</w:t>
            </w:r>
          </w:p>
        </w:tc>
      </w:tr>
      <w:tr w:rsidR="0015283E" w14:paraId="583B8BE2" w14:textId="77777777">
        <w:trPr>
          <w:trHeight w:val="998"/>
        </w:trPr>
        <w:tc>
          <w:tcPr>
            <w:tcW w:w="728" w:type="dxa"/>
            <w:tcBorders>
              <w:left w:val="single" w:sz="4" w:space="0" w:color="808080"/>
              <w:bottom w:val="single" w:sz="4" w:space="0" w:color="808080"/>
              <w:right w:val="single" w:sz="12" w:space="0" w:color="2E5395"/>
            </w:tcBorders>
          </w:tcPr>
          <w:p w14:paraId="583B8BDD" w14:textId="77777777" w:rsidR="0015283E" w:rsidRDefault="0015283E">
            <w:pPr>
              <w:pStyle w:val="TableParagraph"/>
              <w:spacing w:before="10"/>
              <w:rPr>
                <w:sz w:val="29"/>
              </w:rPr>
            </w:pPr>
          </w:p>
          <w:p w14:paraId="583B8BDE" w14:textId="77777777" w:rsidR="0015283E" w:rsidRDefault="00DD4FC3">
            <w:pPr>
              <w:pStyle w:val="TableParagraph"/>
              <w:ind w:left="97"/>
              <w:rPr>
                <w:b/>
              </w:rPr>
            </w:pPr>
            <w:r>
              <w:rPr>
                <w:b/>
              </w:rPr>
              <w:t>6</w:t>
            </w:r>
          </w:p>
        </w:tc>
        <w:tc>
          <w:tcPr>
            <w:tcW w:w="1748" w:type="dxa"/>
            <w:tcBorders>
              <w:left w:val="single" w:sz="12" w:space="0" w:color="2E5395"/>
              <w:bottom w:val="single" w:sz="4" w:space="0" w:color="808080"/>
            </w:tcBorders>
          </w:tcPr>
          <w:p w14:paraId="583B8BDF" w14:textId="77777777" w:rsidR="0015283E" w:rsidRDefault="00DD4FC3">
            <w:pPr>
              <w:pStyle w:val="TableParagraph"/>
              <w:spacing w:before="95"/>
              <w:ind w:left="226"/>
              <w:rPr>
                <w:b/>
              </w:rPr>
            </w:pPr>
            <w:r>
              <w:rPr>
                <w:b/>
                <w:spacing w:val="-2"/>
              </w:rPr>
              <w:t>Planned improvement actions</w:t>
            </w:r>
          </w:p>
        </w:tc>
        <w:tc>
          <w:tcPr>
            <w:tcW w:w="10423" w:type="dxa"/>
            <w:tcBorders>
              <w:bottom w:val="single" w:sz="4" w:space="0" w:color="808080"/>
              <w:right w:val="single" w:sz="4" w:space="0" w:color="808080"/>
            </w:tcBorders>
          </w:tcPr>
          <w:p w14:paraId="583B8BE0" w14:textId="77777777" w:rsidR="0015283E" w:rsidRDefault="0015283E">
            <w:pPr>
              <w:pStyle w:val="TableParagraph"/>
              <w:spacing w:before="5"/>
              <w:rPr>
                <w:sz w:val="18"/>
              </w:rPr>
            </w:pPr>
          </w:p>
          <w:p w14:paraId="583B8BE1" w14:textId="77777777" w:rsidR="0015283E" w:rsidRDefault="00DD4FC3">
            <w:pPr>
              <w:pStyle w:val="TableParagraph"/>
              <w:tabs>
                <w:tab w:val="left" w:pos="645"/>
              </w:tabs>
              <w:ind w:left="645" w:right="94" w:hanging="425"/>
            </w:pPr>
            <w:r>
              <w:rPr>
                <w:rFonts w:ascii="Symbol" w:hAnsi="Symbol"/>
                <w:spacing w:val="-10"/>
              </w:rPr>
              <w:t></w:t>
            </w:r>
            <w:r>
              <w:rPr>
                <w:rFonts w:ascii="Times New Roman" w:hAnsi="Times New Roman"/>
              </w:rPr>
              <w:tab/>
            </w:r>
            <w:r>
              <w:t>Initiatives</w:t>
            </w:r>
            <w:r>
              <w:rPr>
                <w:spacing w:val="-9"/>
              </w:rPr>
              <w:t xml:space="preserve"> </w:t>
            </w:r>
            <w:r>
              <w:t>a</w:t>
            </w:r>
            <w:r>
              <w:rPr>
                <w:spacing w:val="-9"/>
              </w:rPr>
              <w:t xml:space="preserve"> </w:t>
            </w:r>
            <w:r>
              <w:t>College</w:t>
            </w:r>
            <w:r>
              <w:rPr>
                <w:spacing w:val="-8"/>
              </w:rPr>
              <w:t xml:space="preserve"> </w:t>
            </w:r>
            <w:r>
              <w:t>commits</w:t>
            </w:r>
            <w:r>
              <w:rPr>
                <w:spacing w:val="-6"/>
              </w:rPr>
              <w:t xml:space="preserve"> </w:t>
            </w:r>
            <w:r>
              <w:t>to</w:t>
            </w:r>
            <w:r>
              <w:rPr>
                <w:spacing w:val="-5"/>
              </w:rPr>
              <w:t xml:space="preserve"> </w:t>
            </w:r>
            <w:r>
              <w:t>implement</w:t>
            </w:r>
            <w:r>
              <w:rPr>
                <w:spacing w:val="-8"/>
              </w:rPr>
              <w:t xml:space="preserve"> </w:t>
            </w:r>
            <w:r>
              <w:t>over</w:t>
            </w:r>
            <w:r>
              <w:rPr>
                <w:spacing w:val="-9"/>
              </w:rPr>
              <w:t xml:space="preserve"> </w:t>
            </w:r>
            <w:r>
              <w:t>the</w:t>
            </w:r>
            <w:r>
              <w:rPr>
                <w:spacing w:val="-8"/>
              </w:rPr>
              <w:t xml:space="preserve"> </w:t>
            </w:r>
            <w:r>
              <w:t>next</w:t>
            </w:r>
            <w:r>
              <w:rPr>
                <w:spacing w:val="-6"/>
              </w:rPr>
              <w:t xml:space="preserve"> </w:t>
            </w:r>
            <w:r>
              <w:t>reporting</w:t>
            </w:r>
            <w:r>
              <w:rPr>
                <w:spacing w:val="-7"/>
              </w:rPr>
              <w:t xml:space="preserve"> </w:t>
            </w:r>
            <w:r>
              <w:t>period</w:t>
            </w:r>
            <w:r>
              <w:rPr>
                <w:spacing w:val="-10"/>
              </w:rPr>
              <w:t xml:space="preserve"> </w:t>
            </w:r>
            <w:r>
              <w:t>to</w:t>
            </w:r>
            <w:r>
              <w:rPr>
                <w:spacing w:val="-5"/>
              </w:rPr>
              <w:t xml:space="preserve"> </w:t>
            </w:r>
            <w:r>
              <w:t>improve</w:t>
            </w:r>
            <w:r>
              <w:rPr>
                <w:spacing w:val="-6"/>
              </w:rPr>
              <w:t xml:space="preserve"> </w:t>
            </w:r>
            <w:r>
              <w:t>its</w:t>
            </w:r>
            <w:r>
              <w:rPr>
                <w:spacing w:val="-7"/>
              </w:rPr>
              <w:t xml:space="preserve"> </w:t>
            </w:r>
            <w:r>
              <w:t>performance</w:t>
            </w:r>
            <w:r>
              <w:rPr>
                <w:spacing w:val="-8"/>
              </w:rPr>
              <w:t xml:space="preserve"> </w:t>
            </w:r>
            <w:r>
              <w:t>on</w:t>
            </w:r>
            <w:r>
              <w:rPr>
                <w:spacing w:val="-10"/>
              </w:rPr>
              <w:t xml:space="preserve"> </w:t>
            </w:r>
            <w:r>
              <w:t>one or more standards, where appropriate.</w:t>
            </w:r>
          </w:p>
        </w:tc>
      </w:tr>
    </w:tbl>
    <w:p w14:paraId="583B8BE3" w14:textId="77777777" w:rsidR="0015283E" w:rsidRDefault="0015283E">
      <w:pPr>
        <w:sectPr w:rsidR="0015283E" w:rsidSect="007069D5">
          <w:pgSz w:w="20160" w:h="12240" w:orient="landscape"/>
          <w:pgMar w:top="1380" w:right="460" w:bottom="1280" w:left="340" w:header="0" w:footer="1091" w:gutter="0"/>
          <w:cols w:space="720"/>
        </w:sectPr>
      </w:pPr>
    </w:p>
    <w:p w14:paraId="583B8BE4" w14:textId="77777777" w:rsidR="0015283E" w:rsidRDefault="00DD4FC3">
      <w:pPr>
        <w:pStyle w:val="Heading2"/>
        <w:jc w:val="both"/>
      </w:pPr>
      <w:bookmarkStart w:id="5" w:name="CPMF_Model"/>
      <w:bookmarkStart w:id="6" w:name="_bookmark2"/>
      <w:bookmarkEnd w:id="5"/>
      <w:bookmarkEnd w:id="6"/>
      <w:r>
        <w:lastRenderedPageBreak/>
        <w:t>CPMF</w:t>
      </w:r>
      <w:r>
        <w:rPr>
          <w:spacing w:val="-3"/>
        </w:rPr>
        <w:t xml:space="preserve"> </w:t>
      </w:r>
      <w:r>
        <w:rPr>
          <w:spacing w:val="-4"/>
        </w:rPr>
        <w:t>Model</w:t>
      </w:r>
    </w:p>
    <w:p w14:paraId="583B8BE5" w14:textId="3B3A6A7F" w:rsidR="0015283E" w:rsidRDefault="00DD4FC3">
      <w:pPr>
        <w:pStyle w:val="BodyText"/>
        <w:spacing w:before="49" w:line="276" w:lineRule="auto"/>
        <w:ind w:left="1099" w:right="976"/>
        <w:jc w:val="both"/>
      </w:pPr>
      <w:r>
        <w:t>The seven measurement domains shown in Figure 1 are the critical attributes that contribute to a College effectively serving and protecting the public interest.</w:t>
      </w:r>
      <w:r>
        <w:rPr>
          <w:spacing w:val="40"/>
        </w:rPr>
        <w:t xml:space="preserve"> </w:t>
      </w:r>
      <w:r>
        <w:t>They relate to key statutory functions and</w:t>
      </w:r>
      <w:r>
        <w:rPr>
          <w:spacing w:val="-2"/>
        </w:rPr>
        <w:t xml:space="preserve"> </w:t>
      </w:r>
      <w:r>
        <w:t>organizational aspects that enable</w:t>
      </w:r>
      <w:r>
        <w:rPr>
          <w:spacing w:val="-1"/>
        </w:rPr>
        <w:t xml:space="preserve"> </w:t>
      </w:r>
      <w:r>
        <w:t>a College to carry out its functions well.</w:t>
      </w:r>
      <w:r w:rsidR="004B38B3">
        <w:rPr>
          <w:spacing w:val="-1"/>
        </w:rPr>
        <w:t xml:space="preserve"> </w:t>
      </w:r>
      <w:r>
        <w:t>The seven domains</w:t>
      </w:r>
      <w:r>
        <w:rPr>
          <w:spacing w:val="-1"/>
        </w:rPr>
        <w:t xml:space="preserve"> </w:t>
      </w:r>
      <w:r>
        <w:t>are interdependent and together lead to the outcomes that a College is</w:t>
      </w:r>
      <w:r>
        <w:rPr>
          <w:spacing w:val="-1"/>
        </w:rPr>
        <w:t xml:space="preserve"> </w:t>
      </w:r>
      <w:r>
        <w:t>expected</w:t>
      </w:r>
      <w:r>
        <w:rPr>
          <w:spacing w:val="-2"/>
        </w:rPr>
        <w:t xml:space="preserve"> </w:t>
      </w:r>
      <w:r>
        <w:t>to achieve as an excellent regulator.</w:t>
      </w:r>
      <w:r w:rsidR="00EA463D">
        <w:t xml:space="preserve"> The </w:t>
      </w:r>
      <w:r w:rsidR="003160FB">
        <w:t xml:space="preserve">14 </w:t>
      </w:r>
      <w:r w:rsidR="00EA463D">
        <w:t>Standards within the seven measurement domains are listed in Figure 2.</w:t>
      </w:r>
    </w:p>
    <w:p w14:paraId="583B8BE6" w14:textId="77777777" w:rsidR="0015283E" w:rsidRDefault="0015283E">
      <w:pPr>
        <w:pStyle w:val="BodyText"/>
        <w:spacing w:before="9"/>
        <w:rPr>
          <w:sz w:val="20"/>
        </w:rPr>
      </w:pPr>
    </w:p>
    <w:p w14:paraId="583B8BE7" w14:textId="77777777" w:rsidR="0015283E" w:rsidRDefault="0015283E">
      <w:pPr>
        <w:rPr>
          <w:sz w:val="20"/>
        </w:rPr>
        <w:sectPr w:rsidR="0015283E" w:rsidSect="007069D5">
          <w:pgSz w:w="20160" w:h="12240" w:orient="landscape"/>
          <w:pgMar w:top="1380" w:right="460" w:bottom="1280" w:left="340" w:header="0" w:footer="1091" w:gutter="0"/>
          <w:cols w:space="720"/>
        </w:sectPr>
      </w:pPr>
    </w:p>
    <w:p w14:paraId="583B8BE8" w14:textId="1FBC02EE" w:rsidR="0015283E" w:rsidRDefault="00DD4FC3">
      <w:pPr>
        <w:pStyle w:val="BodyText"/>
        <w:spacing w:before="56"/>
        <w:ind w:left="1099"/>
        <w:rPr>
          <w:spacing w:val="-2"/>
        </w:rPr>
      </w:pPr>
      <w:r>
        <w:rPr>
          <w:b/>
        </w:rPr>
        <w:t>Figure</w:t>
      </w:r>
      <w:r>
        <w:rPr>
          <w:b/>
          <w:spacing w:val="-7"/>
        </w:rPr>
        <w:t xml:space="preserve"> </w:t>
      </w:r>
      <w:r>
        <w:rPr>
          <w:b/>
        </w:rPr>
        <w:t>1:</w:t>
      </w:r>
      <w:r>
        <w:rPr>
          <w:b/>
          <w:spacing w:val="-4"/>
        </w:rPr>
        <w:t xml:space="preserve"> </w:t>
      </w:r>
      <w:r>
        <w:t>CPMF</w:t>
      </w:r>
      <w:r>
        <w:rPr>
          <w:spacing w:val="-6"/>
        </w:rPr>
        <w:t xml:space="preserve"> </w:t>
      </w:r>
      <w:r>
        <w:t>Model</w:t>
      </w:r>
      <w:r>
        <w:rPr>
          <w:spacing w:val="-3"/>
        </w:rPr>
        <w:t xml:space="preserve"> </w:t>
      </w:r>
      <w:r>
        <w:t>for</w:t>
      </w:r>
      <w:r>
        <w:rPr>
          <w:spacing w:val="-5"/>
        </w:rPr>
        <w:t xml:space="preserve"> </w:t>
      </w:r>
      <w:r>
        <w:t>Measuring</w:t>
      </w:r>
      <w:r>
        <w:rPr>
          <w:spacing w:val="-4"/>
        </w:rPr>
        <w:t xml:space="preserve"> </w:t>
      </w:r>
      <w:r>
        <w:t>Regulatory</w:t>
      </w:r>
      <w:r>
        <w:rPr>
          <w:spacing w:val="-2"/>
        </w:rPr>
        <w:t xml:space="preserve"> Excellence</w:t>
      </w:r>
    </w:p>
    <w:p w14:paraId="7E7C4754" w14:textId="0AC92128" w:rsidR="00F96744" w:rsidRDefault="00ED2DD5">
      <w:pPr>
        <w:pStyle w:val="BodyText"/>
        <w:spacing w:before="56"/>
        <w:ind w:left="1099"/>
      </w:pPr>
      <w:r>
        <w:rPr>
          <w:noProof/>
        </w:rPr>
        <w:drawing>
          <wp:anchor distT="0" distB="0" distL="114300" distR="114300" simplePos="0" relativeHeight="251658292" behindDoc="1" locked="0" layoutInCell="1" allowOverlap="1" wp14:anchorId="5FA3E552" wp14:editId="355BE566">
            <wp:simplePos x="0" y="0"/>
            <wp:positionH relativeFrom="margin">
              <wp:posOffset>1747319</wp:posOffset>
            </wp:positionH>
            <wp:positionV relativeFrom="paragraph">
              <wp:posOffset>206797</wp:posOffset>
            </wp:positionV>
            <wp:extent cx="8011795" cy="4559935"/>
            <wp:effectExtent l="0" t="0" r="8255" b="0"/>
            <wp:wrapTight wrapText="bothSides">
              <wp:wrapPolygon edited="0">
                <wp:start x="0" y="0"/>
                <wp:lineTo x="0" y="21477"/>
                <wp:lineTo x="21571" y="21477"/>
                <wp:lineTo x="21571" y="0"/>
                <wp:lineTo x="0" y="0"/>
              </wp:wrapPolygon>
            </wp:wrapTight>
            <wp:docPr id="1688444959"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444959" name="Picture 1" descr="A screenshot of a computer screen&#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8011795" cy="4559935"/>
                    </a:xfrm>
                    <a:prstGeom prst="rect">
                      <a:avLst/>
                    </a:prstGeom>
                  </pic:spPr>
                </pic:pic>
              </a:graphicData>
            </a:graphic>
            <wp14:sizeRelH relativeFrom="page">
              <wp14:pctWidth>0</wp14:pctWidth>
            </wp14:sizeRelH>
            <wp14:sizeRelV relativeFrom="page">
              <wp14:pctHeight>0</wp14:pctHeight>
            </wp14:sizeRelV>
          </wp:anchor>
        </w:drawing>
      </w:r>
    </w:p>
    <w:p w14:paraId="583B8BF5" w14:textId="4E78FCE5" w:rsidR="0015283E" w:rsidRDefault="0015283E">
      <w:pPr>
        <w:rPr>
          <w:rFonts w:ascii="Arial"/>
          <w:sz w:val="11"/>
        </w:rPr>
        <w:sectPr w:rsidR="0015283E" w:rsidSect="007069D5">
          <w:type w:val="continuous"/>
          <w:pgSz w:w="20160" w:h="12240" w:orient="landscape"/>
          <w:pgMar w:top="1380" w:right="460" w:bottom="280" w:left="340" w:header="0" w:footer="1091" w:gutter="0"/>
          <w:cols w:space="720"/>
        </w:sectPr>
      </w:pPr>
    </w:p>
    <w:p w14:paraId="583B8BF6" w14:textId="77777777" w:rsidR="0015283E" w:rsidRDefault="0015283E">
      <w:pPr>
        <w:pStyle w:val="BodyText"/>
        <w:spacing w:before="2"/>
        <w:rPr>
          <w:rFonts w:ascii="Arial"/>
          <w:sz w:val="27"/>
        </w:rPr>
      </w:pPr>
    </w:p>
    <w:p w14:paraId="583B8BF7" w14:textId="77777777" w:rsidR="0015283E" w:rsidRDefault="00DD4FC3">
      <w:pPr>
        <w:spacing w:before="56"/>
        <w:ind w:left="1100"/>
      </w:pPr>
      <w:r>
        <w:rPr>
          <w:b/>
        </w:rPr>
        <w:t>Figure</w:t>
      </w:r>
      <w:r>
        <w:rPr>
          <w:b/>
          <w:spacing w:val="-6"/>
        </w:rPr>
        <w:t xml:space="preserve"> </w:t>
      </w:r>
      <w:r>
        <w:rPr>
          <w:b/>
        </w:rPr>
        <w:t>2:</w:t>
      </w:r>
      <w:r>
        <w:rPr>
          <w:b/>
          <w:spacing w:val="-3"/>
        </w:rPr>
        <w:t xml:space="preserve"> </w:t>
      </w:r>
      <w:bookmarkStart w:id="7" w:name="CPMFStandards"/>
      <w:r>
        <w:t>CPMF</w:t>
      </w:r>
      <w:r>
        <w:rPr>
          <w:spacing w:val="-5"/>
        </w:rPr>
        <w:t xml:space="preserve"> </w:t>
      </w:r>
      <w:r>
        <w:t>Domains</w:t>
      </w:r>
      <w:r>
        <w:rPr>
          <w:spacing w:val="-4"/>
        </w:rPr>
        <w:t xml:space="preserve"> </w:t>
      </w:r>
      <w:r>
        <w:t>and</w:t>
      </w:r>
      <w:r>
        <w:rPr>
          <w:spacing w:val="-3"/>
        </w:rPr>
        <w:t xml:space="preserve"> </w:t>
      </w:r>
      <w:r>
        <w:rPr>
          <w:spacing w:val="-2"/>
        </w:rPr>
        <w:t>Standards</w:t>
      </w:r>
      <w:bookmarkEnd w:id="7"/>
    </w:p>
    <w:p w14:paraId="583B8BF8" w14:textId="77777777" w:rsidR="0015283E" w:rsidRDefault="0015283E">
      <w:pPr>
        <w:pStyle w:val="BodyText"/>
        <w:spacing w:before="9"/>
        <w:rPr>
          <w:sz w:val="19"/>
        </w:rPr>
      </w:pPr>
    </w:p>
    <w:tbl>
      <w:tblPr>
        <w:tblW w:w="0" w:type="auto"/>
        <w:tblInd w:w="1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8"/>
        <w:gridCol w:w="12488"/>
      </w:tblGrid>
      <w:tr w:rsidR="0015283E" w14:paraId="583B8BFB" w14:textId="77777777">
        <w:trPr>
          <w:trHeight w:val="292"/>
        </w:trPr>
        <w:tc>
          <w:tcPr>
            <w:tcW w:w="3118" w:type="dxa"/>
          </w:tcPr>
          <w:p w14:paraId="583B8BF9" w14:textId="77777777" w:rsidR="0015283E" w:rsidRDefault="00DD4FC3">
            <w:pPr>
              <w:pStyle w:val="TableParagraph"/>
              <w:spacing w:line="272" w:lineRule="exact"/>
              <w:ind w:left="105"/>
              <w:rPr>
                <w:b/>
              </w:rPr>
            </w:pPr>
            <w:r>
              <w:rPr>
                <w:b/>
                <w:spacing w:val="-2"/>
              </w:rPr>
              <w:t>Domains</w:t>
            </w:r>
          </w:p>
        </w:tc>
        <w:tc>
          <w:tcPr>
            <w:tcW w:w="12488" w:type="dxa"/>
          </w:tcPr>
          <w:p w14:paraId="583B8BFA" w14:textId="77777777" w:rsidR="0015283E" w:rsidRDefault="00DD4FC3">
            <w:pPr>
              <w:pStyle w:val="TableParagraph"/>
              <w:spacing w:line="272" w:lineRule="exact"/>
              <w:ind w:left="107"/>
              <w:rPr>
                <w:b/>
              </w:rPr>
            </w:pPr>
            <w:r>
              <w:rPr>
                <w:b/>
                <w:spacing w:val="-2"/>
              </w:rPr>
              <w:t>Standards</w:t>
            </w:r>
          </w:p>
        </w:tc>
      </w:tr>
      <w:tr w:rsidR="0015283E" w14:paraId="583B8BFF" w14:textId="77777777">
        <w:trPr>
          <w:trHeight w:val="585"/>
        </w:trPr>
        <w:tc>
          <w:tcPr>
            <w:tcW w:w="3118" w:type="dxa"/>
            <w:vMerge w:val="restart"/>
          </w:tcPr>
          <w:p w14:paraId="583B8BFC" w14:textId="77777777" w:rsidR="0015283E" w:rsidRDefault="00DD4FC3">
            <w:pPr>
              <w:pStyle w:val="TableParagraph"/>
              <w:spacing w:line="292" w:lineRule="exact"/>
              <w:ind w:left="105"/>
            </w:pPr>
            <w:r>
              <w:rPr>
                <w:spacing w:val="-2"/>
              </w:rPr>
              <w:t>Governance</w:t>
            </w:r>
          </w:p>
        </w:tc>
        <w:tc>
          <w:tcPr>
            <w:tcW w:w="12488" w:type="dxa"/>
          </w:tcPr>
          <w:p w14:paraId="583B8BFD" w14:textId="4F14E704" w:rsidR="0015283E" w:rsidRDefault="00DD4FC3" w:rsidP="00E72B59">
            <w:pPr>
              <w:ind w:left="290"/>
            </w:pPr>
            <w:r>
              <w:t>1.</w:t>
            </w:r>
            <w:r w:rsidR="004B38B3">
              <w:rPr>
                <w:spacing w:val="30"/>
              </w:rPr>
              <w:t xml:space="preserve">  </w:t>
            </w:r>
            <w:r>
              <w:t>Council and</w:t>
            </w:r>
            <w:r>
              <w:rPr>
                <w:spacing w:val="2"/>
              </w:rPr>
              <w:t xml:space="preserve"> </w:t>
            </w:r>
            <w:r>
              <w:t>statutory committee</w:t>
            </w:r>
            <w:r>
              <w:rPr>
                <w:spacing w:val="-1"/>
              </w:rPr>
              <w:t xml:space="preserve"> </w:t>
            </w:r>
            <w:r>
              <w:t>members</w:t>
            </w:r>
            <w:r>
              <w:rPr>
                <w:spacing w:val="-2"/>
              </w:rPr>
              <w:t xml:space="preserve"> </w:t>
            </w:r>
            <w:r>
              <w:t>have</w:t>
            </w:r>
            <w:r>
              <w:rPr>
                <w:spacing w:val="-3"/>
              </w:rPr>
              <w:t xml:space="preserve"> </w:t>
            </w:r>
            <w:r>
              <w:t>the</w:t>
            </w:r>
            <w:r>
              <w:rPr>
                <w:spacing w:val="-1"/>
              </w:rPr>
              <w:t xml:space="preserve"> </w:t>
            </w:r>
            <w:r>
              <w:t>knowledge,</w:t>
            </w:r>
            <w:r>
              <w:rPr>
                <w:spacing w:val="-1"/>
              </w:rPr>
              <w:t xml:space="preserve"> </w:t>
            </w:r>
            <w:r>
              <w:t>skills, and</w:t>
            </w:r>
            <w:r>
              <w:rPr>
                <w:spacing w:val="2"/>
              </w:rPr>
              <w:t xml:space="preserve"> </w:t>
            </w:r>
            <w:r>
              <w:t>commitment</w:t>
            </w:r>
            <w:r>
              <w:rPr>
                <w:spacing w:val="-3"/>
              </w:rPr>
              <w:t xml:space="preserve"> </w:t>
            </w:r>
            <w:r>
              <w:t>needed</w:t>
            </w:r>
            <w:r>
              <w:rPr>
                <w:spacing w:val="-3"/>
              </w:rPr>
              <w:t xml:space="preserve"> </w:t>
            </w:r>
            <w:r>
              <w:t>to</w:t>
            </w:r>
            <w:r>
              <w:rPr>
                <w:spacing w:val="1"/>
              </w:rPr>
              <w:t xml:space="preserve"> </w:t>
            </w:r>
            <w:r>
              <w:t>effectively</w:t>
            </w:r>
            <w:r>
              <w:rPr>
                <w:spacing w:val="-2"/>
              </w:rPr>
              <w:t xml:space="preserve"> execute</w:t>
            </w:r>
          </w:p>
          <w:p w14:paraId="583B8BFE" w14:textId="77777777" w:rsidR="0015283E" w:rsidRDefault="00DD4FC3" w:rsidP="00E72B59">
            <w:pPr>
              <w:ind w:left="290"/>
            </w:pPr>
            <w:r>
              <w:t>their</w:t>
            </w:r>
            <w:r>
              <w:rPr>
                <w:spacing w:val="-4"/>
              </w:rPr>
              <w:t xml:space="preserve"> </w:t>
            </w:r>
            <w:r>
              <w:t>fiduciary</w:t>
            </w:r>
            <w:r>
              <w:rPr>
                <w:spacing w:val="-1"/>
              </w:rPr>
              <w:t xml:space="preserve"> </w:t>
            </w:r>
            <w:r>
              <w:t>role</w:t>
            </w:r>
            <w:r>
              <w:rPr>
                <w:spacing w:val="-2"/>
              </w:rPr>
              <w:t xml:space="preserve"> </w:t>
            </w:r>
            <w:r>
              <w:t>and</w:t>
            </w:r>
            <w:r>
              <w:rPr>
                <w:spacing w:val="-3"/>
              </w:rPr>
              <w:t xml:space="preserve"> </w:t>
            </w:r>
            <w:r>
              <w:t>responsibilities</w:t>
            </w:r>
            <w:r>
              <w:rPr>
                <w:spacing w:val="-1"/>
              </w:rPr>
              <w:t xml:space="preserve"> </w:t>
            </w:r>
            <w:r>
              <w:t>pertaining</w:t>
            </w:r>
            <w:r>
              <w:rPr>
                <w:spacing w:val="-3"/>
              </w:rPr>
              <w:t xml:space="preserve"> </w:t>
            </w:r>
            <w:r>
              <w:t>to</w:t>
            </w:r>
            <w:r>
              <w:rPr>
                <w:spacing w:val="-2"/>
              </w:rPr>
              <w:t xml:space="preserve"> </w:t>
            </w:r>
            <w:r>
              <w:t>the</w:t>
            </w:r>
            <w:r>
              <w:rPr>
                <w:spacing w:val="-1"/>
              </w:rPr>
              <w:t xml:space="preserve"> </w:t>
            </w:r>
            <w:r>
              <w:t>mandate</w:t>
            </w:r>
            <w:r>
              <w:rPr>
                <w:spacing w:val="-2"/>
              </w:rPr>
              <w:t xml:space="preserve"> </w:t>
            </w:r>
            <w:r>
              <w:t>of</w:t>
            </w:r>
            <w:r>
              <w:rPr>
                <w:spacing w:val="-2"/>
              </w:rPr>
              <w:t xml:space="preserve"> </w:t>
            </w:r>
            <w:r>
              <w:t xml:space="preserve">the </w:t>
            </w:r>
            <w:r>
              <w:rPr>
                <w:spacing w:val="-2"/>
              </w:rPr>
              <w:t>College.</w:t>
            </w:r>
          </w:p>
        </w:tc>
      </w:tr>
      <w:tr w:rsidR="0015283E" w14:paraId="583B8C02" w14:textId="77777777">
        <w:trPr>
          <w:trHeight w:val="292"/>
        </w:trPr>
        <w:tc>
          <w:tcPr>
            <w:tcW w:w="3118" w:type="dxa"/>
            <w:vMerge/>
            <w:tcBorders>
              <w:top w:val="nil"/>
            </w:tcBorders>
          </w:tcPr>
          <w:p w14:paraId="583B8C00" w14:textId="77777777" w:rsidR="0015283E" w:rsidRDefault="0015283E">
            <w:pPr>
              <w:rPr>
                <w:sz w:val="2"/>
                <w:szCs w:val="2"/>
              </w:rPr>
            </w:pPr>
          </w:p>
        </w:tc>
        <w:tc>
          <w:tcPr>
            <w:tcW w:w="12488" w:type="dxa"/>
          </w:tcPr>
          <w:p w14:paraId="583B8C01" w14:textId="6FEF5BAB" w:rsidR="0015283E" w:rsidRDefault="00DD4FC3" w:rsidP="00E72B59">
            <w:pPr>
              <w:ind w:left="290"/>
            </w:pPr>
            <w:r>
              <w:t>2.</w:t>
            </w:r>
            <w:r w:rsidR="004B38B3">
              <w:rPr>
                <w:spacing w:val="32"/>
              </w:rPr>
              <w:t xml:space="preserve">  </w:t>
            </w:r>
            <w:r>
              <w:t>Council</w:t>
            </w:r>
            <w:r>
              <w:rPr>
                <w:spacing w:val="-2"/>
              </w:rPr>
              <w:t xml:space="preserve"> </w:t>
            </w:r>
            <w:r>
              <w:t>decisions</w:t>
            </w:r>
            <w:r>
              <w:rPr>
                <w:spacing w:val="-3"/>
              </w:rPr>
              <w:t xml:space="preserve"> </w:t>
            </w:r>
            <w:r>
              <w:t>are made in the</w:t>
            </w:r>
            <w:r>
              <w:rPr>
                <w:spacing w:val="-3"/>
              </w:rPr>
              <w:t xml:space="preserve"> </w:t>
            </w:r>
            <w:r>
              <w:t>public</w:t>
            </w:r>
            <w:r>
              <w:rPr>
                <w:spacing w:val="-1"/>
              </w:rPr>
              <w:t xml:space="preserve"> </w:t>
            </w:r>
            <w:r>
              <w:rPr>
                <w:spacing w:val="-2"/>
              </w:rPr>
              <w:t>interest.</w:t>
            </w:r>
          </w:p>
        </w:tc>
      </w:tr>
      <w:tr w:rsidR="0015283E" w14:paraId="583B8C05" w14:textId="77777777">
        <w:trPr>
          <w:trHeight w:val="294"/>
        </w:trPr>
        <w:tc>
          <w:tcPr>
            <w:tcW w:w="3118" w:type="dxa"/>
            <w:vMerge/>
            <w:tcBorders>
              <w:top w:val="nil"/>
            </w:tcBorders>
          </w:tcPr>
          <w:p w14:paraId="583B8C03" w14:textId="77777777" w:rsidR="0015283E" w:rsidRDefault="0015283E">
            <w:pPr>
              <w:rPr>
                <w:sz w:val="2"/>
                <w:szCs w:val="2"/>
              </w:rPr>
            </w:pPr>
          </w:p>
        </w:tc>
        <w:tc>
          <w:tcPr>
            <w:tcW w:w="12488" w:type="dxa"/>
          </w:tcPr>
          <w:p w14:paraId="583B8C04" w14:textId="4C9C9972" w:rsidR="0015283E" w:rsidRDefault="00DD4FC3" w:rsidP="00E72B59">
            <w:pPr>
              <w:ind w:left="290"/>
            </w:pPr>
            <w:r>
              <w:t>3.</w:t>
            </w:r>
            <w:r w:rsidR="004B38B3">
              <w:rPr>
                <w:spacing w:val="31"/>
              </w:rPr>
              <w:t xml:space="preserve">  </w:t>
            </w:r>
            <w:r>
              <w:t>The College acts</w:t>
            </w:r>
            <w:r>
              <w:rPr>
                <w:spacing w:val="-3"/>
              </w:rPr>
              <w:t xml:space="preserve"> </w:t>
            </w:r>
            <w:r>
              <w:t>to</w:t>
            </w:r>
            <w:r>
              <w:rPr>
                <w:spacing w:val="-1"/>
              </w:rPr>
              <w:t xml:space="preserve"> </w:t>
            </w:r>
            <w:r>
              <w:t>foster public</w:t>
            </w:r>
            <w:r>
              <w:rPr>
                <w:spacing w:val="-5"/>
              </w:rPr>
              <w:t xml:space="preserve"> </w:t>
            </w:r>
            <w:r>
              <w:t>trust</w:t>
            </w:r>
            <w:r>
              <w:rPr>
                <w:spacing w:val="1"/>
              </w:rPr>
              <w:t xml:space="preserve"> </w:t>
            </w:r>
            <w:r>
              <w:t>through</w:t>
            </w:r>
            <w:r>
              <w:rPr>
                <w:spacing w:val="-2"/>
              </w:rPr>
              <w:t xml:space="preserve"> </w:t>
            </w:r>
            <w:r>
              <w:t>transparency</w:t>
            </w:r>
            <w:r>
              <w:rPr>
                <w:spacing w:val="-2"/>
              </w:rPr>
              <w:t xml:space="preserve"> </w:t>
            </w:r>
            <w:r>
              <w:t>about</w:t>
            </w:r>
            <w:r>
              <w:rPr>
                <w:spacing w:val="-2"/>
              </w:rPr>
              <w:t xml:space="preserve"> </w:t>
            </w:r>
            <w:r>
              <w:t>decisions</w:t>
            </w:r>
            <w:r>
              <w:rPr>
                <w:spacing w:val="-2"/>
              </w:rPr>
              <w:t xml:space="preserve"> </w:t>
            </w:r>
            <w:r>
              <w:t>made and</w:t>
            </w:r>
            <w:r>
              <w:rPr>
                <w:spacing w:val="-2"/>
              </w:rPr>
              <w:t xml:space="preserve"> </w:t>
            </w:r>
            <w:r>
              <w:t>actions</w:t>
            </w:r>
            <w:r>
              <w:rPr>
                <w:spacing w:val="-2"/>
              </w:rPr>
              <w:t xml:space="preserve"> taken.</w:t>
            </w:r>
          </w:p>
        </w:tc>
      </w:tr>
      <w:tr w:rsidR="0015283E" w14:paraId="583B8C08" w14:textId="77777777">
        <w:trPr>
          <w:trHeight w:val="292"/>
        </w:trPr>
        <w:tc>
          <w:tcPr>
            <w:tcW w:w="3118" w:type="dxa"/>
          </w:tcPr>
          <w:p w14:paraId="583B8C06" w14:textId="77777777" w:rsidR="0015283E" w:rsidRDefault="00DD4FC3">
            <w:pPr>
              <w:pStyle w:val="TableParagraph"/>
              <w:spacing w:line="272" w:lineRule="exact"/>
              <w:ind w:left="105"/>
            </w:pPr>
            <w:r>
              <w:rPr>
                <w:spacing w:val="-2"/>
              </w:rPr>
              <w:t>Resources</w:t>
            </w:r>
          </w:p>
        </w:tc>
        <w:tc>
          <w:tcPr>
            <w:tcW w:w="12488" w:type="dxa"/>
          </w:tcPr>
          <w:p w14:paraId="583B8C07" w14:textId="2EB77AAA" w:rsidR="0015283E" w:rsidRDefault="00DD4FC3" w:rsidP="00E72B59">
            <w:pPr>
              <w:ind w:left="290"/>
            </w:pPr>
            <w:r>
              <w:t>4.</w:t>
            </w:r>
            <w:r w:rsidR="004B38B3">
              <w:rPr>
                <w:spacing w:val="31"/>
              </w:rPr>
              <w:t xml:space="preserve">  </w:t>
            </w:r>
            <w:r>
              <w:t>The College</w:t>
            </w:r>
            <w:r>
              <w:rPr>
                <w:spacing w:val="-1"/>
              </w:rPr>
              <w:t xml:space="preserve"> </w:t>
            </w:r>
            <w:r>
              <w:t>is</w:t>
            </w:r>
            <w:r>
              <w:rPr>
                <w:spacing w:val="-3"/>
              </w:rPr>
              <w:t xml:space="preserve"> </w:t>
            </w:r>
            <w:r>
              <w:t>a responsible</w:t>
            </w:r>
            <w:r>
              <w:rPr>
                <w:spacing w:val="-1"/>
              </w:rPr>
              <w:t xml:space="preserve"> </w:t>
            </w:r>
            <w:r>
              <w:t>steward</w:t>
            </w:r>
            <w:r>
              <w:rPr>
                <w:spacing w:val="-2"/>
              </w:rPr>
              <w:t xml:space="preserve"> </w:t>
            </w:r>
            <w:r>
              <w:t>of</w:t>
            </w:r>
            <w:r>
              <w:rPr>
                <w:spacing w:val="-3"/>
              </w:rPr>
              <w:t xml:space="preserve"> </w:t>
            </w:r>
            <w:r>
              <w:t>its</w:t>
            </w:r>
            <w:r>
              <w:rPr>
                <w:spacing w:val="-1"/>
              </w:rPr>
              <w:t xml:space="preserve"> </w:t>
            </w:r>
            <w:r>
              <w:t>(financial</w:t>
            </w:r>
            <w:r>
              <w:rPr>
                <w:spacing w:val="-2"/>
              </w:rPr>
              <w:t xml:space="preserve"> </w:t>
            </w:r>
            <w:r>
              <w:t>and</w:t>
            </w:r>
            <w:r>
              <w:rPr>
                <w:spacing w:val="1"/>
              </w:rPr>
              <w:t xml:space="preserve"> </w:t>
            </w:r>
            <w:r>
              <w:t>human)</w:t>
            </w:r>
            <w:r>
              <w:rPr>
                <w:spacing w:val="-2"/>
              </w:rPr>
              <w:t xml:space="preserve"> resources.</w:t>
            </w:r>
          </w:p>
        </w:tc>
      </w:tr>
      <w:tr w:rsidR="0015283E" w14:paraId="583B8C0C" w14:textId="77777777">
        <w:trPr>
          <w:trHeight w:val="585"/>
        </w:trPr>
        <w:tc>
          <w:tcPr>
            <w:tcW w:w="3118" w:type="dxa"/>
            <w:vMerge w:val="restart"/>
          </w:tcPr>
          <w:p w14:paraId="583B8C09" w14:textId="77777777" w:rsidR="0015283E" w:rsidRDefault="00DD4FC3">
            <w:pPr>
              <w:pStyle w:val="TableParagraph"/>
              <w:spacing w:line="292" w:lineRule="exact"/>
              <w:ind w:left="105"/>
            </w:pPr>
            <w:r>
              <w:t xml:space="preserve">System </w:t>
            </w:r>
            <w:r>
              <w:rPr>
                <w:spacing w:val="-2"/>
              </w:rPr>
              <w:t>Partner</w:t>
            </w:r>
          </w:p>
        </w:tc>
        <w:tc>
          <w:tcPr>
            <w:tcW w:w="12488" w:type="dxa"/>
          </w:tcPr>
          <w:p w14:paraId="583B8C0A" w14:textId="4FE993D7" w:rsidR="0015283E" w:rsidRDefault="00DD4FC3" w:rsidP="00E72B59">
            <w:pPr>
              <w:ind w:left="290"/>
            </w:pPr>
            <w:r>
              <w:t>5.</w:t>
            </w:r>
            <w:r w:rsidR="004B38B3">
              <w:rPr>
                <w:spacing w:val="31"/>
              </w:rPr>
              <w:t xml:space="preserve">  </w:t>
            </w:r>
            <w:r>
              <w:t>The</w:t>
            </w:r>
            <w:r>
              <w:rPr>
                <w:spacing w:val="-12"/>
              </w:rPr>
              <w:t xml:space="preserve"> </w:t>
            </w:r>
            <w:r>
              <w:t>College</w:t>
            </w:r>
            <w:r>
              <w:rPr>
                <w:spacing w:val="-13"/>
              </w:rPr>
              <w:t xml:space="preserve"> </w:t>
            </w:r>
            <w:r>
              <w:t>actively</w:t>
            </w:r>
            <w:r>
              <w:rPr>
                <w:spacing w:val="-13"/>
              </w:rPr>
              <w:t xml:space="preserve"> </w:t>
            </w:r>
            <w:r>
              <w:t>engages</w:t>
            </w:r>
            <w:r>
              <w:rPr>
                <w:spacing w:val="-10"/>
              </w:rPr>
              <w:t xml:space="preserve"> </w:t>
            </w:r>
            <w:r>
              <w:t>with</w:t>
            </w:r>
            <w:r>
              <w:rPr>
                <w:spacing w:val="-12"/>
              </w:rPr>
              <w:t xml:space="preserve"> </w:t>
            </w:r>
            <w:r>
              <w:t>other</w:t>
            </w:r>
            <w:r>
              <w:rPr>
                <w:spacing w:val="-12"/>
              </w:rPr>
              <w:t xml:space="preserve"> </w:t>
            </w:r>
            <w:r>
              <w:t>health</w:t>
            </w:r>
            <w:r>
              <w:rPr>
                <w:spacing w:val="-11"/>
              </w:rPr>
              <w:t xml:space="preserve"> </w:t>
            </w:r>
            <w:r>
              <w:t>regulatory</w:t>
            </w:r>
            <w:r>
              <w:rPr>
                <w:spacing w:val="-13"/>
              </w:rPr>
              <w:t xml:space="preserve"> </w:t>
            </w:r>
            <w:r>
              <w:t>Colleges</w:t>
            </w:r>
            <w:r>
              <w:rPr>
                <w:spacing w:val="-13"/>
              </w:rPr>
              <w:t xml:space="preserve"> </w:t>
            </w:r>
            <w:r>
              <w:t>and</w:t>
            </w:r>
            <w:r>
              <w:rPr>
                <w:spacing w:val="-11"/>
              </w:rPr>
              <w:t xml:space="preserve"> </w:t>
            </w:r>
            <w:r>
              <w:t>system</w:t>
            </w:r>
            <w:r>
              <w:rPr>
                <w:spacing w:val="-13"/>
              </w:rPr>
              <w:t xml:space="preserve"> </w:t>
            </w:r>
            <w:r>
              <w:t>partners</w:t>
            </w:r>
            <w:r>
              <w:rPr>
                <w:spacing w:val="-13"/>
              </w:rPr>
              <w:t xml:space="preserve"> </w:t>
            </w:r>
            <w:r>
              <w:t>to</w:t>
            </w:r>
            <w:r>
              <w:rPr>
                <w:spacing w:val="-12"/>
              </w:rPr>
              <w:t xml:space="preserve"> </w:t>
            </w:r>
            <w:r>
              <w:t>align</w:t>
            </w:r>
            <w:r>
              <w:rPr>
                <w:spacing w:val="-12"/>
              </w:rPr>
              <w:t xml:space="preserve"> </w:t>
            </w:r>
            <w:r>
              <w:t>oversight</w:t>
            </w:r>
            <w:r>
              <w:rPr>
                <w:spacing w:val="-11"/>
              </w:rPr>
              <w:t xml:space="preserve"> </w:t>
            </w:r>
            <w:r>
              <w:t>of</w:t>
            </w:r>
            <w:r>
              <w:rPr>
                <w:spacing w:val="-11"/>
              </w:rPr>
              <w:t xml:space="preserve"> </w:t>
            </w:r>
            <w:r>
              <w:t>the</w:t>
            </w:r>
            <w:r>
              <w:rPr>
                <w:spacing w:val="-13"/>
              </w:rPr>
              <w:t xml:space="preserve"> </w:t>
            </w:r>
            <w:r>
              <w:rPr>
                <w:spacing w:val="-2"/>
              </w:rPr>
              <w:t>practice</w:t>
            </w:r>
          </w:p>
          <w:p w14:paraId="583B8C0B" w14:textId="77777777" w:rsidR="0015283E" w:rsidRDefault="00DD4FC3" w:rsidP="00E72B59">
            <w:pPr>
              <w:ind w:left="290"/>
            </w:pPr>
            <w:r>
              <w:t>of</w:t>
            </w:r>
            <w:r>
              <w:rPr>
                <w:spacing w:val="-4"/>
              </w:rPr>
              <w:t xml:space="preserve"> </w:t>
            </w:r>
            <w:r>
              <w:t>the</w:t>
            </w:r>
            <w:r>
              <w:rPr>
                <w:spacing w:val="-3"/>
              </w:rPr>
              <w:t xml:space="preserve"> </w:t>
            </w:r>
            <w:r>
              <w:t>profession</w:t>
            </w:r>
            <w:r>
              <w:rPr>
                <w:spacing w:val="-1"/>
              </w:rPr>
              <w:t xml:space="preserve"> </w:t>
            </w:r>
            <w:r>
              <w:t>and</w:t>
            </w:r>
            <w:r>
              <w:rPr>
                <w:spacing w:val="-3"/>
              </w:rPr>
              <w:t xml:space="preserve"> </w:t>
            </w:r>
            <w:r>
              <w:t>support</w:t>
            </w:r>
            <w:r>
              <w:rPr>
                <w:spacing w:val="-1"/>
              </w:rPr>
              <w:t xml:space="preserve"> </w:t>
            </w:r>
            <w:r>
              <w:t>execution</w:t>
            </w:r>
            <w:r>
              <w:rPr>
                <w:spacing w:val="-1"/>
              </w:rPr>
              <w:t xml:space="preserve"> </w:t>
            </w:r>
            <w:r>
              <w:t>of its</w:t>
            </w:r>
            <w:r>
              <w:rPr>
                <w:spacing w:val="-2"/>
              </w:rPr>
              <w:t xml:space="preserve"> mandate.</w:t>
            </w:r>
          </w:p>
        </w:tc>
      </w:tr>
      <w:tr w:rsidR="0015283E" w14:paraId="583B8C10" w14:textId="77777777">
        <w:trPr>
          <w:trHeight w:val="587"/>
        </w:trPr>
        <w:tc>
          <w:tcPr>
            <w:tcW w:w="3118" w:type="dxa"/>
            <w:vMerge/>
            <w:tcBorders>
              <w:top w:val="nil"/>
            </w:tcBorders>
          </w:tcPr>
          <w:p w14:paraId="583B8C0D" w14:textId="77777777" w:rsidR="0015283E" w:rsidRDefault="0015283E">
            <w:pPr>
              <w:rPr>
                <w:sz w:val="2"/>
                <w:szCs w:val="2"/>
              </w:rPr>
            </w:pPr>
          </w:p>
        </w:tc>
        <w:tc>
          <w:tcPr>
            <w:tcW w:w="12488" w:type="dxa"/>
          </w:tcPr>
          <w:p w14:paraId="583B8C0F" w14:textId="72DD7BE0" w:rsidR="0015283E" w:rsidRPr="00E72B59" w:rsidRDefault="00DD4FC3" w:rsidP="00E72B59">
            <w:pPr>
              <w:ind w:left="290"/>
            </w:pPr>
            <w:r w:rsidRPr="00E72B59">
              <w:t>6.</w:t>
            </w:r>
            <w:r w:rsidR="004B38B3" w:rsidRPr="00E72B59">
              <w:t xml:space="preserve">  </w:t>
            </w:r>
            <w:r w:rsidRPr="00E72B59">
              <w:t xml:space="preserve">The College </w:t>
            </w:r>
            <w:r w:rsidR="00FB0D04" w:rsidRPr="00E72B59">
              <w:t>maintains cooperative and collaborative relationships and responds in a timely and effective manner t</w:t>
            </w:r>
            <w:r w:rsidR="00E72B59">
              <w:t xml:space="preserve">o </w:t>
            </w:r>
            <w:r w:rsidR="00FB0D04" w:rsidRPr="00E72B59">
              <w:t>changing public expectations.</w:t>
            </w:r>
          </w:p>
        </w:tc>
      </w:tr>
      <w:tr w:rsidR="0015283E" w14:paraId="583B8C13" w14:textId="77777777">
        <w:trPr>
          <w:trHeight w:val="292"/>
        </w:trPr>
        <w:tc>
          <w:tcPr>
            <w:tcW w:w="3118" w:type="dxa"/>
          </w:tcPr>
          <w:p w14:paraId="583B8C11" w14:textId="77777777" w:rsidR="0015283E" w:rsidRDefault="00DD4FC3">
            <w:pPr>
              <w:pStyle w:val="TableParagraph"/>
              <w:spacing w:line="272" w:lineRule="exact"/>
              <w:ind w:left="105"/>
            </w:pPr>
            <w:r>
              <w:t>Information</w:t>
            </w:r>
            <w:r>
              <w:rPr>
                <w:spacing w:val="-1"/>
              </w:rPr>
              <w:t xml:space="preserve"> </w:t>
            </w:r>
            <w:r>
              <w:rPr>
                <w:spacing w:val="-2"/>
              </w:rPr>
              <w:t>Management</w:t>
            </w:r>
          </w:p>
        </w:tc>
        <w:tc>
          <w:tcPr>
            <w:tcW w:w="12488" w:type="dxa"/>
          </w:tcPr>
          <w:p w14:paraId="583B8C12" w14:textId="06807EEB" w:rsidR="0015283E" w:rsidRDefault="00DD4FC3" w:rsidP="00E72B59">
            <w:pPr>
              <w:ind w:left="290"/>
            </w:pPr>
            <w:r>
              <w:t>7.</w:t>
            </w:r>
            <w:r w:rsidR="004B38B3">
              <w:rPr>
                <w:spacing w:val="31"/>
              </w:rPr>
              <w:t xml:space="preserve">  </w:t>
            </w:r>
            <w:r>
              <w:t>Information</w:t>
            </w:r>
            <w:r>
              <w:rPr>
                <w:spacing w:val="1"/>
              </w:rPr>
              <w:t xml:space="preserve"> </w:t>
            </w:r>
            <w:r>
              <w:t>collected</w:t>
            </w:r>
            <w:r>
              <w:rPr>
                <w:spacing w:val="-3"/>
              </w:rPr>
              <w:t xml:space="preserve"> </w:t>
            </w:r>
            <w:r>
              <w:t>by</w:t>
            </w:r>
            <w:r>
              <w:rPr>
                <w:spacing w:val="-4"/>
              </w:rPr>
              <w:t xml:space="preserve"> </w:t>
            </w:r>
            <w:r>
              <w:t>the</w:t>
            </w:r>
            <w:r>
              <w:rPr>
                <w:spacing w:val="-2"/>
              </w:rPr>
              <w:t xml:space="preserve"> </w:t>
            </w:r>
            <w:r>
              <w:t>College</w:t>
            </w:r>
            <w:r>
              <w:rPr>
                <w:spacing w:val="-1"/>
              </w:rPr>
              <w:t xml:space="preserve"> </w:t>
            </w:r>
            <w:r>
              <w:t>is</w:t>
            </w:r>
            <w:r>
              <w:rPr>
                <w:spacing w:val="-3"/>
              </w:rPr>
              <w:t xml:space="preserve"> </w:t>
            </w:r>
            <w:r>
              <w:t>protected</w:t>
            </w:r>
            <w:r>
              <w:rPr>
                <w:spacing w:val="-3"/>
              </w:rPr>
              <w:t xml:space="preserve"> </w:t>
            </w:r>
            <w:r>
              <w:t>from unauthorized</w:t>
            </w:r>
            <w:r>
              <w:rPr>
                <w:spacing w:val="-3"/>
              </w:rPr>
              <w:t xml:space="preserve"> </w:t>
            </w:r>
            <w:r>
              <w:rPr>
                <w:spacing w:val="-2"/>
              </w:rPr>
              <w:t>disclosure.</w:t>
            </w:r>
          </w:p>
        </w:tc>
      </w:tr>
      <w:tr w:rsidR="0015283E" w14:paraId="583B8C17" w14:textId="77777777">
        <w:trPr>
          <w:trHeight w:val="585"/>
        </w:trPr>
        <w:tc>
          <w:tcPr>
            <w:tcW w:w="3118" w:type="dxa"/>
          </w:tcPr>
          <w:p w14:paraId="583B8C14" w14:textId="77777777" w:rsidR="0015283E" w:rsidRDefault="00DD4FC3">
            <w:pPr>
              <w:pStyle w:val="TableParagraph"/>
              <w:spacing w:line="292" w:lineRule="exact"/>
              <w:ind w:left="105"/>
            </w:pPr>
            <w:r>
              <w:t>Regulatory</w:t>
            </w:r>
            <w:r>
              <w:rPr>
                <w:spacing w:val="-3"/>
              </w:rPr>
              <w:t xml:space="preserve"> </w:t>
            </w:r>
            <w:r>
              <w:rPr>
                <w:spacing w:val="-2"/>
              </w:rPr>
              <w:t>Policies</w:t>
            </w:r>
          </w:p>
        </w:tc>
        <w:tc>
          <w:tcPr>
            <w:tcW w:w="12488" w:type="dxa"/>
          </w:tcPr>
          <w:p w14:paraId="583B8C15" w14:textId="0A91BF89" w:rsidR="0015283E" w:rsidRDefault="00DD4FC3" w:rsidP="00E72B59">
            <w:pPr>
              <w:ind w:left="290"/>
            </w:pPr>
            <w:r>
              <w:t>8.</w:t>
            </w:r>
            <w:r w:rsidR="004B38B3">
              <w:rPr>
                <w:spacing w:val="31"/>
              </w:rPr>
              <w:t xml:space="preserve">  </w:t>
            </w:r>
            <w:r>
              <w:t>Policies,</w:t>
            </w:r>
            <w:r>
              <w:rPr>
                <w:spacing w:val="21"/>
              </w:rPr>
              <w:t xml:space="preserve"> </w:t>
            </w:r>
            <w:r>
              <w:t>standards</w:t>
            </w:r>
            <w:r>
              <w:rPr>
                <w:spacing w:val="20"/>
              </w:rPr>
              <w:t xml:space="preserve"> </w:t>
            </w:r>
            <w:r>
              <w:t>of</w:t>
            </w:r>
            <w:r>
              <w:rPr>
                <w:spacing w:val="21"/>
              </w:rPr>
              <w:t xml:space="preserve"> </w:t>
            </w:r>
            <w:r>
              <w:t>practice,</w:t>
            </w:r>
            <w:r>
              <w:rPr>
                <w:spacing w:val="21"/>
              </w:rPr>
              <w:t xml:space="preserve"> </w:t>
            </w:r>
            <w:r>
              <w:t>and</w:t>
            </w:r>
            <w:r>
              <w:rPr>
                <w:spacing w:val="21"/>
              </w:rPr>
              <w:t xml:space="preserve"> </w:t>
            </w:r>
            <w:r>
              <w:t>practice</w:t>
            </w:r>
            <w:r>
              <w:rPr>
                <w:spacing w:val="21"/>
              </w:rPr>
              <w:t xml:space="preserve"> </w:t>
            </w:r>
            <w:r>
              <w:t>guidelines</w:t>
            </w:r>
            <w:r>
              <w:rPr>
                <w:spacing w:val="20"/>
              </w:rPr>
              <w:t xml:space="preserve"> </w:t>
            </w:r>
            <w:r>
              <w:t>are</w:t>
            </w:r>
            <w:r>
              <w:rPr>
                <w:spacing w:val="21"/>
              </w:rPr>
              <w:t xml:space="preserve"> </w:t>
            </w:r>
            <w:r>
              <w:t>based</w:t>
            </w:r>
            <w:r>
              <w:rPr>
                <w:spacing w:val="21"/>
              </w:rPr>
              <w:t xml:space="preserve"> </w:t>
            </w:r>
            <w:r>
              <w:t>in</w:t>
            </w:r>
            <w:r>
              <w:rPr>
                <w:spacing w:val="21"/>
              </w:rPr>
              <w:t xml:space="preserve"> </w:t>
            </w:r>
            <w:r>
              <w:t>the</w:t>
            </w:r>
            <w:r>
              <w:rPr>
                <w:spacing w:val="18"/>
              </w:rPr>
              <w:t xml:space="preserve"> </w:t>
            </w:r>
            <w:r>
              <w:t>best</w:t>
            </w:r>
            <w:r>
              <w:rPr>
                <w:spacing w:val="22"/>
              </w:rPr>
              <w:t xml:space="preserve"> </w:t>
            </w:r>
            <w:r>
              <w:t>available</w:t>
            </w:r>
            <w:r>
              <w:rPr>
                <w:spacing w:val="18"/>
              </w:rPr>
              <w:t xml:space="preserve"> </w:t>
            </w:r>
            <w:r>
              <w:t>evidence,</w:t>
            </w:r>
            <w:r>
              <w:rPr>
                <w:spacing w:val="18"/>
              </w:rPr>
              <w:t xml:space="preserve"> </w:t>
            </w:r>
            <w:r>
              <w:t>reflect</w:t>
            </w:r>
            <w:r>
              <w:rPr>
                <w:spacing w:val="19"/>
              </w:rPr>
              <w:t xml:space="preserve"> </w:t>
            </w:r>
            <w:r>
              <w:t>current</w:t>
            </w:r>
            <w:r>
              <w:rPr>
                <w:spacing w:val="19"/>
              </w:rPr>
              <w:t xml:space="preserve"> </w:t>
            </w:r>
            <w:r>
              <w:rPr>
                <w:spacing w:val="-4"/>
              </w:rPr>
              <w:t>best</w:t>
            </w:r>
          </w:p>
          <w:p w14:paraId="583B8C16" w14:textId="4B9E8D75" w:rsidR="0015283E" w:rsidRDefault="00DD4FC3" w:rsidP="00E72B59">
            <w:pPr>
              <w:ind w:left="290"/>
            </w:pPr>
            <w:r>
              <w:t>practices,</w:t>
            </w:r>
            <w:r>
              <w:rPr>
                <w:spacing w:val="-4"/>
              </w:rPr>
              <w:t xml:space="preserve"> </w:t>
            </w:r>
            <w:r>
              <w:t>are</w:t>
            </w:r>
            <w:r>
              <w:rPr>
                <w:spacing w:val="-1"/>
              </w:rPr>
              <w:t xml:space="preserve"> </w:t>
            </w:r>
            <w:r>
              <w:t>aligned</w:t>
            </w:r>
            <w:r>
              <w:rPr>
                <w:spacing w:val="-3"/>
              </w:rPr>
              <w:t xml:space="preserve"> </w:t>
            </w:r>
            <w:r>
              <w:t>with changing</w:t>
            </w:r>
            <w:r>
              <w:rPr>
                <w:spacing w:val="-4"/>
              </w:rPr>
              <w:t xml:space="preserve"> </w:t>
            </w:r>
            <w:r>
              <w:t>public</w:t>
            </w:r>
            <w:r>
              <w:rPr>
                <w:spacing w:val="-2"/>
              </w:rPr>
              <w:t xml:space="preserve"> </w:t>
            </w:r>
            <w:r>
              <w:t>expectations,</w:t>
            </w:r>
            <w:r>
              <w:rPr>
                <w:spacing w:val="-4"/>
              </w:rPr>
              <w:t xml:space="preserve"> </w:t>
            </w:r>
            <w:r>
              <w:t>and</w:t>
            </w:r>
            <w:r>
              <w:rPr>
                <w:spacing w:val="-3"/>
              </w:rPr>
              <w:t xml:space="preserve"> </w:t>
            </w:r>
            <w:r>
              <w:t>where</w:t>
            </w:r>
            <w:r>
              <w:rPr>
                <w:spacing w:val="-1"/>
              </w:rPr>
              <w:t xml:space="preserve"> </w:t>
            </w:r>
            <w:r>
              <w:t>appropriate</w:t>
            </w:r>
            <w:r w:rsidR="00983419">
              <w:t>,</w:t>
            </w:r>
            <w:r>
              <w:rPr>
                <w:spacing w:val="-3"/>
              </w:rPr>
              <w:t xml:space="preserve"> </w:t>
            </w:r>
            <w:r>
              <w:t>aligned</w:t>
            </w:r>
            <w:r>
              <w:rPr>
                <w:spacing w:val="-3"/>
              </w:rPr>
              <w:t xml:space="preserve"> </w:t>
            </w:r>
            <w:r>
              <w:t>with</w:t>
            </w:r>
            <w:r>
              <w:rPr>
                <w:spacing w:val="-3"/>
              </w:rPr>
              <w:t xml:space="preserve"> </w:t>
            </w:r>
            <w:r>
              <w:t>other</w:t>
            </w:r>
            <w:r>
              <w:rPr>
                <w:spacing w:val="-3"/>
              </w:rPr>
              <w:t xml:space="preserve"> </w:t>
            </w:r>
            <w:r>
              <w:rPr>
                <w:spacing w:val="-2"/>
              </w:rPr>
              <w:t>Colleges.</w:t>
            </w:r>
          </w:p>
        </w:tc>
      </w:tr>
      <w:tr w:rsidR="0015283E" w14:paraId="583B8C1B" w14:textId="77777777">
        <w:trPr>
          <w:trHeight w:val="585"/>
        </w:trPr>
        <w:tc>
          <w:tcPr>
            <w:tcW w:w="3118" w:type="dxa"/>
            <w:vMerge w:val="restart"/>
          </w:tcPr>
          <w:p w14:paraId="583B8C18" w14:textId="77777777" w:rsidR="0015283E" w:rsidRDefault="00DD4FC3">
            <w:pPr>
              <w:pStyle w:val="TableParagraph"/>
              <w:spacing w:line="292" w:lineRule="exact"/>
              <w:ind w:left="105"/>
            </w:pPr>
            <w:r>
              <w:t>Suitability</w:t>
            </w:r>
            <w:r>
              <w:rPr>
                <w:spacing w:val="-1"/>
              </w:rPr>
              <w:t xml:space="preserve"> </w:t>
            </w:r>
            <w:r>
              <w:t xml:space="preserve">to </w:t>
            </w:r>
            <w:r>
              <w:rPr>
                <w:spacing w:val="-2"/>
              </w:rPr>
              <w:t>Practice</w:t>
            </w:r>
          </w:p>
        </w:tc>
        <w:tc>
          <w:tcPr>
            <w:tcW w:w="12488" w:type="dxa"/>
          </w:tcPr>
          <w:p w14:paraId="583B8C19" w14:textId="146DAD29" w:rsidR="0015283E" w:rsidRDefault="00DD4FC3" w:rsidP="00E72B59">
            <w:pPr>
              <w:ind w:left="290"/>
            </w:pPr>
            <w:r>
              <w:t>9.</w:t>
            </w:r>
            <w:r w:rsidR="004B38B3">
              <w:rPr>
                <w:spacing w:val="32"/>
              </w:rPr>
              <w:t xml:space="preserve">  </w:t>
            </w:r>
            <w:r>
              <w:t>The</w:t>
            </w:r>
            <w:r>
              <w:rPr>
                <w:spacing w:val="38"/>
              </w:rPr>
              <w:t xml:space="preserve"> </w:t>
            </w:r>
            <w:r>
              <w:t>College</w:t>
            </w:r>
            <w:r>
              <w:rPr>
                <w:spacing w:val="38"/>
              </w:rPr>
              <w:t xml:space="preserve"> </w:t>
            </w:r>
            <w:r>
              <w:t>has</w:t>
            </w:r>
            <w:r>
              <w:rPr>
                <w:spacing w:val="34"/>
              </w:rPr>
              <w:t xml:space="preserve"> </w:t>
            </w:r>
            <w:r>
              <w:t>processes</w:t>
            </w:r>
            <w:r>
              <w:rPr>
                <w:spacing w:val="37"/>
              </w:rPr>
              <w:t xml:space="preserve"> </w:t>
            </w:r>
            <w:r>
              <w:t>and</w:t>
            </w:r>
            <w:r>
              <w:rPr>
                <w:spacing w:val="36"/>
              </w:rPr>
              <w:t xml:space="preserve"> </w:t>
            </w:r>
            <w:r>
              <w:t>procedures</w:t>
            </w:r>
            <w:r>
              <w:rPr>
                <w:spacing w:val="36"/>
              </w:rPr>
              <w:t xml:space="preserve"> </w:t>
            </w:r>
            <w:r>
              <w:t>in</w:t>
            </w:r>
            <w:r>
              <w:rPr>
                <w:spacing w:val="36"/>
              </w:rPr>
              <w:t xml:space="preserve"> </w:t>
            </w:r>
            <w:r>
              <w:t>place</w:t>
            </w:r>
            <w:r>
              <w:rPr>
                <w:spacing w:val="37"/>
              </w:rPr>
              <w:t xml:space="preserve"> </w:t>
            </w:r>
            <w:r>
              <w:t>to</w:t>
            </w:r>
            <w:r>
              <w:rPr>
                <w:spacing w:val="38"/>
              </w:rPr>
              <w:t xml:space="preserve"> </w:t>
            </w:r>
            <w:r>
              <w:t>assess</w:t>
            </w:r>
            <w:r>
              <w:rPr>
                <w:spacing w:val="35"/>
              </w:rPr>
              <w:t xml:space="preserve"> </w:t>
            </w:r>
            <w:r>
              <w:t>the</w:t>
            </w:r>
            <w:r>
              <w:rPr>
                <w:spacing w:val="37"/>
              </w:rPr>
              <w:t xml:space="preserve"> </w:t>
            </w:r>
            <w:r>
              <w:t>competency,</w:t>
            </w:r>
            <w:r>
              <w:rPr>
                <w:spacing w:val="38"/>
              </w:rPr>
              <w:t xml:space="preserve"> </w:t>
            </w:r>
            <w:r>
              <w:t>safety,</w:t>
            </w:r>
            <w:r>
              <w:rPr>
                <w:spacing w:val="37"/>
              </w:rPr>
              <w:t xml:space="preserve"> </w:t>
            </w:r>
            <w:r>
              <w:t>and</w:t>
            </w:r>
            <w:r>
              <w:rPr>
                <w:spacing w:val="36"/>
              </w:rPr>
              <w:t xml:space="preserve"> </w:t>
            </w:r>
            <w:r>
              <w:t>ethics</w:t>
            </w:r>
            <w:r>
              <w:rPr>
                <w:spacing w:val="36"/>
              </w:rPr>
              <w:t xml:space="preserve"> </w:t>
            </w:r>
            <w:r>
              <w:t>of</w:t>
            </w:r>
            <w:r>
              <w:rPr>
                <w:spacing w:val="39"/>
              </w:rPr>
              <w:t xml:space="preserve"> </w:t>
            </w:r>
            <w:r>
              <w:t>the</w:t>
            </w:r>
            <w:r>
              <w:rPr>
                <w:spacing w:val="36"/>
              </w:rPr>
              <w:t xml:space="preserve"> </w:t>
            </w:r>
            <w:r>
              <w:t>people</w:t>
            </w:r>
            <w:r>
              <w:rPr>
                <w:spacing w:val="37"/>
              </w:rPr>
              <w:t xml:space="preserve"> </w:t>
            </w:r>
            <w:r>
              <w:rPr>
                <w:spacing w:val="-5"/>
              </w:rPr>
              <w:t>it</w:t>
            </w:r>
          </w:p>
          <w:p w14:paraId="583B8C1A" w14:textId="77777777" w:rsidR="0015283E" w:rsidRDefault="00DD4FC3" w:rsidP="00E72B59">
            <w:pPr>
              <w:ind w:left="290"/>
            </w:pPr>
            <w:r>
              <w:rPr>
                <w:spacing w:val="-2"/>
              </w:rPr>
              <w:t>registers.</w:t>
            </w:r>
          </w:p>
        </w:tc>
      </w:tr>
      <w:tr w:rsidR="0015283E" w14:paraId="583B8C1E" w14:textId="77777777">
        <w:trPr>
          <w:trHeight w:val="587"/>
        </w:trPr>
        <w:tc>
          <w:tcPr>
            <w:tcW w:w="3118" w:type="dxa"/>
            <w:vMerge/>
            <w:tcBorders>
              <w:top w:val="nil"/>
            </w:tcBorders>
          </w:tcPr>
          <w:p w14:paraId="583B8C1C" w14:textId="77777777" w:rsidR="0015283E" w:rsidRDefault="0015283E">
            <w:pPr>
              <w:rPr>
                <w:sz w:val="2"/>
                <w:szCs w:val="2"/>
              </w:rPr>
            </w:pPr>
          </w:p>
        </w:tc>
        <w:tc>
          <w:tcPr>
            <w:tcW w:w="12488" w:type="dxa"/>
          </w:tcPr>
          <w:p w14:paraId="583B8C1D" w14:textId="77777777" w:rsidR="0015283E" w:rsidRDefault="00DD4FC3" w:rsidP="00E72B59">
            <w:pPr>
              <w:ind w:left="290"/>
            </w:pPr>
            <w:r>
              <w:t>10.</w:t>
            </w:r>
            <w:r>
              <w:rPr>
                <w:spacing w:val="-2"/>
              </w:rPr>
              <w:t xml:space="preserve"> </w:t>
            </w:r>
            <w:r>
              <w:t>The College ensures the continued competence of all active registrants through its Quality Assurance processes. This includes an assessment of their competency, professionalism, ethical practice, and quality of care.</w:t>
            </w:r>
          </w:p>
        </w:tc>
      </w:tr>
      <w:tr w:rsidR="0015283E" w14:paraId="583B8C21" w14:textId="77777777">
        <w:trPr>
          <w:trHeight w:val="292"/>
        </w:trPr>
        <w:tc>
          <w:tcPr>
            <w:tcW w:w="3118" w:type="dxa"/>
            <w:vMerge/>
            <w:tcBorders>
              <w:top w:val="nil"/>
            </w:tcBorders>
          </w:tcPr>
          <w:p w14:paraId="583B8C1F" w14:textId="77777777" w:rsidR="0015283E" w:rsidRDefault="0015283E">
            <w:pPr>
              <w:rPr>
                <w:sz w:val="2"/>
                <w:szCs w:val="2"/>
              </w:rPr>
            </w:pPr>
          </w:p>
        </w:tc>
        <w:tc>
          <w:tcPr>
            <w:tcW w:w="12488" w:type="dxa"/>
          </w:tcPr>
          <w:p w14:paraId="583B8C20" w14:textId="77777777" w:rsidR="0015283E" w:rsidRDefault="00DD4FC3" w:rsidP="00E72B59">
            <w:pPr>
              <w:ind w:left="290"/>
            </w:pPr>
            <w:bookmarkStart w:id="8" w:name="_bookmark3"/>
            <w:bookmarkEnd w:id="8"/>
            <w:r>
              <w:t>11.</w:t>
            </w:r>
            <w:r>
              <w:rPr>
                <w:spacing w:val="-2"/>
              </w:rPr>
              <w:t xml:space="preserve"> </w:t>
            </w:r>
            <w:r>
              <w:t>The</w:t>
            </w:r>
            <w:r>
              <w:rPr>
                <w:spacing w:val="-1"/>
              </w:rPr>
              <w:t xml:space="preserve"> </w:t>
            </w:r>
            <w:r>
              <w:t>complaints</w:t>
            </w:r>
            <w:r>
              <w:rPr>
                <w:spacing w:val="-4"/>
              </w:rPr>
              <w:t xml:space="preserve"> </w:t>
            </w:r>
            <w:r>
              <w:t>process</w:t>
            </w:r>
            <w:r>
              <w:rPr>
                <w:spacing w:val="-1"/>
              </w:rPr>
              <w:t xml:space="preserve"> </w:t>
            </w:r>
            <w:r>
              <w:t>is</w:t>
            </w:r>
            <w:r>
              <w:rPr>
                <w:spacing w:val="-2"/>
              </w:rPr>
              <w:t xml:space="preserve"> </w:t>
            </w:r>
            <w:r>
              <w:t>accessible</w:t>
            </w:r>
            <w:r>
              <w:rPr>
                <w:spacing w:val="-1"/>
              </w:rPr>
              <w:t xml:space="preserve"> </w:t>
            </w:r>
            <w:r>
              <w:t xml:space="preserve">and </w:t>
            </w:r>
            <w:r>
              <w:rPr>
                <w:spacing w:val="-2"/>
              </w:rPr>
              <w:t>supportive.</w:t>
            </w:r>
          </w:p>
        </w:tc>
      </w:tr>
      <w:tr w:rsidR="0015283E" w14:paraId="583B8C25" w14:textId="77777777">
        <w:trPr>
          <w:trHeight w:val="585"/>
        </w:trPr>
        <w:tc>
          <w:tcPr>
            <w:tcW w:w="3118" w:type="dxa"/>
            <w:vMerge/>
            <w:tcBorders>
              <w:top w:val="nil"/>
            </w:tcBorders>
          </w:tcPr>
          <w:p w14:paraId="583B8C22" w14:textId="77777777" w:rsidR="0015283E" w:rsidRDefault="0015283E">
            <w:pPr>
              <w:rPr>
                <w:sz w:val="2"/>
                <w:szCs w:val="2"/>
              </w:rPr>
            </w:pPr>
          </w:p>
        </w:tc>
        <w:tc>
          <w:tcPr>
            <w:tcW w:w="12488" w:type="dxa"/>
          </w:tcPr>
          <w:p w14:paraId="583B8C23" w14:textId="77777777" w:rsidR="0015283E" w:rsidRDefault="00DD4FC3" w:rsidP="00E72B59">
            <w:pPr>
              <w:ind w:left="290"/>
            </w:pPr>
            <w:r>
              <w:t>12.</w:t>
            </w:r>
            <w:r>
              <w:rPr>
                <w:spacing w:val="-4"/>
              </w:rPr>
              <w:t xml:space="preserve"> </w:t>
            </w:r>
            <w:r>
              <w:t>All</w:t>
            </w:r>
            <w:r>
              <w:rPr>
                <w:spacing w:val="6"/>
              </w:rPr>
              <w:t xml:space="preserve"> </w:t>
            </w:r>
            <w:r>
              <w:t>complaints,</w:t>
            </w:r>
            <w:r>
              <w:rPr>
                <w:spacing w:val="7"/>
              </w:rPr>
              <w:t xml:space="preserve"> </w:t>
            </w:r>
            <w:r>
              <w:t>reports,</w:t>
            </w:r>
            <w:r>
              <w:rPr>
                <w:spacing w:val="3"/>
              </w:rPr>
              <w:t xml:space="preserve"> </w:t>
            </w:r>
            <w:r>
              <w:t>and</w:t>
            </w:r>
            <w:r>
              <w:rPr>
                <w:spacing w:val="4"/>
              </w:rPr>
              <w:t xml:space="preserve"> </w:t>
            </w:r>
            <w:r>
              <w:t>investigations</w:t>
            </w:r>
            <w:r>
              <w:rPr>
                <w:spacing w:val="4"/>
              </w:rPr>
              <w:t xml:space="preserve"> </w:t>
            </w:r>
            <w:r>
              <w:t>are</w:t>
            </w:r>
            <w:r>
              <w:rPr>
                <w:spacing w:val="4"/>
              </w:rPr>
              <w:t xml:space="preserve"> </w:t>
            </w:r>
            <w:r>
              <w:t>prioritized</w:t>
            </w:r>
            <w:r>
              <w:rPr>
                <w:spacing w:val="5"/>
              </w:rPr>
              <w:t xml:space="preserve"> </w:t>
            </w:r>
            <w:r>
              <w:t>based</w:t>
            </w:r>
            <w:r>
              <w:rPr>
                <w:spacing w:val="4"/>
              </w:rPr>
              <w:t xml:space="preserve"> </w:t>
            </w:r>
            <w:r>
              <w:t>on</w:t>
            </w:r>
            <w:r>
              <w:rPr>
                <w:spacing w:val="4"/>
              </w:rPr>
              <w:t xml:space="preserve"> </w:t>
            </w:r>
            <w:r>
              <w:t>public</w:t>
            </w:r>
            <w:r>
              <w:rPr>
                <w:spacing w:val="3"/>
              </w:rPr>
              <w:t xml:space="preserve"> </w:t>
            </w:r>
            <w:r>
              <w:t>risk,</w:t>
            </w:r>
            <w:r>
              <w:rPr>
                <w:spacing w:val="6"/>
              </w:rPr>
              <w:t xml:space="preserve"> </w:t>
            </w:r>
            <w:r>
              <w:t>and</w:t>
            </w:r>
            <w:r>
              <w:rPr>
                <w:spacing w:val="5"/>
              </w:rPr>
              <w:t xml:space="preserve"> </w:t>
            </w:r>
            <w:r>
              <w:t>conducted</w:t>
            </w:r>
            <w:r>
              <w:rPr>
                <w:spacing w:val="4"/>
              </w:rPr>
              <w:t xml:space="preserve"> </w:t>
            </w:r>
            <w:r>
              <w:t>in</w:t>
            </w:r>
            <w:r>
              <w:rPr>
                <w:spacing w:val="7"/>
              </w:rPr>
              <w:t xml:space="preserve"> </w:t>
            </w:r>
            <w:r>
              <w:t>a</w:t>
            </w:r>
            <w:r>
              <w:rPr>
                <w:spacing w:val="2"/>
              </w:rPr>
              <w:t xml:space="preserve"> </w:t>
            </w:r>
            <w:r>
              <w:t>timely</w:t>
            </w:r>
            <w:r>
              <w:rPr>
                <w:spacing w:val="2"/>
              </w:rPr>
              <w:t xml:space="preserve"> </w:t>
            </w:r>
            <w:r>
              <w:t>manner</w:t>
            </w:r>
            <w:r>
              <w:rPr>
                <w:spacing w:val="5"/>
              </w:rPr>
              <w:t xml:space="preserve"> </w:t>
            </w:r>
            <w:r>
              <w:rPr>
                <w:spacing w:val="-4"/>
              </w:rPr>
              <w:t>with</w:t>
            </w:r>
          </w:p>
          <w:p w14:paraId="583B8C24" w14:textId="1E509143" w:rsidR="0015283E" w:rsidRDefault="00DD4FC3" w:rsidP="00E72B59">
            <w:pPr>
              <w:ind w:left="290"/>
            </w:pPr>
            <w:r>
              <w:t>necessary</w:t>
            </w:r>
            <w:r>
              <w:rPr>
                <w:spacing w:val="-2"/>
              </w:rPr>
              <w:t xml:space="preserve"> </w:t>
            </w:r>
            <w:r>
              <w:t>actions</w:t>
            </w:r>
            <w:r>
              <w:rPr>
                <w:spacing w:val="-3"/>
              </w:rPr>
              <w:t xml:space="preserve"> </w:t>
            </w:r>
            <w:r>
              <w:t>to</w:t>
            </w:r>
            <w:r>
              <w:rPr>
                <w:spacing w:val="-3"/>
              </w:rPr>
              <w:t xml:space="preserve"> </w:t>
            </w:r>
            <w:r>
              <w:t>protect</w:t>
            </w:r>
            <w:r>
              <w:rPr>
                <w:spacing w:val="1"/>
              </w:rPr>
              <w:t xml:space="preserve"> </w:t>
            </w:r>
            <w:r>
              <w:t>the</w:t>
            </w:r>
            <w:r>
              <w:rPr>
                <w:spacing w:val="-3"/>
              </w:rPr>
              <w:t xml:space="preserve"> </w:t>
            </w:r>
            <w:r>
              <w:rPr>
                <w:spacing w:val="-2"/>
              </w:rPr>
              <w:t>public</w:t>
            </w:r>
            <w:r w:rsidR="00AC7531">
              <w:rPr>
                <w:spacing w:val="-2"/>
              </w:rPr>
              <w:t>.</w:t>
            </w:r>
          </w:p>
        </w:tc>
      </w:tr>
      <w:tr w:rsidR="0015283E" w14:paraId="583B8C28" w14:textId="77777777">
        <w:trPr>
          <w:trHeight w:val="294"/>
        </w:trPr>
        <w:tc>
          <w:tcPr>
            <w:tcW w:w="3118" w:type="dxa"/>
            <w:vMerge/>
            <w:tcBorders>
              <w:top w:val="nil"/>
            </w:tcBorders>
          </w:tcPr>
          <w:p w14:paraId="583B8C26" w14:textId="77777777" w:rsidR="0015283E" w:rsidRDefault="0015283E">
            <w:pPr>
              <w:rPr>
                <w:sz w:val="2"/>
                <w:szCs w:val="2"/>
              </w:rPr>
            </w:pPr>
          </w:p>
        </w:tc>
        <w:tc>
          <w:tcPr>
            <w:tcW w:w="12488" w:type="dxa"/>
          </w:tcPr>
          <w:p w14:paraId="583B8C27" w14:textId="77777777" w:rsidR="0015283E" w:rsidRDefault="00DD4FC3" w:rsidP="00E72B59">
            <w:pPr>
              <w:ind w:left="290"/>
            </w:pPr>
            <w:bookmarkStart w:id="9" w:name="_bookmark4"/>
            <w:bookmarkEnd w:id="9"/>
            <w:r>
              <w:t>13.</w:t>
            </w:r>
            <w:r>
              <w:rPr>
                <w:spacing w:val="-5"/>
              </w:rPr>
              <w:t xml:space="preserve"> </w:t>
            </w:r>
            <w:r>
              <w:t>The</w:t>
            </w:r>
            <w:r>
              <w:rPr>
                <w:spacing w:val="-1"/>
              </w:rPr>
              <w:t xml:space="preserve"> </w:t>
            </w:r>
            <w:r>
              <w:t>College</w:t>
            </w:r>
            <w:r>
              <w:rPr>
                <w:spacing w:val="-1"/>
              </w:rPr>
              <w:t xml:space="preserve"> </w:t>
            </w:r>
            <w:r>
              <w:t>complaints</w:t>
            </w:r>
            <w:r>
              <w:rPr>
                <w:spacing w:val="-4"/>
              </w:rPr>
              <w:t xml:space="preserve"> </w:t>
            </w:r>
            <w:r>
              <w:t>process</w:t>
            </w:r>
            <w:r>
              <w:rPr>
                <w:spacing w:val="-3"/>
              </w:rPr>
              <w:t xml:space="preserve"> </w:t>
            </w:r>
            <w:r>
              <w:t>is</w:t>
            </w:r>
            <w:r>
              <w:rPr>
                <w:spacing w:val="-2"/>
              </w:rPr>
              <w:t xml:space="preserve"> </w:t>
            </w:r>
            <w:r>
              <w:t>coordinated</w:t>
            </w:r>
            <w:r>
              <w:rPr>
                <w:spacing w:val="-3"/>
              </w:rPr>
              <w:t xml:space="preserve"> </w:t>
            </w:r>
            <w:r>
              <w:t>and</w:t>
            </w:r>
            <w:r>
              <w:rPr>
                <w:spacing w:val="-1"/>
              </w:rPr>
              <w:t xml:space="preserve"> </w:t>
            </w:r>
            <w:r>
              <w:rPr>
                <w:spacing w:val="-2"/>
              </w:rPr>
              <w:t>integrated.</w:t>
            </w:r>
          </w:p>
        </w:tc>
      </w:tr>
      <w:tr w:rsidR="0015283E" w14:paraId="583B8C2C" w14:textId="77777777">
        <w:trPr>
          <w:trHeight w:val="585"/>
        </w:trPr>
        <w:tc>
          <w:tcPr>
            <w:tcW w:w="3118" w:type="dxa"/>
          </w:tcPr>
          <w:p w14:paraId="583B8C29" w14:textId="77777777" w:rsidR="0015283E" w:rsidRDefault="00DD4FC3">
            <w:pPr>
              <w:pStyle w:val="TableParagraph"/>
              <w:spacing w:line="292" w:lineRule="exact"/>
              <w:ind w:left="105"/>
            </w:pPr>
            <w:r>
              <w:t>Measurement,</w:t>
            </w:r>
            <w:r>
              <w:rPr>
                <w:spacing w:val="7"/>
              </w:rPr>
              <w:t xml:space="preserve"> </w:t>
            </w:r>
            <w:r>
              <w:t>Reporting</w:t>
            </w:r>
            <w:r>
              <w:rPr>
                <w:spacing w:val="8"/>
              </w:rPr>
              <w:t xml:space="preserve"> </w:t>
            </w:r>
            <w:r>
              <w:rPr>
                <w:spacing w:val="-5"/>
              </w:rPr>
              <w:t>and</w:t>
            </w:r>
          </w:p>
          <w:p w14:paraId="583B8C2A" w14:textId="77777777" w:rsidR="0015283E" w:rsidRDefault="00DD4FC3">
            <w:pPr>
              <w:pStyle w:val="TableParagraph"/>
              <w:spacing w:line="273" w:lineRule="exact"/>
              <w:ind w:left="105"/>
            </w:pPr>
            <w:r>
              <w:rPr>
                <w:spacing w:val="-2"/>
              </w:rPr>
              <w:t>Improvement</w:t>
            </w:r>
          </w:p>
        </w:tc>
        <w:tc>
          <w:tcPr>
            <w:tcW w:w="12488" w:type="dxa"/>
          </w:tcPr>
          <w:p w14:paraId="583B8C2B" w14:textId="77777777" w:rsidR="0015283E" w:rsidRDefault="00DD4FC3" w:rsidP="00E72B59">
            <w:pPr>
              <w:ind w:left="290"/>
            </w:pPr>
            <w:bookmarkStart w:id="10" w:name="_bookmark5"/>
            <w:bookmarkEnd w:id="10"/>
            <w:r>
              <w:t>14.</w:t>
            </w:r>
            <w:r>
              <w:rPr>
                <w:spacing w:val="-4"/>
              </w:rPr>
              <w:t xml:space="preserve"> </w:t>
            </w:r>
            <w:r>
              <w:t>The</w:t>
            </w:r>
            <w:r>
              <w:rPr>
                <w:spacing w:val="-2"/>
              </w:rPr>
              <w:t xml:space="preserve"> </w:t>
            </w:r>
            <w:r>
              <w:t>College</w:t>
            </w:r>
            <w:r>
              <w:rPr>
                <w:spacing w:val="-1"/>
              </w:rPr>
              <w:t xml:space="preserve"> </w:t>
            </w:r>
            <w:r>
              <w:t>monitors,</w:t>
            </w:r>
            <w:r>
              <w:rPr>
                <w:spacing w:val="-1"/>
              </w:rPr>
              <w:t xml:space="preserve"> </w:t>
            </w:r>
            <w:r>
              <w:t>reports</w:t>
            </w:r>
            <w:r>
              <w:rPr>
                <w:spacing w:val="-4"/>
              </w:rPr>
              <w:t xml:space="preserve"> </w:t>
            </w:r>
            <w:r>
              <w:t>on,</w:t>
            </w:r>
            <w:r>
              <w:rPr>
                <w:spacing w:val="-4"/>
              </w:rPr>
              <w:t xml:space="preserve"> </w:t>
            </w:r>
            <w:r>
              <w:t>and</w:t>
            </w:r>
            <w:r>
              <w:rPr>
                <w:spacing w:val="-1"/>
              </w:rPr>
              <w:t xml:space="preserve"> </w:t>
            </w:r>
            <w:r>
              <w:t>improves</w:t>
            </w:r>
            <w:r>
              <w:rPr>
                <w:spacing w:val="-3"/>
              </w:rPr>
              <w:t xml:space="preserve"> </w:t>
            </w:r>
            <w:r>
              <w:t>its</w:t>
            </w:r>
            <w:r>
              <w:rPr>
                <w:spacing w:val="-2"/>
              </w:rPr>
              <w:t xml:space="preserve"> performance.</w:t>
            </w:r>
          </w:p>
        </w:tc>
      </w:tr>
    </w:tbl>
    <w:p w14:paraId="583B8C2D" w14:textId="77777777" w:rsidR="0015283E" w:rsidRDefault="0015283E">
      <w:pPr>
        <w:spacing w:line="292" w:lineRule="exact"/>
        <w:sectPr w:rsidR="0015283E" w:rsidSect="007069D5">
          <w:pgSz w:w="20160" w:h="12240" w:orient="landscape"/>
          <w:pgMar w:top="1380" w:right="460" w:bottom="1280" w:left="340" w:header="0" w:footer="1091" w:gutter="0"/>
          <w:cols w:space="720"/>
        </w:sectPr>
      </w:pPr>
    </w:p>
    <w:p w14:paraId="583B8C2E" w14:textId="77777777" w:rsidR="0015283E" w:rsidRDefault="00DD4FC3">
      <w:pPr>
        <w:pStyle w:val="Heading2"/>
      </w:pPr>
      <w:bookmarkStart w:id="11" w:name="The_CPMF_Reporting_Tool"/>
      <w:bookmarkStart w:id="12" w:name="_bookmark6"/>
      <w:bookmarkStart w:id="13" w:name="_Hlk150256492"/>
      <w:bookmarkEnd w:id="11"/>
      <w:bookmarkEnd w:id="12"/>
      <w:r>
        <w:lastRenderedPageBreak/>
        <w:t>The</w:t>
      </w:r>
      <w:r>
        <w:rPr>
          <w:spacing w:val="-4"/>
        </w:rPr>
        <w:t xml:space="preserve"> </w:t>
      </w:r>
      <w:r>
        <w:t>CPMF</w:t>
      </w:r>
      <w:r>
        <w:rPr>
          <w:spacing w:val="-4"/>
        </w:rPr>
        <w:t xml:space="preserve"> </w:t>
      </w:r>
      <w:r>
        <w:t>Reporting</w:t>
      </w:r>
      <w:r>
        <w:rPr>
          <w:spacing w:val="-4"/>
        </w:rPr>
        <w:t xml:space="preserve"> Tool</w:t>
      </w:r>
    </w:p>
    <w:p w14:paraId="35FF7BAB" w14:textId="77E67EFD" w:rsidR="00F52E44" w:rsidRPr="00F52E44" w:rsidRDefault="00F52E44" w:rsidP="00F52E44">
      <w:pPr>
        <w:pStyle w:val="BodyText"/>
        <w:spacing w:before="240" w:after="240"/>
        <w:ind w:left="1100" w:right="971" w:hanging="1"/>
        <w:jc w:val="both"/>
        <w:rPr>
          <w:lang w:val="en-CA"/>
        </w:rPr>
      </w:pPr>
      <w:r w:rsidRPr="00F52E44">
        <w:rPr>
          <w:lang w:val="en-CA"/>
        </w:rPr>
        <w:t xml:space="preserve">The College Performance Measurement Framework (CPMF) continues to serve as a cornerstone for regulatory transparency and excellence. </w:t>
      </w:r>
      <w:r w:rsidR="008F29AB">
        <w:rPr>
          <w:lang w:val="en-CA"/>
        </w:rPr>
        <w:t>In</w:t>
      </w:r>
      <w:r w:rsidRPr="00F52E44">
        <w:rPr>
          <w:lang w:val="en-CA"/>
        </w:rPr>
        <w:t xml:space="preserve"> the fourth iteration, the CPMF will </w:t>
      </w:r>
      <w:r w:rsidR="00445838">
        <w:rPr>
          <w:lang w:val="en-CA"/>
        </w:rPr>
        <w:t xml:space="preserve">help </w:t>
      </w:r>
      <w:r w:rsidRPr="00F52E44">
        <w:rPr>
          <w:lang w:val="en-CA"/>
        </w:rPr>
        <w:t>provid</w:t>
      </w:r>
      <w:r w:rsidR="00445838">
        <w:rPr>
          <w:lang w:val="en-CA"/>
        </w:rPr>
        <w:t>e</w:t>
      </w:r>
      <w:r w:rsidRPr="00F52E44">
        <w:rPr>
          <w:lang w:val="en-CA"/>
        </w:rPr>
        <w:t xml:space="preserve"> the public, the Ministry of Health, and other stakeholders with critical insights into the activities and processes of health regulatory Colleges</w:t>
      </w:r>
      <w:r w:rsidR="008F29AB">
        <w:rPr>
          <w:lang w:val="en-CA"/>
        </w:rPr>
        <w:t>.</w:t>
      </w:r>
    </w:p>
    <w:p w14:paraId="7A9F0ABF" w14:textId="7CE2F85A" w:rsidR="00F52E44" w:rsidRPr="00F52E44" w:rsidRDefault="00F52E44" w:rsidP="008F29AB">
      <w:pPr>
        <w:pStyle w:val="BodyText"/>
        <w:spacing w:before="240" w:after="240"/>
        <w:ind w:left="1100" w:right="971" w:hanging="1"/>
        <w:jc w:val="both"/>
        <w:rPr>
          <w:lang w:val="en-CA"/>
        </w:rPr>
      </w:pPr>
      <w:r w:rsidRPr="00F52E44">
        <w:rPr>
          <w:lang w:val="en-CA"/>
        </w:rPr>
        <w:t>For the 2023 reporting cycle, the focus remains on fostering an environment of continuous improvement. The information gathered through the CPMF Reporting Tool is intended to spotlight areas for enhancement, prompting closer attention and potential follow-up actions.</w:t>
      </w:r>
      <w:r w:rsidR="008F29AB" w:rsidRPr="008F29AB">
        <w:rPr>
          <w:lang w:val="en-CA"/>
        </w:rPr>
        <w:t xml:space="preserve"> </w:t>
      </w:r>
      <w:r w:rsidR="008F29AB">
        <w:rPr>
          <w:lang w:val="en-CA"/>
        </w:rPr>
        <w:t>As in the past, the</w:t>
      </w:r>
      <w:r w:rsidR="008F29AB" w:rsidRPr="00F52E44">
        <w:rPr>
          <w:lang w:val="en-CA"/>
        </w:rPr>
        <w:t xml:space="preserve"> Ministry will not assess whether Colleges meet or do not meet the Standards</w:t>
      </w:r>
      <w:r w:rsidR="008F29AB">
        <w:rPr>
          <w:lang w:val="en-CA"/>
        </w:rPr>
        <w:t xml:space="preserve"> in the CPMF</w:t>
      </w:r>
      <w:r w:rsidR="008F29AB" w:rsidRPr="00F52E44">
        <w:rPr>
          <w:lang w:val="en-CA"/>
        </w:rPr>
        <w:t>.</w:t>
      </w:r>
      <w:r w:rsidR="008F29AB">
        <w:rPr>
          <w:lang w:val="en-CA"/>
        </w:rPr>
        <w:t xml:space="preserve"> </w:t>
      </w:r>
      <w:r w:rsidRPr="00F52E44">
        <w:rPr>
          <w:lang w:val="en-CA"/>
        </w:rPr>
        <w:t xml:space="preserve">The outcomes of the reporting will continue to facilitate meaningful dialogue on performance improvement among </w:t>
      </w:r>
      <w:r w:rsidR="00445838">
        <w:rPr>
          <w:lang w:val="en-CA"/>
        </w:rPr>
        <w:t xml:space="preserve">College staff and </w:t>
      </w:r>
      <w:r w:rsidRPr="00F52E44">
        <w:rPr>
          <w:lang w:val="en-CA"/>
        </w:rPr>
        <w:t>Council members and between Colleges and their broader communities, including the public, the Ministry, members, and other stakeholders.</w:t>
      </w:r>
    </w:p>
    <w:p w14:paraId="426C4962" w14:textId="38EEA52A" w:rsidR="00F52E44" w:rsidRPr="00F52E44" w:rsidRDefault="00F52E44" w:rsidP="00F52E44">
      <w:pPr>
        <w:pStyle w:val="BodyText"/>
        <w:spacing w:before="240" w:after="240"/>
        <w:ind w:left="1100" w:right="971" w:hanging="1"/>
        <w:jc w:val="both"/>
        <w:rPr>
          <w:lang w:val="en-CA"/>
        </w:rPr>
      </w:pPr>
      <w:r w:rsidRPr="00F52E44">
        <w:rPr>
          <w:lang w:val="en-CA"/>
        </w:rPr>
        <w:t xml:space="preserve">In alignment with </w:t>
      </w:r>
      <w:r w:rsidR="00DE5562">
        <w:rPr>
          <w:lang w:val="en-CA"/>
        </w:rPr>
        <w:t xml:space="preserve">its </w:t>
      </w:r>
      <w:r w:rsidRPr="00F52E44">
        <w:rPr>
          <w:lang w:val="en-CA"/>
        </w:rPr>
        <w:t>commitment to transparency and collective advancement, the Ministry will develop a Summary Report</w:t>
      </w:r>
      <w:r w:rsidR="00DE5562">
        <w:rPr>
          <w:lang w:val="en-CA"/>
        </w:rPr>
        <w:t xml:space="preserve"> which will </w:t>
      </w:r>
      <w:r w:rsidRPr="00F52E44">
        <w:rPr>
          <w:lang w:val="en-CA"/>
        </w:rPr>
        <w:t xml:space="preserve">underscore the commendable practices already established by </w:t>
      </w:r>
      <w:r w:rsidR="008F29AB">
        <w:rPr>
          <w:lang w:val="en-CA"/>
        </w:rPr>
        <w:t>C</w:t>
      </w:r>
      <w:r w:rsidRPr="00F52E44">
        <w:rPr>
          <w:lang w:val="en-CA"/>
        </w:rPr>
        <w:t>olleges, collective strengths</w:t>
      </w:r>
      <w:r w:rsidR="0012190A">
        <w:rPr>
          <w:lang w:val="en-CA"/>
        </w:rPr>
        <w:t>,</w:t>
      </w:r>
      <w:r w:rsidRPr="00F52E44">
        <w:rPr>
          <w:lang w:val="en-CA"/>
        </w:rPr>
        <w:t xml:space="preserve"> </w:t>
      </w:r>
      <w:r w:rsidR="008F29AB">
        <w:rPr>
          <w:lang w:val="en-CA"/>
        </w:rPr>
        <w:t xml:space="preserve">and </w:t>
      </w:r>
      <w:r w:rsidRPr="00F52E44">
        <w:rPr>
          <w:lang w:val="en-CA"/>
        </w:rPr>
        <w:t xml:space="preserve">areas for improvement. The Summary Report will emphasize the </w:t>
      </w:r>
      <w:r w:rsidR="008F29AB">
        <w:rPr>
          <w:lang w:val="en-CA"/>
        </w:rPr>
        <w:t xml:space="preserve">overall </w:t>
      </w:r>
      <w:r w:rsidRPr="00F52E44">
        <w:rPr>
          <w:lang w:val="en-CA"/>
        </w:rPr>
        <w:t xml:space="preserve">performance of the </w:t>
      </w:r>
      <w:r w:rsidR="00445838">
        <w:rPr>
          <w:lang w:val="en-CA"/>
        </w:rPr>
        <w:t xml:space="preserve">health </w:t>
      </w:r>
      <w:r w:rsidRPr="00F52E44">
        <w:rPr>
          <w:lang w:val="en-CA"/>
        </w:rPr>
        <w:t>regulatory system rather than individual Colleges, highlighting opportunities for mutual learning and growth.</w:t>
      </w:r>
    </w:p>
    <w:p w14:paraId="6A278E12" w14:textId="59C5AF21" w:rsidR="008614F9" w:rsidRPr="007F4A22" w:rsidRDefault="008614F9" w:rsidP="007F4A22">
      <w:pPr>
        <w:pStyle w:val="BodyText"/>
        <w:spacing w:before="240" w:after="240" w:line="276" w:lineRule="auto"/>
        <w:ind w:left="1099" w:right="977"/>
      </w:pPr>
      <w:r>
        <w:t xml:space="preserve">The </w:t>
      </w:r>
      <w:r w:rsidR="004C2077">
        <w:t>M</w:t>
      </w:r>
      <w:r>
        <w:t xml:space="preserve">inistry’s Summary Report will be posted in English and French and weblinks to the report will be shared with the Colleges once it is published. </w:t>
      </w:r>
    </w:p>
    <w:p w14:paraId="0CF4AEDB" w14:textId="77777777" w:rsidR="00445838" w:rsidRDefault="00445838">
      <w:pPr>
        <w:pStyle w:val="Heading2"/>
        <w:spacing w:before="0"/>
        <w:jc w:val="both"/>
      </w:pPr>
      <w:bookmarkStart w:id="14" w:name="Completing_the_CPMF_Reporting_Tool"/>
      <w:bookmarkStart w:id="15" w:name="_bookmark8"/>
      <w:bookmarkEnd w:id="13"/>
      <w:bookmarkEnd w:id="14"/>
      <w:bookmarkEnd w:id="15"/>
    </w:p>
    <w:p w14:paraId="583B8C44" w14:textId="05075D77" w:rsidR="0015283E" w:rsidRDefault="00DD4FC3" w:rsidP="00427CA8">
      <w:pPr>
        <w:pStyle w:val="Heading2"/>
        <w:tabs>
          <w:tab w:val="left" w:pos="9030"/>
        </w:tabs>
        <w:spacing w:before="0"/>
        <w:jc w:val="both"/>
      </w:pPr>
      <w:r>
        <w:t>Completing</w:t>
      </w:r>
      <w:r>
        <w:rPr>
          <w:spacing w:val="-5"/>
        </w:rPr>
        <w:t xml:space="preserve"> </w:t>
      </w:r>
      <w:r>
        <w:t>the</w:t>
      </w:r>
      <w:r>
        <w:rPr>
          <w:spacing w:val="-5"/>
        </w:rPr>
        <w:t xml:space="preserve"> </w:t>
      </w:r>
      <w:r>
        <w:t>CPMF</w:t>
      </w:r>
      <w:r>
        <w:rPr>
          <w:spacing w:val="-5"/>
        </w:rPr>
        <w:t xml:space="preserve"> </w:t>
      </w:r>
      <w:r>
        <w:t>Reporting</w:t>
      </w:r>
      <w:r>
        <w:rPr>
          <w:spacing w:val="-4"/>
        </w:rPr>
        <w:t xml:space="preserve"> Tool</w:t>
      </w:r>
      <w:r w:rsidR="00427CA8">
        <w:rPr>
          <w:spacing w:val="-4"/>
        </w:rPr>
        <w:tab/>
      </w:r>
    </w:p>
    <w:p w14:paraId="583B8C46" w14:textId="4BB47AF8" w:rsidR="0015283E" w:rsidRPr="007F4A22" w:rsidRDefault="00DD4FC3" w:rsidP="007F4A22">
      <w:pPr>
        <w:pStyle w:val="BodyText"/>
        <w:spacing w:before="240" w:line="276" w:lineRule="auto"/>
        <w:ind w:left="1100" w:right="975"/>
        <w:jc w:val="both"/>
      </w:pPr>
      <w:r>
        <w:t>While</w:t>
      </w:r>
      <w:r>
        <w:rPr>
          <w:spacing w:val="-7"/>
        </w:rPr>
        <w:t xml:space="preserve"> </w:t>
      </w:r>
      <w:r>
        <w:t>the</w:t>
      </w:r>
      <w:r>
        <w:rPr>
          <w:spacing w:val="-7"/>
        </w:rPr>
        <w:t xml:space="preserve"> </w:t>
      </w:r>
      <w:r>
        <w:t>CPMF</w:t>
      </w:r>
      <w:r>
        <w:rPr>
          <w:spacing w:val="-11"/>
        </w:rPr>
        <w:t xml:space="preserve"> </w:t>
      </w:r>
      <w:r>
        <w:t>Reporting</w:t>
      </w:r>
      <w:r>
        <w:rPr>
          <w:spacing w:val="-9"/>
        </w:rPr>
        <w:t xml:space="preserve"> </w:t>
      </w:r>
      <w:r>
        <w:t>Tool</w:t>
      </w:r>
      <w:r>
        <w:rPr>
          <w:spacing w:val="-8"/>
        </w:rPr>
        <w:t xml:space="preserve"> </w:t>
      </w:r>
      <w:r>
        <w:t>seeks</w:t>
      </w:r>
      <w:r>
        <w:rPr>
          <w:spacing w:val="-8"/>
        </w:rPr>
        <w:t xml:space="preserve"> </w:t>
      </w:r>
      <w:r>
        <w:t>to</w:t>
      </w:r>
      <w:r>
        <w:rPr>
          <w:spacing w:val="-7"/>
        </w:rPr>
        <w:t xml:space="preserve"> </w:t>
      </w:r>
      <w:r>
        <w:t>clarify</w:t>
      </w:r>
      <w:r>
        <w:rPr>
          <w:spacing w:val="-7"/>
        </w:rPr>
        <w:t xml:space="preserve"> </w:t>
      </w:r>
      <w:r>
        <w:t>the</w:t>
      </w:r>
      <w:r>
        <w:rPr>
          <w:spacing w:val="-7"/>
        </w:rPr>
        <w:t xml:space="preserve"> </w:t>
      </w:r>
      <w:r>
        <w:t>information</w:t>
      </w:r>
      <w:r>
        <w:rPr>
          <w:spacing w:val="-9"/>
        </w:rPr>
        <w:t xml:space="preserve"> </w:t>
      </w:r>
      <w:r>
        <w:t>requested,</w:t>
      </w:r>
      <w:r>
        <w:rPr>
          <w:spacing w:val="-8"/>
        </w:rPr>
        <w:t xml:space="preserve"> </w:t>
      </w:r>
      <w:r>
        <w:t>it</w:t>
      </w:r>
      <w:r>
        <w:rPr>
          <w:spacing w:val="-7"/>
        </w:rPr>
        <w:t xml:space="preserve"> </w:t>
      </w:r>
      <w:r>
        <w:t>is</w:t>
      </w:r>
      <w:r>
        <w:rPr>
          <w:spacing w:val="-8"/>
        </w:rPr>
        <w:t xml:space="preserve"> </w:t>
      </w:r>
      <w:r>
        <w:t>not</w:t>
      </w:r>
      <w:r>
        <w:rPr>
          <w:spacing w:val="-7"/>
        </w:rPr>
        <w:t xml:space="preserve"> </w:t>
      </w:r>
      <w:r>
        <w:t>intended</w:t>
      </w:r>
      <w:r>
        <w:rPr>
          <w:spacing w:val="-11"/>
        </w:rPr>
        <w:t xml:space="preserve"> </w:t>
      </w:r>
      <w:r>
        <w:t>to</w:t>
      </w:r>
      <w:r>
        <w:rPr>
          <w:spacing w:val="-7"/>
        </w:rPr>
        <w:t xml:space="preserve"> </w:t>
      </w:r>
      <w:r>
        <w:t>direct</w:t>
      </w:r>
      <w:r>
        <w:rPr>
          <w:spacing w:val="-7"/>
        </w:rPr>
        <w:t xml:space="preserve"> </w:t>
      </w:r>
      <w:r>
        <w:t>College</w:t>
      </w:r>
      <w:r>
        <w:rPr>
          <w:spacing w:val="-7"/>
        </w:rPr>
        <w:t xml:space="preserve"> </w:t>
      </w:r>
      <w:r>
        <w:t>activities</w:t>
      </w:r>
      <w:r>
        <w:rPr>
          <w:spacing w:val="-8"/>
        </w:rPr>
        <w:t xml:space="preserve"> </w:t>
      </w:r>
      <w:r>
        <w:t>and</w:t>
      </w:r>
      <w:r>
        <w:rPr>
          <w:spacing w:val="-9"/>
        </w:rPr>
        <w:t xml:space="preserve"> </w:t>
      </w:r>
      <w:r>
        <w:t>processes</w:t>
      </w:r>
      <w:r>
        <w:rPr>
          <w:spacing w:val="-10"/>
        </w:rPr>
        <w:t xml:space="preserve"> </w:t>
      </w:r>
      <w:r>
        <w:t>or</w:t>
      </w:r>
      <w:r>
        <w:rPr>
          <w:spacing w:val="-8"/>
        </w:rPr>
        <w:t xml:space="preserve"> </w:t>
      </w:r>
      <w:r>
        <w:t>restrict</w:t>
      </w:r>
      <w:r>
        <w:rPr>
          <w:spacing w:val="-10"/>
        </w:rPr>
        <w:t xml:space="preserve"> </w:t>
      </w:r>
      <w:r>
        <w:t>the</w:t>
      </w:r>
      <w:r>
        <w:rPr>
          <w:spacing w:val="-7"/>
        </w:rPr>
        <w:t xml:space="preserve"> </w:t>
      </w:r>
      <w:r>
        <w:t>way</w:t>
      </w:r>
      <w:r>
        <w:rPr>
          <w:spacing w:val="-7"/>
        </w:rPr>
        <w:t xml:space="preserve"> </w:t>
      </w:r>
      <w:r>
        <w:t>a</w:t>
      </w:r>
      <w:r>
        <w:rPr>
          <w:spacing w:val="-8"/>
        </w:rPr>
        <w:t xml:space="preserve"> </w:t>
      </w:r>
      <w:r>
        <w:t>College</w:t>
      </w:r>
      <w:r>
        <w:rPr>
          <w:spacing w:val="-10"/>
        </w:rPr>
        <w:t xml:space="preserve"> </w:t>
      </w:r>
      <w:r>
        <w:t>fulfills</w:t>
      </w:r>
      <w:r>
        <w:rPr>
          <w:spacing w:val="-8"/>
        </w:rPr>
        <w:t xml:space="preserve"> </w:t>
      </w:r>
      <w:r>
        <w:t>its</w:t>
      </w:r>
      <w:r>
        <w:rPr>
          <w:spacing w:val="-8"/>
        </w:rPr>
        <w:t xml:space="preserve"> </w:t>
      </w:r>
      <w:r>
        <w:t>fiduciary</w:t>
      </w:r>
      <w:r>
        <w:rPr>
          <w:spacing w:val="-7"/>
        </w:rPr>
        <w:t xml:space="preserve"> </w:t>
      </w:r>
      <w:r>
        <w:t>duties.</w:t>
      </w:r>
      <w:r>
        <w:rPr>
          <w:spacing w:val="32"/>
        </w:rPr>
        <w:t xml:space="preserve"> </w:t>
      </w:r>
      <w:r>
        <w:t xml:space="preserve">Where a term or concept is not explicitly defined in the CPMF Reporting Tool, the </w:t>
      </w:r>
      <w:r w:rsidR="007D64DF">
        <w:t>M</w:t>
      </w:r>
      <w:r>
        <w:t>inistry relies on individual Colleges, as subject matter experts, to determine how a term should be appropriately interpreted given the uniqueness of the profession each College oversees.</w:t>
      </w:r>
    </w:p>
    <w:p w14:paraId="583B8C48" w14:textId="343840D4" w:rsidR="0015283E" w:rsidRDefault="00DD4FC3" w:rsidP="00D12464">
      <w:pPr>
        <w:pStyle w:val="BodyText"/>
        <w:spacing w:before="240" w:line="274" w:lineRule="auto"/>
        <w:ind w:left="1100" w:right="970"/>
        <w:jc w:val="both"/>
        <w:rPr>
          <w:sz w:val="16"/>
        </w:rPr>
      </w:pPr>
      <w:r>
        <w:t xml:space="preserve">In the spirit of continuous improvement, </w:t>
      </w:r>
      <w:r w:rsidR="002D3751">
        <w:t>if the College plans to improve its actions or processes related to a respective Measure or Evidence, it is encouraged to highlight these planned activities and progress made on commitments from previous years.</w:t>
      </w:r>
      <w:r w:rsidR="00692F9B">
        <w:t xml:space="preserve"> </w:t>
      </w:r>
    </w:p>
    <w:p w14:paraId="6FA3AB81" w14:textId="4B1453F1" w:rsidR="003869CF" w:rsidRDefault="00EA463D" w:rsidP="00406A32">
      <w:pPr>
        <w:pStyle w:val="BodyText"/>
        <w:spacing w:before="240" w:line="276" w:lineRule="auto"/>
        <w:ind w:left="1100" w:right="1000"/>
        <w:jc w:val="both"/>
      </w:pPr>
      <w:bookmarkStart w:id="16" w:name="What_has_changed_in_2021?"/>
      <w:bookmarkStart w:id="17" w:name="_bookmark9"/>
      <w:bookmarkEnd w:id="16"/>
      <w:bookmarkEnd w:id="17"/>
      <w:r>
        <w:t>There are</w:t>
      </w:r>
      <w:r w:rsidR="003869CF">
        <w:t xml:space="preserve"> </w:t>
      </w:r>
      <w:r w:rsidR="00A0793C">
        <w:t>eight</w:t>
      </w:r>
      <w:r w:rsidR="003F3F25">
        <w:t xml:space="preserve"> pieces of</w:t>
      </w:r>
      <w:r w:rsidR="00977677">
        <w:t xml:space="preserve"> Evidence </w:t>
      </w:r>
      <w:r w:rsidR="00B04DE4">
        <w:t>highlighted within Part 1 of the Reporting Tool as ‘Benchmarked Evidence’. These pieces of evidence were identified as attributes of an excellent reg</w:t>
      </w:r>
      <w:r w:rsidR="0053327F">
        <w:t>ulator,</w:t>
      </w:r>
      <w:r w:rsidR="00B04DE4">
        <w:t xml:space="preserve"> and</w:t>
      </w:r>
      <w:r w:rsidR="0053327F">
        <w:t xml:space="preserve"> Colleges </w:t>
      </w:r>
      <w:r w:rsidR="00B04DE4">
        <w:t xml:space="preserve">should meet, or </w:t>
      </w:r>
      <w:r w:rsidR="0053327F">
        <w:t xml:space="preserve">work towards meeting </w:t>
      </w:r>
      <w:r w:rsidR="007D7798">
        <w:t xml:space="preserve">these </w:t>
      </w:r>
      <w:r w:rsidR="00B04DE4">
        <w:t>benchmarks</w:t>
      </w:r>
      <w:r w:rsidR="003F3F25">
        <w:t>.</w:t>
      </w:r>
      <w:r w:rsidR="000A0E9D">
        <w:t xml:space="preserve"> </w:t>
      </w:r>
      <w:r w:rsidR="00B63200">
        <w:t xml:space="preserve">If a College does not </w:t>
      </w:r>
      <w:r w:rsidR="00397E43">
        <w:t>meet</w:t>
      </w:r>
      <w:r w:rsidR="00B63200">
        <w:t xml:space="preserve">, or partially </w:t>
      </w:r>
      <w:r w:rsidR="35D8F007">
        <w:t>meets</w:t>
      </w:r>
      <w:r w:rsidR="00FB11A4">
        <w:t xml:space="preserve"> expectations on</w:t>
      </w:r>
      <w:r w:rsidR="00B63200">
        <w:t xml:space="preserve"> a benchmark, </w:t>
      </w:r>
      <w:r w:rsidR="00596F20">
        <w:t xml:space="preserve">it is </w:t>
      </w:r>
      <w:r w:rsidR="00E12FB6">
        <w:t xml:space="preserve">required to provide an improvement plan that includes the steps </w:t>
      </w:r>
      <w:r w:rsidR="00596F20">
        <w:t>it</w:t>
      </w:r>
      <w:r w:rsidR="006E2470">
        <w:t xml:space="preserve"> </w:t>
      </w:r>
      <w:r w:rsidR="00E12FB6">
        <w:t>will follow, timelines and any barriers to implement</w:t>
      </w:r>
      <w:r w:rsidR="26139A79">
        <w:t xml:space="preserve">ing that </w:t>
      </w:r>
      <w:r w:rsidR="003869CF">
        <w:t>benchmark</w:t>
      </w:r>
      <w:r w:rsidR="00692F9B">
        <w:t>.</w:t>
      </w:r>
      <w:r w:rsidR="004B38B3">
        <w:t xml:space="preserve"> </w:t>
      </w:r>
      <w:r>
        <w:t>This year</w:t>
      </w:r>
      <w:r w:rsidR="002D3751" w:rsidRPr="00692F9B">
        <w:t xml:space="preserve"> Colleges </w:t>
      </w:r>
      <w:r>
        <w:t xml:space="preserve">should </w:t>
      </w:r>
      <w:r w:rsidR="002D3751" w:rsidRPr="00692F9B">
        <w:t>report on their progress in meeting the benchmark</w:t>
      </w:r>
      <w:r w:rsidR="00B04DE4">
        <w:t>ed</w:t>
      </w:r>
      <w:r w:rsidR="002D3751" w:rsidRPr="00692F9B">
        <w:t xml:space="preserve"> Evidence.</w:t>
      </w:r>
    </w:p>
    <w:p w14:paraId="71EB8E80" w14:textId="05BB55B7" w:rsidR="00350628" w:rsidRDefault="00350628" w:rsidP="00406A32">
      <w:pPr>
        <w:pStyle w:val="BodyText"/>
        <w:spacing w:before="240" w:line="276" w:lineRule="auto"/>
        <w:ind w:left="1100" w:right="1000"/>
        <w:jc w:val="both"/>
      </w:pPr>
      <w:r>
        <w:t xml:space="preserve">Where a College fully met Evidence in </w:t>
      </w:r>
      <w:r w:rsidR="00F52E44">
        <w:t xml:space="preserve">2022 </w:t>
      </w:r>
      <w:r>
        <w:t xml:space="preserve">and </w:t>
      </w:r>
      <w:r w:rsidR="00F52E44">
        <w:t>2023</w:t>
      </w:r>
      <w:r>
        <w:t xml:space="preserve">, the College may opt to respond with ‘Met in </w:t>
      </w:r>
      <w:r w:rsidR="00F52E44">
        <w:t xml:space="preserve">2022 </w:t>
      </w:r>
      <w:r>
        <w:t xml:space="preserve">and Continues to Meet in </w:t>
      </w:r>
      <w:r w:rsidR="00F52E44">
        <w:t>2023’</w:t>
      </w:r>
      <w:r>
        <w:t xml:space="preserve">. In the instances where this is appropriate, </w:t>
      </w:r>
      <w:r>
        <w:lastRenderedPageBreak/>
        <w:t xml:space="preserve">this option appears in the dropdown menu. If that option is not there, Colleges are asked to fully respond to the Evidence or Standard. Colleges are also asked to provide additional detail (e.g., page numbers), when linking </w:t>
      </w:r>
      <w:r w:rsidR="00F9597A">
        <w:t xml:space="preserve">to </w:t>
      </w:r>
      <w:r>
        <w:t>or referencing College documents.</w:t>
      </w:r>
    </w:p>
    <w:p w14:paraId="583B8C53" w14:textId="2547C892" w:rsidR="0015283E" w:rsidRDefault="0015283E" w:rsidP="00134418">
      <w:pPr>
        <w:pStyle w:val="BodyText"/>
        <w:spacing w:before="10"/>
        <w:rPr>
          <w:sz w:val="20"/>
        </w:rPr>
        <w:sectPr w:rsidR="0015283E" w:rsidSect="007069D5">
          <w:headerReference w:type="even" r:id="rId17"/>
          <w:headerReference w:type="default" r:id="rId18"/>
          <w:footerReference w:type="default" r:id="rId19"/>
          <w:headerReference w:type="first" r:id="rId20"/>
          <w:pgSz w:w="20160" w:h="12240" w:orient="landscape"/>
          <w:pgMar w:top="1380" w:right="460" w:bottom="1200" w:left="340" w:header="0" w:footer="1011" w:gutter="0"/>
          <w:cols w:space="720"/>
        </w:sectPr>
      </w:pPr>
    </w:p>
    <w:p w14:paraId="583B8C54" w14:textId="77777777" w:rsidR="0015283E" w:rsidRPr="00872B6A" w:rsidRDefault="00DD4FC3">
      <w:pPr>
        <w:pStyle w:val="Heading1"/>
        <w:spacing w:before="63"/>
        <w:rPr>
          <w:rFonts w:asciiTheme="minorHAnsi" w:hAnsiTheme="minorHAnsi" w:cstheme="minorHAnsi"/>
        </w:rPr>
      </w:pPr>
      <w:bookmarkStart w:id="18" w:name="Part_1:_Measurement_Domains"/>
      <w:bookmarkStart w:id="19" w:name="_bookmark10"/>
      <w:bookmarkEnd w:id="18"/>
      <w:bookmarkEnd w:id="19"/>
      <w:r w:rsidRPr="00872B6A">
        <w:rPr>
          <w:rFonts w:asciiTheme="minorHAnsi" w:hAnsiTheme="minorHAnsi" w:cstheme="minorHAnsi"/>
        </w:rPr>
        <w:lastRenderedPageBreak/>
        <w:t>Part</w:t>
      </w:r>
      <w:r w:rsidRPr="00872B6A">
        <w:rPr>
          <w:rFonts w:asciiTheme="minorHAnsi" w:hAnsiTheme="minorHAnsi" w:cstheme="minorHAnsi"/>
          <w:spacing w:val="17"/>
        </w:rPr>
        <w:t xml:space="preserve"> </w:t>
      </w:r>
      <w:r w:rsidRPr="00872B6A">
        <w:rPr>
          <w:rFonts w:asciiTheme="minorHAnsi" w:hAnsiTheme="minorHAnsi" w:cstheme="minorHAnsi"/>
        </w:rPr>
        <w:t>1:</w:t>
      </w:r>
      <w:r w:rsidRPr="00872B6A">
        <w:rPr>
          <w:rFonts w:asciiTheme="minorHAnsi" w:hAnsiTheme="minorHAnsi" w:cstheme="minorHAnsi"/>
          <w:spacing w:val="-1"/>
        </w:rPr>
        <w:t xml:space="preserve"> </w:t>
      </w:r>
      <w:r w:rsidRPr="00872B6A">
        <w:rPr>
          <w:rFonts w:asciiTheme="minorHAnsi" w:hAnsiTheme="minorHAnsi" w:cstheme="minorHAnsi"/>
        </w:rPr>
        <w:t>Measurement</w:t>
      </w:r>
      <w:r w:rsidRPr="00872B6A">
        <w:rPr>
          <w:rFonts w:asciiTheme="minorHAnsi" w:hAnsiTheme="minorHAnsi" w:cstheme="minorHAnsi"/>
          <w:spacing w:val="15"/>
        </w:rPr>
        <w:t xml:space="preserve"> </w:t>
      </w:r>
      <w:r w:rsidRPr="00872B6A">
        <w:rPr>
          <w:rFonts w:asciiTheme="minorHAnsi" w:hAnsiTheme="minorHAnsi" w:cstheme="minorHAnsi"/>
          <w:spacing w:val="-2"/>
        </w:rPr>
        <w:t>Domains</w:t>
      </w:r>
    </w:p>
    <w:p w14:paraId="583B8C55" w14:textId="77777777" w:rsidR="0015283E" w:rsidRDefault="0015283E">
      <w:pPr>
        <w:pStyle w:val="BodyText"/>
        <w:spacing w:before="2"/>
        <w:rPr>
          <w:b/>
          <w:sz w:val="5"/>
        </w:rPr>
      </w:pPr>
    </w:p>
    <w:tbl>
      <w:tblPr>
        <w:tblW w:w="18900"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1"/>
        <w:gridCol w:w="7"/>
        <w:gridCol w:w="972"/>
        <w:gridCol w:w="14"/>
        <w:gridCol w:w="100"/>
        <w:gridCol w:w="1880"/>
        <w:gridCol w:w="1111"/>
        <w:gridCol w:w="31"/>
        <w:gridCol w:w="8"/>
        <w:gridCol w:w="130"/>
        <w:gridCol w:w="9793"/>
        <w:gridCol w:w="175"/>
        <w:gridCol w:w="91"/>
        <w:gridCol w:w="3607"/>
      </w:tblGrid>
      <w:tr w:rsidR="0015283E" w14:paraId="583B8C5A" w14:textId="77777777" w:rsidTr="00E95D57">
        <w:trPr>
          <w:trHeight w:val="1329"/>
        </w:trPr>
        <w:tc>
          <w:tcPr>
            <w:tcW w:w="1960" w:type="dxa"/>
            <w:gridSpan w:val="3"/>
            <w:shd w:val="clear" w:color="auto" w:fill="F1F1F1"/>
          </w:tcPr>
          <w:p w14:paraId="583B8C56" w14:textId="07F154C2" w:rsidR="0015283E" w:rsidRDefault="006C57B1">
            <w:pPr>
              <w:pStyle w:val="TableParagraph"/>
              <w:spacing w:before="3"/>
              <w:rPr>
                <w:b/>
                <w:sz w:val="8"/>
              </w:rPr>
            </w:pPr>
            <w:r>
              <w:rPr>
                <w:noProof/>
              </w:rPr>
              <mc:AlternateContent>
                <mc:Choice Requires="wpg">
                  <w:drawing>
                    <wp:anchor distT="0" distB="0" distL="114300" distR="114300" simplePos="0" relativeHeight="251658269" behindDoc="0" locked="0" layoutInCell="1" allowOverlap="1" wp14:anchorId="0690C3F7" wp14:editId="07FB2182">
                      <wp:simplePos x="0" y="0"/>
                      <wp:positionH relativeFrom="column">
                        <wp:posOffset>80645</wp:posOffset>
                      </wp:positionH>
                      <wp:positionV relativeFrom="paragraph">
                        <wp:posOffset>71755</wp:posOffset>
                      </wp:positionV>
                      <wp:extent cx="1061085" cy="695960"/>
                      <wp:effectExtent l="0" t="0" r="5715" b="8890"/>
                      <wp:wrapNone/>
                      <wp:docPr id="4" name="Group 4"/>
                      <wp:cNvGraphicFramePr/>
                      <a:graphic xmlns:a="http://schemas.openxmlformats.org/drawingml/2006/main">
                        <a:graphicData uri="http://schemas.microsoft.com/office/word/2010/wordprocessingGroup">
                          <wpg:wgp>
                            <wpg:cNvGrpSpPr/>
                            <wpg:grpSpPr>
                              <a:xfrm>
                                <a:off x="0" y="0"/>
                                <a:ext cx="1061085" cy="695960"/>
                                <a:chOff x="0" y="0"/>
                                <a:chExt cx="7330874" cy="3097060"/>
                              </a:xfrm>
                            </wpg:grpSpPr>
                            <wps:wsp>
                              <wps:cNvPr id="5" name="Rectangle 5"/>
                              <wps:cNvSpPr/>
                              <wps:spPr>
                                <a:xfrm>
                                  <a:off x="0" y="10440"/>
                                  <a:ext cx="1400826" cy="3084534"/>
                                </a:xfrm>
                                <a:prstGeom prst="rect">
                                  <a:avLst/>
                                </a:prstGeom>
                                <a:solidFill>
                                  <a:srgbClr val="ED7D31"/>
                                </a:solidFill>
                                <a:ln w="12700" cap="flat" cmpd="sng" algn="ctr">
                                  <a:noFill/>
                                  <a:prstDash val="solid"/>
                                  <a:miter lim="800000"/>
                                </a:ln>
                                <a:effectLst/>
                              </wps:spPr>
                              <wps:bodyPr rtlCol="0" anchor="ctr"/>
                            </wps:wsp>
                            <wps:wsp>
                              <wps:cNvPr id="13" name="Rectangle 13"/>
                              <wps:cNvSpPr/>
                              <wps:spPr>
                                <a:xfrm>
                                  <a:off x="1753644" y="10440"/>
                                  <a:ext cx="1663872" cy="854902"/>
                                </a:xfrm>
                                <a:prstGeom prst="rect">
                                  <a:avLst/>
                                </a:prstGeom>
                                <a:solidFill>
                                  <a:sysClr val="window" lastClr="FFFFFF">
                                    <a:lumMod val="75000"/>
                                  </a:sysClr>
                                </a:solidFill>
                                <a:ln w="12700" cap="flat" cmpd="sng" algn="ctr">
                                  <a:noFill/>
                                  <a:prstDash val="solid"/>
                                  <a:miter lim="800000"/>
                                </a:ln>
                                <a:effectLst/>
                              </wps:spPr>
                              <wps:bodyPr rtlCol="0" anchor="ctr"/>
                            </wps:wsp>
                            <wps:wsp>
                              <wps:cNvPr id="14" name="Rectangle 14"/>
                              <wps:cNvSpPr/>
                              <wps:spPr>
                                <a:xfrm>
                                  <a:off x="1753644" y="2240072"/>
                                  <a:ext cx="1663872" cy="854902"/>
                                </a:xfrm>
                                <a:prstGeom prst="rect">
                                  <a:avLst/>
                                </a:prstGeom>
                                <a:solidFill>
                                  <a:sysClr val="window" lastClr="FFFFFF">
                                    <a:lumMod val="75000"/>
                                  </a:sysClr>
                                </a:solidFill>
                                <a:ln w="12700" cap="flat" cmpd="sng" algn="ctr">
                                  <a:noFill/>
                                  <a:prstDash val="solid"/>
                                  <a:miter lim="800000"/>
                                </a:ln>
                                <a:effectLst/>
                              </wps:spPr>
                              <wps:bodyPr rtlCol="0" anchor="ctr"/>
                            </wps:wsp>
                            <wps:wsp>
                              <wps:cNvPr id="15" name="Rectangle 15"/>
                              <wps:cNvSpPr/>
                              <wps:spPr>
                                <a:xfrm>
                                  <a:off x="4181607" y="10440"/>
                                  <a:ext cx="1408942" cy="854900"/>
                                </a:xfrm>
                                <a:prstGeom prst="rect">
                                  <a:avLst/>
                                </a:prstGeom>
                                <a:solidFill>
                                  <a:sysClr val="window" lastClr="FFFFFF">
                                    <a:lumMod val="75000"/>
                                  </a:sysClr>
                                </a:solidFill>
                                <a:ln w="12700" cap="flat" cmpd="sng" algn="ctr">
                                  <a:noFill/>
                                  <a:prstDash val="solid"/>
                                  <a:miter lim="800000"/>
                                </a:ln>
                                <a:effectLst/>
                              </wps:spPr>
                              <wps:bodyPr rtlCol="0" anchor="ctr"/>
                            </wps:wsp>
                            <wps:wsp>
                              <wps:cNvPr id="16" name="Rectangle 16"/>
                              <wps:cNvSpPr/>
                              <wps:spPr>
                                <a:xfrm>
                                  <a:off x="1753644" y="1125256"/>
                                  <a:ext cx="1663872" cy="854902"/>
                                </a:xfrm>
                                <a:prstGeom prst="rect">
                                  <a:avLst/>
                                </a:prstGeom>
                                <a:solidFill>
                                  <a:sysClr val="window" lastClr="FFFFFF">
                                    <a:lumMod val="75000"/>
                                  </a:sysClr>
                                </a:solidFill>
                                <a:ln w="12700" cap="flat" cmpd="sng" algn="ctr">
                                  <a:noFill/>
                                  <a:prstDash val="solid"/>
                                  <a:miter lim="800000"/>
                                </a:ln>
                                <a:effectLst/>
                              </wps:spPr>
                              <wps:bodyPr rtlCol="0" anchor="ctr"/>
                            </wps:wsp>
                            <wps:wsp>
                              <wps:cNvPr id="17" name="Rectangle 17"/>
                              <wps:cNvSpPr/>
                              <wps:spPr>
                                <a:xfrm>
                                  <a:off x="5930048" y="0"/>
                                  <a:ext cx="1400826" cy="3084534"/>
                                </a:xfrm>
                                <a:prstGeom prst="rect">
                                  <a:avLst/>
                                </a:prstGeom>
                                <a:solidFill>
                                  <a:sysClr val="window" lastClr="FFFFFF">
                                    <a:lumMod val="75000"/>
                                  </a:sysClr>
                                </a:solidFill>
                                <a:ln w="12700" cap="flat" cmpd="sng" algn="ctr">
                                  <a:noFill/>
                                  <a:prstDash val="solid"/>
                                  <a:miter lim="800000"/>
                                </a:ln>
                                <a:effectLst/>
                              </wps:spPr>
                              <wps:bodyPr rtlCol="0" anchor="ctr"/>
                            </wps:wsp>
                            <wps:wsp>
                              <wps:cNvPr id="18" name="Straight Connector 18"/>
                              <wps:cNvCnPr/>
                              <wps:spPr>
                                <a:xfrm>
                                  <a:off x="2585580" y="865342"/>
                                  <a:ext cx="0" cy="259914"/>
                                </a:xfrm>
                                <a:prstGeom prst="line">
                                  <a:avLst/>
                                </a:prstGeom>
                                <a:noFill/>
                                <a:ln w="6350" cap="flat" cmpd="sng" algn="ctr">
                                  <a:solidFill>
                                    <a:srgbClr val="006B88"/>
                                  </a:solidFill>
                                  <a:prstDash val="solid"/>
                                  <a:miter lim="800000"/>
                                </a:ln>
                                <a:effectLst/>
                              </wps:spPr>
                              <wps:bodyPr/>
                            </wps:wsp>
                            <wps:wsp>
                              <wps:cNvPr id="19" name="Straight Connector 19"/>
                              <wps:cNvCnPr/>
                              <wps:spPr>
                                <a:xfrm>
                                  <a:off x="2587668" y="1982244"/>
                                  <a:ext cx="0" cy="259914"/>
                                </a:xfrm>
                                <a:prstGeom prst="line">
                                  <a:avLst/>
                                </a:prstGeom>
                                <a:noFill/>
                                <a:ln w="6350" cap="flat" cmpd="sng" algn="ctr">
                                  <a:solidFill>
                                    <a:srgbClr val="006B88"/>
                                  </a:solidFill>
                                  <a:prstDash val="solid"/>
                                  <a:miter lim="800000"/>
                                </a:ln>
                                <a:effectLst/>
                              </wps:spPr>
                              <wps:bodyPr/>
                            </wps:wsp>
                            <wps:wsp>
                              <wps:cNvPr id="20" name="Straight Connector 20"/>
                              <wps:cNvCnPr/>
                              <wps:spPr>
                                <a:xfrm>
                                  <a:off x="1400826" y="437891"/>
                                  <a:ext cx="352818" cy="0"/>
                                </a:xfrm>
                                <a:prstGeom prst="line">
                                  <a:avLst/>
                                </a:prstGeom>
                                <a:noFill/>
                                <a:ln w="6350" cap="flat" cmpd="sng" algn="ctr">
                                  <a:solidFill>
                                    <a:srgbClr val="006B88"/>
                                  </a:solidFill>
                                  <a:prstDash val="solid"/>
                                  <a:miter lim="800000"/>
                                </a:ln>
                                <a:effectLst/>
                              </wps:spPr>
                              <wps:bodyPr/>
                            </wps:wsp>
                            <wps:wsp>
                              <wps:cNvPr id="21" name="Straight Connector 21"/>
                              <wps:cNvCnPr/>
                              <wps:spPr>
                                <a:xfrm>
                                  <a:off x="1402914" y="1542267"/>
                                  <a:ext cx="352818" cy="0"/>
                                </a:xfrm>
                                <a:prstGeom prst="line">
                                  <a:avLst/>
                                </a:prstGeom>
                                <a:noFill/>
                                <a:ln w="6350" cap="flat" cmpd="sng" algn="ctr">
                                  <a:solidFill>
                                    <a:srgbClr val="006B88"/>
                                  </a:solidFill>
                                  <a:prstDash val="solid"/>
                                  <a:miter lim="800000"/>
                                </a:ln>
                                <a:effectLst/>
                              </wps:spPr>
                              <wps:bodyPr/>
                            </wps:wsp>
                            <wps:wsp>
                              <wps:cNvPr id="22" name="Straight Connector 22"/>
                              <wps:cNvCnPr/>
                              <wps:spPr>
                                <a:xfrm>
                                  <a:off x="1413352" y="2642993"/>
                                  <a:ext cx="352818" cy="0"/>
                                </a:xfrm>
                                <a:prstGeom prst="line">
                                  <a:avLst/>
                                </a:prstGeom>
                                <a:noFill/>
                                <a:ln w="6350" cap="flat" cmpd="sng" algn="ctr">
                                  <a:solidFill>
                                    <a:srgbClr val="006B88"/>
                                  </a:solidFill>
                                  <a:prstDash val="solid"/>
                                  <a:miter lim="800000"/>
                                </a:ln>
                                <a:effectLst/>
                              </wps:spPr>
                              <wps:bodyPr/>
                            </wps:wsp>
                            <wps:wsp>
                              <wps:cNvPr id="24" name="Straight Connector 24"/>
                              <wps:cNvCnPr>
                                <a:cxnSpLocks/>
                              </wps:cNvCnPr>
                              <wps:spPr>
                                <a:xfrm>
                                  <a:off x="3433174" y="2642993"/>
                                  <a:ext cx="352818" cy="0"/>
                                </a:xfrm>
                                <a:prstGeom prst="line">
                                  <a:avLst/>
                                </a:prstGeom>
                                <a:noFill/>
                                <a:ln w="6350" cap="flat" cmpd="sng" algn="ctr">
                                  <a:solidFill>
                                    <a:srgbClr val="4472C4"/>
                                  </a:solidFill>
                                  <a:prstDash val="solid"/>
                                  <a:miter lim="800000"/>
                                </a:ln>
                                <a:effectLst/>
                              </wps:spPr>
                              <wps:bodyPr/>
                            </wps:wsp>
                            <wps:wsp>
                              <wps:cNvPr id="28" name="Straight Connector 28"/>
                              <wps:cNvCnPr>
                                <a:cxnSpLocks/>
                              </wps:cNvCnPr>
                              <wps:spPr>
                                <a:xfrm>
                                  <a:off x="3452771" y="437891"/>
                                  <a:ext cx="728834" cy="0"/>
                                </a:xfrm>
                                <a:prstGeom prst="line">
                                  <a:avLst/>
                                </a:prstGeom>
                                <a:noFill/>
                                <a:ln w="6350" cap="flat" cmpd="sng" algn="ctr">
                                  <a:solidFill>
                                    <a:srgbClr val="006B88"/>
                                  </a:solidFill>
                                  <a:prstDash val="solid"/>
                                  <a:miter lim="800000"/>
                                </a:ln>
                                <a:effectLst/>
                              </wps:spPr>
                              <wps:bodyPr/>
                            </wps:wsp>
                            <wps:wsp>
                              <wps:cNvPr id="29" name="Straight Connector 29"/>
                              <wps:cNvCnPr/>
                              <wps:spPr>
                                <a:xfrm>
                                  <a:off x="5590549" y="387612"/>
                                  <a:ext cx="352818" cy="0"/>
                                </a:xfrm>
                                <a:prstGeom prst="line">
                                  <a:avLst/>
                                </a:prstGeom>
                                <a:noFill/>
                                <a:ln w="6350" cap="flat" cmpd="sng" algn="ctr">
                                  <a:solidFill>
                                    <a:srgbClr val="006B88"/>
                                  </a:solidFill>
                                  <a:prstDash val="solid"/>
                                  <a:miter lim="800000"/>
                                </a:ln>
                                <a:effectLst/>
                              </wps:spPr>
                              <wps:bodyPr/>
                            </wps:wsp>
                            <wps:wsp>
                              <wps:cNvPr id="30" name="Straight Connector 30"/>
                              <wps:cNvCnPr>
                                <a:cxnSpLocks/>
                              </wps:cNvCnPr>
                              <wps:spPr>
                                <a:xfrm flipV="1">
                                  <a:off x="3433174" y="1533544"/>
                                  <a:ext cx="352818" cy="2839"/>
                                </a:xfrm>
                                <a:prstGeom prst="line">
                                  <a:avLst/>
                                </a:prstGeom>
                                <a:noFill/>
                                <a:ln w="6350" cap="flat" cmpd="sng" algn="ctr">
                                  <a:solidFill>
                                    <a:srgbClr val="006B88"/>
                                  </a:solidFill>
                                  <a:prstDash val="solid"/>
                                  <a:miter lim="800000"/>
                                </a:ln>
                                <a:effectLst/>
                              </wps:spPr>
                              <wps:bodyPr/>
                            </wps:wsp>
                            <wps:wsp>
                              <wps:cNvPr id="31" name="Rectangle 31"/>
                              <wps:cNvSpPr/>
                              <wps:spPr>
                                <a:xfrm>
                                  <a:off x="4189723" y="1127342"/>
                                  <a:ext cx="1400826" cy="1969718"/>
                                </a:xfrm>
                                <a:prstGeom prst="rect">
                                  <a:avLst/>
                                </a:prstGeom>
                                <a:solidFill>
                                  <a:sysClr val="window" lastClr="FFFFFF">
                                    <a:lumMod val="75000"/>
                                  </a:sysClr>
                                </a:solidFill>
                                <a:ln w="12700" cap="flat" cmpd="sng" algn="ctr">
                                  <a:noFill/>
                                  <a:prstDash val="solid"/>
                                  <a:miter lim="800000"/>
                                </a:ln>
                                <a:effectLst/>
                              </wps:spPr>
                              <wps:bodyPr rtlCol="0" anchor="ctr"/>
                            </wps:wsp>
                            <wps:wsp>
                              <wps:cNvPr id="64" name="Straight Connector 64"/>
                              <wps:cNvCnPr>
                                <a:cxnSpLocks/>
                              </wps:cNvCnPr>
                              <wps:spPr>
                                <a:xfrm flipV="1">
                                  <a:off x="3785992" y="437891"/>
                                  <a:ext cx="0" cy="2191306"/>
                                </a:xfrm>
                                <a:prstGeom prst="line">
                                  <a:avLst/>
                                </a:prstGeom>
                                <a:noFill/>
                                <a:ln w="6350" cap="flat" cmpd="sng" algn="ctr">
                                  <a:solidFill>
                                    <a:srgbClr val="006B88"/>
                                  </a:solidFill>
                                  <a:prstDash val="solid"/>
                                  <a:miter lim="800000"/>
                                </a:ln>
                                <a:effectLst/>
                              </wps:spPr>
                              <wps:bodyPr/>
                            </wps:wsp>
                            <wps:wsp>
                              <wps:cNvPr id="65" name="Straight Connector 65"/>
                              <wps:cNvCnPr>
                                <a:cxnSpLocks/>
                              </wps:cNvCnPr>
                              <wps:spPr>
                                <a:xfrm flipV="1">
                                  <a:off x="3800982" y="2100078"/>
                                  <a:ext cx="388741" cy="0"/>
                                </a:xfrm>
                                <a:prstGeom prst="line">
                                  <a:avLst/>
                                </a:prstGeom>
                                <a:noFill/>
                                <a:ln w="6350" cap="flat" cmpd="sng" algn="ctr">
                                  <a:solidFill>
                                    <a:srgbClr val="006B88"/>
                                  </a:solidFill>
                                  <a:prstDash val="solid"/>
                                  <a:miter lim="800000"/>
                                </a:ln>
                                <a:effectLst/>
                              </wps:spPr>
                              <wps:bodyPr/>
                            </wps:wsp>
                            <wps:wsp>
                              <wps:cNvPr id="66" name="Straight Connector 66"/>
                              <wps:cNvCnPr>
                                <a:cxnSpLocks/>
                              </wps:cNvCnPr>
                              <wps:spPr>
                                <a:xfrm>
                                  <a:off x="5590549" y="2012056"/>
                                  <a:ext cx="352818" cy="0"/>
                                </a:xfrm>
                                <a:prstGeom prst="line">
                                  <a:avLst/>
                                </a:prstGeom>
                                <a:noFill/>
                                <a:ln w="6350" cap="flat" cmpd="sng" algn="ctr">
                                  <a:solidFill>
                                    <a:srgbClr val="006B88"/>
                                  </a:solidFill>
                                  <a:prstDash val="solid"/>
                                  <a:miter lim="800000"/>
                                </a:ln>
                                <a:effectLst/>
                              </wps:spPr>
                              <wps:bodyPr/>
                            </wps:wsp>
                            <wps:wsp>
                              <wps:cNvPr id="67" name="Straight Connector 67"/>
                              <wps:cNvCnPr/>
                              <wps:spPr>
                                <a:xfrm>
                                  <a:off x="4871706" y="864935"/>
                                  <a:ext cx="0" cy="259914"/>
                                </a:xfrm>
                                <a:prstGeom prst="line">
                                  <a:avLst/>
                                </a:prstGeom>
                                <a:noFill/>
                                <a:ln w="6350" cap="flat" cmpd="sng" algn="ctr">
                                  <a:solidFill>
                                    <a:srgbClr val="006B88"/>
                                  </a:solidFill>
                                  <a:prstDash val="solid"/>
                                  <a:miter lim="800000"/>
                                </a:ln>
                                <a:effectLst/>
                              </wps:spPr>
                              <wps:bodyPr/>
                            </wps:wsp>
                          </wpg:wgp>
                        </a:graphicData>
                      </a:graphic>
                    </wp:anchor>
                  </w:drawing>
                </mc:Choice>
                <mc:Fallback>
                  <w:pict>
                    <v:group w14:anchorId="34513A08" id="Group 4" o:spid="_x0000_s1026" style="position:absolute;margin-left:6.35pt;margin-top:5.65pt;width:83.55pt;height:54.8pt;z-index:251658269" coordsize="73308,30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">
                      <v:rect id="Rectangle 5" o:spid="_x0000_s1027" style="position:absolute;top:104;width:14008;height:30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" fillcolor="#ed7d31" stroked="f" strokeweight="1pt"/>
                      <v:rect id="Rectangle 13" o:spid="_x0000_s1028" style="position:absolute;left:17536;top:104;width:16639;height:8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" fillcolor="#bfbfbf" stroked="f" strokeweight="1pt"/>
                      <v:rect id="Rectangle 14" o:spid="_x0000_s1029" style="position:absolute;left:17536;top:22400;width:16639;height:8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" fillcolor="#bfbfbf" stroked="f" strokeweight="1pt"/>
                      <v:rect id="Rectangle 15" o:spid="_x0000_s1030" style="position:absolute;left:41816;top:104;width:14089;height:8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" fillcolor="#bfbfbf" stroked="f" strokeweight="1pt"/>
                      <v:rect id="Rectangle 16" o:spid="_x0000_s1031" style="position:absolute;left:17536;top:11252;width:16639;height:8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" fillcolor="#bfbfbf" stroked="f" strokeweight="1pt"/>
                      <v:rect id="Rectangle 17" o:spid="_x0000_s1032" style="position:absolute;left:59300;width:14008;height:30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" fillcolor="#bfbfbf" stroked="f" strokeweight="1pt"/>
                      <v:line id="Straight Connector 18" o:spid="_x0000_s1033" style="position:absolute;visibility:visible;mso-wrap-style:square" from="25855,8653" to="25855,11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" strokecolor="#006b88" strokeweight=".5pt">
                        <v:stroke joinstyle="miter"/>
                      </v:line>
                      <v:line id="Straight Connector 19" o:spid="_x0000_s1034" style="position:absolute;visibility:visible;mso-wrap-style:square" from="25876,19822" to="25876,22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" strokecolor="#006b88" strokeweight=".5pt">
                        <v:stroke joinstyle="miter"/>
                      </v:line>
                      <v:line id="Straight Connector 20" o:spid="_x0000_s1035" style="position:absolute;visibility:visible;mso-wrap-style:square" from="14008,4378" to="17536,4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" strokecolor="#006b88" strokeweight=".5pt">
                        <v:stroke joinstyle="miter"/>
                      </v:line>
                      <v:line id="Straight Connector 21" o:spid="_x0000_s1036" style="position:absolute;visibility:visible;mso-wrap-style:square" from="14029,15422" to="17557,15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" strokecolor="#006b88" strokeweight=".5pt">
                        <v:stroke joinstyle="miter"/>
                      </v:line>
                      <v:line id="Straight Connector 22" o:spid="_x0000_s1037" style="position:absolute;visibility:visible;mso-wrap-style:square" from="14133,26429" to="17661,26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" strokecolor="#006b88" strokeweight=".5pt">
                        <v:stroke joinstyle="miter"/>
                      </v:line>
                      <v:line id="Straight Connector 24" o:spid="_x0000_s1038" style="position:absolute;visibility:visible;mso-wrap-style:square" from="34331,26429" to="37859,26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" strokecolor="#4472c4" strokeweight=".5pt">
                        <v:stroke joinstyle="miter"/>
                        <o:lock v:ext="edit" shapetype="f"/>
                      </v:line>
                      <v:line id="Straight Connector 28" o:spid="_x0000_s1039" style="position:absolute;visibility:visible;mso-wrap-style:square" from="34527,4378" to="41816,4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" strokecolor="#006b88" strokeweight=".5pt">
                        <v:stroke joinstyle="miter"/>
                        <o:lock v:ext="edit" shapetype="f"/>
                      </v:line>
                      <v:line id="Straight Connector 29" o:spid="_x0000_s1040" style="position:absolute;visibility:visible;mso-wrap-style:square" from="55905,3876" to="59433,3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" strokecolor="#006b88" strokeweight=".5pt">
                        <v:stroke joinstyle="miter"/>
                      </v:line>
                      <v:line id="Straight Connector 30" o:spid="_x0000_s1041" style="position:absolute;flip:y;visibility:visible;mso-wrap-style:square" from="34331,15335" to="37859,15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" strokecolor="#006b88" strokeweight=".5pt">
                        <v:stroke joinstyle="miter"/>
                        <o:lock v:ext="edit" shapetype="f"/>
                      </v:line>
                      <v:rect id="Rectangle 31" o:spid="_x0000_s1042" style="position:absolute;left:41897;top:11273;width:14008;height:196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" fillcolor="#bfbfbf" stroked="f" strokeweight="1pt"/>
                      <v:line id="Straight Connector 64" o:spid="_x0000_s1043" style="position:absolute;flip:y;visibility:visible;mso-wrap-style:square" from="37859,4378" to="37859,26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" strokecolor="#006b88" strokeweight=".5pt">
                        <v:stroke joinstyle="miter"/>
                        <o:lock v:ext="edit" shapetype="f"/>
                      </v:line>
                      <v:line id="Straight Connector 65" o:spid="_x0000_s1044" style="position:absolute;flip:y;visibility:visible;mso-wrap-style:square" from="38009,21000" to="41897,2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" strokecolor="#006b88" strokeweight=".5pt">
                        <v:stroke joinstyle="miter"/>
                        <o:lock v:ext="edit" shapetype="f"/>
                      </v:line>
                      <v:line id="Straight Connector 66" o:spid="_x0000_s1045" style="position:absolute;visibility:visible;mso-wrap-style:square" from="55905,20120" to="59433,20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" strokecolor="#006b88" strokeweight=".5pt">
                        <v:stroke joinstyle="miter"/>
                        <o:lock v:ext="edit" shapetype="f"/>
                      </v:line>
                      <v:line id="Straight Connector 67" o:spid="_x0000_s1046" style="position:absolute;visibility:visible;mso-wrap-style:square" from="48717,8649" to="48717,11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" strokecolor="#006b88" strokeweight=".5pt">
                        <v:stroke joinstyle="miter"/>
                      </v:line>
                    </v:group>
                  </w:pict>
                </mc:Fallback>
              </mc:AlternateContent>
            </w:r>
          </w:p>
          <w:p w14:paraId="583B8C57" w14:textId="7D8239D3" w:rsidR="0015283E" w:rsidRDefault="0015283E">
            <w:pPr>
              <w:pStyle w:val="TableParagraph"/>
              <w:ind w:left="151"/>
              <w:rPr>
                <w:sz w:val="20"/>
              </w:rPr>
            </w:pPr>
          </w:p>
        </w:tc>
        <w:tc>
          <w:tcPr>
            <w:tcW w:w="16940" w:type="dxa"/>
            <w:gridSpan w:val="11"/>
            <w:shd w:val="clear" w:color="auto" w:fill="F2F2F2" w:themeFill="background1" w:themeFillShade="F2"/>
          </w:tcPr>
          <w:p w14:paraId="583B8C58" w14:textId="3DA431F5" w:rsidR="0015283E" w:rsidRPr="00E95D57" w:rsidRDefault="00DD4FC3">
            <w:pPr>
              <w:pStyle w:val="TableParagraph"/>
              <w:spacing w:line="292" w:lineRule="exact"/>
              <w:ind w:left="107"/>
              <w:rPr>
                <w:b/>
                <w:color w:val="auto"/>
              </w:rPr>
            </w:pPr>
            <w:r w:rsidRPr="00E95D57">
              <w:rPr>
                <w:b/>
                <w:color w:val="auto"/>
                <w:spacing w:val="-2"/>
              </w:rPr>
              <w:t>Measure</w:t>
            </w:r>
            <w:r w:rsidR="00E72D5E" w:rsidRPr="00E95D57">
              <w:rPr>
                <w:b/>
                <w:color w:val="auto"/>
                <w:spacing w:val="-2"/>
              </w:rPr>
              <w:t>:</w:t>
            </w:r>
          </w:p>
          <w:p w14:paraId="583B8C59" w14:textId="7B3DD429" w:rsidR="0015283E" w:rsidRDefault="00DD4FC3">
            <w:pPr>
              <w:pStyle w:val="TableParagraph"/>
              <w:ind w:left="464" w:hanging="358"/>
              <w:rPr>
                <w:b/>
              </w:rPr>
            </w:pPr>
            <w:r w:rsidRPr="00E95D57">
              <w:rPr>
                <w:b/>
                <w:color w:val="auto"/>
              </w:rPr>
              <w:t>1.1</w:t>
            </w:r>
            <w:r w:rsidRPr="00E95D57">
              <w:rPr>
                <w:b/>
                <w:color w:val="auto"/>
                <w:spacing w:val="-7"/>
              </w:rPr>
              <w:t xml:space="preserve"> </w:t>
            </w:r>
            <w:r w:rsidRPr="00E95D57">
              <w:rPr>
                <w:b/>
                <w:color w:val="auto"/>
              </w:rPr>
              <w:t>Where</w:t>
            </w:r>
            <w:r w:rsidRPr="00E95D57">
              <w:rPr>
                <w:b/>
                <w:color w:val="auto"/>
                <w:spacing w:val="19"/>
              </w:rPr>
              <w:t xml:space="preserve"> </w:t>
            </w:r>
            <w:r w:rsidRPr="00E95D57">
              <w:rPr>
                <w:b/>
                <w:color w:val="auto"/>
              </w:rPr>
              <w:t>possible,</w:t>
            </w:r>
            <w:r w:rsidRPr="00E95D57">
              <w:rPr>
                <w:b/>
                <w:color w:val="auto"/>
                <w:spacing w:val="21"/>
              </w:rPr>
              <w:t xml:space="preserve"> </w:t>
            </w:r>
            <w:r w:rsidRPr="00E95D57">
              <w:rPr>
                <w:b/>
                <w:color w:val="auto"/>
              </w:rPr>
              <w:t>Council</w:t>
            </w:r>
            <w:r w:rsidRPr="00E95D57">
              <w:rPr>
                <w:b/>
                <w:color w:val="auto"/>
                <w:spacing w:val="21"/>
              </w:rPr>
              <w:t xml:space="preserve"> </w:t>
            </w:r>
            <w:r w:rsidRPr="00E95D57">
              <w:rPr>
                <w:b/>
                <w:color w:val="auto"/>
              </w:rPr>
              <w:t>and</w:t>
            </w:r>
            <w:r w:rsidRPr="00E95D57">
              <w:rPr>
                <w:b/>
                <w:color w:val="auto"/>
                <w:spacing w:val="21"/>
              </w:rPr>
              <w:t xml:space="preserve"> </w:t>
            </w:r>
            <w:r w:rsidRPr="00E95D57">
              <w:rPr>
                <w:b/>
                <w:color w:val="auto"/>
              </w:rPr>
              <w:t>Statutory</w:t>
            </w:r>
            <w:r w:rsidRPr="00E95D57">
              <w:rPr>
                <w:b/>
                <w:color w:val="auto"/>
                <w:spacing w:val="19"/>
              </w:rPr>
              <w:t xml:space="preserve"> </w:t>
            </w:r>
            <w:r w:rsidRPr="00E95D57">
              <w:rPr>
                <w:b/>
                <w:color w:val="auto"/>
              </w:rPr>
              <w:t>Committee</w:t>
            </w:r>
            <w:r w:rsidRPr="00E95D57">
              <w:rPr>
                <w:b/>
                <w:color w:val="auto"/>
                <w:spacing w:val="22"/>
              </w:rPr>
              <w:t xml:space="preserve"> </w:t>
            </w:r>
            <w:r w:rsidRPr="00E95D57">
              <w:rPr>
                <w:b/>
                <w:color w:val="auto"/>
              </w:rPr>
              <w:t>members</w:t>
            </w:r>
            <w:r w:rsidRPr="00E95D57">
              <w:rPr>
                <w:b/>
                <w:color w:val="auto"/>
                <w:spacing w:val="23"/>
              </w:rPr>
              <w:t xml:space="preserve"> </w:t>
            </w:r>
            <w:r w:rsidRPr="00E95D57">
              <w:rPr>
                <w:b/>
                <w:color w:val="auto"/>
              </w:rPr>
              <w:t>demonstrate</w:t>
            </w:r>
            <w:r w:rsidRPr="00E95D57">
              <w:rPr>
                <w:b/>
                <w:color w:val="auto"/>
                <w:spacing w:val="22"/>
              </w:rPr>
              <w:t xml:space="preserve"> </w:t>
            </w:r>
            <w:r w:rsidRPr="00E95D57">
              <w:rPr>
                <w:b/>
                <w:color w:val="auto"/>
              </w:rPr>
              <w:t>that</w:t>
            </w:r>
            <w:r w:rsidRPr="00E95D57">
              <w:rPr>
                <w:b/>
                <w:color w:val="auto"/>
                <w:spacing w:val="18"/>
              </w:rPr>
              <w:t xml:space="preserve"> </w:t>
            </w:r>
            <w:r w:rsidRPr="00E95D57">
              <w:rPr>
                <w:b/>
                <w:color w:val="auto"/>
              </w:rPr>
              <w:t>they</w:t>
            </w:r>
            <w:r w:rsidRPr="00E95D57">
              <w:rPr>
                <w:b/>
                <w:color w:val="auto"/>
                <w:spacing w:val="22"/>
              </w:rPr>
              <w:t xml:space="preserve"> </w:t>
            </w:r>
            <w:r w:rsidRPr="00E95D57">
              <w:rPr>
                <w:b/>
                <w:color w:val="auto"/>
              </w:rPr>
              <w:t>have</w:t>
            </w:r>
            <w:r w:rsidRPr="00E95D57">
              <w:rPr>
                <w:b/>
                <w:color w:val="auto"/>
                <w:spacing w:val="19"/>
              </w:rPr>
              <w:t xml:space="preserve"> </w:t>
            </w:r>
            <w:r w:rsidRPr="00E95D57">
              <w:rPr>
                <w:b/>
                <w:color w:val="auto"/>
              </w:rPr>
              <w:t>the</w:t>
            </w:r>
            <w:r w:rsidRPr="00E95D57">
              <w:rPr>
                <w:b/>
                <w:color w:val="auto"/>
                <w:spacing w:val="22"/>
              </w:rPr>
              <w:t xml:space="preserve"> </w:t>
            </w:r>
            <w:r w:rsidRPr="00E95D57">
              <w:rPr>
                <w:b/>
                <w:color w:val="auto"/>
              </w:rPr>
              <w:t>knowledge,</w:t>
            </w:r>
            <w:r w:rsidRPr="00E95D57">
              <w:rPr>
                <w:b/>
                <w:color w:val="auto"/>
                <w:spacing w:val="21"/>
              </w:rPr>
              <w:t xml:space="preserve"> </w:t>
            </w:r>
            <w:r w:rsidRPr="00E95D57">
              <w:rPr>
                <w:b/>
                <w:color w:val="auto"/>
              </w:rPr>
              <w:t>skills,</w:t>
            </w:r>
            <w:r w:rsidRPr="00E95D57">
              <w:rPr>
                <w:b/>
                <w:color w:val="auto"/>
                <w:spacing w:val="23"/>
              </w:rPr>
              <w:t xml:space="preserve"> </w:t>
            </w:r>
            <w:r w:rsidRPr="00E95D57">
              <w:rPr>
                <w:b/>
                <w:color w:val="auto"/>
              </w:rPr>
              <w:t>and</w:t>
            </w:r>
            <w:r w:rsidRPr="00E95D57">
              <w:rPr>
                <w:b/>
                <w:color w:val="auto"/>
                <w:spacing w:val="21"/>
              </w:rPr>
              <w:t xml:space="preserve"> </w:t>
            </w:r>
            <w:r w:rsidRPr="00E95D57">
              <w:rPr>
                <w:b/>
                <w:color w:val="auto"/>
              </w:rPr>
              <w:t>commitment</w:t>
            </w:r>
            <w:r w:rsidRPr="00E95D57">
              <w:rPr>
                <w:b/>
                <w:color w:val="auto"/>
                <w:spacing w:val="23"/>
              </w:rPr>
              <w:t xml:space="preserve"> </w:t>
            </w:r>
            <w:r w:rsidRPr="00E95D57">
              <w:rPr>
                <w:b/>
                <w:color w:val="auto"/>
              </w:rPr>
              <w:t>prior</w:t>
            </w:r>
            <w:r w:rsidRPr="00E95D57">
              <w:rPr>
                <w:b/>
                <w:color w:val="auto"/>
                <w:spacing w:val="21"/>
              </w:rPr>
              <w:t xml:space="preserve"> </w:t>
            </w:r>
            <w:r w:rsidRPr="00E95D57">
              <w:rPr>
                <w:b/>
                <w:color w:val="auto"/>
              </w:rPr>
              <w:t>to</w:t>
            </w:r>
            <w:r w:rsidRPr="00E95D57">
              <w:rPr>
                <w:b/>
                <w:color w:val="auto"/>
                <w:spacing w:val="21"/>
              </w:rPr>
              <w:t xml:space="preserve"> </w:t>
            </w:r>
            <w:r w:rsidRPr="00E95D57">
              <w:rPr>
                <w:b/>
                <w:color w:val="auto"/>
              </w:rPr>
              <w:t>becoming</w:t>
            </w:r>
            <w:r w:rsidRPr="00E95D57">
              <w:rPr>
                <w:b/>
                <w:color w:val="auto"/>
                <w:spacing w:val="21"/>
              </w:rPr>
              <w:t xml:space="preserve"> </w:t>
            </w:r>
            <w:r w:rsidRPr="00E95D57">
              <w:rPr>
                <w:b/>
                <w:color w:val="auto"/>
              </w:rPr>
              <w:t>a</w:t>
            </w:r>
            <w:r w:rsidRPr="00E95D57">
              <w:rPr>
                <w:b/>
                <w:color w:val="auto"/>
                <w:spacing w:val="19"/>
              </w:rPr>
              <w:t xml:space="preserve"> </w:t>
            </w:r>
            <w:r w:rsidRPr="00E95D57">
              <w:rPr>
                <w:b/>
                <w:color w:val="auto"/>
              </w:rPr>
              <w:t>member</w:t>
            </w:r>
            <w:r w:rsidRPr="00E95D57">
              <w:rPr>
                <w:b/>
                <w:color w:val="auto"/>
                <w:spacing w:val="24"/>
              </w:rPr>
              <w:t xml:space="preserve"> </w:t>
            </w:r>
            <w:r w:rsidRPr="00E95D57">
              <w:rPr>
                <w:b/>
                <w:color w:val="auto"/>
              </w:rPr>
              <w:t>of Council or a Statutory Committee.</w:t>
            </w:r>
          </w:p>
        </w:tc>
      </w:tr>
      <w:tr w:rsidR="00977742" w14:paraId="583B8C5F" w14:textId="77777777" w:rsidTr="00E95D57">
        <w:trPr>
          <w:trHeight w:val="414"/>
        </w:trPr>
        <w:tc>
          <w:tcPr>
            <w:tcW w:w="981" w:type="dxa"/>
            <w:vMerge w:val="restart"/>
            <w:shd w:val="clear" w:color="auto" w:fill="006FC0"/>
            <w:textDirection w:val="btLr"/>
          </w:tcPr>
          <w:p w14:paraId="583B8C5B" w14:textId="311263FA" w:rsidR="00977742" w:rsidRDefault="00977742" w:rsidP="000A672C">
            <w:pPr>
              <w:pStyle w:val="TableParagraph"/>
              <w:spacing w:before="105"/>
              <w:ind w:right="144"/>
              <w:jc w:val="right"/>
              <w:rPr>
                <w:sz w:val="28"/>
              </w:rPr>
            </w:pPr>
            <w:r>
              <w:rPr>
                <w:color w:val="FFFFFF"/>
                <w:sz w:val="28"/>
              </w:rPr>
              <w:t>OMAIN</w:t>
            </w:r>
            <w:r>
              <w:rPr>
                <w:color w:val="FFFFFF"/>
                <w:spacing w:val="18"/>
                <w:sz w:val="28"/>
              </w:rPr>
              <w:t xml:space="preserve"> </w:t>
            </w:r>
            <w:r>
              <w:rPr>
                <w:color w:val="FFFFFF"/>
                <w:sz w:val="28"/>
              </w:rPr>
              <w:t>1:</w:t>
            </w:r>
            <w:r>
              <w:rPr>
                <w:color w:val="FFFFFF"/>
                <w:spacing w:val="19"/>
                <w:sz w:val="28"/>
              </w:rPr>
              <w:t xml:space="preserve"> </w:t>
            </w:r>
            <w:r>
              <w:rPr>
                <w:color w:val="FFFFFF"/>
                <w:spacing w:val="-2"/>
                <w:sz w:val="28"/>
              </w:rPr>
              <w:t>GOVERNANCE</w:t>
            </w:r>
          </w:p>
        </w:tc>
        <w:tc>
          <w:tcPr>
            <w:tcW w:w="979" w:type="dxa"/>
            <w:gridSpan w:val="2"/>
            <w:vMerge w:val="restart"/>
            <w:shd w:val="clear" w:color="auto" w:fill="468DCE"/>
            <w:textDirection w:val="btLr"/>
          </w:tcPr>
          <w:p w14:paraId="583B8C5C" w14:textId="6204E2B5" w:rsidR="00977742" w:rsidRPr="00A5202E" w:rsidRDefault="00AD0251">
            <w:pPr>
              <w:pStyle w:val="TableParagraph"/>
              <w:spacing w:before="111"/>
              <w:ind w:right="151"/>
              <w:jc w:val="right"/>
              <w:rPr>
                <w:b/>
                <w:szCs w:val="24"/>
              </w:rPr>
            </w:pPr>
            <w:hyperlink w:anchor="CPMFStandards" w:tooltip="Council and statutory committee members have the knowledge, skills, and..(click link for full definition)" w:history="1">
              <w:r w:rsidR="00977742" w:rsidRPr="00A5202E">
                <w:rPr>
                  <w:rStyle w:val="Hyperlink"/>
                  <w:b/>
                  <w:color w:val="FFFFFF" w:themeColor="background1"/>
                  <w:szCs w:val="24"/>
                  <w:u w:val="none"/>
                </w:rPr>
                <w:t>STANDARD 1</w:t>
              </w:r>
            </w:hyperlink>
          </w:p>
        </w:tc>
        <w:tc>
          <w:tcPr>
            <w:tcW w:w="3274" w:type="dxa"/>
            <w:gridSpan w:val="7"/>
            <w:shd w:val="clear" w:color="auto" w:fill="F2F2F2" w:themeFill="background1" w:themeFillShade="F2"/>
          </w:tcPr>
          <w:p w14:paraId="583B8C5D" w14:textId="77777777" w:rsidR="00977742" w:rsidRPr="00E95D57" w:rsidRDefault="00977742">
            <w:pPr>
              <w:pStyle w:val="TableParagraph"/>
              <w:spacing w:before="59"/>
              <w:ind w:left="107"/>
              <w:rPr>
                <w:b/>
                <w:color w:val="auto"/>
              </w:rPr>
            </w:pPr>
            <w:r w:rsidRPr="00E95D57">
              <w:rPr>
                <w:b/>
                <w:color w:val="auto"/>
              </w:rPr>
              <w:t>Required</w:t>
            </w:r>
            <w:r w:rsidRPr="00E95D57">
              <w:rPr>
                <w:b/>
                <w:color w:val="auto"/>
                <w:spacing w:val="-2"/>
              </w:rPr>
              <w:t xml:space="preserve"> Evidence</w:t>
            </w:r>
          </w:p>
        </w:tc>
        <w:tc>
          <w:tcPr>
            <w:tcW w:w="13666" w:type="dxa"/>
            <w:gridSpan w:val="4"/>
            <w:shd w:val="clear" w:color="auto" w:fill="F2F2F2" w:themeFill="background1" w:themeFillShade="F2"/>
          </w:tcPr>
          <w:p w14:paraId="583B8C5E" w14:textId="77777777" w:rsidR="00977742" w:rsidRPr="00E95D57" w:rsidRDefault="00977742">
            <w:pPr>
              <w:pStyle w:val="TableParagraph"/>
              <w:spacing w:line="292" w:lineRule="exact"/>
              <w:ind w:left="107"/>
              <w:rPr>
                <w:b/>
                <w:color w:val="auto"/>
              </w:rPr>
            </w:pPr>
            <w:r w:rsidRPr="00E95D57">
              <w:rPr>
                <w:b/>
                <w:color w:val="auto"/>
              </w:rPr>
              <w:t>College</w:t>
            </w:r>
            <w:r w:rsidRPr="00E95D57">
              <w:rPr>
                <w:b/>
                <w:color w:val="auto"/>
                <w:spacing w:val="-3"/>
              </w:rPr>
              <w:t xml:space="preserve"> </w:t>
            </w:r>
            <w:r w:rsidRPr="00E95D57">
              <w:rPr>
                <w:b/>
                <w:color w:val="auto"/>
                <w:spacing w:val="-2"/>
              </w:rPr>
              <w:t>Response</w:t>
            </w:r>
          </w:p>
        </w:tc>
      </w:tr>
      <w:tr w:rsidR="00977742" w14:paraId="583B8C66" w14:textId="77777777" w:rsidTr="07FF07CE">
        <w:trPr>
          <w:trHeight w:val="417"/>
        </w:trPr>
        <w:tc>
          <w:tcPr>
            <w:tcW w:w="981" w:type="dxa"/>
            <w:vMerge/>
            <w:textDirection w:val="btLr"/>
          </w:tcPr>
          <w:p w14:paraId="583B8C60" w14:textId="77777777" w:rsidR="00977742" w:rsidRDefault="00977742">
            <w:pPr>
              <w:rPr>
                <w:sz w:val="2"/>
                <w:szCs w:val="2"/>
              </w:rPr>
            </w:pPr>
          </w:p>
        </w:tc>
        <w:tc>
          <w:tcPr>
            <w:tcW w:w="979" w:type="dxa"/>
            <w:gridSpan w:val="2"/>
            <w:vMerge/>
            <w:textDirection w:val="btLr"/>
          </w:tcPr>
          <w:p w14:paraId="583B8C61" w14:textId="77777777" w:rsidR="00977742" w:rsidRDefault="00977742">
            <w:pPr>
              <w:rPr>
                <w:sz w:val="2"/>
                <w:szCs w:val="2"/>
              </w:rPr>
            </w:pPr>
          </w:p>
        </w:tc>
        <w:tc>
          <w:tcPr>
            <w:tcW w:w="3274" w:type="dxa"/>
            <w:gridSpan w:val="7"/>
            <w:vMerge w:val="restart"/>
          </w:tcPr>
          <w:p w14:paraId="583B8C62" w14:textId="77777777" w:rsidR="00977742" w:rsidRDefault="00977742" w:rsidP="00B3103E">
            <w:pPr>
              <w:pStyle w:val="TableParagraph"/>
              <w:numPr>
                <w:ilvl w:val="0"/>
                <w:numId w:val="65"/>
              </w:numPr>
              <w:tabs>
                <w:tab w:val="left" w:pos="468"/>
              </w:tabs>
              <w:ind w:right="103"/>
              <w:rPr>
                <w:sz w:val="20"/>
              </w:rPr>
            </w:pPr>
            <w:r>
              <w:rPr>
                <w:sz w:val="20"/>
              </w:rPr>
              <w:t>Professional members are eligible to stand for election to Council only after:</w:t>
            </w:r>
          </w:p>
          <w:p w14:paraId="5331377B" w14:textId="36D14D34" w:rsidR="00977742" w:rsidRDefault="00977742" w:rsidP="00B3103E">
            <w:pPr>
              <w:pStyle w:val="TableParagraph"/>
              <w:numPr>
                <w:ilvl w:val="1"/>
                <w:numId w:val="65"/>
              </w:numPr>
              <w:tabs>
                <w:tab w:val="left" w:pos="828"/>
                <w:tab w:val="left" w:pos="2202"/>
              </w:tabs>
              <w:spacing w:before="121"/>
              <w:ind w:right="81"/>
              <w:rPr>
                <w:sz w:val="20"/>
              </w:rPr>
            </w:pPr>
            <w:r>
              <w:rPr>
                <w:spacing w:val="-2"/>
                <w:sz w:val="20"/>
              </w:rPr>
              <w:t>Meeting</w:t>
            </w:r>
            <w:r>
              <w:rPr>
                <w:sz w:val="20"/>
              </w:rPr>
              <w:t xml:space="preserve"> </w:t>
            </w:r>
            <w:r>
              <w:rPr>
                <w:spacing w:val="-2"/>
                <w:sz w:val="20"/>
              </w:rPr>
              <w:t xml:space="preserve">pre-defined </w:t>
            </w:r>
            <w:r>
              <w:rPr>
                <w:sz w:val="20"/>
              </w:rPr>
              <w:t>competency and suitability criteria; and</w:t>
            </w:r>
          </w:p>
          <w:p w14:paraId="583B8C63" w14:textId="34B5A7D9" w:rsidR="00977742" w:rsidRDefault="00977742" w:rsidP="002314E4">
            <w:pPr>
              <w:pStyle w:val="TableParagraph"/>
              <w:tabs>
                <w:tab w:val="left" w:pos="828"/>
                <w:tab w:val="left" w:pos="2202"/>
              </w:tabs>
              <w:spacing w:before="121"/>
              <w:ind w:right="81"/>
              <w:jc w:val="both"/>
              <w:rPr>
                <w:sz w:val="20"/>
              </w:rPr>
            </w:pPr>
            <w:r>
              <w:rPr>
                <w:noProof/>
              </w:rPr>
              <mc:AlternateContent>
                <mc:Choice Requires="wps">
                  <w:drawing>
                    <wp:anchor distT="0" distB="0" distL="114300" distR="114300" simplePos="0" relativeHeight="251658285" behindDoc="1" locked="0" layoutInCell="1" allowOverlap="1" wp14:anchorId="0500BB05" wp14:editId="4BDC2E77">
                      <wp:simplePos x="0" y="0"/>
                      <wp:positionH relativeFrom="column">
                        <wp:posOffset>100660</wp:posOffset>
                      </wp:positionH>
                      <wp:positionV relativeFrom="paragraph">
                        <wp:posOffset>76835</wp:posOffset>
                      </wp:positionV>
                      <wp:extent cx="1895475" cy="533400"/>
                      <wp:effectExtent l="0" t="0" r="0" b="0"/>
                      <wp:wrapTight wrapText="bothSides">
                        <wp:wrapPolygon edited="0">
                          <wp:start x="651" y="0"/>
                          <wp:lineTo x="651" y="20829"/>
                          <wp:lineTo x="20840" y="20829"/>
                          <wp:lineTo x="20840" y="0"/>
                          <wp:lineTo x="651" y="0"/>
                        </wp:wrapPolygon>
                      </wp:wrapTight>
                      <wp:docPr id="40927009" name="Text Box 409270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533400"/>
                              </a:xfrm>
                              <a:prstGeom prst="rect">
                                <a:avLst/>
                              </a:prstGeom>
                              <a:noFill/>
                              <a:ln w="9525">
                                <a:noFill/>
                                <a:miter lim="800000"/>
                                <a:headEnd/>
                                <a:tailEnd/>
                              </a:ln>
                            </wps:spPr>
                            <wps:txbx>
                              <w:txbxContent>
                                <w:p w14:paraId="222A3969" w14:textId="77777777" w:rsidR="00977742" w:rsidRPr="002314E4" w:rsidRDefault="00977742" w:rsidP="002314E4">
                                  <w:pPr>
                                    <w:pBdr>
                                      <w:top w:val="single" w:sz="24" w:space="8" w:color="4F81BD" w:themeColor="accent1"/>
                                      <w:bottom w:val="single" w:sz="24" w:space="8" w:color="4F81BD" w:themeColor="accent1"/>
                                    </w:pBdr>
                                    <w:jc w:val="center"/>
                                    <w:rPr>
                                      <w:i/>
                                      <w:iCs/>
                                      <w:color w:val="4F81BD" w:themeColor="accent1"/>
                                      <w:sz w:val="20"/>
                                      <w:szCs w:val="20"/>
                                    </w:rPr>
                                  </w:pPr>
                                  <w:r w:rsidRPr="002314E4">
                                    <w:rPr>
                                      <w:i/>
                                      <w:iCs/>
                                      <w:color w:val="4F81BD" w:themeColor="accent1"/>
                                      <w:sz w:val="20"/>
                                      <w:szCs w:val="20"/>
                                    </w:rPr>
                                    <w:t>Benchmarked Evidence</w:t>
                                  </w:r>
                                </w:p>
                              </w:txbxContent>
                            </wps:txbx>
                            <wps:bodyPr rot="0" vert="horz" wrap="square" lIns="91440" tIns="45720" rIns="91440" bIns="45720" anchor="t" anchorCtr="0">
                              <a:noAutofit/>
                            </wps:bodyPr>
                          </wps:wsp>
                        </a:graphicData>
                      </a:graphic>
                    </wp:anchor>
                  </w:drawing>
                </mc:Choice>
                <mc:Fallback>
                  <w:pict>
                    <v:shapetype w14:anchorId="0500BB05" id="_x0000_t202" coordsize="21600,21600" o:spt="202" path="m,l,21600r21600,l21600,xe">
                      <v:stroke joinstyle="miter"/>
                      <v:path gradientshapeok="t" o:connecttype="rect"/>
                    </v:shapetype>
                    <v:shape id="Text Box 40927009" o:spid="_x0000_s1026" type="#_x0000_t202" style="position:absolute;left:0;text-align:left;margin-left:7.95pt;margin-top:6.05pt;width:149.25pt;height:42pt;z-index:-25165819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" filled="f" stroked="f">
                      <v:textbox>
                        <w:txbxContent>
                          <w:p w14:paraId="222A3969" w14:textId="77777777" w:rsidR="00977742" w:rsidRPr="002314E4" w:rsidRDefault="00977742" w:rsidP="002314E4">
                            <w:pPr>
                              <w:pBdr>
                                <w:top w:val="single" w:sz="24" w:space="8" w:color="4F81BD" w:themeColor="accent1"/>
                                <w:bottom w:val="single" w:sz="24" w:space="8" w:color="4F81BD" w:themeColor="accent1"/>
                              </w:pBdr>
                              <w:jc w:val="center"/>
                              <w:rPr>
                                <w:i/>
                                <w:iCs/>
                                <w:color w:val="4F81BD" w:themeColor="accent1"/>
                                <w:sz w:val="20"/>
                                <w:szCs w:val="20"/>
                              </w:rPr>
                            </w:pPr>
                            <w:r w:rsidRPr="002314E4">
                              <w:rPr>
                                <w:i/>
                                <w:iCs/>
                                <w:color w:val="4F81BD" w:themeColor="accent1"/>
                                <w:sz w:val="20"/>
                                <w:szCs w:val="20"/>
                              </w:rPr>
                              <w:t>Benchmarked Evidence</w:t>
                            </w:r>
                          </w:p>
                        </w:txbxContent>
                      </v:textbox>
                      <w10:wrap type="tight"/>
                    </v:shape>
                  </w:pict>
                </mc:Fallback>
              </mc:AlternateContent>
            </w:r>
          </w:p>
        </w:tc>
        <w:tc>
          <w:tcPr>
            <w:tcW w:w="10059" w:type="dxa"/>
            <w:gridSpan w:val="3"/>
          </w:tcPr>
          <w:p w14:paraId="583B8C64" w14:textId="091D7D27" w:rsidR="00977742" w:rsidRPr="00F95735" w:rsidRDefault="00977742">
            <w:pPr>
              <w:pStyle w:val="TableParagraph"/>
              <w:spacing w:before="87"/>
              <w:ind w:left="107"/>
              <w:rPr>
                <w:b/>
                <w:bCs/>
                <w:sz w:val="20"/>
              </w:rPr>
            </w:pPr>
            <w:r>
              <w:rPr>
                <w:sz w:val="20"/>
              </w:rPr>
              <w:t>The</w:t>
            </w:r>
            <w:r>
              <w:rPr>
                <w:spacing w:val="-7"/>
                <w:sz w:val="20"/>
              </w:rPr>
              <w:t xml:space="preserve"> </w:t>
            </w:r>
            <w:r>
              <w:rPr>
                <w:sz w:val="20"/>
              </w:rPr>
              <w:t>College</w:t>
            </w:r>
            <w:r>
              <w:rPr>
                <w:spacing w:val="-6"/>
                <w:sz w:val="20"/>
              </w:rPr>
              <w:t xml:space="preserve"> </w:t>
            </w:r>
            <w:r>
              <w:rPr>
                <w:sz w:val="20"/>
              </w:rPr>
              <w:t>fulfills</w:t>
            </w:r>
            <w:r>
              <w:rPr>
                <w:spacing w:val="-5"/>
                <w:sz w:val="20"/>
              </w:rPr>
              <w:t xml:space="preserve"> </w:t>
            </w:r>
            <w:r>
              <w:rPr>
                <w:sz w:val="20"/>
              </w:rPr>
              <w:t>this</w:t>
            </w:r>
            <w:r>
              <w:rPr>
                <w:spacing w:val="-4"/>
                <w:sz w:val="20"/>
              </w:rPr>
              <w:t xml:space="preserve"> </w:t>
            </w:r>
            <w:r>
              <w:rPr>
                <w:spacing w:val="-2"/>
                <w:sz w:val="20"/>
              </w:rPr>
              <w:t>requirement:</w:t>
            </w:r>
          </w:p>
        </w:tc>
        <w:tc>
          <w:tcPr>
            <w:tcW w:w="3607" w:type="dxa"/>
          </w:tcPr>
          <w:p w14:paraId="583B8C65" w14:textId="4989C7C9" w:rsidR="00977742" w:rsidRDefault="00AD0251">
            <w:pPr>
              <w:pStyle w:val="TableParagraph"/>
              <w:spacing w:before="61"/>
              <w:ind w:left="76"/>
            </w:pPr>
            <w:sdt>
              <w:sdtPr>
                <w:rPr>
                  <w:szCs w:val="20"/>
                </w:rPr>
                <w:alias w:val="YNP"/>
                <w:tag w:val="YNP"/>
                <w:id w:val="2143528298"/>
                <w:placeholder>
                  <w:docPart w:val="6B3EC1BF4D654519849B2CC144999EFA"/>
                </w:placeholder>
                <w:dropDownList>
                  <w:listItem w:value="Choose an item."/>
                  <w:listItem w:displayText="Yes" w:value="Yes"/>
                  <w:listItem w:displayText="Partially" w:value="Partially"/>
                  <w:listItem w:displayText="No" w:value="No"/>
                </w:dropDownList>
              </w:sdtPr>
              <w:sdtEndPr/>
              <w:sdtContent>
                <w:r w:rsidR="00977742">
                  <w:rPr>
                    <w:szCs w:val="20"/>
                  </w:rPr>
                  <w:t>Yes</w:t>
                </w:r>
              </w:sdtContent>
            </w:sdt>
          </w:p>
        </w:tc>
      </w:tr>
      <w:tr w:rsidR="00977742" w14:paraId="583B8C6C" w14:textId="77777777" w:rsidTr="07FF07CE">
        <w:trPr>
          <w:trHeight w:val="4262"/>
        </w:trPr>
        <w:tc>
          <w:tcPr>
            <w:tcW w:w="981" w:type="dxa"/>
            <w:vMerge/>
            <w:textDirection w:val="btLr"/>
          </w:tcPr>
          <w:p w14:paraId="583B8C67" w14:textId="77777777" w:rsidR="00977742" w:rsidRDefault="00977742" w:rsidP="006F7F37">
            <w:pPr>
              <w:rPr>
                <w:sz w:val="2"/>
                <w:szCs w:val="2"/>
              </w:rPr>
            </w:pPr>
          </w:p>
        </w:tc>
        <w:tc>
          <w:tcPr>
            <w:tcW w:w="979" w:type="dxa"/>
            <w:gridSpan w:val="2"/>
            <w:vMerge/>
            <w:textDirection w:val="btLr"/>
          </w:tcPr>
          <w:p w14:paraId="583B8C68" w14:textId="77777777" w:rsidR="00977742" w:rsidRDefault="00977742" w:rsidP="006F7F37">
            <w:pPr>
              <w:rPr>
                <w:sz w:val="2"/>
                <w:szCs w:val="2"/>
              </w:rPr>
            </w:pPr>
          </w:p>
        </w:tc>
        <w:tc>
          <w:tcPr>
            <w:tcW w:w="3274" w:type="dxa"/>
            <w:gridSpan w:val="7"/>
            <w:vMerge/>
          </w:tcPr>
          <w:p w14:paraId="583B8C69" w14:textId="77777777" w:rsidR="00977742" w:rsidRDefault="00977742" w:rsidP="006F7F37">
            <w:pPr>
              <w:rPr>
                <w:sz w:val="2"/>
                <w:szCs w:val="2"/>
              </w:rPr>
            </w:pPr>
          </w:p>
        </w:tc>
        <w:tc>
          <w:tcPr>
            <w:tcW w:w="13666" w:type="dxa"/>
            <w:gridSpan w:val="4"/>
          </w:tcPr>
          <w:p w14:paraId="77E89A64" w14:textId="77777777" w:rsidR="00977742" w:rsidRPr="006E6A8B" w:rsidRDefault="00977742" w:rsidP="00B3103E">
            <w:pPr>
              <w:pStyle w:val="TableParagraph"/>
              <w:numPr>
                <w:ilvl w:val="0"/>
                <w:numId w:val="64"/>
              </w:numPr>
              <w:tabs>
                <w:tab w:val="left" w:pos="434"/>
                <w:tab w:val="left" w:pos="435"/>
              </w:tabs>
              <w:spacing w:line="254" w:lineRule="exact"/>
              <w:rPr>
                <w:rFonts w:asciiTheme="minorHAnsi" w:hAnsiTheme="minorHAnsi" w:cstheme="minorHAnsi"/>
                <w:sz w:val="18"/>
              </w:rPr>
            </w:pPr>
            <w:r w:rsidRPr="006E6A8B">
              <w:rPr>
                <w:rFonts w:asciiTheme="minorHAnsi" w:hAnsiTheme="minorHAnsi" w:cstheme="minorHAnsi"/>
                <w:sz w:val="20"/>
              </w:rPr>
              <w:t>The</w:t>
            </w:r>
            <w:r w:rsidRPr="006E6A8B">
              <w:rPr>
                <w:rFonts w:asciiTheme="minorHAnsi" w:hAnsiTheme="minorHAnsi" w:cstheme="minorHAnsi"/>
                <w:spacing w:val="-9"/>
                <w:sz w:val="20"/>
              </w:rPr>
              <w:t xml:space="preserve"> </w:t>
            </w:r>
            <w:r w:rsidRPr="006E6A8B">
              <w:rPr>
                <w:rFonts w:asciiTheme="minorHAnsi" w:hAnsiTheme="minorHAnsi" w:cstheme="minorHAnsi"/>
                <w:sz w:val="20"/>
              </w:rPr>
              <w:t>competency</w:t>
            </w:r>
            <w:r w:rsidRPr="006E6A8B">
              <w:rPr>
                <w:rFonts w:asciiTheme="minorHAnsi" w:hAnsiTheme="minorHAnsi" w:cstheme="minorHAnsi"/>
                <w:spacing w:val="-8"/>
                <w:sz w:val="20"/>
              </w:rPr>
              <w:t xml:space="preserve"> </w:t>
            </w:r>
            <w:r w:rsidRPr="006E6A8B">
              <w:rPr>
                <w:rFonts w:asciiTheme="minorHAnsi" w:hAnsiTheme="minorHAnsi" w:cstheme="minorHAnsi"/>
                <w:sz w:val="20"/>
              </w:rPr>
              <w:t>and</w:t>
            </w:r>
            <w:r w:rsidRPr="006E6A8B">
              <w:rPr>
                <w:rFonts w:asciiTheme="minorHAnsi" w:hAnsiTheme="minorHAnsi" w:cstheme="minorHAnsi"/>
                <w:spacing w:val="-7"/>
                <w:sz w:val="20"/>
              </w:rPr>
              <w:t xml:space="preserve"> </w:t>
            </w:r>
            <w:r w:rsidRPr="006E6A8B">
              <w:rPr>
                <w:rFonts w:asciiTheme="minorHAnsi" w:hAnsiTheme="minorHAnsi" w:cstheme="minorHAnsi"/>
                <w:sz w:val="20"/>
              </w:rPr>
              <w:t>suitability</w:t>
            </w:r>
            <w:r w:rsidRPr="006E6A8B">
              <w:rPr>
                <w:rFonts w:asciiTheme="minorHAnsi" w:hAnsiTheme="minorHAnsi" w:cstheme="minorHAnsi"/>
                <w:spacing w:val="-8"/>
                <w:sz w:val="20"/>
              </w:rPr>
              <w:t xml:space="preserve"> </w:t>
            </w:r>
            <w:r w:rsidRPr="006E6A8B">
              <w:rPr>
                <w:rFonts w:asciiTheme="minorHAnsi" w:hAnsiTheme="minorHAnsi" w:cstheme="minorHAnsi"/>
                <w:sz w:val="20"/>
              </w:rPr>
              <w:t>criteria</w:t>
            </w:r>
            <w:r w:rsidRPr="006E6A8B">
              <w:rPr>
                <w:rFonts w:asciiTheme="minorHAnsi" w:hAnsiTheme="minorHAnsi" w:cstheme="minorHAnsi"/>
                <w:spacing w:val="-8"/>
                <w:sz w:val="20"/>
              </w:rPr>
              <w:t xml:space="preserve"> </w:t>
            </w:r>
            <w:r w:rsidRPr="006E6A8B">
              <w:rPr>
                <w:rFonts w:asciiTheme="minorHAnsi" w:hAnsiTheme="minorHAnsi" w:cstheme="minorHAnsi"/>
                <w:sz w:val="20"/>
              </w:rPr>
              <w:t>are</w:t>
            </w:r>
            <w:r w:rsidRPr="006E6A8B">
              <w:rPr>
                <w:rFonts w:asciiTheme="minorHAnsi" w:hAnsiTheme="minorHAnsi" w:cstheme="minorHAnsi"/>
                <w:spacing w:val="-9"/>
                <w:sz w:val="20"/>
              </w:rPr>
              <w:t xml:space="preserve"> </w:t>
            </w:r>
            <w:r w:rsidRPr="006E6A8B">
              <w:rPr>
                <w:rFonts w:asciiTheme="minorHAnsi" w:hAnsiTheme="minorHAnsi" w:cstheme="minorHAnsi"/>
                <w:sz w:val="20"/>
              </w:rPr>
              <w:t>public:</w:t>
            </w:r>
            <w:r w:rsidRPr="006E6A8B">
              <w:rPr>
                <w:rFonts w:asciiTheme="minorHAnsi" w:hAnsiTheme="minorHAnsi" w:cstheme="minorHAnsi"/>
                <w:spacing w:val="34"/>
                <w:sz w:val="20"/>
              </w:rPr>
              <w:t xml:space="preserve"> </w:t>
            </w:r>
            <w:sdt>
              <w:sdtPr>
                <w:rPr>
                  <w:rFonts w:asciiTheme="minorHAnsi" w:hAnsiTheme="minorHAnsi" w:cstheme="minorHAnsi"/>
                  <w:sz w:val="20"/>
                  <w:szCs w:val="18"/>
                </w:rPr>
                <w:alias w:val="YN"/>
                <w:tag w:val="YN"/>
                <w:id w:val="1738441667"/>
                <w:placeholder>
                  <w:docPart w:val="DA5D4403078E40B7A7858C90DE177F02"/>
                </w:placeholder>
                <w:dropDownList>
                  <w:listItem w:value="Choose an item."/>
                  <w:listItem w:displayText="Yes" w:value="Yes"/>
                  <w:listItem w:displayText="No" w:value="No"/>
                </w:dropDownList>
              </w:sdtPr>
              <w:sdtEndPr/>
              <w:sdtContent>
                <w:r w:rsidRPr="006E6A8B">
                  <w:rPr>
                    <w:rFonts w:asciiTheme="minorHAnsi" w:hAnsiTheme="minorHAnsi" w:cstheme="minorHAnsi"/>
                    <w:sz w:val="20"/>
                    <w:szCs w:val="18"/>
                  </w:rPr>
                  <w:t>Yes</w:t>
                </w:r>
              </w:sdtContent>
            </w:sdt>
            <w:r w:rsidRPr="006E6A8B" w:rsidDel="009402AB">
              <w:rPr>
                <w:rFonts w:asciiTheme="minorHAnsi" w:hAnsiTheme="minorHAnsi" w:cstheme="minorHAnsi"/>
                <w:position w:val="-2"/>
                <w:sz w:val="18"/>
              </w:rPr>
              <w:t xml:space="preserve"> </w:t>
            </w:r>
          </w:p>
          <w:p w14:paraId="3177F08E" w14:textId="77777777" w:rsidR="00977742" w:rsidRPr="006E6A8B" w:rsidRDefault="00977742" w:rsidP="006F7F37">
            <w:pPr>
              <w:pStyle w:val="TableParagraph"/>
              <w:spacing w:before="7"/>
              <w:ind w:left="502"/>
              <w:rPr>
                <w:rFonts w:asciiTheme="minorHAnsi" w:hAnsiTheme="minorHAnsi" w:cstheme="minorHAnsi"/>
                <w:i/>
                <w:spacing w:val="-2"/>
                <w:sz w:val="20"/>
                <w:szCs w:val="20"/>
              </w:rPr>
            </w:pPr>
            <w:r w:rsidRPr="006E6A8B">
              <w:rPr>
                <w:rFonts w:asciiTheme="minorHAnsi" w:hAnsiTheme="minorHAnsi" w:cstheme="minorHAnsi"/>
                <w:i/>
                <w:sz w:val="20"/>
                <w:szCs w:val="20"/>
              </w:rPr>
              <w:t>If</w:t>
            </w:r>
            <w:r w:rsidRPr="006E6A8B">
              <w:rPr>
                <w:rFonts w:asciiTheme="minorHAnsi" w:hAnsiTheme="minorHAnsi" w:cstheme="minorHAnsi"/>
                <w:i/>
                <w:spacing w:val="-4"/>
                <w:sz w:val="20"/>
                <w:szCs w:val="20"/>
              </w:rPr>
              <w:t xml:space="preserve"> </w:t>
            </w:r>
            <w:r w:rsidRPr="006E6A8B">
              <w:rPr>
                <w:rFonts w:asciiTheme="minorHAnsi" w:hAnsiTheme="minorHAnsi" w:cstheme="minorHAnsi"/>
                <w:i/>
                <w:sz w:val="20"/>
                <w:szCs w:val="20"/>
              </w:rPr>
              <w:t>yes,</w:t>
            </w:r>
            <w:r w:rsidRPr="006E6A8B">
              <w:rPr>
                <w:rFonts w:asciiTheme="minorHAnsi" w:hAnsiTheme="minorHAnsi" w:cstheme="minorHAnsi"/>
                <w:i/>
                <w:spacing w:val="-3"/>
                <w:sz w:val="20"/>
                <w:szCs w:val="20"/>
              </w:rPr>
              <w:t xml:space="preserve"> </w:t>
            </w:r>
            <w:r w:rsidRPr="006E6A8B">
              <w:rPr>
                <w:rFonts w:asciiTheme="minorHAnsi" w:hAnsiTheme="minorHAnsi" w:cstheme="minorHAnsi"/>
                <w:i/>
                <w:sz w:val="20"/>
                <w:szCs w:val="20"/>
              </w:rPr>
              <w:t>please</w:t>
            </w:r>
            <w:r w:rsidRPr="006E6A8B">
              <w:rPr>
                <w:rFonts w:asciiTheme="minorHAnsi" w:hAnsiTheme="minorHAnsi" w:cstheme="minorHAnsi"/>
                <w:i/>
                <w:spacing w:val="-2"/>
                <w:sz w:val="20"/>
                <w:szCs w:val="20"/>
              </w:rPr>
              <w:t xml:space="preserve"> </w:t>
            </w:r>
            <w:r w:rsidRPr="006E6A8B">
              <w:rPr>
                <w:rFonts w:asciiTheme="minorHAnsi" w:hAnsiTheme="minorHAnsi" w:cstheme="minorHAnsi"/>
                <w:i/>
                <w:sz w:val="20"/>
                <w:szCs w:val="20"/>
              </w:rPr>
              <w:t>insert</w:t>
            </w:r>
            <w:r w:rsidRPr="006E6A8B">
              <w:rPr>
                <w:rFonts w:asciiTheme="minorHAnsi" w:hAnsiTheme="minorHAnsi" w:cstheme="minorHAnsi"/>
                <w:i/>
                <w:spacing w:val="-3"/>
                <w:sz w:val="20"/>
                <w:szCs w:val="20"/>
              </w:rPr>
              <w:t xml:space="preserve"> </w:t>
            </w:r>
            <w:r w:rsidRPr="006E6A8B">
              <w:rPr>
                <w:rFonts w:asciiTheme="minorHAnsi" w:hAnsiTheme="minorHAnsi" w:cstheme="minorHAnsi"/>
                <w:i/>
                <w:sz w:val="20"/>
                <w:szCs w:val="20"/>
              </w:rPr>
              <w:t>a</w:t>
            </w:r>
            <w:r w:rsidRPr="006E6A8B">
              <w:rPr>
                <w:rFonts w:asciiTheme="minorHAnsi" w:hAnsiTheme="minorHAnsi" w:cstheme="minorHAnsi"/>
                <w:i/>
                <w:spacing w:val="-2"/>
                <w:sz w:val="20"/>
                <w:szCs w:val="20"/>
              </w:rPr>
              <w:t xml:space="preserve"> </w:t>
            </w:r>
            <w:r w:rsidRPr="006E6A8B">
              <w:rPr>
                <w:rFonts w:asciiTheme="minorHAnsi" w:hAnsiTheme="minorHAnsi" w:cstheme="minorHAnsi"/>
                <w:i/>
                <w:sz w:val="20"/>
                <w:szCs w:val="20"/>
              </w:rPr>
              <w:t>link and indicate the page number</w:t>
            </w:r>
            <w:r w:rsidRPr="006E6A8B">
              <w:rPr>
                <w:rFonts w:asciiTheme="minorHAnsi" w:hAnsiTheme="minorHAnsi" w:cstheme="minorHAnsi"/>
                <w:i/>
                <w:spacing w:val="-2"/>
                <w:sz w:val="20"/>
                <w:szCs w:val="20"/>
              </w:rPr>
              <w:t xml:space="preserve"> </w:t>
            </w:r>
            <w:r w:rsidRPr="006E6A8B">
              <w:rPr>
                <w:rFonts w:asciiTheme="minorHAnsi" w:hAnsiTheme="minorHAnsi" w:cstheme="minorHAnsi"/>
                <w:i/>
                <w:sz w:val="20"/>
                <w:szCs w:val="20"/>
              </w:rPr>
              <w:t>where</w:t>
            </w:r>
            <w:r w:rsidRPr="006E6A8B">
              <w:rPr>
                <w:rFonts w:asciiTheme="minorHAnsi" w:hAnsiTheme="minorHAnsi" w:cstheme="minorHAnsi"/>
                <w:i/>
                <w:spacing w:val="-2"/>
                <w:sz w:val="20"/>
                <w:szCs w:val="20"/>
              </w:rPr>
              <w:t xml:space="preserve"> </w:t>
            </w:r>
            <w:r w:rsidRPr="006E6A8B">
              <w:rPr>
                <w:rFonts w:asciiTheme="minorHAnsi" w:hAnsiTheme="minorHAnsi" w:cstheme="minorHAnsi"/>
                <w:i/>
                <w:sz w:val="20"/>
                <w:szCs w:val="20"/>
              </w:rPr>
              <w:t>they</w:t>
            </w:r>
            <w:r w:rsidRPr="006E6A8B">
              <w:rPr>
                <w:rFonts w:asciiTheme="minorHAnsi" w:hAnsiTheme="minorHAnsi" w:cstheme="minorHAnsi"/>
                <w:i/>
                <w:spacing w:val="-3"/>
                <w:sz w:val="20"/>
                <w:szCs w:val="20"/>
              </w:rPr>
              <w:t xml:space="preserve"> </w:t>
            </w:r>
            <w:r w:rsidRPr="006E6A8B">
              <w:rPr>
                <w:rFonts w:asciiTheme="minorHAnsi" w:hAnsiTheme="minorHAnsi" w:cstheme="minorHAnsi"/>
                <w:i/>
                <w:sz w:val="20"/>
                <w:szCs w:val="20"/>
              </w:rPr>
              <w:t>can</w:t>
            </w:r>
            <w:r w:rsidRPr="006E6A8B">
              <w:rPr>
                <w:rFonts w:asciiTheme="minorHAnsi" w:hAnsiTheme="minorHAnsi" w:cstheme="minorHAnsi"/>
                <w:i/>
                <w:spacing w:val="-2"/>
                <w:sz w:val="20"/>
                <w:szCs w:val="20"/>
              </w:rPr>
              <w:t xml:space="preserve"> </w:t>
            </w:r>
            <w:r w:rsidRPr="006E6A8B">
              <w:rPr>
                <w:rFonts w:asciiTheme="minorHAnsi" w:hAnsiTheme="minorHAnsi" w:cstheme="minorHAnsi"/>
                <w:i/>
                <w:sz w:val="20"/>
                <w:szCs w:val="20"/>
              </w:rPr>
              <w:t>be</w:t>
            </w:r>
            <w:r w:rsidRPr="006E6A8B">
              <w:rPr>
                <w:rFonts w:asciiTheme="minorHAnsi" w:hAnsiTheme="minorHAnsi" w:cstheme="minorHAnsi"/>
                <w:i/>
                <w:spacing w:val="-2"/>
                <w:sz w:val="20"/>
                <w:szCs w:val="20"/>
              </w:rPr>
              <w:t xml:space="preserve"> </w:t>
            </w:r>
            <w:r w:rsidRPr="006E6A8B">
              <w:rPr>
                <w:rFonts w:asciiTheme="minorHAnsi" w:hAnsiTheme="minorHAnsi" w:cstheme="minorHAnsi"/>
                <w:i/>
                <w:sz w:val="20"/>
                <w:szCs w:val="20"/>
              </w:rPr>
              <w:t>found;</w:t>
            </w:r>
            <w:r w:rsidRPr="006E6A8B">
              <w:rPr>
                <w:rFonts w:asciiTheme="minorHAnsi" w:hAnsiTheme="minorHAnsi" w:cstheme="minorHAnsi"/>
                <w:i/>
                <w:spacing w:val="-3"/>
                <w:sz w:val="20"/>
                <w:szCs w:val="20"/>
              </w:rPr>
              <w:t xml:space="preserve"> </w:t>
            </w:r>
            <w:r w:rsidRPr="006E6A8B">
              <w:rPr>
                <w:rFonts w:asciiTheme="minorHAnsi" w:hAnsiTheme="minorHAnsi" w:cstheme="minorHAnsi"/>
                <w:i/>
                <w:sz w:val="20"/>
                <w:szCs w:val="20"/>
              </w:rPr>
              <w:t>if</w:t>
            </w:r>
            <w:r w:rsidRPr="006E6A8B">
              <w:rPr>
                <w:rFonts w:asciiTheme="minorHAnsi" w:hAnsiTheme="minorHAnsi" w:cstheme="minorHAnsi"/>
                <w:i/>
                <w:spacing w:val="-4"/>
                <w:sz w:val="20"/>
                <w:szCs w:val="20"/>
              </w:rPr>
              <w:t xml:space="preserve"> </w:t>
            </w:r>
            <w:r w:rsidRPr="006E6A8B">
              <w:rPr>
                <w:rFonts w:asciiTheme="minorHAnsi" w:hAnsiTheme="minorHAnsi" w:cstheme="minorHAnsi"/>
                <w:i/>
                <w:sz w:val="20"/>
                <w:szCs w:val="20"/>
              </w:rPr>
              <w:t>not,</w:t>
            </w:r>
            <w:r w:rsidRPr="006E6A8B">
              <w:rPr>
                <w:rFonts w:asciiTheme="minorHAnsi" w:hAnsiTheme="minorHAnsi" w:cstheme="minorHAnsi"/>
                <w:i/>
                <w:spacing w:val="-7"/>
                <w:sz w:val="20"/>
                <w:szCs w:val="20"/>
              </w:rPr>
              <w:t xml:space="preserve"> </w:t>
            </w:r>
            <w:r w:rsidRPr="006E6A8B">
              <w:rPr>
                <w:rFonts w:asciiTheme="minorHAnsi" w:hAnsiTheme="minorHAnsi" w:cstheme="minorHAnsi"/>
                <w:i/>
                <w:sz w:val="20"/>
                <w:szCs w:val="20"/>
              </w:rPr>
              <w:t>please</w:t>
            </w:r>
            <w:r w:rsidRPr="006E6A8B">
              <w:rPr>
                <w:rFonts w:asciiTheme="minorHAnsi" w:hAnsiTheme="minorHAnsi" w:cstheme="minorHAnsi"/>
                <w:i/>
                <w:spacing w:val="-2"/>
                <w:sz w:val="20"/>
                <w:szCs w:val="20"/>
              </w:rPr>
              <w:t xml:space="preserve"> </w:t>
            </w:r>
            <w:r w:rsidRPr="006E6A8B">
              <w:rPr>
                <w:rFonts w:asciiTheme="minorHAnsi" w:hAnsiTheme="minorHAnsi" w:cstheme="minorHAnsi"/>
                <w:i/>
                <w:sz w:val="20"/>
                <w:szCs w:val="20"/>
              </w:rPr>
              <w:t>list</w:t>
            </w:r>
            <w:r w:rsidRPr="006E6A8B">
              <w:rPr>
                <w:rFonts w:asciiTheme="minorHAnsi" w:hAnsiTheme="minorHAnsi" w:cstheme="minorHAnsi"/>
                <w:i/>
                <w:spacing w:val="-3"/>
                <w:sz w:val="20"/>
                <w:szCs w:val="20"/>
              </w:rPr>
              <w:t xml:space="preserve"> </w:t>
            </w:r>
            <w:r w:rsidRPr="006E6A8B">
              <w:rPr>
                <w:rFonts w:asciiTheme="minorHAnsi" w:hAnsiTheme="minorHAnsi" w:cstheme="minorHAnsi"/>
                <w:i/>
                <w:spacing w:val="-2"/>
                <w:sz w:val="20"/>
                <w:szCs w:val="20"/>
              </w:rPr>
              <w:t>criteria.</w:t>
            </w:r>
          </w:p>
          <w:p w14:paraId="615445BC" w14:textId="05AB411F" w:rsidR="00977742" w:rsidRDefault="00977742" w:rsidP="006F7F37">
            <w:pPr>
              <w:pStyle w:val="TableParagraph"/>
              <w:spacing w:before="120" w:after="120" w:line="259" w:lineRule="auto"/>
              <w:ind w:left="88"/>
              <w:rPr>
                <w:rFonts w:asciiTheme="minorHAnsi" w:hAnsiTheme="minorHAnsi" w:cstheme="minorHAnsi"/>
              </w:rPr>
            </w:pPr>
            <w:r w:rsidRPr="005D6EB2">
              <w:rPr>
                <w:rFonts w:asciiTheme="minorHAnsi" w:hAnsiTheme="minorHAnsi" w:cstheme="minorHAnsi"/>
              </w:rPr>
              <w:t>The College has suitability criteria in place for Council members</w:t>
            </w:r>
            <w:r>
              <w:rPr>
                <w:rFonts w:asciiTheme="minorHAnsi" w:hAnsiTheme="minorHAnsi" w:cstheme="minorHAnsi"/>
              </w:rPr>
              <w:t xml:space="preserve"> prior to election.</w:t>
            </w:r>
          </w:p>
          <w:p w14:paraId="79042871" w14:textId="77777777" w:rsidR="00977742" w:rsidRDefault="00977742" w:rsidP="006F7F37">
            <w:pPr>
              <w:pStyle w:val="TableParagraph"/>
              <w:spacing w:before="120" w:after="120" w:line="259" w:lineRule="auto"/>
              <w:ind w:left="88"/>
              <w:rPr>
                <w:rFonts w:asciiTheme="minorHAnsi" w:hAnsiTheme="minorHAnsi" w:cstheme="minorHAnsi"/>
              </w:rPr>
            </w:pPr>
            <w:r w:rsidRPr="007C55BF">
              <w:rPr>
                <w:rFonts w:asciiTheme="minorHAnsi" w:hAnsiTheme="minorHAnsi" w:cstheme="minorHAnsi"/>
              </w:rPr>
              <w:t>Suitability criteria</w:t>
            </w:r>
            <w:r w:rsidRPr="006E5673">
              <w:rPr>
                <w:rFonts w:asciiTheme="minorHAnsi" w:hAnsiTheme="minorHAnsi" w:cstheme="minorHAnsi"/>
              </w:rPr>
              <w:t xml:space="preserve"> are generic and relate to behaviour, relationships and conduct rather than competence. They are as follows: </w:t>
            </w:r>
          </w:p>
          <w:p w14:paraId="2F906D84" w14:textId="5EE8C226" w:rsidR="00977742" w:rsidRPr="006E5673" w:rsidRDefault="00977742" w:rsidP="00B3103E">
            <w:pPr>
              <w:pStyle w:val="TableParagraph"/>
              <w:numPr>
                <w:ilvl w:val="0"/>
                <w:numId w:val="70"/>
              </w:numPr>
              <w:spacing w:before="120" w:after="120" w:line="259" w:lineRule="auto"/>
              <w:rPr>
                <w:rFonts w:asciiTheme="minorHAnsi" w:hAnsiTheme="minorHAnsi" w:cstheme="minorHAnsi"/>
                <w:iCs/>
                <w:sz w:val="20"/>
              </w:rPr>
            </w:pPr>
            <w:r w:rsidRPr="006E5673">
              <w:rPr>
                <w:rFonts w:asciiTheme="minorHAnsi" w:hAnsiTheme="minorHAnsi" w:cstheme="minorHAnsi"/>
              </w:rPr>
              <w:t xml:space="preserve">The roles and responsibilities of a Council member are laid out in the </w:t>
            </w:r>
            <w:hyperlink r:id="rId21" w:history="1">
              <w:r w:rsidRPr="00087C73">
                <w:rPr>
                  <w:rStyle w:val="Hyperlink"/>
                  <w:rFonts w:asciiTheme="minorHAnsi" w:hAnsiTheme="minorHAnsi" w:cstheme="minorHAnsi"/>
                </w:rPr>
                <w:t>College’s Governance Manual</w:t>
              </w:r>
            </w:hyperlink>
            <w:r w:rsidRPr="006E5673">
              <w:rPr>
                <w:rFonts w:asciiTheme="minorHAnsi" w:hAnsiTheme="minorHAnsi" w:cstheme="minorHAnsi"/>
              </w:rPr>
              <w:t xml:space="preserve"> </w:t>
            </w:r>
            <w:r w:rsidRPr="00937FE9">
              <w:rPr>
                <w:rFonts w:asciiTheme="minorHAnsi" w:hAnsiTheme="minorHAnsi" w:cstheme="minorHAnsi"/>
              </w:rPr>
              <w:t>under Policy #1.2: Role of</w:t>
            </w:r>
            <w:r w:rsidRPr="006E5673">
              <w:rPr>
                <w:rFonts w:asciiTheme="minorHAnsi" w:hAnsiTheme="minorHAnsi" w:cstheme="minorHAnsi"/>
              </w:rPr>
              <w:t xml:space="preserve"> a Council Member</w:t>
            </w:r>
            <w:r>
              <w:rPr>
                <w:rFonts w:asciiTheme="minorHAnsi" w:hAnsiTheme="minorHAnsi" w:cstheme="minorHAnsi"/>
              </w:rPr>
              <w:t xml:space="preserve"> (page </w:t>
            </w:r>
            <w:r w:rsidR="00B118B5">
              <w:rPr>
                <w:rFonts w:asciiTheme="minorHAnsi" w:hAnsiTheme="minorHAnsi" w:cstheme="minorHAnsi"/>
              </w:rPr>
              <w:t>6</w:t>
            </w:r>
            <w:r>
              <w:rPr>
                <w:rFonts w:asciiTheme="minorHAnsi" w:hAnsiTheme="minorHAnsi" w:cstheme="minorHAnsi"/>
              </w:rPr>
              <w:t>)</w:t>
            </w:r>
            <w:r w:rsidRPr="006E5673">
              <w:rPr>
                <w:rFonts w:asciiTheme="minorHAnsi" w:hAnsiTheme="minorHAnsi" w:cstheme="minorHAnsi"/>
              </w:rPr>
              <w:t xml:space="preserve">. Further accountabilities are outlined in the College’s </w:t>
            </w:r>
            <w:hyperlink r:id="rId22" w:history="1">
              <w:r w:rsidRPr="00087C73">
                <w:rPr>
                  <w:rStyle w:val="Hyperlink"/>
                  <w:rFonts w:asciiTheme="minorHAnsi" w:hAnsiTheme="minorHAnsi" w:cstheme="minorHAnsi"/>
                </w:rPr>
                <w:t>Code of Conduct</w:t>
              </w:r>
            </w:hyperlink>
            <w:r w:rsidRPr="006E5673">
              <w:rPr>
                <w:rFonts w:asciiTheme="minorHAnsi" w:hAnsiTheme="minorHAnsi" w:cstheme="minorHAnsi"/>
              </w:rPr>
              <w:t xml:space="preserve">. </w:t>
            </w:r>
          </w:p>
          <w:p w14:paraId="52C61B2C" w14:textId="7D3FE0D4" w:rsidR="00977742" w:rsidRPr="006E5673" w:rsidRDefault="00977742" w:rsidP="00B3103E">
            <w:pPr>
              <w:pStyle w:val="TableParagraph"/>
              <w:numPr>
                <w:ilvl w:val="0"/>
                <w:numId w:val="70"/>
              </w:numPr>
              <w:spacing w:before="120" w:after="120" w:line="259" w:lineRule="auto"/>
              <w:rPr>
                <w:rFonts w:asciiTheme="minorHAnsi" w:hAnsiTheme="minorHAnsi" w:cstheme="minorHAnsi"/>
                <w:iCs/>
                <w:sz w:val="20"/>
              </w:rPr>
            </w:pPr>
            <w:r w:rsidRPr="006E5673">
              <w:rPr>
                <w:rFonts w:asciiTheme="minorHAnsi" w:hAnsiTheme="minorHAnsi" w:cstheme="minorHAnsi"/>
              </w:rPr>
              <w:t xml:space="preserve">The College’s </w:t>
            </w:r>
            <w:hyperlink r:id="rId23" w:history="1">
              <w:r w:rsidRPr="0085663E">
                <w:rPr>
                  <w:rStyle w:val="Hyperlink"/>
                  <w:rFonts w:asciiTheme="minorHAnsi" w:hAnsiTheme="minorHAnsi" w:cstheme="minorHAnsi"/>
                </w:rPr>
                <w:t>Council Elections</w:t>
              </w:r>
            </w:hyperlink>
            <w:r w:rsidRPr="006E5673">
              <w:rPr>
                <w:rFonts w:asciiTheme="minorHAnsi" w:hAnsiTheme="minorHAnsi" w:cstheme="minorHAnsi"/>
              </w:rPr>
              <w:t xml:space="preserve"> webpage highlights a variety of skills prospective Council members must possess. </w:t>
            </w:r>
          </w:p>
          <w:p w14:paraId="150D45FF" w14:textId="77777777" w:rsidR="00977742" w:rsidRPr="008B0C03" w:rsidRDefault="00977742" w:rsidP="00B3103E">
            <w:pPr>
              <w:pStyle w:val="TableParagraph"/>
              <w:numPr>
                <w:ilvl w:val="0"/>
                <w:numId w:val="70"/>
              </w:numPr>
              <w:spacing w:before="120" w:after="120" w:line="259" w:lineRule="auto"/>
              <w:rPr>
                <w:rFonts w:asciiTheme="minorHAnsi" w:hAnsiTheme="minorHAnsi" w:cstheme="minorHAnsi"/>
                <w:sz w:val="20"/>
              </w:rPr>
            </w:pPr>
            <w:r w:rsidRPr="006E5673">
              <w:rPr>
                <w:rFonts w:asciiTheme="minorHAnsi" w:hAnsiTheme="minorHAnsi" w:cstheme="minorHAnsi"/>
              </w:rPr>
              <w:t xml:space="preserve">Additional election suitability criteria can be found in the </w:t>
            </w:r>
            <w:hyperlink r:id="rId24" w:history="1">
              <w:r w:rsidRPr="00A3288F">
                <w:rPr>
                  <w:rStyle w:val="Hyperlink"/>
                  <w:rFonts w:asciiTheme="minorHAnsi" w:hAnsiTheme="minorHAnsi" w:cstheme="minorHAnsi"/>
                </w:rPr>
                <w:t>By-laws</w:t>
              </w:r>
            </w:hyperlink>
            <w:r w:rsidRPr="006E5673">
              <w:rPr>
                <w:rFonts w:asciiTheme="minorHAnsi" w:hAnsiTheme="minorHAnsi" w:cstheme="minorHAnsi"/>
              </w:rPr>
              <w:t xml:space="preserve"> (Part 3: Election or Appointment of Councillors</w:t>
            </w:r>
            <w:r>
              <w:rPr>
                <w:rFonts w:asciiTheme="minorHAnsi" w:hAnsiTheme="minorHAnsi" w:cstheme="minorHAnsi"/>
              </w:rPr>
              <w:t>, page 13</w:t>
            </w:r>
            <w:r w:rsidRPr="006E5673">
              <w:rPr>
                <w:rFonts w:asciiTheme="minorHAnsi" w:hAnsiTheme="minorHAnsi" w:cstheme="minorHAnsi"/>
              </w:rPr>
              <w:t xml:space="preserve">) and as part of the candidate recruitment process on the </w:t>
            </w:r>
            <w:hyperlink r:id="rId25" w:history="1">
              <w:r w:rsidRPr="00EA02A9">
                <w:rPr>
                  <w:rStyle w:val="Hyperlink"/>
                  <w:rFonts w:asciiTheme="minorHAnsi" w:hAnsiTheme="minorHAnsi" w:cstheme="minorHAnsi"/>
                </w:rPr>
                <w:t>College website</w:t>
              </w:r>
            </w:hyperlink>
            <w:r w:rsidRPr="006E5673">
              <w:rPr>
                <w:rFonts w:asciiTheme="minorHAnsi" w:hAnsiTheme="minorHAnsi" w:cstheme="minorHAnsi"/>
              </w:rPr>
              <w:t>.</w:t>
            </w:r>
          </w:p>
          <w:p w14:paraId="518E7667" w14:textId="16A131CF" w:rsidR="00977742" w:rsidRDefault="00977742" w:rsidP="00497F21">
            <w:pPr>
              <w:pStyle w:val="TableParagraph"/>
              <w:spacing w:before="120" w:after="120"/>
              <w:ind w:left="72"/>
              <w:rPr>
                <w:rFonts w:asciiTheme="minorHAnsi" w:hAnsiTheme="minorHAnsi" w:cstheme="minorHAnsi"/>
              </w:rPr>
            </w:pPr>
            <w:r>
              <w:rPr>
                <w:rFonts w:asciiTheme="minorHAnsi" w:hAnsiTheme="minorHAnsi" w:cstheme="minorHAnsi"/>
              </w:rPr>
              <w:t>In 2023, the</w:t>
            </w:r>
            <w:r w:rsidRPr="005D6EB2">
              <w:rPr>
                <w:rFonts w:asciiTheme="minorHAnsi" w:hAnsiTheme="minorHAnsi" w:cstheme="minorHAnsi"/>
              </w:rPr>
              <w:t xml:space="preserve"> College </w:t>
            </w:r>
            <w:r>
              <w:rPr>
                <w:rFonts w:asciiTheme="minorHAnsi" w:hAnsiTheme="minorHAnsi" w:cstheme="minorHAnsi"/>
              </w:rPr>
              <w:t>also developed a</w:t>
            </w:r>
            <w:r w:rsidRPr="005D6EB2">
              <w:rPr>
                <w:rFonts w:asciiTheme="minorHAnsi" w:hAnsiTheme="minorHAnsi" w:cstheme="minorHAnsi"/>
              </w:rPr>
              <w:t xml:space="preserve"> </w:t>
            </w:r>
            <w:hyperlink r:id="rId26" w:history="1">
              <w:r w:rsidRPr="006C2971">
                <w:rPr>
                  <w:rStyle w:val="Hyperlink"/>
                  <w:rFonts w:asciiTheme="minorHAnsi" w:hAnsiTheme="minorHAnsi" w:cstheme="minorHAnsi"/>
                </w:rPr>
                <w:t>Council and Committee Competency Profile</w:t>
              </w:r>
            </w:hyperlink>
            <w:r w:rsidRPr="005D6EB2">
              <w:rPr>
                <w:rFonts w:asciiTheme="minorHAnsi" w:hAnsiTheme="minorHAnsi" w:cstheme="minorHAnsi"/>
              </w:rPr>
              <w:t xml:space="preserve"> outlining </w:t>
            </w:r>
            <w:r>
              <w:rPr>
                <w:rFonts w:asciiTheme="minorHAnsi" w:hAnsiTheme="minorHAnsi" w:cstheme="minorHAnsi"/>
              </w:rPr>
              <w:t>criteria that prospective members of Council</w:t>
            </w:r>
            <w:r w:rsidRPr="005D6EB2">
              <w:rPr>
                <w:rFonts w:asciiTheme="minorHAnsi" w:hAnsiTheme="minorHAnsi" w:cstheme="minorHAnsi"/>
              </w:rPr>
              <w:t xml:space="preserve"> </w:t>
            </w:r>
            <w:r>
              <w:rPr>
                <w:rFonts w:asciiTheme="minorHAnsi" w:hAnsiTheme="minorHAnsi" w:cstheme="minorHAnsi"/>
              </w:rPr>
              <w:t xml:space="preserve">must meet before being eligible to run for Council election. The Council and Committee Competency Profile aims to ensure that incoming Council members possess the foundational behaviours, attitudes, and skills required by all members to effectively engage in Council work. The competency framework was approved by Council during their </w:t>
            </w:r>
            <w:hyperlink r:id="rId27" w:anchor="page=264" w:history="1">
              <w:r w:rsidRPr="00A763F5">
                <w:rPr>
                  <w:rStyle w:val="Hyperlink"/>
                  <w:rFonts w:asciiTheme="minorHAnsi" w:hAnsiTheme="minorHAnsi" w:cstheme="minorHAnsi"/>
                </w:rPr>
                <w:t>September 2023 meeting</w:t>
              </w:r>
            </w:hyperlink>
            <w:r>
              <w:rPr>
                <w:rFonts w:asciiTheme="minorHAnsi" w:hAnsiTheme="minorHAnsi" w:cstheme="minorHAnsi"/>
              </w:rPr>
              <w:t xml:space="preserve"> (page 264).</w:t>
            </w:r>
          </w:p>
          <w:p w14:paraId="3D448F99" w14:textId="4100915D" w:rsidR="00977742" w:rsidRDefault="00977742" w:rsidP="00241711">
            <w:pPr>
              <w:pStyle w:val="TableParagraph"/>
              <w:spacing w:before="120" w:after="120"/>
              <w:ind w:left="72" w:right="89"/>
              <w:rPr>
                <w:rFonts w:asciiTheme="minorHAnsi" w:hAnsiTheme="minorHAnsi" w:cstheme="minorHAnsi"/>
              </w:rPr>
            </w:pPr>
            <w:r>
              <w:rPr>
                <w:rFonts w:asciiTheme="minorHAnsi" w:hAnsiTheme="minorHAnsi" w:cstheme="minorHAnsi"/>
              </w:rPr>
              <w:t xml:space="preserve">Prospective professional members </w:t>
            </w:r>
            <w:r w:rsidR="00793119">
              <w:rPr>
                <w:rFonts w:asciiTheme="minorHAnsi" w:hAnsiTheme="minorHAnsi" w:cstheme="minorHAnsi"/>
              </w:rPr>
              <w:t xml:space="preserve">of </w:t>
            </w:r>
            <w:r>
              <w:rPr>
                <w:rFonts w:asciiTheme="minorHAnsi" w:hAnsiTheme="minorHAnsi" w:cstheme="minorHAnsi"/>
              </w:rPr>
              <w:t>Council must complete the Values, Behaviours, and Competency Assessment, which is a questionnaire based on the Competency Profile, as part of the pre-election eligibility requirements.</w:t>
            </w:r>
          </w:p>
          <w:p w14:paraId="583B8C6B" w14:textId="6ACB88C3" w:rsidR="00977742" w:rsidRPr="00C114FE" w:rsidRDefault="00977742" w:rsidP="0001038B">
            <w:pPr>
              <w:pStyle w:val="TableParagraph"/>
              <w:spacing w:before="120" w:after="120"/>
              <w:ind w:left="72"/>
              <w:rPr>
                <w:rFonts w:asciiTheme="minorHAnsi" w:hAnsiTheme="minorHAnsi" w:cstheme="minorHAnsi"/>
              </w:rPr>
            </w:pPr>
            <w:r>
              <w:rPr>
                <w:rFonts w:asciiTheme="minorHAnsi" w:hAnsiTheme="minorHAnsi" w:cstheme="minorHAnsi"/>
              </w:rPr>
              <w:t xml:space="preserve">The College has made changes to the College By-laws, Governance Policies, and elections procedures to align with the new framework. The competency criteria will be used for the first time for the 2024 Council election cycle, which typically begins in Q1. </w:t>
            </w:r>
          </w:p>
        </w:tc>
      </w:tr>
      <w:tr w:rsidR="00977742" w14:paraId="56F42D71" w14:textId="77777777" w:rsidTr="07FF07CE">
        <w:trPr>
          <w:trHeight w:val="662"/>
        </w:trPr>
        <w:tc>
          <w:tcPr>
            <w:tcW w:w="981" w:type="dxa"/>
            <w:vMerge/>
            <w:textDirection w:val="btLr"/>
          </w:tcPr>
          <w:p w14:paraId="79231766" w14:textId="77777777" w:rsidR="00977742" w:rsidRDefault="00977742" w:rsidP="006F7F37">
            <w:pPr>
              <w:rPr>
                <w:sz w:val="2"/>
                <w:szCs w:val="2"/>
              </w:rPr>
            </w:pPr>
          </w:p>
        </w:tc>
        <w:tc>
          <w:tcPr>
            <w:tcW w:w="979" w:type="dxa"/>
            <w:gridSpan w:val="2"/>
            <w:vMerge/>
            <w:textDirection w:val="btLr"/>
          </w:tcPr>
          <w:p w14:paraId="5245907A" w14:textId="77777777" w:rsidR="00977742" w:rsidRDefault="00977742" w:rsidP="006F7F37">
            <w:pPr>
              <w:rPr>
                <w:sz w:val="2"/>
                <w:szCs w:val="2"/>
              </w:rPr>
            </w:pPr>
          </w:p>
        </w:tc>
        <w:tc>
          <w:tcPr>
            <w:tcW w:w="3274" w:type="dxa"/>
            <w:gridSpan w:val="7"/>
            <w:vMerge/>
          </w:tcPr>
          <w:p w14:paraId="51C46BDD" w14:textId="77777777" w:rsidR="00977742" w:rsidRDefault="00977742" w:rsidP="006F7F37">
            <w:pPr>
              <w:rPr>
                <w:sz w:val="2"/>
                <w:szCs w:val="2"/>
              </w:rPr>
            </w:pPr>
          </w:p>
        </w:tc>
        <w:tc>
          <w:tcPr>
            <w:tcW w:w="13666" w:type="dxa"/>
            <w:gridSpan w:val="4"/>
          </w:tcPr>
          <w:p w14:paraId="5BD6B540" w14:textId="00BAD20B" w:rsidR="00977742" w:rsidRPr="00B41B6F" w:rsidRDefault="00977742" w:rsidP="00B41B6F">
            <w:pPr>
              <w:ind w:left="71"/>
              <w:rPr>
                <w:rFonts w:asciiTheme="minorHAnsi" w:hAnsiTheme="minorHAnsi" w:cstheme="minorHAnsi"/>
                <w:i/>
                <w:sz w:val="20"/>
                <w:lang w:val="en-CA"/>
              </w:rPr>
            </w:pPr>
            <w:bookmarkStart w:id="20" w:name="_bookmark11"/>
            <w:bookmarkEnd w:id="20"/>
            <w:r w:rsidRPr="006E6A8B">
              <w:rPr>
                <w:rFonts w:asciiTheme="minorHAnsi" w:hAnsiTheme="minorHAnsi" w:cstheme="minorHAnsi"/>
                <w:i/>
                <w:sz w:val="20"/>
                <w:lang w:val="en-CA"/>
              </w:rPr>
              <w:t>If the response is “partially” or “no”, describe the College’s plan to fully implement this measure. Outline the steps (i.e., drafting policies, consulting stakeholders, or reviewing/revising existing policies or procedures, etc.) the College will be taking, expected timelines and any barriers to implementation.</w:t>
            </w:r>
          </w:p>
        </w:tc>
      </w:tr>
      <w:tr w:rsidR="00977742" w14:paraId="327FA0C5" w14:textId="77777777" w:rsidTr="07FF07CE">
        <w:trPr>
          <w:trHeight w:val="383"/>
        </w:trPr>
        <w:tc>
          <w:tcPr>
            <w:tcW w:w="981" w:type="dxa"/>
            <w:vMerge/>
          </w:tcPr>
          <w:p w14:paraId="14D386B7" w14:textId="77777777" w:rsidR="00977742" w:rsidRDefault="00977742" w:rsidP="0069708E">
            <w:pPr>
              <w:pStyle w:val="TableParagraph"/>
              <w:rPr>
                <w:rFonts w:ascii="Times New Roman"/>
                <w:sz w:val="20"/>
              </w:rPr>
            </w:pPr>
          </w:p>
        </w:tc>
        <w:tc>
          <w:tcPr>
            <w:tcW w:w="979" w:type="dxa"/>
            <w:gridSpan w:val="2"/>
            <w:vMerge/>
          </w:tcPr>
          <w:p w14:paraId="11E3C711" w14:textId="77777777" w:rsidR="00977742" w:rsidRDefault="00977742" w:rsidP="0069708E">
            <w:pPr>
              <w:pStyle w:val="TableParagraph"/>
              <w:rPr>
                <w:rFonts w:ascii="Times New Roman"/>
                <w:sz w:val="20"/>
              </w:rPr>
            </w:pPr>
          </w:p>
        </w:tc>
        <w:tc>
          <w:tcPr>
            <w:tcW w:w="3274" w:type="dxa"/>
            <w:gridSpan w:val="7"/>
            <w:vMerge w:val="restart"/>
          </w:tcPr>
          <w:p w14:paraId="6A588D92" w14:textId="77777777" w:rsidR="00977742" w:rsidRDefault="00977742" w:rsidP="00B3103E">
            <w:pPr>
              <w:pStyle w:val="TableParagraph"/>
              <w:numPr>
                <w:ilvl w:val="1"/>
                <w:numId w:val="65"/>
              </w:numPr>
              <w:tabs>
                <w:tab w:val="left" w:pos="828"/>
                <w:tab w:val="left" w:pos="2202"/>
              </w:tabs>
              <w:spacing w:before="121"/>
              <w:ind w:right="81"/>
              <w:rPr>
                <w:sz w:val="20"/>
              </w:rPr>
            </w:pPr>
            <w:r>
              <w:rPr>
                <w:sz w:val="20"/>
              </w:rPr>
              <w:t xml:space="preserve">attending an orientation </w:t>
            </w:r>
            <w:r>
              <w:rPr>
                <w:sz w:val="20"/>
              </w:rPr>
              <w:lastRenderedPageBreak/>
              <w:t>training about the College’s mandate and expectations pertaining to the member’s role and responsibilities.</w:t>
            </w:r>
          </w:p>
        </w:tc>
        <w:tc>
          <w:tcPr>
            <w:tcW w:w="9793" w:type="dxa"/>
          </w:tcPr>
          <w:p w14:paraId="623C154B" w14:textId="4448DE13" w:rsidR="00977742" w:rsidRDefault="00977742" w:rsidP="0069708E">
            <w:pPr>
              <w:pStyle w:val="TableParagraph"/>
              <w:spacing w:before="87"/>
              <w:ind w:left="107"/>
              <w:rPr>
                <w:sz w:val="20"/>
              </w:rPr>
            </w:pPr>
            <w:r>
              <w:rPr>
                <w:sz w:val="20"/>
              </w:rPr>
              <w:lastRenderedPageBreak/>
              <w:t>The</w:t>
            </w:r>
            <w:r>
              <w:rPr>
                <w:spacing w:val="-7"/>
                <w:sz w:val="20"/>
              </w:rPr>
              <w:t xml:space="preserve"> </w:t>
            </w:r>
            <w:r>
              <w:rPr>
                <w:sz w:val="20"/>
              </w:rPr>
              <w:t>College</w:t>
            </w:r>
            <w:r>
              <w:rPr>
                <w:spacing w:val="-6"/>
                <w:sz w:val="20"/>
              </w:rPr>
              <w:t xml:space="preserve"> </w:t>
            </w:r>
            <w:r>
              <w:rPr>
                <w:sz w:val="20"/>
              </w:rPr>
              <w:t>fulfills</w:t>
            </w:r>
            <w:r>
              <w:rPr>
                <w:spacing w:val="-5"/>
                <w:sz w:val="20"/>
              </w:rPr>
              <w:t xml:space="preserve"> </w:t>
            </w:r>
            <w:r>
              <w:rPr>
                <w:sz w:val="20"/>
              </w:rPr>
              <w:t>this</w:t>
            </w:r>
            <w:r>
              <w:rPr>
                <w:spacing w:val="-4"/>
                <w:sz w:val="20"/>
              </w:rPr>
              <w:t xml:space="preserve"> </w:t>
            </w:r>
            <w:r>
              <w:rPr>
                <w:spacing w:val="-2"/>
                <w:sz w:val="20"/>
              </w:rPr>
              <w:t>requirement:</w:t>
            </w:r>
          </w:p>
        </w:tc>
        <w:tc>
          <w:tcPr>
            <w:tcW w:w="3873" w:type="dxa"/>
            <w:gridSpan w:val="3"/>
          </w:tcPr>
          <w:p w14:paraId="3609D6BB" w14:textId="77777777" w:rsidR="00977742" w:rsidRDefault="00AD0251" w:rsidP="0069708E">
            <w:pPr>
              <w:pStyle w:val="TableParagraph"/>
              <w:spacing w:before="87"/>
              <w:ind w:left="106"/>
            </w:pPr>
            <w:sdt>
              <w:sdtPr>
                <w:rPr>
                  <w:szCs w:val="20"/>
                </w:rPr>
                <w:alias w:val="YNP"/>
                <w:tag w:val="YNP"/>
                <w:id w:val="-2003423795"/>
                <w:placeholder>
                  <w:docPart w:val="C4D509D4CBA346C69B94C483D7AC0196"/>
                </w:placeholder>
                <w:dropDownList>
                  <w:listItem w:value="Choose an item."/>
                  <w:listItem w:displayText="Yes" w:value="Yes"/>
                  <w:listItem w:displayText="Partially" w:value="Partially"/>
                  <w:listItem w:displayText="No" w:value="No"/>
                </w:dropDownList>
              </w:sdtPr>
              <w:sdtEndPr/>
              <w:sdtContent>
                <w:r w:rsidR="00977742" w:rsidRPr="00943BEF">
                  <w:rPr>
                    <w:szCs w:val="20"/>
                  </w:rPr>
                  <w:t>Yes</w:t>
                </w:r>
              </w:sdtContent>
            </w:sdt>
            <w:r w:rsidR="00977742" w:rsidDel="004A65B5">
              <w:t xml:space="preserve"> </w:t>
            </w:r>
          </w:p>
        </w:tc>
      </w:tr>
      <w:tr w:rsidR="00977742" w14:paraId="1FF483F2" w14:textId="77777777" w:rsidTr="07FF07CE">
        <w:trPr>
          <w:trHeight w:val="8519"/>
        </w:trPr>
        <w:tc>
          <w:tcPr>
            <w:tcW w:w="981" w:type="dxa"/>
            <w:vMerge/>
          </w:tcPr>
          <w:p w14:paraId="6547816D" w14:textId="77777777" w:rsidR="00977742" w:rsidRDefault="00977742" w:rsidP="0069708E">
            <w:pPr>
              <w:rPr>
                <w:sz w:val="2"/>
                <w:szCs w:val="2"/>
              </w:rPr>
            </w:pPr>
          </w:p>
        </w:tc>
        <w:tc>
          <w:tcPr>
            <w:tcW w:w="979" w:type="dxa"/>
            <w:gridSpan w:val="2"/>
            <w:vMerge/>
          </w:tcPr>
          <w:p w14:paraId="033D26F7" w14:textId="77777777" w:rsidR="00977742" w:rsidRDefault="00977742" w:rsidP="0069708E">
            <w:pPr>
              <w:rPr>
                <w:sz w:val="2"/>
                <w:szCs w:val="2"/>
              </w:rPr>
            </w:pPr>
          </w:p>
        </w:tc>
        <w:tc>
          <w:tcPr>
            <w:tcW w:w="3274" w:type="dxa"/>
            <w:gridSpan w:val="7"/>
            <w:vMerge/>
          </w:tcPr>
          <w:p w14:paraId="5C0C8894" w14:textId="77777777" w:rsidR="00977742" w:rsidRDefault="00977742" w:rsidP="0069708E">
            <w:pPr>
              <w:rPr>
                <w:sz w:val="2"/>
                <w:szCs w:val="2"/>
              </w:rPr>
            </w:pPr>
          </w:p>
        </w:tc>
        <w:tc>
          <w:tcPr>
            <w:tcW w:w="13666" w:type="dxa"/>
            <w:gridSpan w:val="4"/>
          </w:tcPr>
          <w:p w14:paraId="67E06E1B" w14:textId="77777777" w:rsidR="00977742" w:rsidRPr="006E6A8B" w:rsidRDefault="00977742" w:rsidP="00B3103E">
            <w:pPr>
              <w:pStyle w:val="TableParagraph"/>
              <w:numPr>
                <w:ilvl w:val="0"/>
                <w:numId w:val="63"/>
              </w:numPr>
              <w:tabs>
                <w:tab w:val="left" w:pos="431"/>
                <w:tab w:val="left" w:pos="432"/>
              </w:tabs>
              <w:spacing w:after="120" w:line="259" w:lineRule="auto"/>
              <w:rPr>
                <w:rFonts w:asciiTheme="minorHAnsi" w:hAnsiTheme="minorHAnsi" w:cstheme="minorHAnsi"/>
                <w:sz w:val="20"/>
              </w:rPr>
            </w:pPr>
            <w:r w:rsidRPr="006E6A8B">
              <w:rPr>
                <w:rFonts w:asciiTheme="minorHAnsi" w:hAnsiTheme="minorHAnsi" w:cstheme="minorHAnsi"/>
                <w:sz w:val="20"/>
              </w:rPr>
              <w:t>Duration</w:t>
            </w:r>
            <w:r w:rsidRPr="006E6A8B">
              <w:rPr>
                <w:rFonts w:asciiTheme="minorHAnsi" w:hAnsiTheme="minorHAnsi" w:cstheme="minorHAnsi"/>
                <w:spacing w:val="-7"/>
                <w:sz w:val="20"/>
              </w:rPr>
              <w:t xml:space="preserve"> </w:t>
            </w:r>
            <w:r w:rsidRPr="006E6A8B">
              <w:rPr>
                <w:rFonts w:asciiTheme="minorHAnsi" w:hAnsiTheme="minorHAnsi" w:cstheme="minorHAnsi"/>
                <w:sz w:val="20"/>
              </w:rPr>
              <w:t>of</w:t>
            </w:r>
            <w:r w:rsidRPr="006E6A8B">
              <w:rPr>
                <w:rFonts w:asciiTheme="minorHAnsi" w:hAnsiTheme="minorHAnsi" w:cstheme="minorHAnsi"/>
                <w:spacing w:val="-9"/>
                <w:sz w:val="20"/>
              </w:rPr>
              <w:t xml:space="preserve"> </w:t>
            </w:r>
            <w:r w:rsidRPr="006E6A8B">
              <w:rPr>
                <w:rFonts w:asciiTheme="minorHAnsi" w:hAnsiTheme="minorHAnsi" w:cstheme="minorHAnsi"/>
                <w:sz w:val="20"/>
              </w:rPr>
              <w:t>orientation</w:t>
            </w:r>
            <w:r w:rsidRPr="006E6A8B">
              <w:rPr>
                <w:rFonts w:asciiTheme="minorHAnsi" w:hAnsiTheme="minorHAnsi" w:cstheme="minorHAnsi"/>
                <w:spacing w:val="-6"/>
                <w:sz w:val="20"/>
              </w:rPr>
              <w:t xml:space="preserve"> </w:t>
            </w:r>
            <w:r w:rsidRPr="006E6A8B">
              <w:rPr>
                <w:rFonts w:asciiTheme="minorHAnsi" w:hAnsiTheme="minorHAnsi" w:cstheme="minorHAnsi"/>
                <w:spacing w:val="-2"/>
                <w:sz w:val="20"/>
              </w:rPr>
              <w:t>training.</w:t>
            </w:r>
          </w:p>
          <w:p w14:paraId="27ECF892" w14:textId="77777777" w:rsidR="00977742" w:rsidRPr="006E6A8B" w:rsidRDefault="00977742" w:rsidP="00B3103E">
            <w:pPr>
              <w:pStyle w:val="TableParagraph"/>
              <w:numPr>
                <w:ilvl w:val="0"/>
                <w:numId w:val="63"/>
              </w:numPr>
              <w:tabs>
                <w:tab w:val="left" w:pos="430"/>
                <w:tab w:val="left" w:pos="432"/>
              </w:tabs>
              <w:spacing w:after="120" w:line="259" w:lineRule="auto"/>
              <w:rPr>
                <w:rFonts w:asciiTheme="minorHAnsi" w:hAnsiTheme="minorHAnsi" w:cstheme="minorHAnsi"/>
                <w:sz w:val="20"/>
              </w:rPr>
            </w:pPr>
            <w:r w:rsidRPr="006E6A8B">
              <w:rPr>
                <w:rFonts w:asciiTheme="minorHAnsi" w:hAnsiTheme="minorHAnsi" w:cstheme="minorHAnsi"/>
                <w:sz w:val="20"/>
              </w:rPr>
              <w:t>Please</w:t>
            </w:r>
            <w:r w:rsidRPr="006E6A8B">
              <w:rPr>
                <w:rFonts w:asciiTheme="minorHAnsi" w:hAnsiTheme="minorHAnsi" w:cstheme="minorHAnsi"/>
                <w:spacing w:val="-8"/>
                <w:sz w:val="20"/>
              </w:rPr>
              <w:t xml:space="preserve"> </w:t>
            </w:r>
            <w:r w:rsidRPr="006E6A8B">
              <w:rPr>
                <w:rFonts w:asciiTheme="minorHAnsi" w:hAnsiTheme="minorHAnsi" w:cstheme="minorHAnsi"/>
                <w:sz w:val="20"/>
              </w:rPr>
              <w:t>briefly</w:t>
            </w:r>
            <w:r w:rsidRPr="006E6A8B">
              <w:rPr>
                <w:rFonts w:asciiTheme="minorHAnsi" w:hAnsiTheme="minorHAnsi" w:cstheme="minorHAnsi"/>
                <w:spacing w:val="-6"/>
                <w:sz w:val="20"/>
              </w:rPr>
              <w:t xml:space="preserve"> </w:t>
            </w:r>
            <w:r w:rsidRPr="006E6A8B">
              <w:rPr>
                <w:rFonts w:asciiTheme="minorHAnsi" w:hAnsiTheme="minorHAnsi" w:cstheme="minorHAnsi"/>
                <w:sz w:val="20"/>
              </w:rPr>
              <w:t>describe</w:t>
            </w:r>
            <w:r w:rsidRPr="006E6A8B">
              <w:rPr>
                <w:rFonts w:asciiTheme="minorHAnsi" w:hAnsiTheme="minorHAnsi" w:cstheme="minorHAnsi"/>
                <w:spacing w:val="-8"/>
                <w:sz w:val="20"/>
              </w:rPr>
              <w:t xml:space="preserve"> </w:t>
            </w:r>
            <w:r w:rsidRPr="006E6A8B">
              <w:rPr>
                <w:rFonts w:asciiTheme="minorHAnsi" w:hAnsiTheme="minorHAnsi" w:cstheme="minorHAnsi"/>
                <w:sz w:val="20"/>
              </w:rPr>
              <w:t>the</w:t>
            </w:r>
            <w:r w:rsidRPr="006E6A8B">
              <w:rPr>
                <w:rFonts w:asciiTheme="minorHAnsi" w:hAnsiTheme="minorHAnsi" w:cstheme="minorHAnsi"/>
                <w:spacing w:val="-7"/>
                <w:sz w:val="20"/>
              </w:rPr>
              <w:t xml:space="preserve"> </w:t>
            </w:r>
            <w:r w:rsidRPr="006E6A8B">
              <w:rPr>
                <w:rFonts w:asciiTheme="minorHAnsi" w:hAnsiTheme="minorHAnsi" w:cstheme="minorHAnsi"/>
                <w:sz w:val="20"/>
              </w:rPr>
              <w:t>format</w:t>
            </w:r>
            <w:r w:rsidRPr="006E6A8B">
              <w:rPr>
                <w:rFonts w:asciiTheme="minorHAnsi" w:hAnsiTheme="minorHAnsi" w:cstheme="minorHAnsi"/>
                <w:spacing w:val="-7"/>
                <w:sz w:val="20"/>
              </w:rPr>
              <w:t xml:space="preserve"> </w:t>
            </w:r>
            <w:r w:rsidRPr="006E6A8B">
              <w:rPr>
                <w:rFonts w:asciiTheme="minorHAnsi" w:hAnsiTheme="minorHAnsi" w:cstheme="minorHAnsi"/>
                <w:sz w:val="20"/>
              </w:rPr>
              <w:t>of</w:t>
            </w:r>
            <w:r w:rsidRPr="006E6A8B">
              <w:rPr>
                <w:rFonts w:asciiTheme="minorHAnsi" w:hAnsiTheme="minorHAnsi" w:cstheme="minorHAnsi"/>
                <w:spacing w:val="-8"/>
                <w:sz w:val="20"/>
              </w:rPr>
              <w:t xml:space="preserve"> </w:t>
            </w:r>
            <w:r w:rsidRPr="006E6A8B">
              <w:rPr>
                <w:rFonts w:asciiTheme="minorHAnsi" w:hAnsiTheme="minorHAnsi" w:cstheme="minorHAnsi"/>
                <w:sz w:val="20"/>
              </w:rPr>
              <w:t>orientation</w:t>
            </w:r>
            <w:r w:rsidRPr="006E6A8B">
              <w:rPr>
                <w:rFonts w:asciiTheme="minorHAnsi" w:hAnsiTheme="minorHAnsi" w:cstheme="minorHAnsi"/>
                <w:spacing w:val="-6"/>
                <w:sz w:val="20"/>
              </w:rPr>
              <w:t xml:space="preserve"> </w:t>
            </w:r>
            <w:r w:rsidRPr="006E6A8B">
              <w:rPr>
                <w:rFonts w:asciiTheme="minorHAnsi" w:hAnsiTheme="minorHAnsi" w:cstheme="minorHAnsi"/>
                <w:sz w:val="20"/>
              </w:rPr>
              <w:t>training</w:t>
            </w:r>
            <w:r w:rsidRPr="006E6A8B">
              <w:rPr>
                <w:rFonts w:asciiTheme="minorHAnsi" w:hAnsiTheme="minorHAnsi" w:cstheme="minorHAnsi"/>
                <w:spacing w:val="-6"/>
                <w:sz w:val="20"/>
              </w:rPr>
              <w:t xml:space="preserve"> </w:t>
            </w:r>
            <w:r w:rsidRPr="006E6A8B">
              <w:rPr>
                <w:rFonts w:asciiTheme="minorHAnsi" w:hAnsiTheme="minorHAnsi" w:cstheme="minorHAnsi"/>
                <w:sz w:val="20"/>
              </w:rPr>
              <w:t>(e.g.</w:t>
            </w:r>
            <w:r w:rsidRPr="006E6A8B">
              <w:rPr>
                <w:rFonts w:asciiTheme="minorHAnsi" w:hAnsiTheme="minorHAnsi" w:cstheme="minorHAnsi"/>
                <w:spacing w:val="-7"/>
                <w:sz w:val="20"/>
              </w:rPr>
              <w:t xml:space="preserve"> </w:t>
            </w:r>
            <w:r w:rsidRPr="006E6A8B">
              <w:rPr>
                <w:rFonts w:asciiTheme="minorHAnsi" w:hAnsiTheme="minorHAnsi" w:cstheme="minorHAnsi"/>
                <w:sz w:val="20"/>
              </w:rPr>
              <w:t>in-person,</w:t>
            </w:r>
            <w:r w:rsidRPr="006E6A8B">
              <w:rPr>
                <w:rFonts w:asciiTheme="minorHAnsi" w:hAnsiTheme="minorHAnsi" w:cstheme="minorHAnsi"/>
                <w:spacing w:val="-7"/>
                <w:sz w:val="20"/>
              </w:rPr>
              <w:t xml:space="preserve"> </w:t>
            </w:r>
            <w:r w:rsidRPr="006E6A8B">
              <w:rPr>
                <w:rFonts w:asciiTheme="minorHAnsi" w:hAnsiTheme="minorHAnsi" w:cstheme="minorHAnsi"/>
                <w:sz w:val="20"/>
              </w:rPr>
              <w:t>online,</w:t>
            </w:r>
            <w:r w:rsidRPr="006E6A8B">
              <w:rPr>
                <w:rFonts w:asciiTheme="minorHAnsi" w:hAnsiTheme="minorHAnsi" w:cstheme="minorHAnsi"/>
                <w:spacing w:val="-6"/>
                <w:sz w:val="20"/>
              </w:rPr>
              <w:t xml:space="preserve"> </w:t>
            </w:r>
            <w:r w:rsidRPr="006E6A8B">
              <w:rPr>
                <w:rFonts w:asciiTheme="minorHAnsi" w:hAnsiTheme="minorHAnsi" w:cstheme="minorHAnsi"/>
                <w:sz w:val="20"/>
              </w:rPr>
              <w:t>with</w:t>
            </w:r>
            <w:r w:rsidRPr="006E6A8B">
              <w:rPr>
                <w:rFonts w:asciiTheme="minorHAnsi" w:hAnsiTheme="minorHAnsi" w:cstheme="minorHAnsi"/>
                <w:spacing w:val="-6"/>
                <w:sz w:val="20"/>
              </w:rPr>
              <w:t xml:space="preserve"> </w:t>
            </w:r>
            <w:r w:rsidRPr="006E6A8B">
              <w:rPr>
                <w:rFonts w:asciiTheme="minorHAnsi" w:hAnsiTheme="minorHAnsi" w:cstheme="minorHAnsi"/>
                <w:sz w:val="20"/>
              </w:rPr>
              <w:t>facilitator,</w:t>
            </w:r>
            <w:r w:rsidRPr="006E6A8B">
              <w:rPr>
                <w:rFonts w:asciiTheme="minorHAnsi" w:hAnsiTheme="minorHAnsi" w:cstheme="minorHAnsi"/>
                <w:spacing w:val="-6"/>
                <w:sz w:val="20"/>
              </w:rPr>
              <w:t xml:space="preserve"> </w:t>
            </w:r>
            <w:r w:rsidRPr="006E6A8B">
              <w:rPr>
                <w:rFonts w:asciiTheme="minorHAnsi" w:hAnsiTheme="minorHAnsi" w:cstheme="minorHAnsi"/>
                <w:sz w:val="20"/>
              </w:rPr>
              <w:t>testing</w:t>
            </w:r>
            <w:r w:rsidRPr="006E6A8B">
              <w:rPr>
                <w:rFonts w:asciiTheme="minorHAnsi" w:hAnsiTheme="minorHAnsi" w:cstheme="minorHAnsi"/>
                <w:spacing w:val="-6"/>
                <w:sz w:val="20"/>
              </w:rPr>
              <w:t xml:space="preserve"> </w:t>
            </w:r>
            <w:r w:rsidRPr="006E6A8B">
              <w:rPr>
                <w:rFonts w:asciiTheme="minorHAnsi" w:hAnsiTheme="minorHAnsi" w:cstheme="minorHAnsi"/>
                <w:sz w:val="20"/>
              </w:rPr>
              <w:t>knowledge</w:t>
            </w:r>
            <w:r w:rsidRPr="006E6A8B">
              <w:rPr>
                <w:rFonts w:asciiTheme="minorHAnsi" w:hAnsiTheme="minorHAnsi" w:cstheme="minorHAnsi"/>
                <w:spacing w:val="-8"/>
                <w:sz w:val="20"/>
              </w:rPr>
              <w:t xml:space="preserve"> </w:t>
            </w:r>
            <w:r w:rsidRPr="006E6A8B">
              <w:rPr>
                <w:rFonts w:asciiTheme="minorHAnsi" w:hAnsiTheme="minorHAnsi" w:cstheme="minorHAnsi"/>
                <w:sz w:val="20"/>
              </w:rPr>
              <w:t>at</w:t>
            </w:r>
            <w:r w:rsidRPr="006E6A8B">
              <w:rPr>
                <w:rFonts w:asciiTheme="minorHAnsi" w:hAnsiTheme="minorHAnsi" w:cstheme="minorHAnsi"/>
                <w:spacing w:val="-7"/>
                <w:sz w:val="20"/>
              </w:rPr>
              <w:t xml:space="preserve"> </w:t>
            </w:r>
            <w:r w:rsidRPr="006E6A8B">
              <w:rPr>
                <w:rFonts w:asciiTheme="minorHAnsi" w:hAnsiTheme="minorHAnsi" w:cstheme="minorHAnsi"/>
                <w:sz w:val="20"/>
              </w:rPr>
              <w:t>the</w:t>
            </w:r>
            <w:r w:rsidRPr="006E6A8B">
              <w:rPr>
                <w:rFonts w:asciiTheme="minorHAnsi" w:hAnsiTheme="minorHAnsi" w:cstheme="minorHAnsi"/>
                <w:spacing w:val="-7"/>
                <w:sz w:val="20"/>
              </w:rPr>
              <w:t xml:space="preserve"> </w:t>
            </w:r>
            <w:r w:rsidRPr="006E6A8B">
              <w:rPr>
                <w:rFonts w:asciiTheme="minorHAnsi" w:hAnsiTheme="minorHAnsi" w:cstheme="minorHAnsi"/>
                <w:spacing w:val="-2"/>
                <w:sz w:val="20"/>
              </w:rPr>
              <w:t>end).</w:t>
            </w:r>
          </w:p>
          <w:p w14:paraId="4908CF0E" w14:textId="77777777" w:rsidR="00977742" w:rsidRPr="006E6A8B" w:rsidRDefault="00977742" w:rsidP="00B3103E">
            <w:pPr>
              <w:pStyle w:val="TableParagraph"/>
              <w:numPr>
                <w:ilvl w:val="0"/>
                <w:numId w:val="63"/>
              </w:numPr>
              <w:tabs>
                <w:tab w:val="left" w:pos="430"/>
                <w:tab w:val="left" w:pos="431"/>
              </w:tabs>
              <w:spacing w:after="120" w:line="259" w:lineRule="auto"/>
              <w:ind w:left="430"/>
              <w:rPr>
                <w:rFonts w:asciiTheme="minorHAnsi" w:hAnsiTheme="minorHAnsi" w:cstheme="minorHAnsi"/>
                <w:sz w:val="20"/>
                <w:szCs w:val="20"/>
              </w:rPr>
            </w:pPr>
            <w:r w:rsidRPr="006E6A8B">
              <w:rPr>
                <w:rFonts w:asciiTheme="minorHAnsi" w:hAnsiTheme="minorHAnsi" w:cstheme="minorHAnsi"/>
                <w:sz w:val="20"/>
                <w:szCs w:val="20"/>
              </w:rPr>
              <w:t>Please</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insert</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a</w:t>
            </w:r>
            <w:r w:rsidRPr="006E6A8B">
              <w:rPr>
                <w:rFonts w:asciiTheme="minorHAnsi" w:hAnsiTheme="minorHAnsi" w:cstheme="minorHAnsi"/>
                <w:spacing w:val="-4"/>
                <w:sz w:val="20"/>
                <w:szCs w:val="20"/>
              </w:rPr>
              <w:t xml:space="preserve"> </w:t>
            </w:r>
            <w:r w:rsidRPr="006E6A8B">
              <w:rPr>
                <w:rFonts w:asciiTheme="minorHAnsi" w:hAnsiTheme="minorHAnsi" w:cstheme="minorHAnsi"/>
                <w:sz w:val="20"/>
                <w:szCs w:val="20"/>
              </w:rPr>
              <w:t>link</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and indicate the page number</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if</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training</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topics</w:t>
            </w:r>
            <w:r w:rsidRPr="006E6A8B">
              <w:rPr>
                <w:rFonts w:asciiTheme="minorHAnsi" w:hAnsiTheme="minorHAnsi" w:cstheme="minorHAnsi"/>
                <w:spacing w:val="-4"/>
                <w:sz w:val="20"/>
                <w:szCs w:val="20"/>
              </w:rPr>
              <w:t xml:space="preserve"> </w:t>
            </w:r>
            <w:r w:rsidRPr="006E6A8B">
              <w:rPr>
                <w:rFonts w:asciiTheme="minorHAnsi" w:hAnsiTheme="minorHAnsi" w:cstheme="minorHAnsi"/>
                <w:sz w:val="20"/>
                <w:szCs w:val="20"/>
              </w:rPr>
              <w:t>are</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public</w:t>
            </w:r>
            <w:r w:rsidRPr="006E6A8B">
              <w:rPr>
                <w:rFonts w:asciiTheme="minorHAnsi" w:hAnsiTheme="minorHAnsi" w:cstheme="minorHAnsi"/>
                <w:spacing w:val="-6"/>
                <w:sz w:val="20"/>
                <w:szCs w:val="20"/>
              </w:rPr>
              <w:t xml:space="preserve"> </w:t>
            </w:r>
            <w:r w:rsidRPr="006E6A8B">
              <w:rPr>
                <w:rFonts w:asciiTheme="minorHAnsi" w:hAnsiTheme="minorHAnsi" w:cstheme="minorHAnsi"/>
                <w:b/>
                <w:i/>
                <w:sz w:val="20"/>
                <w:szCs w:val="20"/>
              </w:rPr>
              <w:t>OR</w:t>
            </w:r>
            <w:r w:rsidRPr="006E6A8B">
              <w:rPr>
                <w:rFonts w:asciiTheme="minorHAnsi" w:hAnsiTheme="minorHAnsi" w:cstheme="minorHAnsi"/>
                <w:b/>
                <w:i/>
                <w:spacing w:val="-5"/>
                <w:sz w:val="20"/>
                <w:szCs w:val="20"/>
              </w:rPr>
              <w:t xml:space="preserve"> </w:t>
            </w:r>
            <w:r w:rsidRPr="006E6A8B">
              <w:rPr>
                <w:rFonts w:asciiTheme="minorHAnsi" w:hAnsiTheme="minorHAnsi" w:cstheme="minorHAnsi"/>
                <w:sz w:val="20"/>
                <w:szCs w:val="20"/>
              </w:rPr>
              <w:t>list</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orientation</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training</w:t>
            </w:r>
            <w:r w:rsidRPr="006E6A8B">
              <w:rPr>
                <w:rFonts w:asciiTheme="minorHAnsi" w:hAnsiTheme="minorHAnsi" w:cstheme="minorHAnsi"/>
                <w:spacing w:val="-5"/>
                <w:sz w:val="20"/>
                <w:szCs w:val="20"/>
              </w:rPr>
              <w:t xml:space="preserve"> </w:t>
            </w:r>
            <w:r w:rsidRPr="006E6A8B">
              <w:rPr>
                <w:rFonts w:asciiTheme="minorHAnsi" w:hAnsiTheme="minorHAnsi" w:cstheme="minorHAnsi"/>
                <w:spacing w:val="-2"/>
                <w:sz w:val="20"/>
                <w:szCs w:val="20"/>
              </w:rPr>
              <w:t>topics.</w:t>
            </w:r>
          </w:p>
          <w:p w14:paraId="71FC3A01" w14:textId="5C90A3D1" w:rsidR="00977742" w:rsidRPr="006E6A8B" w:rsidRDefault="00977742" w:rsidP="0069708E">
            <w:pPr>
              <w:spacing w:after="120" w:line="259" w:lineRule="auto"/>
              <w:ind w:left="83" w:right="74"/>
              <w:rPr>
                <w:rFonts w:asciiTheme="minorHAnsi" w:hAnsiTheme="minorHAnsi" w:cstheme="minorHAnsi"/>
              </w:rPr>
            </w:pPr>
            <w:r w:rsidRPr="006E6A8B">
              <w:rPr>
                <w:rFonts w:asciiTheme="minorHAnsi" w:hAnsiTheme="minorHAnsi" w:cstheme="minorHAnsi"/>
              </w:rPr>
              <w:t>Prospective candidates are required to complete a</w:t>
            </w:r>
            <w:r>
              <w:rPr>
                <w:rFonts w:asciiTheme="minorHAnsi" w:hAnsiTheme="minorHAnsi" w:cstheme="minorHAnsi"/>
              </w:rPr>
              <w:t xml:space="preserve">n </w:t>
            </w:r>
            <w:r w:rsidRPr="006E6A8B">
              <w:rPr>
                <w:rFonts w:asciiTheme="minorHAnsi" w:hAnsiTheme="minorHAnsi" w:cstheme="minorHAnsi"/>
              </w:rPr>
              <w:t xml:space="preserve">election orientation module outlining the mandate of the College and the roles, responsibilities, and expectations of Council and Council members. It is called the </w:t>
            </w:r>
            <w:hyperlink r:id="rId28" w:history="1">
              <w:r w:rsidRPr="006E6A8B">
                <w:rPr>
                  <w:rStyle w:val="Hyperlink"/>
                  <w:rFonts w:asciiTheme="minorHAnsi" w:hAnsiTheme="minorHAnsi" w:cstheme="minorHAnsi"/>
                </w:rPr>
                <w:t>Council Election Module</w:t>
              </w:r>
            </w:hyperlink>
            <w:r w:rsidRPr="006E6A8B">
              <w:rPr>
                <w:rFonts w:asciiTheme="minorHAnsi" w:hAnsiTheme="minorHAnsi" w:cstheme="minorHAnsi"/>
              </w:rPr>
              <w:t xml:space="preserve">. The purpose of the module is to ensure that prospective candidates are aware of and committed to the mandate of public protection and have the skills and knowledge to effectively govern within their scope as Council members. </w:t>
            </w:r>
          </w:p>
          <w:p w14:paraId="744A241B" w14:textId="77777777" w:rsidR="00977742" w:rsidRDefault="00977742" w:rsidP="0069708E">
            <w:pPr>
              <w:pStyle w:val="TableParagraph"/>
              <w:tabs>
                <w:tab w:val="left" w:pos="430"/>
                <w:tab w:val="left" w:pos="431"/>
              </w:tabs>
              <w:spacing w:after="120" w:line="259" w:lineRule="auto"/>
              <w:ind w:left="88"/>
              <w:rPr>
                <w:rFonts w:asciiTheme="minorHAnsi" w:hAnsiTheme="minorHAnsi" w:cstheme="minorHAnsi"/>
                <w:u w:val="single"/>
              </w:rPr>
            </w:pPr>
            <w:r w:rsidRPr="007C4022">
              <w:rPr>
                <w:rFonts w:asciiTheme="minorHAnsi" w:hAnsiTheme="minorHAnsi" w:cstheme="minorHAnsi"/>
                <w:u w:val="single"/>
              </w:rPr>
              <w:t>Duration of Orientation Training</w:t>
            </w:r>
          </w:p>
          <w:p w14:paraId="5B5827CD" w14:textId="77777777" w:rsidR="00977742" w:rsidRPr="006E6A8B" w:rsidRDefault="00977742" w:rsidP="0069708E">
            <w:pPr>
              <w:pStyle w:val="TableParagraph"/>
              <w:tabs>
                <w:tab w:val="left" w:pos="430"/>
                <w:tab w:val="left" w:pos="431"/>
              </w:tabs>
              <w:spacing w:after="120" w:line="259" w:lineRule="auto"/>
              <w:ind w:left="88"/>
              <w:rPr>
                <w:rFonts w:asciiTheme="minorHAnsi" w:hAnsiTheme="minorHAnsi" w:cstheme="minorHAnsi"/>
              </w:rPr>
            </w:pPr>
            <w:r w:rsidRPr="006E6A8B">
              <w:rPr>
                <w:rFonts w:asciiTheme="minorHAnsi" w:hAnsiTheme="minorHAnsi" w:cstheme="minorHAnsi"/>
              </w:rPr>
              <w:t xml:space="preserve">This module takes approximately 2.5 hours to complete. </w:t>
            </w:r>
          </w:p>
          <w:p w14:paraId="5FFBD763" w14:textId="77777777" w:rsidR="00977742" w:rsidRDefault="00977742" w:rsidP="0069708E">
            <w:pPr>
              <w:pStyle w:val="TableParagraph"/>
              <w:tabs>
                <w:tab w:val="left" w:pos="430"/>
                <w:tab w:val="left" w:pos="431"/>
              </w:tabs>
              <w:spacing w:after="120" w:line="259" w:lineRule="auto"/>
              <w:ind w:left="88"/>
              <w:rPr>
                <w:rFonts w:asciiTheme="minorHAnsi" w:hAnsiTheme="minorHAnsi" w:cstheme="minorHAnsi"/>
                <w:u w:val="single"/>
              </w:rPr>
            </w:pPr>
            <w:r w:rsidRPr="007C4022">
              <w:rPr>
                <w:rFonts w:asciiTheme="minorHAnsi" w:hAnsiTheme="minorHAnsi" w:cstheme="minorHAnsi"/>
                <w:u w:val="single"/>
              </w:rPr>
              <w:t>Format of Orientation Training</w:t>
            </w:r>
          </w:p>
          <w:p w14:paraId="5B82CABA" w14:textId="4ACE130C" w:rsidR="00977742" w:rsidRPr="006E6A8B" w:rsidRDefault="00977742" w:rsidP="0069708E">
            <w:pPr>
              <w:spacing w:after="120" w:line="259" w:lineRule="auto"/>
              <w:ind w:left="83" w:right="74"/>
              <w:rPr>
                <w:rFonts w:asciiTheme="minorHAnsi" w:hAnsiTheme="minorHAnsi" w:cstheme="minorHAnsi"/>
              </w:rPr>
            </w:pPr>
            <w:r w:rsidRPr="006E6A8B">
              <w:rPr>
                <w:rFonts w:asciiTheme="minorHAnsi" w:hAnsiTheme="minorHAnsi" w:cstheme="minorHAnsi"/>
              </w:rPr>
              <w:t xml:space="preserve">The module is completed online. It includes a self-reflection component designed for </w:t>
            </w:r>
            <w:r w:rsidR="00C97280">
              <w:rPr>
                <w:rFonts w:asciiTheme="minorHAnsi" w:hAnsiTheme="minorHAnsi" w:cstheme="minorHAnsi"/>
              </w:rPr>
              <w:t>prospective</w:t>
            </w:r>
            <w:r w:rsidRPr="006E6A8B">
              <w:rPr>
                <w:rFonts w:asciiTheme="minorHAnsi" w:hAnsiTheme="minorHAnsi" w:cstheme="minorHAnsi"/>
              </w:rPr>
              <w:t xml:space="preserve"> candidates to assess if they</w:t>
            </w:r>
            <w:r w:rsidR="00E37157">
              <w:rPr>
                <w:rFonts w:asciiTheme="minorHAnsi" w:hAnsiTheme="minorHAnsi" w:cstheme="minorHAnsi"/>
              </w:rPr>
              <w:t xml:space="preserve"> </w:t>
            </w:r>
            <w:r w:rsidR="00E37157" w:rsidRPr="00E37157">
              <w:rPr>
                <w:rFonts w:asciiTheme="minorHAnsi" w:hAnsiTheme="minorHAnsi" w:cstheme="minorHAnsi"/>
              </w:rPr>
              <w:t>are eligible and committed to the role of a Council member.</w:t>
            </w:r>
          </w:p>
          <w:p w14:paraId="43A832A3" w14:textId="77777777" w:rsidR="00977742" w:rsidRPr="00F42075" w:rsidRDefault="00977742" w:rsidP="0069708E">
            <w:pPr>
              <w:pStyle w:val="TableParagraph"/>
              <w:tabs>
                <w:tab w:val="left" w:pos="430"/>
                <w:tab w:val="left" w:pos="431"/>
              </w:tabs>
              <w:spacing w:after="120" w:line="259" w:lineRule="auto"/>
              <w:ind w:left="88"/>
              <w:rPr>
                <w:rFonts w:asciiTheme="minorHAnsi" w:hAnsiTheme="minorHAnsi" w:cstheme="minorHAnsi"/>
                <w:u w:val="single"/>
              </w:rPr>
            </w:pPr>
            <w:r>
              <w:rPr>
                <w:rFonts w:asciiTheme="minorHAnsi" w:hAnsiTheme="minorHAnsi" w:cstheme="minorHAnsi"/>
                <w:u w:val="single"/>
              </w:rPr>
              <w:t>Training Topics</w:t>
            </w:r>
          </w:p>
          <w:p w14:paraId="26AB74BA" w14:textId="77777777" w:rsidR="00977742" w:rsidRPr="006E6A8B" w:rsidRDefault="00977742" w:rsidP="0069708E">
            <w:pPr>
              <w:spacing w:after="120" w:line="259" w:lineRule="auto"/>
              <w:ind w:left="83"/>
              <w:rPr>
                <w:rFonts w:asciiTheme="minorHAnsi" w:hAnsiTheme="minorHAnsi" w:cstheme="minorHAnsi"/>
              </w:rPr>
            </w:pPr>
            <w:r w:rsidRPr="006E6A8B">
              <w:rPr>
                <w:rFonts w:asciiTheme="minorHAnsi" w:hAnsiTheme="minorHAnsi" w:cstheme="minorHAnsi"/>
              </w:rPr>
              <w:t xml:space="preserve">The module is divided into the following sections: </w:t>
            </w:r>
          </w:p>
          <w:p w14:paraId="1AA9D16C" w14:textId="77777777" w:rsidR="00977742" w:rsidRPr="006E6A8B" w:rsidRDefault="00977742" w:rsidP="00B3103E">
            <w:pPr>
              <w:pStyle w:val="ListParagraph"/>
              <w:numPr>
                <w:ilvl w:val="0"/>
                <w:numId w:val="71"/>
              </w:numPr>
              <w:spacing w:before="0" w:after="120" w:line="259" w:lineRule="auto"/>
              <w:contextualSpacing/>
              <w:rPr>
                <w:rFonts w:asciiTheme="minorHAnsi" w:eastAsiaTheme="minorEastAsia" w:hAnsiTheme="minorHAnsi" w:cstheme="minorHAnsi"/>
              </w:rPr>
            </w:pPr>
            <w:r w:rsidRPr="006E6A8B">
              <w:rPr>
                <w:rFonts w:asciiTheme="minorHAnsi" w:hAnsiTheme="minorHAnsi" w:cstheme="minorHAnsi"/>
              </w:rPr>
              <w:t xml:space="preserve">Eligibility requirements: </w:t>
            </w:r>
            <w:r w:rsidRPr="006E6A8B">
              <w:rPr>
                <w:rFonts w:asciiTheme="minorHAnsi" w:eastAsiaTheme="minorEastAsia" w:hAnsiTheme="minorHAnsi" w:cstheme="minorHAnsi"/>
              </w:rPr>
              <w:t xml:space="preserve">Outlines the eligibility criteria that must be met to qualify to run in the election. </w:t>
            </w:r>
          </w:p>
          <w:p w14:paraId="7FD3EB81" w14:textId="77777777" w:rsidR="00977742" w:rsidRPr="006E6A8B" w:rsidRDefault="00977742" w:rsidP="00B3103E">
            <w:pPr>
              <w:pStyle w:val="ListParagraph"/>
              <w:numPr>
                <w:ilvl w:val="0"/>
                <w:numId w:val="71"/>
              </w:numPr>
              <w:spacing w:before="0" w:after="120" w:line="259" w:lineRule="auto"/>
              <w:contextualSpacing/>
              <w:rPr>
                <w:rFonts w:asciiTheme="minorHAnsi" w:eastAsiaTheme="minorEastAsia" w:hAnsiTheme="minorHAnsi" w:cstheme="minorHAnsi"/>
              </w:rPr>
            </w:pPr>
            <w:r w:rsidRPr="006E6A8B">
              <w:rPr>
                <w:rFonts w:asciiTheme="minorHAnsi" w:eastAsiaTheme="minorEastAsia" w:hAnsiTheme="minorHAnsi" w:cstheme="minorHAnsi"/>
              </w:rPr>
              <w:t xml:space="preserve">The Role of the College: The focus is on public interest and protection, understanding what self-regulation is, the role and core functions of the College, explanation of governance and reinforcing public confidence in the profession through regulation and explanation of roles between Governance (Council and Committees) and Operations (Registrar and operational staff). </w:t>
            </w:r>
          </w:p>
          <w:p w14:paraId="7FFEBACE" w14:textId="77777777" w:rsidR="00977742" w:rsidRPr="006E6A8B" w:rsidRDefault="00977742" w:rsidP="00B3103E">
            <w:pPr>
              <w:pStyle w:val="ListParagraph"/>
              <w:numPr>
                <w:ilvl w:val="0"/>
                <w:numId w:val="71"/>
              </w:numPr>
              <w:spacing w:before="0" w:after="120" w:line="259" w:lineRule="auto"/>
              <w:ind w:right="89"/>
              <w:contextualSpacing/>
              <w:rPr>
                <w:rFonts w:asciiTheme="minorHAnsi" w:eastAsiaTheme="minorEastAsia" w:hAnsiTheme="minorHAnsi" w:cstheme="minorHAnsi"/>
              </w:rPr>
            </w:pPr>
            <w:r w:rsidRPr="006E6A8B">
              <w:rPr>
                <w:rFonts w:asciiTheme="minorHAnsi" w:eastAsiaTheme="minorEastAsia" w:hAnsiTheme="minorHAnsi" w:cstheme="minorHAnsi"/>
              </w:rPr>
              <w:t>Understanding Council: Provides an overview of what fiduciary duties are, characteristics of an effective Council, explanation of the Council structure including the three types of Council members (elected, academic and public appointees), the roles, responsibilities and duties of Council members, and the time commitment required.</w:t>
            </w:r>
          </w:p>
          <w:p w14:paraId="6A517648" w14:textId="77777777" w:rsidR="00977742" w:rsidRPr="006E6A8B" w:rsidRDefault="00977742" w:rsidP="00B3103E">
            <w:pPr>
              <w:pStyle w:val="ListParagraph"/>
              <w:numPr>
                <w:ilvl w:val="0"/>
                <w:numId w:val="71"/>
              </w:numPr>
              <w:spacing w:before="0" w:after="120" w:line="259" w:lineRule="auto"/>
              <w:contextualSpacing/>
              <w:rPr>
                <w:rFonts w:asciiTheme="minorHAnsi" w:eastAsiaTheme="minorEastAsia" w:hAnsiTheme="minorHAnsi" w:cstheme="minorHAnsi"/>
              </w:rPr>
            </w:pPr>
            <w:r w:rsidRPr="006E6A8B">
              <w:rPr>
                <w:rFonts w:asciiTheme="minorHAnsi" w:eastAsiaTheme="minorEastAsia" w:hAnsiTheme="minorHAnsi" w:cstheme="minorHAnsi"/>
              </w:rPr>
              <w:t>Becoming a Council Membe</w:t>
            </w:r>
            <w:r w:rsidRPr="006E6A8B">
              <w:rPr>
                <w:rFonts w:asciiTheme="minorHAnsi" w:hAnsiTheme="minorHAnsi" w:cstheme="minorHAnsi"/>
              </w:rPr>
              <w:t>r: Outlines the election process and terms of office.</w:t>
            </w:r>
          </w:p>
          <w:p w14:paraId="52339553" w14:textId="211A7413" w:rsidR="00977742" w:rsidRDefault="00977742" w:rsidP="00732662">
            <w:pPr>
              <w:pStyle w:val="TableParagraph"/>
              <w:tabs>
                <w:tab w:val="left" w:pos="430"/>
                <w:tab w:val="left" w:pos="431"/>
              </w:tabs>
              <w:spacing w:before="120"/>
              <w:ind w:left="71"/>
              <w:rPr>
                <w:sz w:val="20"/>
                <w:szCs w:val="20"/>
              </w:rPr>
            </w:pPr>
            <w:r w:rsidRPr="006E6A8B">
              <w:rPr>
                <w:rFonts w:asciiTheme="minorHAnsi" w:hAnsiTheme="minorHAnsi" w:cstheme="minorHAnsi"/>
              </w:rPr>
              <w:t xml:space="preserve">This module </w:t>
            </w:r>
            <w:r>
              <w:rPr>
                <w:rFonts w:asciiTheme="minorHAnsi" w:hAnsiTheme="minorHAnsi" w:cstheme="minorHAnsi"/>
              </w:rPr>
              <w:t>is</w:t>
            </w:r>
            <w:r w:rsidRPr="006E6A8B">
              <w:rPr>
                <w:rFonts w:asciiTheme="minorHAnsi" w:hAnsiTheme="minorHAnsi" w:cstheme="minorHAnsi"/>
              </w:rPr>
              <w:t xml:space="preserve"> evaluated and updated annually to ensure relevance of topics and information, and to make improvements that have been identified by new Council members and individuals who have completed the module. </w:t>
            </w:r>
          </w:p>
        </w:tc>
      </w:tr>
      <w:tr w:rsidR="00977742" w14:paraId="58510A4B" w14:textId="77777777" w:rsidTr="07FF07CE">
        <w:trPr>
          <w:trHeight w:val="309"/>
        </w:trPr>
        <w:tc>
          <w:tcPr>
            <w:tcW w:w="981" w:type="dxa"/>
            <w:vMerge/>
          </w:tcPr>
          <w:p w14:paraId="027698E2" w14:textId="77777777" w:rsidR="00977742" w:rsidRDefault="00977742" w:rsidP="0069708E">
            <w:pPr>
              <w:rPr>
                <w:sz w:val="2"/>
                <w:szCs w:val="2"/>
              </w:rPr>
            </w:pPr>
          </w:p>
        </w:tc>
        <w:tc>
          <w:tcPr>
            <w:tcW w:w="979" w:type="dxa"/>
            <w:gridSpan w:val="2"/>
            <w:vMerge/>
          </w:tcPr>
          <w:p w14:paraId="1AD3D1E6" w14:textId="77777777" w:rsidR="00977742" w:rsidRDefault="00977742" w:rsidP="0069708E">
            <w:pPr>
              <w:rPr>
                <w:sz w:val="2"/>
                <w:szCs w:val="2"/>
              </w:rPr>
            </w:pPr>
          </w:p>
        </w:tc>
        <w:tc>
          <w:tcPr>
            <w:tcW w:w="3274" w:type="dxa"/>
            <w:gridSpan w:val="7"/>
            <w:vMerge/>
          </w:tcPr>
          <w:p w14:paraId="4B281616" w14:textId="77777777" w:rsidR="00977742" w:rsidRDefault="00977742" w:rsidP="0069708E">
            <w:pPr>
              <w:rPr>
                <w:sz w:val="2"/>
                <w:szCs w:val="2"/>
              </w:rPr>
            </w:pPr>
          </w:p>
        </w:tc>
        <w:tc>
          <w:tcPr>
            <w:tcW w:w="13666" w:type="dxa"/>
            <w:gridSpan w:val="4"/>
          </w:tcPr>
          <w:p w14:paraId="5BE416F1" w14:textId="77777777" w:rsidR="00977742" w:rsidRDefault="00977742" w:rsidP="0069708E">
            <w:pPr>
              <w:pStyle w:val="TableParagraph"/>
              <w:spacing w:before="21" w:line="268" w:lineRule="exact"/>
              <w:ind w:left="99"/>
            </w:pPr>
            <w:r>
              <w:rPr>
                <w:i/>
                <w:color w:val="A6A6A6"/>
                <w:sz w:val="20"/>
              </w:rPr>
              <w:t>If</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response</w:t>
            </w:r>
            <w:r>
              <w:rPr>
                <w:i/>
                <w:color w:val="A6A6A6"/>
                <w:spacing w:val="-5"/>
                <w:sz w:val="20"/>
              </w:rPr>
              <w:t xml:space="preserve"> </w:t>
            </w:r>
            <w:r>
              <w:rPr>
                <w:i/>
                <w:color w:val="A6A6A6"/>
                <w:sz w:val="20"/>
              </w:rPr>
              <w:t>is</w:t>
            </w:r>
            <w:r>
              <w:rPr>
                <w:i/>
                <w:color w:val="A6A6A6"/>
                <w:spacing w:val="-7"/>
                <w:sz w:val="20"/>
              </w:rPr>
              <w:t xml:space="preserve"> </w:t>
            </w:r>
            <w:r>
              <w:rPr>
                <w:i/>
                <w:color w:val="A6A6A6"/>
                <w:sz w:val="20"/>
              </w:rPr>
              <w:t>“partially”</w:t>
            </w:r>
            <w:r>
              <w:rPr>
                <w:i/>
                <w:color w:val="A6A6A6"/>
                <w:spacing w:val="-5"/>
                <w:sz w:val="20"/>
              </w:rPr>
              <w:t xml:space="preserve"> </w:t>
            </w:r>
            <w:r>
              <w:rPr>
                <w:i/>
                <w:color w:val="A6A6A6"/>
                <w:sz w:val="20"/>
              </w:rPr>
              <w:t>or</w:t>
            </w:r>
            <w:r>
              <w:rPr>
                <w:i/>
                <w:color w:val="A6A6A6"/>
                <w:spacing w:val="-7"/>
                <w:sz w:val="20"/>
              </w:rPr>
              <w:t xml:space="preserve"> </w:t>
            </w:r>
            <w:r>
              <w:rPr>
                <w:i/>
                <w:color w:val="A6A6A6"/>
                <w:sz w:val="20"/>
              </w:rPr>
              <w:t>“no”,</w:t>
            </w:r>
            <w:r>
              <w:rPr>
                <w:i/>
                <w:color w:val="A6A6A6"/>
                <w:spacing w:val="-6"/>
                <w:sz w:val="20"/>
              </w:rPr>
              <w:t xml:space="preserve"> </w:t>
            </w:r>
            <w:r>
              <w:rPr>
                <w:i/>
                <w:color w:val="A6A6A6"/>
                <w:sz w:val="20"/>
              </w:rPr>
              <w:t>is</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College</w:t>
            </w:r>
            <w:r>
              <w:rPr>
                <w:i/>
                <w:color w:val="A6A6A6"/>
                <w:spacing w:val="-5"/>
                <w:sz w:val="20"/>
              </w:rPr>
              <w:t xml:space="preserve"> </w:t>
            </w:r>
            <w:r>
              <w:rPr>
                <w:i/>
                <w:color w:val="A6A6A6"/>
                <w:sz w:val="20"/>
              </w:rPr>
              <w:t>planning</w:t>
            </w:r>
            <w:r>
              <w:rPr>
                <w:i/>
                <w:color w:val="A6A6A6"/>
                <w:spacing w:val="-7"/>
                <w:sz w:val="20"/>
              </w:rPr>
              <w:t xml:space="preserve"> </w:t>
            </w:r>
            <w:r>
              <w:rPr>
                <w:i/>
                <w:color w:val="A6A6A6"/>
                <w:sz w:val="20"/>
              </w:rPr>
              <w:t>to</w:t>
            </w:r>
            <w:r>
              <w:rPr>
                <w:i/>
                <w:color w:val="A6A6A6"/>
                <w:spacing w:val="-5"/>
                <w:sz w:val="20"/>
              </w:rPr>
              <w:t xml:space="preserve"> </w:t>
            </w:r>
            <w:r>
              <w:rPr>
                <w:i/>
                <w:color w:val="A6A6A6"/>
                <w:sz w:val="20"/>
              </w:rPr>
              <w:t>improve</w:t>
            </w:r>
            <w:r>
              <w:rPr>
                <w:i/>
                <w:color w:val="A6A6A6"/>
                <w:spacing w:val="-5"/>
                <w:sz w:val="20"/>
              </w:rPr>
              <w:t xml:space="preserve"> </w:t>
            </w:r>
            <w:r>
              <w:rPr>
                <w:i/>
                <w:color w:val="A6A6A6"/>
                <w:sz w:val="20"/>
              </w:rPr>
              <w:t>its</w:t>
            </w:r>
            <w:r>
              <w:rPr>
                <w:i/>
                <w:color w:val="A6A6A6"/>
                <w:spacing w:val="-7"/>
                <w:sz w:val="20"/>
              </w:rPr>
              <w:t xml:space="preserve"> </w:t>
            </w:r>
            <w:r>
              <w:rPr>
                <w:i/>
                <w:color w:val="A6A6A6"/>
                <w:sz w:val="20"/>
              </w:rPr>
              <w:t>performance</w:t>
            </w:r>
            <w:r>
              <w:rPr>
                <w:i/>
                <w:color w:val="A6A6A6"/>
                <w:spacing w:val="-5"/>
                <w:sz w:val="20"/>
              </w:rPr>
              <w:t xml:space="preserve"> </w:t>
            </w:r>
            <w:r>
              <w:rPr>
                <w:i/>
                <w:color w:val="A6A6A6"/>
                <w:sz w:val="20"/>
              </w:rPr>
              <w:t>over</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next</w:t>
            </w:r>
            <w:r>
              <w:rPr>
                <w:i/>
                <w:color w:val="A6A6A6"/>
                <w:spacing w:val="-6"/>
                <w:sz w:val="20"/>
              </w:rPr>
              <w:t xml:space="preserve"> </w:t>
            </w:r>
            <w:r>
              <w:rPr>
                <w:i/>
                <w:color w:val="A6A6A6"/>
                <w:sz w:val="20"/>
              </w:rPr>
              <w:t>reporting</w:t>
            </w:r>
            <w:r>
              <w:rPr>
                <w:i/>
                <w:color w:val="A6A6A6"/>
                <w:spacing w:val="-5"/>
                <w:sz w:val="20"/>
              </w:rPr>
              <w:t xml:space="preserve"> </w:t>
            </w:r>
            <w:r>
              <w:rPr>
                <w:i/>
                <w:color w:val="A6A6A6"/>
                <w:spacing w:val="-2"/>
                <w:sz w:val="20"/>
              </w:rPr>
              <w:t>period?</w:t>
            </w:r>
          </w:p>
        </w:tc>
      </w:tr>
      <w:tr w:rsidR="00977742" w14:paraId="29EF7D7B" w14:textId="77777777" w:rsidTr="07FF07CE">
        <w:trPr>
          <w:trHeight w:val="350"/>
        </w:trPr>
        <w:tc>
          <w:tcPr>
            <w:tcW w:w="981" w:type="dxa"/>
            <w:vMerge/>
          </w:tcPr>
          <w:p w14:paraId="3804CAEB" w14:textId="77777777" w:rsidR="00977742" w:rsidRDefault="00977742" w:rsidP="0069708E">
            <w:pPr>
              <w:rPr>
                <w:sz w:val="2"/>
                <w:szCs w:val="2"/>
              </w:rPr>
            </w:pPr>
          </w:p>
        </w:tc>
        <w:tc>
          <w:tcPr>
            <w:tcW w:w="979" w:type="dxa"/>
            <w:gridSpan w:val="2"/>
            <w:vMerge/>
          </w:tcPr>
          <w:p w14:paraId="2AE973E3" w14:textId="77777777" w:rsidR="00977742" w:rsidRDefault="00977742" w:rsidP="0069708E">
            <w:pPr>
              <w:rPr>
                <w:sz w:val="2"/>
                <w:szCs w:val="2"/>
              </w:rPr>
            </w:pPr>
          </w:p>
        </w:tc>
        <w:tc>
          <w:tcPr>
            <w:tcW w:w="3274" w:type="dxa"/>
            <w:gridSpan w:val="7"/>
            <w:vMerge/>
          </w:tcPr>
          <w:p w14:paraId="590F8F20" w14:textId="77777777" w:rsidR="00977742" w:rsidRDefault="00977742" w:rsidP="0069708E">
            <w:pPr>
              <w:rPr>
                <w:sz w:val="2"/>
                <w:szCs w:val="2"/>
              </w:rPr>
            </w:pPr>
          </w:p>
        </w:tc>
        <w:tc>
          <w:tcPr>
            <w:tcW w:w="13666" w:type="dxa"/>
            <w:gridSpan w:val="4"/>
          </w:tcPr>
          <w:p w14:paraId="44F2994A" w14:textId="77777777" w:rsidR="00977742" w:rsidRDefault="00977742" w:rsidP="0069708E">
            <w:pPr>
              <w:pStyle w:val="TableParagraph"/>
              <w:spacing w:before="1"/>
              <w:ind w:left="107"/>
              <w:rPr>
                <w:i/>
                <w:sz w:val="20"/>
              </w:rPr>
            </w:pPr>
            <w:r>
              <w:rPr>
                <w:i/>
                <w:color w:val="A6A6A6"/>
                <w:sz w:val="20"/>
              </w:rPr>
              <w:t>Additional</w:t>
            </w:r>
            <w:r>
              <w:rPr>
                <w:i/>
                <w:color w:val="A6A6A6"/>
                <w:spacing w:val="-10"/>
                <w:sz w:val="20"/>
              </w:rPr>
              <w:t xml:space="preserve"> </w:t>
            </w:r>
            <w:r>
              <w:rPr>
                <w:i/>
                <w:color w:val="A6A6A6"/>
                <w:sz w:val="20"/>
              </w:rPr>
              <w:t>comments</w:t>
            </w:r>
            <w:r>
              <w:rPr>
                <w:i/>
                <w:color w:val="A6A6A6"/>
                <w:spacing w:val="-10"/>
                <w:sz w:val="20"/>
              </w:rPr>
              <w:t xml:space="preserve"> </w:t>
            </w:r>
            <w:r>
              <w:rPr>
                <w:i/>
                <w:color w:val="A6A6A6"/>
                <w:sz w:val="20"/>
              </w:rPr>
              <w:t>for</w:t>
            </w:r>
            <w:r>
              <w:rPr>
                <w:i/>
                <w:color w:val="A6A6A6"/>
                <w:spacing w:val="-10"/>
                <w:sz w:val="20"/>
              </w:rPr>
              <w:t xml:space="preserve"> </w:t>
            </w:r>
            <w:r>
              <w:rPr>
                <w:i/>
                <w:color w:val="A6A6A6"/>
                <w:sz w:val="20"/>
              </w:rPr>
              <w:t>clarification</w:t>
            </w:r>
            <w:r>
              <w:rPr>
                <w:i/>
                <w:color w:val="A6A6A6"/>
                <w:spacing w:val="-8"/>
                <w:sz w:val="20"/>
              </w:rPr>
              <w:t xml:space="preserve"> </w:t>
            </w:r>
            <w:r>
              <w:rPr>
                <w:i/>
                <w:color w:val="A6A6A6"/>
                <w:spacing w:val="-2"/>
                <w:sz w:val="20"/>
              </w:rPr>
              <w:t>(optional):</w:t>
            </w:r>
          </w:p>
        </w:tc>
      </w:tr>
      <w:tr w:rsidR="00977742" w14:paraId="52E83803" w14:textId="77777777" w:rsidTr="07FF07CE">
        <w:trPr>
          <w:trHeight w:val="437"/>
        </w:trPr>
        <w:tc>
          <w:tcPr>
            <w:tcW w:w="981" w:type="dxa"/>
            <w:vMerge/>
          </w:tcPr>
          <w:p w14:paraId="63ADAA1A" w14:textId="77777777" w:rsidR="00977742" w:rsidRDefault="00977742" w:rsidP="0069708E">
            <w:pPr>
              <w:rPr>
                <w:sz w:val="2"/>
                <w:szCs w:val="2"/>
              </w:rPr>
            </w:pPr>
          </w:p>
        </w:tc>
        <w:tc>
          <w:tcPr>
            <w:tcW w:w="979" w:type="dxa"/>
            <w:gridSpan w:val="2"/>
            <w:vMerge/>
          </w:tcPr>
          <w:p w14:paraId="1863A028" w14:textId="77777777" w:rsidR="00977742" w:rsidRDefault="00977742" w:rsidP="0069708E">
            <w:pPr>
              <w:rPr>
                <w:sz w:val="2"/>
                <w:szCs w:val="2"/>
              </w:rPr>
            </w:pPr>
          </w:p>
        </w:tc>
        <w:tc>
          <w:tcPr>
            <w:tcW w:w="3274" w:type="dxa"/>
            <w:gridSpan w:val="7"/>
            <w:vMerge w:val="restart"/>
          </w:tcPr>
          <w:p w14:paraId="4103E9E9" w14:textId="77777777" w:rsidR="00977742" w:rsidRDefault="00977742" w:rsidP="00B3103E">
            <w:pPr>
              <w:pStyle w:val="TableParagraph"/>
              <w:numPr>
                <w:ilvl w:val="0"/>
                <w:numId w:val="62"/>
              </w:numPr>
              <w:tabs>
                <w:tab w:val="left" w:pos="467"/>
                <w:tab w:val="left" w:pos="468"/>
              </w:tabs>
              <w:ind w:right="156"/>
              <w:jc w:val="both"/>
              <w:rPr>
                <w:sz w:val="20"/>
              </w:rPr>
            </w:pPr>
            <w:r>
              <w:rPr>
                <w:sz w:val="20"/>
              </w:rPr>
              <w:t>Statutory</w:t>
            </w:r>
            <w:r>
              <w:rPr>
                <w:spacing w:val="-12"/>
                <w:sz w:val="20"/>
              </w:rPr>
              <w:t xml:space="preserve"> </w:t>
            </w:r>
            <w:r>
              <w:rPr>
                <w:sz w:val="20"/>
              </w:rPr>
              <w:t>Committee</w:t>
            </w:r>
            <w:r>
              <w:rPr>
                <w:spacing w:val="-11"/>
                <w:sz w:val="20"/>
              </w:rPr>
              <w:t xml:space="preserve"> </w:t>
            </w:r>
            <w:r>
              <w:rPr>
                <w:sz w:val="20"/>
              </w:rPr>
              <w:t xml:space="preserve">candidates </w:t>
            </w:r>
            <w:r>
              <w:rPr>
                <w:spacing w:val="-2"/>
                <w:sz w:val="20"/>
              </w:rPr>
              <w:t>have:</w:t>
            </w:r>
          </w:p>
          <w:p w14:paraId="4E315F25" w14:textId="77777777" w:rsidR="00977742" w:rsidRDefault="00977742" w:rsidP="00B3103E">
            <w:pPr>
              <w:pStyle w:val="TableParagraph"/>
              <w:numPr>
                <w:ilvl w:val="1"/>
                <w:numId w:val="62"/>
              </w:numPr>
              <w:tabs>
                <w:tab w:val="left" w:pos="855"/>
                <w:tab w:val="left" w:pos="857"/>
              </w:tabs>
              <w:spacing w:before="120"/>
              <w:ind w:right="218"/>
              <w:rPr>
                <w:sz w:val="20"/>
              </w:rPr>
            </w:pPr>
            <w:r>
              <w:rPr>
                <w:sz w:val="20"/>
              </w:rPr>
              <w:t>Met pre-defined competency</w:t>
            </w:r>
            <w:r>
              <w:rPr>
                <w:spacing w:val="-12"/>
                <w:sz w:val="20"/>
              </w:rPr>
              <w:t xml:space="preserve"> </w:t>
            </w:r>
            <w:r>
              <w:rPr>
                <w:sz w:val="20"/>
              </w:rPr>
              <w:t>and</w:t>
            </w:r>
            <w:r>
              <w:rPr>
                <w:spacing w:val="-11"/>
                <w:sz w:val="20"/>
              </w:rPr>
              <w:t xml:space="preserve"> </w:t>
            </w:r>
            <w:r>
              <w:rPr>
                <w:sz w:val="20"/>
              </w:rPr>
              <w:t>suitability criteria; and</w:t>
            </w:r>
          </w:p>
          <w:p w14:paraId="571BDD91" w14:textId="77777777" w:rsidR="00977742" w:rsidRDefault="00977742" w:rsidP="0069708E">
            <w:pPr>
              <w:pStyle w:val="TableParagraph"/>
              <w:tabs>
                <w:tab w:val="left" w:pos="855"/>
                <w:tab w:val="left" w:pos="857"/>
              </w:tabs>
              <w:spacing w:before="120"/>
              <w:ind w:right="218"/>
              <w:rPr>
                <w:sz w:val="20"/>
              </w:rPr>
            </w:pPr>
            <w:r>
              <w:rPr>
                <w:noProof/>
              </w:rPr>
              <mc:AlternateContent>
                <mc:Choice Requires="wps">
                  <w:drawing>
                    <wp:anchor distT="0" distB="0" distL="114300" distR="114300" simplePos="0" relativeHeight="251658286" behindDoc="1" locked="0" layoutInCell="1" allowOverlap="1" wp14:anchorId="0BAF98BE" wp14:editId="6A836579">
                      <wp:simplePos x="0" y="0"/>
                      <wp:positionH relativeFrom="column">
                        <wp:posOffset>47708</wp:posOffset>
                      </wp:positionH>
                      <wp:positionV relativeFrom="paragraph">
                        <wp:posOffset>237490</wp:posOffset>
                      </wp:positionV>
                      <wp:extent cx="1895475" cy="533400"/>
                      <wp:effectExtent l="0" t="0" r="0" b="0"/>
                      <wp:wrapTight wrapText="bothSides">
                        <wp:wrapPolygon edited="0">
                          <wp:start x="651" y="0"/>
                          <wp:lineTo x="651" y="20829"/>
                          <wp:lineTo x="20840" y="20829"/>
                          <wp:lineTo x="20840" y="0"/>
                          <wp:lineTo x="651"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533400"/>
                              </a:xfrm>
                              <a:prstGeom prst="rect">
                                <a:avLst/>
                              </a:prstGeom>
                              <a:noFill/>
                              <a:ln w="9525">
                                <a:noFill/>
                                <a:miter lim="800000"/>
                                <a:headEnd/>
                                <a:tailEnd/>
                              </a:ln>
                            </wps:spPr>
                            <wps:txbx>
                              <w:txbxContent>
                                <w:p w14:paraId="3171DB47" w14:textId="77777777" w:rsidR="00977742" w:rsidRPr="002314E4" w:rsidRDefault="00977742" w:rsidP="00B41B6F">
                                  <w:pPr>
                                    <w:pBdr>
                                      <w:top w:val="single" w:sz="24" w:space="8" w:color="4F81BD" w:themeColor="accent1"/>
                                      <w:bottom w:val="single" w:sz="24" w:space="8" w:color="4F81BD" w:themeColor="accent1"/>
                                    </w:pBdr>
                                    <w:jc w:val="center"/>
                                    <w:rPr>
                                      <w:i/>
                                      <w:iCs/>
                                      <w:color w:val="4F81BD" w:themeColor="accent1"/>
                                      <w:sz w:val="20"/>
                                      <w:szCs w:val="20"/>
                                    </w:rPr>
                                  </w:pPr>
                                  <w:r w:rsidRPr="002314E4">
                                    <w:rPr>
                                      <w:i/>
                                      <w:iCs/>
                                      <w:color w:val="4F81BD" w:themeColor="accent1"/>
                                      <w:sz w:val="20"/>
                                      <w:szCs w:val="20"/>
                                    </w:rPr>
                                    <w:t>Benchmarked Evidence</w:t>
                                  </w:r>
                                </w:p>
                              </w:txbxContent>
                            </wps:txbx>
                            <wps:bodyPr rot="0" vert="horz" wrap="square" lIns="91440" tIns="45720" rIns="91440" bIns="45720" anchor="t" anchorCtr="0">
                              <a:noAutofit/>
                            </wps:bodyPr>
                          </wps:wsp>
                        </a:graphicData>
                      </a:graphic>
                    </wp:anchor>
                  </w:drawing>
                </mc:Choice>
                <mc:Fallback>
                  <w:pict>
                    <v:shape w14:anchorId="0BAF98BE" id="Text Box 2" o:spid="_x0000_s1027" type="#_x0000_t202" style="position:absolute;margin-left:3.75pt;margin-top:18.7pt;width:149.25pt;height:42pt;z-index:-25165819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" filled="f" stroked="f">
                      <v:textbox>
                        <w:txbxContent>
                          <w:p w14:paraId="3171DB47" w14:textId="77777777" w:rsidR="00977742" w:rsidRPr="002314E4" w:rsidRDefault="00977742" w:rsidP="00B41B6F">
                            <w:pPr>
                              <w:pBdr>
                                <w:top w:val="single" w:sz="24" w:space="8" w:color="4F81BD" w:themeColor="accent1"/>
                                <w:bottom w:val="single" w:sz="24" w:space="8" w:color="4F81BD" w:themeColor="accent1"/>
                              </w:pBdr>
                              <w:jc w:val="center"/>
                              <w:rPr>
                                <w:i/>
                                <w:iCs/>
                                <w:color w:val="4F81BD" w:themeColor="accent1"/>
                                <w:sz w:val="20"/>
                                <w:szCs w:val="20"/>
                              </w:rPr>
                            </w:pPr>
                            <w:r w:rsidRPr="002314E4">
                              <w:rPr>
                                <w:i/>
                                <w:iCs/>
                                <w:color w:val="4F81BD" w:themeColor="accent1"/>
                                <w:sz w:val="20"/>
                                <w:szCs w:val="20"/>
                              </w:rPr>
                              <w:t>Benchmarked Evidence</w:t>
                            </w:r>
                          </w:p>
                        </w:txbxContent>
                      </v:textbox>
                      <w10:wrap type="tight"/>
                    </v:shape>
                  </w:pict>
                </mc:Fallback>
              </mc:AlternateContent>
            </w:r>
          </w:p>
        </w:tc>
        <w:tc>
          <w:tcPr>
            <w:tcW w:w="9793" w:type="dxa"/>
          </w:tcPr>
          <w:p w14:paraId="630FD652" w14:textId="68A263EE" w:rsidR="00977742" w:rsidRDefault="00977742" w:rsidP="0069708E">
            <w:pPr>
              <w:pStyle w:val="TableParagraph"/>
              <w:spacing w:before="87"/>
              <w:ind w:left="107"/>
              <w:rPr>
                <w:sz w:val="20"/>
              </w:rPr>
            </w:pPr>
            <w:r>
              <w:rPr>
                <w:sz w:val="20"/>
              </w:rPr>
              <w:t>The</w:t>
            </w:r>
            <w:r>
              <w:rPr>
                <w:spacing w:val="-7"/>
                <w:sz w:val="20"/>
              </w:rPr>
              <w:t xml:space="preserve"> </w:t>
            </w:r>
            <w:r>
              <w:rPr>
                <w:sz w:val="20"/>
              </w:rPr>
              <w:t>College</w:t>
            </w:r>
            <w:r>
              <w:rPr>
                <w:spacing w:val="-6"/>
                <w:sz w:val="20"/>
              </w:rPr>
              <w:t xml:space="preserve"> </w:t>
            </w:r>
            <w:r>
              <w:rPr>
                <w:sz w:val="20"/>
              </w:rPr>
              <w:t>fulfills</w:t>
            </w:r>
            <w:r>
              <w:rPr>
                <w:spacing w:val="-5"/>
                <w:sz w:val="20"/>
              </w:rPr>
              <w:t xml:space="preserve"> </w:t>
            </w:r>
            <w:r>
              <w:rPr>
                <w:sz w:val="20"/>
              </w:rPr>
              <w:t>this</w:t>
            </w:r>
            <w:r>
              <w:rPr>
                <w:spacing w:val="-4"/>
                <w:sz w:val="20"/>
              </w:rPr>
              <w:t xml:space="preserve"> </w:t>
            </w:r>
            <w:r>
              <w:rPr>
                <w:spacing w:val="-2"/>
                <w:sz w:val="20"/>
              </w:rPr>
              <w:t>requirement:</w:t>
            </w:r>
          </w:p>
        </w:tc>
        <w:tc>
          <w:tcPr>
            <w:tcW w:w="3873" w:type="dxa"/>
            <w:gridSpan w:val="3"/>
          </w:tcPr>
          <w:p w14:paraId="719DEF0A" w14:textId="07B0CF3A" w:rsidR="00977742" w:rsidRPr="00481041" w:rsidRDefault="00AD0251" w:rsidP="0069708E">
            <w:pPr>
              <w:pStyle w:val="TableParagraph"/>
              <w:spacing w:before="87"/>
              <w:ind w:left="77"/>
              <w:rPr>
                <w:szCs w:val="20"/>
              </w:rPr>
            </w:pPr>
            <w:sdt>
              <w:sdtPr>
                <w:rPr>
                  <w:szCs w:val="20"/>
                </w:rPr>
                <w:alias w:val="YNP"/>
                <w:tag w:val="YNP"/>
                <w:id w:val="-749354475"/>
                <w:placeholder>
                  <w:docPart w:val="0777B818C80243D09DFF9B5258272754"/>
                </w:placeholder>
                <w:dropDownList>
                  <w:listItem w:value="Choose an item."/>
                  <w:listItem w:displayText="Yes" w:value="Yes"/>
                  <w:listItem w:displayText="Partially" w:value="Partially"/>
                  <w:listItem w:displayText="No" w:value="No"/>
                </w:dropDownList>
              </w:sdtPr>
              <w:sdtEndPr/>
              <w:sdtContent>
                <w:r w:rsidR="00977742">
                  <w:rPr>
                    <w:szCs w:val="20"/>
                  </w:rPr>
                  <w:t>Yes</w:t>
                </w:r>
              </w:sdtContent>
            </w:sdt>
            <w:r w:rsidR="00977742" w:rsidDel="004A65B5">
              <w:t xml:space="preserve"> </w:t>
            </w:r>
          </w:p>
        </w:tc>
      </w:tr>
      <w:tr w:rsidR="00977742" w14:paraId="1C23330B" w14:textId="77777777" w:rsidTr="00DD6617">
        <w:trPr>
          <w:trHeight w:val="5666"/>
        </w:trPr>
        <w:tc>
          <w:tcPr>
            <w:tcW w:w="981" w:type="dxa"/>
            <w:vMerge/>
          </w:tcPr>
          <w:p w14:paraId="31B99BCA" w14:textId="77777777" w:rsidR="00977742" w:rsidRDefault="00977742" w:rsidP="0069708E">
            <w:pPr>
              <w:rPr>
                <w:sz w:val="2"/>
                <w:szCs w:val="2"/>
              </w:rPr>
            </w:pPr>
          </w:p>
        </w:tc>
        <w:tc>
          <w:tcPr>
            <w:tcW w:w="979" w:type="dxa"/>
            <w:gridSpan w:val="2"/>
            <w:vMerge/>
          </w:tcPr>
          <w:p w14:paraId="389A5FE9" w14:textId="77777777" w:rsidR="00977742" w:rsidRDefault="00977742" w:rsidP="0069708E">
            <w:pPr>
              <w:rPr>
                <w:sz w:val="2"/>
                <w:szCs w:val="2"/>
              </w:rPr>
            </w:pPr>
          </w:p>
        </w:tc>
        <w:tc>
          <w:tcPr>
            <w:tcW w:w="3274" w:type="dxa"/>
            <w:gridSpan w:val="7"/>
            <w:vMerge/>
          </w:tcPr>
          <w:p w14:paraId="155E4B15" w14:textId="77777777" w:rsidR="00977742" w:rsidRDefault="00977742" w:rsidP="0069708E">
            <w:pPr>
              <w:rPr>
                <w:sz w:val="2"/>
                <w:szCs w:val="2"/>
              </w:rPr>
            </w:pPr>
          </w:p>
        </w:tc>
        <w:tc>
          <w:tcPr>
            <w:tcW w:w="13666" w:type="dxa"/>
            <w:gridSpan w:val="4"/>
          </w:tcPr>
          <w:p w14:paraId="265913FD" w14:textId="37CAF922" w:rsidR="00977742" w:rsidRPr="002F1691" w:rsidRDefault="00977742" w:rsidP="00B3103E">
            <w:pPr>
              <w:pStyle w:val="TableParagraph"/>
              <w:numPr>
                <w:ilvl w:val="0"/>
                <w:numId w:val="61"/>
              </w:numPr>
              <w:tabs>
                <w:tab w:val="left" w:pos="434"/>
                <w:tab w:val="left" w:pos="436"/>
              </w:tabs>
              <w:spacing w:before="120"/>
              <w:ind w:left="432" w:hanging="288"/>
              <w:rPr>
                <w:rFonts w:asciiTheme="minorHAnsi" w:hAnsiTheme="minorHAnsi" w:cstheme="minorHAnsi"/>
                <w:szCs w:val="24"/>
              </w:rPr>
            </w:pPr>
            <w:r w:rsidRPr="00E95D57">
              <w:rPr>
                <w:rFonts w:asciiTheme="minorHAnsi" w:hAnsiTheme="minorHAnsi" w:cstheme="minorHAnsi"/>
                <w:szCs w:val="24"/>
              </w:rPr>
              <w:t>The</w:t>
            </w:r>
            <w:r w:rsidRPr="00E95D57">
              <w:rPr>
                <w:rFonts w:asciiTheme="minorHAnsi" w:hAnsiTheme="minorHAnsi" w:cstheme="minorHAnsi"/>
                <w:spacing w:val="-10"/>
                <w:szCs w:val="24"/>
              </w:rPr>
              <w:t xml:space="preserve"> </w:t>
            </w:r>
            <w:r w:rsidRPr="00E95D57">
              <w:rPr>
                <w:rFonts w:asciiTheme="minorHAnsi" w:hAnsiTheme="minorHAnsi" w:cstheme="minorHAnsi"/>
                <w:szCs w:val="24"/>
              </w:rPr>
              <w:t>competency</w:t>
            </w:r>
            <w:r w:rsidRPr="00E95D57">
              <w:rPr>
                <w:rFonts w:asciiTheme="minorHAnsi" w:hAnsiTheme="minorHAnsi" w:cstheme="minorHAnsi"/>
                <w:spacing w:val="-7"/>
                <w:szCs w:val="24"/>
              </w:rPr>
              <w:t xml:space="preserve"> </w:t>
            </w:r>
            <w:r w:rsidRPr="00E95D57">
              <w:rPr>
                <w:rFonts w:asciiTheme="minorHAnsi" w:hAnsiTheme="minorHAnsi" w:cstheme="minorHAnsi"/>
                <w:szCs w:val="24"/>
              </w:rPr>
              <w:t>and</w:t>
            </w:r>
            <w:r w:rsidRPr="00E95D57">
              <w:rPr>
                <w:rFonts w:asciiTheme="minorHAnsi" w:hAnsiTheme="minorHAnsi" w:cstheme="minorHAnsi"/>
                <w:spacing w:val="-7"/>
                <w:szCs w:val="24"/>
              </w:rPr>
              <w:t xml:space="preserve"> </w:t>
            </w:r>
            <w:r w:rsidRPr="00E95D57">
              <w:rPr>
                <w:rFonts w:asciiTheme="minorHAnsi" w:hAnsiTheme="minorHAnsi" w:cstheme="minorHAnsi"/>
                <w:szCs w:val="24"/>
              </w:rPr>
              <w:t>suitability</w:t>
            </w:r>
            <w:r w:rsidRPr="00E95D57">
              <w:rPr>
                <w:rFonts w:asciiTheme="minorHAnsi" w:hAnsiTheme="minorHAnsi" w:cstheme="minorHAnsi"/>
                <w:spacing w:val="-8"/>
                <w:szCs w:val="24"/>
              </w:rPr>
              <w:t xml:space="preserve"> </w:t>
            </w:r>
            <w:r w:rsidRPr="00E95D57">
              <w:rPr>
                <w:rFonts w:asciiTheme="minorHAnsi" w:hAnsiTheme="minorHAnsi" w:cstheme="minorHAnsi"/>
                <w:szCs w:val="24"/>
              </w:rPr>
              <w:t>criteria</w:t>
            </w:r>
            <w:r w:rsidRPr="00E95D57">
              <w:rPr>
                <w:rFonts w:asciiTheme="minorHAnsi" w:hAnsiTheme="minorHAnsi" w:cstheme="minorHAnsi"/>
                <w:spacing w:val="-8"/>
                <w:szCs w:val="24"/>
              </w:rPr>
              <w:t xml:space="preserve"> </w:t>
            </w:r>
            <w:r w:rsidRPr="00E95D57">
              <w:rPr>
                <w:rFonts w:asciiTheme="minorHAnsi" w:hAnsiTheme="minorHAnsi" w:cstheme="minorHAnsi"/>
                <w:szCs w:val="24"/>
              </w:rPr>
              <w:t>are</w:t>
            </w:r>
            <w:r w:rsidRPr="00E95D57">
              <w:rPr>
                <w:rFonts w:asciiTheme="minorHAnsi" w:hAnsiTheme="minorHAnsi" w:cstheme="minorHAnsi"/>
                <w:spacing w:val="-9"/>
                <w:szCs w:val="24"/>
              </w:rPr>
              <w:t xml:space="preserve"> </w:t>
            </w:r>
            <w:r w:rsidRPr="00E95D57">
              <w:rPr>
                <w:rFonts w:asciiTheme="minorHAnsi" w:hAnsiTheme="minorHAnsi" w:cstheme="minorHAnsi"/>
                <w:szCs w:val="24"/>
              </w:rPr>
              <w:t>public:</w:t>
            </w:r>
            <w:r w:rsidRPr="00E95D57">
              <w:rPr>
                <w:rFonts w:asciiTheme="minorHAnsi" w:hAnsiTheme="minorHAnsi" w:cstheme="minorHAnsi"/>
                <w:spacing w:val="5"/>
                <w:szCs w:val="24"/>
              </w:rPr>
              <w:t xml:space="preserve"> </w:t>
            </w:r>
            <w:sdt>
              <w:sdtPr>
                <w:rPr>
                  <w:rFonts w:asciiTheme="minorHAnsi" w:hAnsiTheme="minorHAnsi" w:cstheme="minorHAnsi"/>
                  <w:szCs w:val="24"/>
                </w:rPr>
                <w:alias w:val="YN"/>
                <w:tag w:val="YN"/>
                <w:id w:val="-583454921"/>
                <w:placeholder>
                  <w:docPart w:val="506ED53F533443C597A6C834C35A0A62"/>
                </w:placeholder>
                <w:dropDownList>
                  <w:listItem w:value="Choose an item."/>
                  <w:listItem w:displayText="Yes" w:value="Yes"/>
                  <w:listItem w:displayText="No" w:value="No"/>
                </w:dropDownList>
              </w:sdtPr>
              <w:sdtEndPr/>
              <w:sdtContent>
                <w:r w:rsidRPr="00E95D57">
                  <w:rPr>
                    <w:rFonts w:asciiTheme="minorHAnsi" w:hAnsiTheme="minorHAnsi" w:cstheme="minorHAnsi"/>
                    <w:szCs w:val="24"/>
                  </w:rPr>
                  <w:t>Yes</w:t>
                </w:r>
              </w:sdtContent>
            </w:sdt>
            <w:r w:rsidRPr="002F1691" w:rsidDel="004A65B5">
              <w:rPr>
                <w:rFonts w:asciiTheme="minorHAnsi" w:hAnsiTheme="minorHAnsi" w:cstheme="minorHAnsi"/>
                <w:position w:val="-3"/>
                <w:szCs w:val="24"/>
              </w:rPr>
              <w:t xml:space="preserve"> </w:t>
            </w:r>
          </w:p>
          <w:p w14:paraId="42608AC1" w14:textId="77777777" w:rsidR="00977742" w:rsidRPr="00E95D57" w:rsidRDefault="00977742" w:rsidP="00B3103E">
            <w:pPr>
              <w:pStyle w:val="TableParagraph"/>
              <w:numPr>
                <w:ilvl w:val="0"/>
                <w:numId w:val="61"/>
              </w:numPr>
              <w:tabs>
                <w:tab w:val="left" w:pos="434"/>
                <w:tab w:val="left" w:pos="436"/>
              </w:tabs>
              <w:spacing w:before="120"/>
              <w:ind w:hanging="285"/>
              <w:rPr>
                <w:rFonts w:asciiTheme="minorHAnsi" w:hAnsiTheme="minorHAnsi" w:cstheme="minorHAnsi"/>
                <w:i/>
                <w:szCs w:val="24"/>
              </w:rPr>
            </w:pPr>
            <w:r w:rsidRPr="00E95D57">
              <w:rPr>
                <w:rFonts w:asciiTheme="minorHAnsi" w:hAnsiTheme="minorHAnsi" w:cstheme="minorHAnsi"/>
                <w:i/>
                <w:szCs w:val="24"/>
              </w:rPr>
              <w:t>If</w:t>
            </w:r>
            <w:r w:rsidRPr="00E95D57">
              <w:rPr>
                <w:rFonts w:asciiTheme="minorHAnsi" w:hAnsiTheme="minorHAnsi" w:cstheme="minorHAnsi"/>
                <w:i/>
                <w:spacing w:val="-5"/>
                <w:szCs w:val="24"/>
              </w:rPr>
              <w:t xml:space="preserve"> </w:t>
            </w:r>
            <w:r w:rsidRPr="00E95D57">
              <w:rPr>
                <w:rFonts w:asciiTheme="minorHAnsi" w:hAnsiTheme="minorHAnsi" w:cstheme="minorHAnsi"/>
                <w:i/>
                <w:szCs w:val="24"/>
              </w:rPr>
              <w:t>yes,</w:t>
            </w:r>
            <w:r w:rsidRPr="00E95D57">
              <w:rPr>
                <w:rFonts w:asciiTheme="minorHAnsi" w:hAnsiTheme="minorHAnsi" w:cstheme="minorHAnsi"/>
                <w:i/>
                <w:spacing w:val="-2"/>
                <w:szCs w:val="24"/>
              </w:rPr>
              <w:t xml:space="preserve"> </w:t>
            </w:r>
            <w:r w:rsidRPr="00E95D57">
              <w:rPr>
                <w:rFonts w:asciiTheme="minorHAnsi" w:hAnsiTheme="minorHAnsi" w:cstheme="minorHAnsi"/>
                <w:i/>
                <w:szCs w:val="24"/>
              </w:rPr>
              <w:t>please</w:t>
            </w:r>
            <w:r w:rsidRPr="00E95D57">
              <w:rPr>
                <w:rFonts w:asciiTheme="minorHAnsi" w:hAnsiTheme="minorHAnsi" w:cstheme="minorHAnsi"/>
                <w:i/>
                <w:spacing w:val="-2"/>
                <w:szCs w:val="24"/>
              </w:rPr>
              <w:t xml:space="preserve"> </w:t>
            </w:r>
            <w:r w:rsidRPr="00E95D57">
              <w:rPr>
                <w:rFonts w:asciiTheme="minorHAnsi" w:hAnsiTheme="minorHAnsi" w:cstheme="minorHAnsi"/>
                <w:i/>
                <w:szCs w:val="24"/>
              </w:rPr>
              <w:t>insert</w:t>
            </w:r>
            <w:r w:rsidRPr="00E95D57">
              <w:rPr>
                <w:rFonts w:asciiTheme="minorHAnsi" w:hAnsiTheme="minorHAnsi" w:cstheme="minorHAnsi"/>
                <w:i/>
                <w:spacing w:val="-3"/>
                <w:szCs w:val="24"/>
              </w:rPr>
              <w:t xml:space="preserve"> </w:t>
            </w:r>
            <w:r w:rsidRPr="00E95D57">
              <w:rPr>
                <w:rFonts w:asciiTheme="minorHAnsi" w:hAnsiTheme="minorHAnsi" w:cstheme="minorHAnsi"/>
                <w:i/>
                <w:szCs w:val="24"/>
              </w:rPr>
              <w:t>a</w:t>
            </w:r>
            <w:r w:rsidRPr="00E95D57">
              <w:rPr>
                <w:rFonts w:asciiTheme="minorHAnsi" w:hAnsiTheme="minorHAnsi" w:cstheme="minorHAnsi"/>
                <w:i/>
                <w:spacing w:val="-3"/>
                <w:szCs w:val="24"/>
              </w:rPr>
              <w:t xml:space="preserve"> </w:t>
            </w:r>
            <w:r w:rsidRPr="00E95D57">
              <w:rPr>
                <w:rFonts w:asciiTheme="minorHAnsi" w:hAnsiTheme="minorHAnsi" w:cstheme="minorHAnsi"/>
                <w:i/>
                <w:szCs w:val="24"/>
              </w:rPr>
              <w:t>link and indicate the page number</w:t>
            </w:r>
            <w:r w:rsidRPr="00E95D57">
              <w:rPr>
                <w:rFonts w:asciiTheme="minorHAnsi" w:hAnsiTheme="minorHAnsi" w:cstheme="minorHAnsi"/>
                <w:i/>
                <w:spacing w:val="-2"/>
                <w:szCs w:val="24"/>
              </w:rPr>
              <w:t xml:space="preserve"> </w:t>
            </w:r>
            <w:r w:rsidRPr="00E95D57">
              <w:rPr>
                <w:rFonts w:asciiTheme="minorHAnsi" w:hAnsiTheme="minorHAnsi" w:cstheme="minorHAnsi"/>
                <w:i/>
                <w:szCs w:val="24"/>
              </w:rPr>
              <w:t>where</w:t>
            </w:r>
            <w:r w:rsidRPr="00E95D57">
              <w:rPr>
                <w:rFonts w:asciiTheme="minorHAnsi" w:hAnsiTheme="minorHAnsi" w:cstheme="minorHAnsi"/>
                <w:i/>
                <w:spacing w:val="-2"/>
                <w:szCs w:val="24"/>
              </w:rPr>
              <w:t xml:space="preserve"> </w:t>
            </w:r>
            <w:r w:rsidRPr="00E95D57">
              <w:rPr>
                <w:rFonts w:asciiTheme="minorHAnsi" w:hAnsiTheme="minorHAnsi" w:cstheme="minorHAnsi"/>
                <w:i/>
                <w:szCs w:val="24"/>
              </w:rPr>
              <w:t>they</w:t>
            </w:r>
            <w:r w:rsidRPr="00E95D57">
              <w:rPr>
                <w:rFonts w:asciiTheme="minorHAnsi" w:hAnsiTheme="minorHAnsi" w:cstheme="minorHAnsi"/>
                <w:i/>
                <w:spacing w:val="-4"/>
                <w:szCs w:val="24"/>
              </w:rPr>
              <w:t xml:space="preserve"> </w:t>
            </w:r>
            <w:r w:rsidRPr="00E95D57">
              <w:rPr>
                <w:rFonts w:asciiTheme="minorHAnsi" w:hAnsiTheme="minorHAnsi" w:cstheme="minorHAnsi"/>
                <w:i/>
                <w:szCs w:val="24"/>
              </w:rPr>
              <w:t>can</w:t>
            </w:r>
            <w:r w:rsidRPr="00E95D57">
              <w:rPr>
                <w:rFonts w:asciiTheme="minorHAnsi" w:hAnsiTheme="minorHAnsi" w:cstheme="minorHAnsi"/>
                <w:i/>
                <w:spacing w:val="-2"/>
                <w:szCs w:val="24"/>
              </w:rPr>
              <w:t xml:space="preserve"> </w:t>
            </w:r>
            <w:r w:rsidRPr="00E95D57">
              <w:rPr>
                <w:rFonts w:asciiTheme="minorHAnsi" w:hAnsiTheme="minorHAnsi" w:cstheme="minorHAnsi"/>
                <w:i/>
                <w:szCs w:val="24"/>
              </w:rPr>
              <w:t>be</w:t>
            </w:r>
            <w:r w:rsidRPr="00E95D57">
              <w:rPr>
                <w:rFonts w:asciiTheme="minorHAnsi" w:hAnsiTheme="minorHAnsi" w:cstheme="minorHAnsi"/>
                <w:i/>
                <w:spacing w:val="-2"/>
                <w:szCs w:val="24"/>
              </w:rPr>
              <w:t xml:space="preserve"> </w:t>
            </w:r>
            <w:r w:rsidRPr="00E95D57">
              <w:rPr>
                <w:rFonts w:asciiTheme="minorHAnsi" w:hAnsiTheme="minorHAnsi" w:cstheme="minorHAnsi"/>
                <w:i/>
                <w:szCs w:val="24"/>
              </w:rPr>
              <w:t>found;</w:t>
            </w:r>
            <w:r w:rsidRPr="00E95D57">
              <w:rPr>
                <w:rFonts w:asciiTheme="minorHAnsi" w:hAnsiTheme="minorHAnsi" w:cstheme="minorHAnsi"/>
                <w:i/>
                <w:spacing w:val="-2"/>
                <w:szCs w:val="24"/>
              </w:rPr>
              <w:t xml:space="preserve"> </w:t>
            </w:r>
            <w:r w:rsidRPr="00E95D57">
              <w:rPr>
                <w:rFonts w:asciiTheme="minorHAnsi" w:hAnsiTheme="minorHAnsi" w:cstheme="minorHAnsi"/>
                <w:i/>
                <w:szCs w:val="24"/>
              </w:rPr>
              <w:t>if</w:t>
            </w:r>
            <w:r w:rsidRPr="00E95D57">
              <w:rPr>
                <w:rFonts w:asciiTheme="minorHAnsi" w:hAnsiTheme="minorHAnsi" w:cstheme="minorHAnsi"/>
                <w:i/>
                <w:spacing w:val="-4"/>
                <w:szCs w:val="24"/>
              </w:rPr>
              <w:t xml:space="preserve"> </w:t>
            </w:r>
            <w:r w:rsidRPr="00E95D57">
              <w:rPr>
                <w:rFonts w:asciiTheme="minorHAnsi" w:hAnsiTheme="minorHAnsi" w:cstheme="minorHAnsi"/>
                <w:i/>
                <w:szCs w:val="24"/>
              </w:rPr>
              <w:t>not,</w:t>
            </w:r>
            <w:r w:rsidRPr="00E95D57">
              <w:rPr>
                <w:rFonts w:asciiTheme="minorHAnsi" w:hAnsiTheme="minorHAnsi" w:cstheme="minorHAnsi"/>
                <w:i/>
                <w:spacing w:val="-7"/>
                <w:szCs w:val="24"/>
              </w:rPr>
              <w:t xml:space="preserve"> </w:t>
            </w:r>
            <w:r w:rsidRPr="00E95D57">
              <w:rPr>
                <w:rFonts w:asciiTheme="minorHAnsi" w:hAnsiTheme="minorHAnsi" w:cstheme="minorHAnsi"/>
                <w:i/>
                <w:szCs w:val="24"/>
              </w:rPr>
              <w:t>please</w:t>
            </w:r>
            <w:r w:rsidRPr="00E95D57">
              <w:rPr>
                <w:rFonts w:asciiTheme="minorHAnsi" w:hAnsiTheme="minorHAnsi" w:cstheme="minorHAnsi"/>
                <w:i/>
                <w:spacing w:val="-2"/>
                <w:szCs w:val="24"/>
              </w:rPr>
              <w:t xml:space="preserve"> </w:t>
            </w:r>
            <w:r w:rsidRPr="00E95D57">
              <w:rPr>
                <w:rFonts w:asciiTheme="minorHAnsi" w:hAnsiTheme="minorHAnsi" w:cstheme="minorHAnsi"/>
                <w:i/>
                <w:szCs w:val="24"/>
              </w:rPr>
              <w:t>list</w:t>
            </w:r>
            <w:r w:rsidRPr="00E95D57">
              <w:rPr>
                <w:rFonts w:asciiTheme="minorHAnsi" w:hAnsiTheme="minorHAnsi" w:cstheme="minorHAnsi"/>
                <w:i/>
                <w:spacing w:val="-3"/>
                <w:szCs w:val="24"/>
              </w:rPr>
              <w:t xml:space="preserve"> </w:t>
            </w:r>
            <w:r w:rsidRPr="00E95D57">
              <w:rPr>
                <w:rFonts w:asciiTheme="minorHAnsi" w:hAnsiTheme="minorHAnsi" w:cstheme="minorHAnsi"/>
                <w:i/>
                <w:spacing w:val="-2"/>
                <w:szCs w:val="24"/>
              </w:rPr>
              <w:t>criteria.</w:t>
            </w:r>
          </w:p>
          <w:p w14:paraId="0CB7F0A6" w14:textId="2794BC6F" w:rsidR="00977742" w:rsidRPr="002F1691" w:rsidRDefault="00977742" w:rsidP="0069708E">
            <w:pPr>
              <w:pStyle w:val="TableParagraph"/>
              <w:tabs>
                <w:tab w:val="left" w:pos="434"/>
                <w:tab w:val="left" w:pos="436"/>
              </w:tabs>
              <w:spacing w:before="192"/>
              <w:ind w:left="76"/>
              <w:rPr>
                <w:rFonts w:asciiTheme="minorHAnsi" w:hAnsiTheme="minorHAnsi" w:cstheme="minorHAnsi"/>
                <w:szCs w:val="24"/>
              </w:rPr>
            </w:pPr>
            <w:r w:rsidRPr="002F1691">
              <w:rPr>
                <w:rFonts w:asciiTheme="minorHAnsi" w:hAnsiTheme="minorHAnsi" w:cstheme="minorHAnsi"/>
                <w:szCs w:val="24"/>
              </w:rPr>
              <w:t>Statutory Committee candidates must meet pre-defined suitability and competency criteria.</w:t>
            </w:r>
          </w:p>
          <w:p w14:paraId="636CCAC4" w14:textId="77777777" w:rsidR="00977742" w:rsidRPr="002F1691" w:rsidRDefault="00977742" w:rsidP="0069708E">
            <w:pPr>
              <w:pStyle w:val="TableParagraph"/>
              <w:tabs>
                <w:tab w:val="left" w:pos="434"/>
                <w:tab w:val="left" w:pos="436"/>
              </w:tabs>
              <w:spacing w:before="192"/>
              <w:ind w:left="76"/>
              <w:rPr>
                <w:rFonts w:asciiTheme="minorHAnsi" w:hAnsiTheme="minorHAnsi" w:cstheme="minorHAnsi"/>
                <w:szCs w:val="24"/>
              </w:rPr>
            </w:pPr>
            <w:r w:rsidRPr="002F1691">
              <w:rPr>
                <w:rFonts w:asciiTheme="minorHAnsi" w:hAnsiTheme="minorHAnsi" w:cstheme="minorHAnsi"/>
                <w:szCs w:val="24"/>
              </w:rPr>
              <w:t xml:space="preserve">The roles and responsibilities of Committee Chairs and Committee members are laid out in the College’s </w:t>
            </w:r>
            <w:hyperlink r:id="rId29">
              <w:r w:rsidRPr="002F1691">
                <w:rPr>
                  <w:rStyle w:val="Hyperlink"/>
                  <w:rFonts w:asciiTheme="minorHAnsi" w:hAnsiTheme="minorHAnsi" w:cstheme="minorHAnsi"/>
                  <w:szCs w:val="24"/>
                </w:rPr>
                <w:t>Governance Manual</w:t>
              </w:r>
            </w:hyperlink>
            <w:r w:rsidRPr="002F1691">
              <w:rPr>
                <w:rFonts w:asciiTheme="minorHAnsi" w:hAnsiTheme="minorHAnsi" w:cstheme="minorHAnsi"/>
                <w:szCs w:val="24"/>
              </w:rPr>
              <w:t xml:space="preserve"> under Policies #1.3: Role of a Committee Chairperson (page 8) and #1.4: Role of a Non-Council Committee Member (page 10), respectively. </w:t>
            </w:r>
          </w:p>
          <w:p w14:paraId="5FABBAE3" w14:textId="641D5C03" w:rsidR="00977742" w:rsidRPr="002F1691" w:rsidRDefault="00977742" w:rsidP="0069708E">
            <w:pPr>
              <w:pStyle w:val="TableParagraph"/>
              <w:tabs>
                <w:tab w:val="left" w:pos="434"/>
                <w:tab w:val="left" w:pos="436"/>
              </w:tabs>
              <w:spacing w:before="192"/>
              <w:ind w:left="76"/>
              <w:rPr>
                <w:rFonts w:asciiTheme="minorHAnsi" w:hAnsiTheme="minorHAnsi" w:cstheme="minorHAnsi"/>
                <w:szCs w:val="24"/>
              </w:rPr>
            </w:pPr>
            <w:r w:rsidRPr="002F1691">
              <w:rPr>
                <w:rFonts w:asciiTheme="minorHAnsi" w:hAnsiTheme="minorHAnsi" w:cstheme="minorHAnsi"/>
                <w:szCs w:val="24"/>
              </w:rPr>
              <w:t xml:space="preserve">For Committee members, the College has some suitability requirements in place. Suitability criteria are generic and relate to behaviour, relationships and conduct rather than competence. Information about Committee members eligibility for appointment is available in the College </w:t>
            </w:r>
            <w:hyperlink r:id="rId30">
              <w:r w:rsidRPr="002F1691">
                <w:rPr>
                  <w:rStyle w:val="Hyperlink"/>
                  <w:rFonts w:asciiTheme="minorHAnsi" w:hAnsiTheme="minorHAnsi" w:cstheme="minorHAnsi"/>
                  <w:szCs w:val="24"/>
                </w:rPr>
                <w:t>By-laws</w:t>
              </w:r>
            </w:hyperlink>
            <w:r w:rsidRPr="002F1691">
              <w:rPr>
                <w:rFonts w:asciiTheme="minorHAnsi" w:hAnsiTheme="minorHAnsi" w:cstheme="minorHAnsi"/>
                <w:szCs w:val="24"/>
              </w:rPr>
              <w:t xml:space="preserve"> (7.5: Appointment of Non-Council Committee Member, page 33). The College has some suitability requirements outlined in the By-laws; for example, not having any decision-making influence at a physiotherapy body or any other position with a </w:t>
            </w:r>
            <w:r w:rsidR="0019043E" w:rsidRPr="002F1691">
              <w:rPr>
                <w:rFonts w:asciiTheme="minorHAnsi" w:hAnsiTheme="minorHAnsi" w:cstheme="minorHAnsi"/>
                <w:szCs w:val="24"/>
              </w:rPr>
              <w:t xml:space="preserve">potential conflict to the </w:t>
            </w:r>
            <w:r w:rsidR="00DD70D9" w:rsidRPr="002F1691">
              <w:rPr>
                <w:rFonts w:asciiTheme="minorHAnsi" w:hAnsiTheme="minorHAnsi" w:cstheme="minorHAnsi"/>
                <w:szCs w:val="24"/>
              </w:rPr>
              <w:t>College’s mandate,</w:t>
            </w:r>
            <w:r w:rsidRPr="002F1691">
              <w:rPr>
                <w:rFonts w:asciiTheme="minorHAnsi" w:hAnsiTheme="minorHAnsi" w:cstheme="minorHAnsi"/>
                <w:szCs w:val="24"/>
              </w:rPr>
              <w:t xml:space="preserve"> and not having been disqualified from Council or Committees in the past three years. </w:t>
            </w:r>
          </w:p>
          <w:p w14:paraId="5A2D6FB4" w14:textId="5FB7DAA3" w:rsidR="00977742" w:rsidRPr="009374A4" w:rsidRDefault="00977742" w:rsidP="009374A4">
            <w:pPr>
              <w:pStyle w:val="TableParagraph"/>
              <w:tabs>
                <w:tab w:val="left" w:pos="434"/>
                <w:tab w:val="left" w:pos="436"/>
              </w:tabs>
              <w:spacing w:before="192"/>
              <w:ind w:left="76"/>
              <w:rPr>
                <w:rFonts w:asciiTheme="minorHAnsi" w:hAnsiTheme="minorHAnsi" w:cstheme="minorHAnsi"/>
              </w:rPr>
            </w:pPr>
            <w:r w:rsidRPr="002F1691">
              <w:rPr>
                <w:rFonts w:asciiTheme="minorHAnsi" w:hAnsiTheme="minorHAnsi" w:cstheme="minorHAnsi"/>
                <w:szCs w:val="24"/>
              </w:rPr>
              <w:t xml:space="preserve">In 2023, the College developed the </w:t>
            </w:r>
            <w:hyperlink r:id="rId31" w:history="1">
              <w:r w:rsidRPr="002F1691">
                <w:rPr>
                  <w:rStyle w:val="Hyperlink"/>
                  <w:rFonts w:asciiTheme="minorHAnsi" w:hAnsiTheme="minorHAnsi" w:cstheme="minorHAnsi"/>
                  <w:szCs w:val="24"/>
                </w:rPr>
                <w:t>Council and Committee Competency Profile</w:t>
              </w:r>
            </w:hyperlink>
            <w:r w:rsidRPr="002F1691">
              <w:rPr>
                <w:rFonts w:asciiTheme="minorHAnsi" w:hAnsiTheme="minorHAnsi" w:cstheme="minorHAnsi"/>
                <w:szCs w:val="24"/>
              </w:rPr>
              <w:t>, a framework for assessing core values, attributes, and skills for prospective members of Council and Committees. This framework will be applied to</w:t>
            </w:r>
            <w:r w:rsidR="003D3C11" w:rsidRPr="002F1691">
              <w:rPr>
                <w:rFonts w:asciiTheme="minorHAnsi" w:hAnsiTheme="minorHAnsi" w:cstheme="minorHAnsi"/>
                <w:szCs w:val="24"/>
              </w:rPr>
              <w:t xml:space="preserve"> all</w:t>
            </w:r>
            <w:r w:rsidR="003B49C8" w:rsidRPr="002F1691">
              <w:rPr>
                <w:rFonts w:asciiTheme="minorHAnsi" w:hAnsiTheme="minorHAnsi" w:cstheme="minorHAnsi"/>
                <w:szCs w:val="24"/>
              </w:rPr>
              <w:t xml:space="preserve"> new applicants</w:t>
            </w:r>
            <w:r w:rsidR="00DD70D9" w:rsidRPr="002F1691">
              <w:rPr>
                <w:rFonts w:asciiTheme="minorHAnsi" w:hAnsiTheme="minorHAnsi" w:cstheme="minorHAnsi"/>
                <w:szCs w:val="24"/>
              </w:rPr>
              <w:t>.</w:t>
            </w:r>
            <w:r w:rsidR="003B49C8" w:rsidRPr="002F1691">
              <w:rPr>
                <w:rFonts w:asciiTheme="minorHAnsi" w:hAnsiTheme="minorHAnsi" w:cstheme="minorHAnsi"/>
                <w:szCs w:val="24"/>
              </w:rPr>
              <w:t xml:space="preserve"> </w:t>
            </w:r>
            <w:r w:rsidR="00DD70D9" w:rsidRPr="002F1691">
              <w:rPr>
                <w:rFonts w:asciiTheme="minorHAnsi" w:hAnsiTheme="minorHAnsi" w:cstheme="minorHAnsi"/>
                <w:szCs w:val="24"/>
              </w:rPr>
              <w:t xml:space="preserve">New applicants </w:t>
            </w:r>
            <w:r w:rsidR="003B49C8" w:rsidRPr="002F1691">
              <w:rPr>
                <w:rFonts w:asciiTheme="minorHAnsi" w:hAnsiTheme="minorHAnsi" w:cstheme="minorHAnsi"/>
                <w:szCs w:val="24"/>
              </w:rPr>
              <w:t xml:space="preserve">will have to complete the </w:t>
            </w:r>
            <w:r w:rsidR="00F14034" w:rsidRPr="002F1691">
              <w:rPr>
                <w:rFonts w:asciiTheme="minorHAnsi" w:hAnsiTheme="minorHAnsi" w:cstheme="minorHAnsi"/>
                <w:szCs w:val="24"/>
              </w:rPr>
              <w:t>Values, Behaviours, and Competency Assessment</w:t>
            </w:r>
            <w:r w:rsidR="00E72382" w:rsidRPr="002F1691">
              <w:rPr>
                <w:rFonts w:asciiTheme="minorHAnsi" w:hAnsiTheme="minorHAnsi" w:cstheme="minorHAnsi"/>
                <w:szCs w:val="24"/>
              </w:rPr>
              <w:t xml:space="preserve"> </w:t>
            </w:r>
            <w:r w:rsidR="003F78D7" w:rsidRPr="002F1691">
              <w:rPr>
                <w:rFonts w:asciiTheme="minorHAnsi" w:hAnsiTheme="minorHAnsi" w:cstheme="minorHAnsi"/>
                <w:szCs w:val="24"/>
              </w:rPr>
              <w:t xml:space="preserve">before </w:t>
            </w:r>
            <w:r w:rsidR="00E72382" w:rsidRPr="002F1691">
              <w:rPr>
                <w:rFonts w:asciiTheme="minorHAnsi" w:hAnsiTheme="minorHAnsi" w:cstheme="minorHAnsi"/>
                <w:szCs w:val="24"/>
              </w:rPr>
              <w:t>being eligible to be appointed to a committee.</w:t>
            </w:r>
            <w:r>
              <w:rPr>
                <w:rFonts w:asciiTheme="minorHAnsi" w:hAnsiTheme="minorHAnsi" w:cstheme="minorHAnsi"/>
              </w:rPr>
              <w:t xml:space="preserve"> </w:t>
            </w:r>
          </w:p>
        </w:tc>
      </w:tr>
      <w:tr w:rsidR="00977742" w14:paraId="7DF816F4" w14:textId="77777777" w:rsidTr="00DD6617">
        <w:trPr>
          <w:trHeight w:val="2777"/>
        </w:trPr>
        <w:tc>
          <w:tcPr>
            <w:tcW w:w="981" w:type="dxa"/>
            <w:vMerge/>
          </w:tcPr>
          <w:p w14:paraId="0D6A00FE" w14:textId="77777777" w:rsidR="00977742" w:rsidRPr="00977742" w:rsidRDefault="00977742" w:rsidP="0069708E"/>
        </w:tc>
        <w:tc>
          <w:tcPr>
            <w:tcW w:w="979" w:type="dxa"/>
            <w:gridSpan w:val="2"/>
            <w:vMerge/>
          </w:tcPr>
          <w:p w14:paraId="36B4DB81" w14:textId="77777777" w:rsidR="00977742" w:rsidRDefault="00977742" w:rsidP="0069708E">
            <w:pPr>
              <w:rPr>
                <w:sz w:val="2"/>
                <w:szCs w:val="2"/>
              </w:rPr>
            </w:pPr>
          </w:p>
        </w:tc>
        <w:tc>
          <w:tcPr>
            <w:tcW w:w="3274" w:type="dxa"/>
            <w:gridSpan w:val="7"/>
            <w:vMerge/>
          </w:tcPr>
          <w:p w14:paraId="5355A56D" w14:textId="77777777" w:rsidR="00977742" w:rsidRDefault="00977742" w:rsidP="0069708E">
            <w:pPr>
              <w:rPr>
                <w:sz w:val="2"/>
                <w:szCs w:val="2"/>
              </w:rPr>
            </w:pPr>
          </w:p>
        </w:tc>
        <w:tc>
          <w:tcPr>
            <w:tcW w:w="13666" w:type="dxa"/>
            <w:gridSpan w:val="4"/>
          </w:tcPr>
          <w:p w14:paraId="35970719" w14:textId="6D1FF096" w:rsidR="00977742" w:rsidRPr="009374A4" w:rsidRDefault="00977742" w:rsidP="009374A4">
            <w:pPr>
              <w:ind w:left="70"/>
              <w:rPr>
                <w:i/>
                <w:sz w:val="20"/>
                <w:lang w:val="en-CA"/>
              </w:rPr>
            </w:pPr>
            <w:r w:rsidRPr="0004440D">
              <w:rPr>
                <w:i/>
                <w:iCs/>
                <w:sz w:val="20"/>
                <w:lang w:val="en-CA"/>
              </w:rPr>
              <w:t xml:space="preserve">If the response is “partially” or “no”, describe </w:t>
            </w:r>
            <w:r>
              <w:rPr>
                <w:i/>
                <w:iCs/>
                <w:sz w:val="20"/>
                <w:lang w:val="en-CA"/>
              </w:rPr>
              <w:t>the College’s</w:t>
            </w:r>
            <w:r w:rsidRPr="0004440D">
              <w:rPr>
                <w:i/>
                <w:iCs/>
                <w:sz w:val="20"/>
                <w:lang w:val="en-CA"/>
              </w:rPr>
              <w:t xml:space="preserve"> plan to fully implement this measure. </w:t>
            </w:r>
            <w:r>
              <w:rPr>
                <w:i/>
                <w:iCs/>
                <w:sz w:val="20"/>
                <w:lang w:val="en-CA"/>
              </w:rPr>
              <w:t>O</w:t>
            </w:r>
            <w:r w:rsidRPr="0004440D">
              <w:rPr>
                <w:i/>
                <w:iCs/>
                <w:sz w:val="20"/>
                <w:lang w:val="en-CA"/>
              </w:rPr>
              <w:t>utline the steps (i.e., drafting policies, consulting stakeholders, or reviewing/revising existing policies or procedures, etc.) the College will be taking</w:t>
            </w:r>
            <w:r>
              <w:rPr>
                <w:i/>
                <w:iCs/>
                <w:sz w:val="20"/>
                <w:lang w:val="en-CA"/>
              </w:rPr>
              <w:t xml:space="preserve">, </w:t>
            </w:r>
            <w:r w:rsidRPr="0004440D">
              <w:rPr>
                <w:i/>
                <w:iCs/>
                <w:sz w:val="20"/>
                <w:lang w:val="en-CA"/>
              </w:rPr>
              <w:t xml:space="preserve">expected timelines </w:t>
            </w:r>
            <w:r>
              <w:rPr>
                <w:i/>
                <w:iCs/>
                <w:sz w:val="20"/>
                <w:lang w:val="en-CA"/>
              </w:rPr>
              <w:t>and any barriers to implementation.</w:t>
            </w:r>
          </w:p>
        </w:tc>
      </w:tr>
      <w:tr w:rsidR="00977742" w14:paraId="297546F1" w14:textId="77777777" w:rsidTr="07FF07CE">
        <w:trPr>
          <w:trHeight w:val="393"/>
        </w:trPr>
        <w:tc>
          <w:tcPr>
            <w:tcW w:w="981" w:type="dxa"/>
            <w:vMerge/>
          </w:tcPr>
          <w:p w14:paraId="31959CC8" w14:textId="77777777" w:rsidR="00977742" w:rsidRDefault="00977742" w:rsidP="0069708E">
            <w:pPr>
              <w:rPr>
                <w:sz w:val="2"/>
                <w:szCs w:val="2"/>
              </w:rPr>
            </w:pPr>
          </w:p>
        </w:tc>
        <w:tc>
          <w:tcPr>
            <w:tcW w:w="979" w:type="dxa"/>
            <w:gridSpan w:val="2"/>
            <w:vMerge/>
          </w:tcPr>
          <w:p w14:paraId="53AC6E29" w14:textId="77777777" w:rsidR="00977742" w:rsidRDefault="00977742" w:rsidP="0069708E">
            <w:pPr>
              <w:rPr>
                <w:sz w:val="2"/>
                <w:szCs w:val="2"/>
              </w:rPr>
            </w:pPr>
          </w:p>
        </w:tc>
        <w:tc>
          <w:tcPr>
            <w:tcW w:w="3274" w:type="dxa"/>
            <w:gridSpan w:val="7"/>
            <w:vMerge w:val="restart"/>
          </w:tcPr>
          <w:p w14:paraId="190AFC01" w14:textId="77777777" w:rsidR="00977742" w:rsidRDefault="00977742" w:rsidP="0069708E">
            <w:pPr>
              <w:pStyle w:val="TableParagraph"/>
              <w:tabs>
                <w:tab w:val="left" w:pos="852"/>
              </w:tabs>
              <w:spacing w:before="1"/>
              <w:ind w:left="853" w:right="136" w:hanging="428"/>
              <w:rPr>
                <w:sz w:val="20"/>
              </w:rPr>
            </w:pPr>
            <w:r>
              <w:rPr>
                <w:spacing w:val="-4"/>
                <w:sz w:val="20"/>
              </w:rPr>
              <w:t>ii.</w:t>
            </w:r>
            <w:r>
              <w:rPr>
                <w:sz w:val="20"/>
              </w:rPr>
              <w:tab/>
              <w:t xml:space="preserve">attended an orientation </w:t>
            </w:r>
            <w:r>
              <w:rPr>
                <w:sz w:val="20"/>
              </w:rPr>
              <w:lastRenderedPageBreak/>
              <w:t>training</w:t>
            </w:r>
            <w:r>
              <w:rPr>
                <w:spacing w:val="-1"/>
                <w:sz w:val="20"/>
              </w:rPr>
              <w:t xml:space="preserve"> </w:t>
            </w:r>
            <w:r>
              <w:rPr>
                <w:sz w:val="20"/>
              </w:rPr>
              <w:t>about</w:t>
            </w:r>
            <w:r>
              <w:rPr>
                <w:spacing w:val="-1"/>
                <w:sz w:val="20"/>
              </w:rPr>
              <w:t xml:space="preserve"> </w:t>
            </w:r>
            <w:r>
              <w:rPr>
                <w:sz w:val="20"/>
              </w:rPr>
              <w:t>the</w:t>
            </w:r>
            <w:r>
              <w:rPr>
                <w:spacing w:val="-2"/>
                <w:sz w:val="20"/>
              </w:rPr>
              <w:t xml:space="preserve"> </w:t>
            </w:r>
            <w:r>
              <w:rPr>
                <w:sz w:val="20"/>
              </w:rPr>
              <w:t>mandate of the Committee and expectations</w:t>
            </w:r>
            <w:r>
              <w:rPr>
                <w:spacing w:val="-12"/>
                <w:sz w:val="20"/>
              </w:rPr>
              <w:t xml:space="preserve"> </w:t>
            </w:r>
            <w:r>
              <w:rPr>
                <w:sz w:val="20"/>
              </w:rPr>
              <w:t>pertaining</w:t>
            </w:r>
            <w:r>
              <w:rPr>
                <w:spacing w:val="-11"/>
                <w:sz w:val="20"/>
              </w:rPr>
              <w:t xml:space="preserve"> </w:t>
            </w:r>
            <w:r>
              <w:rPr>
                <w:sz w:val="20"/>
              </w:rPr>
              <w:t>to</w:t>
            </w:r>
            <w:r>
              <w:rPr>
                <w:spacing w:val="-11"/>
                <w:sz w:val="20"/>
              </w:rPr>
              <w:t xml:space="preserve"> </w:t>
            </w:r>
            <w:r>
              <w:rPr>
                <w:sz w:val="20"/>
              </w:rPr>
              <w:t xml:space="preserve">a member’s role and </w:t>
            </w:r>
            <w:r>
              <w:rPr>
                <w:spacing w:val="-2"/>
                <w:sz w:val="20"/>
              </w:rPr>
              <w:t>responsibilities.</w:t>
            </w:r>
          </w:p>
        </w:tc>
        <w:tc>
          <w:tcPr>
            <w:tcW w:w="9793" w:type="dxa"/>
          </w:tcPr>
          <w:p w14:paraId="5572756C" w14:textId="2185AF29" w:rsidR="00977742" w:rsidRPr="0077789B" w:rsidRDefault="00977742" w:rsidP="0069708E">
            <w:pPr>
              <w:pStyle w:val="TableParagraph"/>
              <w:spacing w:before="87"/>
              <w:ind w:left="101"/>
              <w:rPr>
                <w:b/>
                <w:bCs/>
                <w:sz w:val="20"/>
              </w:rPr>
            </w:pPr>
            <w:r>
              <w:rPr>
                <w:sz w:val="20"/>
              </w:rPr>
              <w:lastRenderedPageBreak/>
              <w:t>The</w:t>
            </w:r>
            <w:r>
              <w:rPr>
                <w:spacing w:val="-7"/>
                <w:sz w:val="20"/>
              </w:rPr>
              <w:t xml:space="preserve"> </w:t>
            </w:r>
            <w:r>
              <w:rPr>
                <w:sz w:val="20"/>
              </w:rPr>
              <w:t>College</w:t>
            </w:r>
            <w:r>
              <w:rPr>
                <w:spacing w:val="-6"/>
                <w:sz w:val="20"/>
              </w:rPr>
              <w:t xml:space="preserve"> </w:t>
            </w:r>
            <w:r>
              <w:rPr>
                <w:sz w:val="20"/>
              </w:rPr>
              <w:t>fulfills</w:t>
            </w:r>
            <w:r>
              <w:rPr>
                <w:spacing w:val="-5"/>
                <w:sz w:val="20"/>
              </w:rPr>
              <w:t xml:space="preserve"> </w:t>
            </w:r>
            <w:r>
              <w:rPr>
                <w:sz w:val="20"/>
              </w:rPr>
              <w:t>this</w:t>
            </w:r>
            <w:r>
              <w:rPr>
                <w:spacing w:val="-4"/>
                <w:sz w:val="20"/>
              </w:rPr>
              <w:t xml:space="preserve"> </w:t>
            </w:r>
            <w:r>
              <w:rPr>
                <w:spacing w:val="-2"/>
                <w:sz w:val="20"/>
              </w:rPr>
              <w:t>requirement:</w:t>
            </w:r>
            <w:r w:rsidR="0077789B">
              <w:rPr>
                <w:spacing w:val="-2"/>
                <w:sz w:val="20"/>
              </w:rPr>
              <w:t xml:space="preserve"> </w:t>
            </w:r>
          </w:p>
        </w:tc>
        <w:tc>
          <w:tcPr>
            <w:tcW w:w="3873" w:type="dxa"/>
            <w:gridSpan w:val="3"/>
          </w:tcPr>
          <w:p w14:paraId="230F9FE1" w14:textId="77777777" w:rsidR="00977742" w:rsidRPr="00E627C8" w:rsidRDefault="00AD0251" w:rsidP="0069708E">
            <w:pPr>
              <w:pStyle w:val="TableParagraph"/>
              <w:spacing w:before="87"/>
              <w:ind w:left="90"/>
              <w:rPr>
                <w:szCs w:val="20"/>
              </w:rPr>
            </w:pPr>
            <w:sdt>
              <w:sdtPr>
                <w:rPr>
                  <w:szCs w:val="20"/>
                </w:rPr>
                <w:alias w:val="YNP"/>
                <w:tag w:val="YNP"/>
                <w:id w:val="1588419300"/>
                <w:placeholder>
                  <w:docPart w:val="E5A0E9736B844A96B7B86E9B49F66C51"/>
                </w:placeholder>
                <w:dropDownList>
                  <w:listItem w:value="Choose an item."/>
                  <w:listItem w:displayText="Yes" w:value="Yes"/>
                  <w:listItem w:displayText="Partially" w:value="Partially"/>
                  <w:listItem w:displayText="No" w:value="No"/>
                </w:dropDownList>
              </w:sdtPr>
              <w:sdtEndPr/>
              <w:sdtContent>
                <w:r w:rsidR="00977742" w:rsidRPr="00E627C8">
                  <w:rPr>
                    <w:szCs w:val="20"/>
                  </w:rPr>
                  <w:t>Yes</w:t>
                </w:r>
              </w:sdtContent>
            </w:sdt>
            <w:r w:rsidR="00977742" w:rsidDel="002B175A">
              <w:t xml:space="preserve"> </w:t>
            </w:r>
          </w:p>
        </w:tc>
      </w:tr>
      <w:tr w:rsidR="00977742" w14:paraId="75B5F609" w14:textId="77777777" w:rsidTr="008C24C7">
        <w:trPr>
          <w:trHeight w:val="347"/>
        </w:trPr>
        <w:tc>
          <w:tcPr>
            <w:tcW w:w="981" w:type="dxa"/>
            <w:vMerge/>
          </w:tcPr>
          <w:p w14:paraId="132F5AFA" w14:textId="77777777" w:rsidR="00977742" w:rsidRDefault="00977742" w:rsidP="0069708E">
            <w:pPr>
              <w:rPr>
                <w:sz w:val="2"/>
                <w:szCs w:val="2"/>
              </w:rPr>
            </w:pPr>
          </w:p>
        </w:tc>
        <w:tc>
          <w:tcPr>
            <w:tcW w:w="979" w:type="dxa"/>
            <w:gridSpan w:val="2"/>
            <w:vMerge/>
          </w:tcPr>
          <w:p w14:paraId="1AC1F0FB" w14:textId="77777777" w:rsidR="00977742" w:rsidRDefault="00977742" w:rsidP="0069708E">
            <w:pPr>
              <w:rPr>
                <w:sz w:val="2"/>
                <w:szCs w:val="2"/>
              </w:rPr>
            </w:pPr>
          </w:p>
        </w:tc>
        <w:tc>
          <w:tcPr>
            <w:tcW w:w="3274" w:type="dxa"/>
            <w:gridSpan w:val="7"/>
            <w:vMerge/>
          </w:tcPr>
          <w:p w14:paraId="1D467D97" w14:textId="77777777" w:rsidR="00977742" w:rsidRDefault="00977742" w:rsidP="0069708E">
            <w:pPr>
              <w:rPr>
                <w:sz w:val="2"/>
                <w:szCs w:val="2"/>
              </w:rPr>
            </w:pPr>
          </w:p>
        </w:tc>
        <w:tc>
          <w:tcPr>
            <w:tcW w:w="13666" w:type="dxa"/>
            <w:gridSpan w:val="4"/>
          </w:tcPr>
          <w:p w14:paraId="344CCA5F" w14:textId="77777777" w:rsidR="00977742" w:rsidRPr="00E95D57" w:rsidRDefault="00977742" w:rsidP="00B3103E">
            <w:pPr>
              <w:pStyle w:val="TableParagraph"/>
              <w:numPr>
                <w:ilvl w:val="0"/>
                <w:numId w:val="60"/>
              </w:numPr>
              <w:tabs>
                <w:tab w:val="left" w:pos="425"/>
                <w:tab w:val="left" w:pos="426"/>
              </w:tabs>
              <w:spacing w:before="1"/>
              <w:rPr>
                <w:rFonts w:asciiTheme="minorHAnsi" w:hAnsiTheme="minorHAnsi" w:cstheme="minorHAnsi"/>
                <w:szCs w:val="24"/>
              </w:rPr>
            </w:pPr>
            <w:r w:rsidRPr="00E95D57">
              <w:rPr>
                <w:rFonts w:asciiTheme="minorHAnsi" w:hAnsiTheme="minorHAnsi" w:cstheme="minorHAnsi"/>
                <w:szCs w:val="24"/>
              </w:rPr>
              <w:t>Duration</w:t>
            </w:r>
            <w:r w:rsidRPr="00E95D57">
              <w:rPr>
                <w:rFonts w:asciiTheme="minorHAnsi" w:hAnsiTheme="minorHAnsi" w:cstheme="minorHAnsi"/>
                <w:spacing w:val="-8"/>
                <w:szCs w:val="24"/>
              </w:rPr>
              <w:t xml:space="preserve"> </w:t>
            </w:r>
            <w:r w:rsidRPr="00E95D57">
              <w:rPr>
                <w:rFonts w:asciiTheme="minorHAnsi" w:hAnsiTheme="minorHAnsi" w:cstheme="minorHAnsi"/>
                <w:szCs w:val="24"/>
              </w:rPr>
              <w:t>of</w:t>
            </w:r>
            <w:r w:rsidRPr="00E95D57">
              <w:rPr>
                <w:rFonts w:asciiTheme="minorHAnsi" w:hAnsiTheme="minorHAnsi" w:cstheme="minorHAnsi"/>
                <w:spacing w:val="-9"/>
                <w:szCs w:val="24"/>
              </w:rPr>
              <w:t xml:space="preserve"> </w:t>
            </w:r>
            <w:r w:rsidRPr="00E95D57">
              <w:rPr>
                <w:rFonts w:asciiTheme="minorHAnsi" w:hAnsiTheme="minorHAnsi" w:cstheme="minorHAnsi"/>
                <w:szCs w:val="24"/>
              </w:rPr>
              <w:t>each</w:t>
            </w:r>
            <w:r w:rsidRPr="00E95D57">
              <w:rPr>
                <w:rFonts w:asciiTheme="minorHAnsi" w:hAnsiTheme="minorHAnsi" w:cstheme="minorHAnsi"/>
                <w:spacing w:val="-7"/>
                <w:szCs w:val="24"/>
              </w:rPr>
              <w:t xml:space="preserve"> </w:t>
            </w:r>
            <w:r w:rsidRPr="00E95D57">
              <w:rPr>
                <w:rFonts w:asciiTheme="minorHAnsi" w:hAnsiTheme="minorHAnsi" w:cstheme="minorHAnsi"/>
                <w:szCs w:val="24"/>
              </w:rPr>
              <w:t>Statutory</w:t>
            </w:r>
            <w:r w:rsidRPr="00E95D57">
              <w:rPr>
                <w:rFonts w:asciiTheme="minorHAnsi" w:hAnsiTheme="minorHAnsi" w:cstheme="minorHAnsi"/>
                <w:spacing w:val="-7"/>
                <w:szCs w:val="24"/>
              </w:rPr>
              <w:t xml:space="preserve"> </w:t>
            </w:r>
            <w:r w:rsidRPr="00E95D57">
              <w:rPr>
                <w:rFonts w:asciiTheme="minorHAnsi" w:hAnsiTheme="minorHAnsi" w:cstheme="minorHAnsi"/>
                <w:szCs w:val="24"/>
              </w:rPr>
              <w:t>Committee</w:t>
            </w:r>
            <w:r w:rsidRPr="00E95D57">
              <w:rPr>
                <w:rFonts w:asciiTheme="minorHAnsi" w:hAnsiTheme="minorHAnsi" w:cstheme="minorHAnsi"/>
                <w:spacing w:val="-9"/>
                <w:szCs w:val="24"/>
              </w:rPr>
              <w:t xml:space="preserve"> </w:t>
            </w:r>
            <w:r w:rsidRPr="00E95D57">
              <w:rPr>
                <w:rFonts w:asciiTheme="minorHAnsi" w:hAnsiTheme="minorHAnsi" w:cstheme="minorHAnsi"/>
                <w:szCs w:val="24"/>
              </w:rPr>
              <w:t>orientation</w:t>
            </w:r>
            <w:r w:rsidRPr="00E95D57">
              <w:rPr>
                <w:rFonts w:asciiTheme="minorHAnsi" w:hAnsiTheme="minorHAnsi" w:cstheme="minorHAnsi"/>
                <w:spacing w:val="-7"/>
                <w:szCs w:val="24"/>
              </w:rPr>
              <w:t xml:space="preserve"> </w:t>
            </w:r>
            <w:r w:rsidRPr="00E95D57">
              <w:rPr>
                <w:rFonts w:asciiTheme="minorHAnsi" w:hAnsiTheme="minorHAnsi" w:cstheme="minorHAnsi"/>
                <w:spacing w:val="-2"/>
                <w:szCs w:val="24"/>
              </w:rPr>
              <w:t>training.</w:t>
            </w:r>
          </w:p>
          <w:p w14:paraId="00FC610D" w14:textId="77777777" w:rsidR="00977742" w:rsidRPr="00E95D57" w:rsidRDefault="00977742" w:rsidP="00B3103E">
            <w:pPr>
              <w:pStyle w:val="TableParagraph"/>
              <w:numPr>
                <w:ilvl w:val="0"/>
                <w:numId w:val="60"/>
              </w:numPr>
              <w:tabs>
                <w:tab w:val="left" w:pos="424"/>
                <w:tab w:val="left" w:pos="426"/>
              </w:tabs>
              <w:spacing w:before="121"/>
              <w:rPr>
                <w:rFonts w:asciiTheme="minorHAnsi" w:hAnsiTheme="minorHAnsi" w:cstheme="minorHAnsi"/>
                <w:szCs w:val="24"/>
              </w:rPr>
            </w:pPr>
            <w:r w:rsidRPr="00E95D57">
              <w:rPr>
                <w:rFonts w:asciiTheme="minorHAnsi" w:hAnsiTheme="minorHAnsi" w:cstheme="minorHAnsi"/>
                <w:szCs w:val="24"/>
              </w:rPr>
              <w:t>Please</w:t>
            </w:r>
            <w:r w:rsidRPr="00E95D57">
              <w:rPr>
                <w:rFonts w:asciiTheme="minorHAnsi" w:hAnsiTheme="minorHAnsi" w:cstheme="minorHAnsi"/>
                <w:spacing w:val="-8"/>
                <w:szCs w:val="24"/>
              </w:rPr>
              <w:t xml:space="preserve"> </w:t>
            </w:r>
            <w:r w:rsidRPr="00E95D57">
              <w:rPr>
                <w:rFonts w:asciiTheme="minorHAnsi" w:hAnsiTheme="minorHAnsi" w:cstheme="minorHAnsi"/>
                <w:szCs w:val="24"/>
              </w:rPr>
              <w:t>briefly</w:t>
            </w:r>
            <w:r w:rsidRPr="00E95D57">
              <w:rPr>
                <w:rFonts w:asciiTheme="minorHAnsi" w:hAnsiTheme="minorHAnsi" w:cstheme="minorHAnsi"/>
                <w:spacing w:val="-6"/>
                <w:szCs w:val="24"/>
              </w:rPr>
              <w:t xml:space="preserve"> </w:t>
            </w:r>
            <w:r w:rsidRPr="00E95D57">
              <w:rPr>
                <w:rFonts w:asciiTheme="minorHAnsi" w:hAnsiTheme="minorHAnsi" w:cstheme="minorHAnsi"/>
                <w:szCs w:val="24"/>
              </w:rPr>
              <w:t>describe</w:t>
            </w:r>
            <w:r w:rsidRPr="00E95D57">
              <w:rPr>
                <w:rFonts w:asciiTheme="minorHAnsi" w:hAnsiTheme="minorHAnsi" w:cstheme="minorHAnsi"/>
                <w:spacing w:val="-7"/>
                <w:szCs w:val="24"/>
              </w:rPr>
              <w:t xml:space="preserve"> </w:t>
            </w:r>
            <w:r w:rsidRPr="00E95D57">
              <w:rPr>
                <w:rFonts w:asciiTheme="minorHAnsi" w:hAnsiTheme="minorHAnsi" w:cstheme="minorHAnsi"/>
                <w:szCs w:val="24"/>
              </w:rPr>
              <w:t>the</w:t>
            </w:r>
            <w:r w:rsidRPr="00E95D57">
              <w:rPr>
                <w:rFonts w:asciiTheme="minorHAnsi" w:hAnsiTheme="minorHAnsi" w:cstheme="minorHAnsi"/>
                <w:spacing w:val="-8"/>
                <w:szCs w:val="24"/>
              </w:rPr>
              <w:t xml:space="preserve"> </w:t>
            </w:r>
            <w:r w:rsidRPr="00E95D57">
              <w:rPr>
                <w:rFonts w:asciiTheme="minorHAnsi" w:hAnsiTheme="minorHAnsi" w:cstheme="minorHAnsi"/>
                <w:szCs w:val="24"/>
              </w:rPr>
              <w:t>format</w:t>
            </w:r>
            <w:r w:rsidRPr="00E95D57">
              <w:rPr>
                <w:rFonts w:asciiTheme="minorHAnsi" w:hAnsiTheme="minorHAnsi" w:cstheme="minorHAnsi"/>
                <w:spacing w:val="-7"/>
                <w:szCs w:val="24"/>
              </w:rPr>
              <w:t xml:space="preserve"> </w:t>
            </w:r>
            <w:r w:rsidRPr="00E95D57">
              <w:rPr>
                <w:rFonts w:asciiTheme="minorHAnsi" w:hAnsiTheme="minorHAnsi" w:cstheme="minorHAnsi"/>
                <w:szCs w:val="24"/>
              </w:rPr>
              <w:t>of</w:t>
            </w:r>
            <w:r w:rsidRPr="00E95D57">
              <w:rPr>
                <w:rFonts w:asciiTheme="minorHAnsi" w:hAnsiTheme="minorHAnsi" w:cstheme="minorHAnsi"/>
                <w:spacing w:val="-7"/>
                <w:szCs w:val="24"/>
              </w:rPr>
              <w:t xml:space="preserve"> </w:t>
            </w:r>
            <w:r w:rsidRPr="00E95D57">
              <w:rPr>
                <w:rFonts w:asciiTheme="minorHAnsi" w:hAnsiTheme="minorHAnsi" w:cstheme="minorHAnsi"/>
                <w:szCs w:val="24"/>
              </w:rPr>
              <w:t>each</w:t>
            </w:r>
            <w:r w:rsidRPr="00E95D57">
              <w:rPr>
                <w:rFonts w:asciiTheme="minorHAnsi" w:hAnsiTheme="minorHAnsi" w:cstheme="minorHAnsi"/>
                <w:spacing w:val="-6"/>
                <w:szCs w:val="24"/>
              </w:rPr>
              <w:t xml:space="preserve"> </w:t>
            </w:r>
            <w:r w:rsidRPr="00E95D57">
              <w:rPr>
                <w:rFonts w:asciiTheme="minorHAnsi" w:hAnsiTheme="minorHAnsi" w:cstheme="minorHAnsi"/>
                <w:szCs w:val="24"/>
              </w:rPr>
              <w:t>orientation</w:t>
            </w:r>
            <w:r w:rsidRPr="00E95D57">
              <w:rPr>
                <w:rFonts w:asciiTheme="minorHAnsi" w:hAnsiTheme="minorHAnsi" w:cstheme="minorHAnsi"/>
                <w:spacing w:val="-6"/>
                <w:szCs w:val="24"/>
              </w:rPr>
              <w:t xml:space="preserve"> </w:t>
            </w:r>
            <w:r w:rsidRPr="00E95D57">
              <w:rPr>
                <w:rFonts w:asciiTheme="minorHAnsi" w:hAnsiTheme="minorHAnsi" w:cstheme="minorHAnsi"/>
                <w:szCs w:val="24"/>
              </w:rPr>
              <w:t>training</w:t>
            </w:r>
            <w:r w:rsidRPr="00E95D57">
              <w:rPr>
                <w:rFonts w:asciiTheme="minorHAnsi" w:hAnsiTheme="minorHAnsi" w:cstheme="minorHAnsi"/>
                <w:spacing w:val="-7"/>
                <w:szCs w:val="24"/>
              </w:rPr>
              <w:t xml:space="preserve"> </w:t>
            </w:r>
            <w:r w:rsidRPr="00E95D57">
              <w:rPr>
                <w:rFonts w:asciiTheme="minorHAnsi" w:hAnsiTheme="minorHAnsi" w:cstheme="minorHAnsi"/>
                <w:szCs w:val="24"/>
              </w:rPr>
              <w:t>(e.g.</w:t>
            </w:r>
            <w:r w:rsidRPr="00E95D57">
              <w:rPr>
                <w:rFonts w:asciiTheme="minorHAnsi" w:hAnsiTheme="minorHAnsi" w:cstheme="minorHAnsi"/>
                <w:spacing w:val="-6"/>
                <w:szCs w:val="24"/>
              </w:rPr>
              <w:t xml:space="preserve"> </w:t>
            </w:r>
            <w:r w:rsidRPr="00E95D57">
              <w:rPr>
                <w:rFonts w:asciiTheme="minorHAnsi" w:hAnsiTheme="minorHAnsi" w:cstheme="minorHAnsi"/>
                <w:szCs w:val="24"/>
              </w:rPr>
              <w:t>in-person,</w:t>
            </w:r>
            <w:r w:rsidRPr="00E95D57">
              <w:rPr>
                <w:rFonts w:asciiTheme="minorHAnsi" w:hAnsiTheme="minorHAnsi" w:cstheme="minorHAnsi"/>
                <w:spacing w:val="-7"/>
                <w:szCs w:val="24"/>
              </w:rPr>
              <w:t xml:space="preserve"> </w:t>
            </w:r>
            <w:r w:rsidRPr="00E95D57">
              <w:rPr>
                <w:rFonts w:asciiTheme="minorHAnsi" w:hAnsiTheme="minorHAnsi" w:cstheme="minorHAnsi"/>
                <w:szCs w:val="24"/>
              </w:rPr>
              <w:t>online,</w:t>
            </w:r>
            <w:r w:rsidRPr="00E95D57">
              <w:rPr>
                <w:rFonts w:asciiTheme="minorHAnsi" w:hAnsiTheme="minorHAnsi" w:cstheme="minorHAnsi"/>
                <w:spacing w:val="-6"/>
                <w:szCs w:val="24"/>
              </w:rPr>
              <w:t xml:space="preserve"> </w:t>
            </w:r>
            <w:r w:rsidRPr="00E95D57">
              <w:rPr>
                <w:rFonts w:asciiTheme="minorHAnsi" w:hAnsiTheme="minorHAnsi" w:cstheme="minorHAnsi"/>
                <w:szCs w:val="24"/>
              </w:rPr>
              <w:t>with</w:t>
            </w:r>
            <w:r w:rsidRPr="00E95D57">
              <w:rPr>
                <w:rFonts w:asciiTheme="minorHAnsi" w:hAnsiTheme="minorHAnsi" w:cstheme="minorHAnsi"/>
                <w:spacing w:val="-6"/>
                <w:szCs w:val="24"/>
              </w:rPr>
              <w:t xml:space="preserve"> </w:t>
            </w:r>
            <w:r w:rsidRPr="00E95D57">
              <w:rPr>
                <w:rFonts w:asciiTheme="minorHAnsi" w:hAnsiTheme="minorHAnsi" w:cstheme="minorHAnsi"/>
                <w:szCs w:val="24"/>
              </w:rPr>
              <w:t>facilitator,</w:t>
            </w:r>
            <w:r w:rsidRPr="00E95D57">
              <w:rPr>
                <w:rFonts w:asciiTheme="minorHAnsi" w:hAnsiTheme="minorHAnsi" w:cstheme="minorHAnsi"/>
                <w:spacing w:val="-6"/>
                <w:szCs w:val="24"/>
              </w:rPr>
              <w:t xml:space="preserve"> </w:t>
            </w:r>
            <w:r w:rsidRPr="00E95D57">
              <w:rPr>
                <w:rFonts w:asciiTheme="minorHAnsi" w:hAnsiTheme="minorHAnsi" w:cstheme="minorHAnsi"/>
                <w:szCs w:val="24"/>
              </w:rPr>
              <w:t>testing</w:t>
            </w:r>
            <w:r w:rsidRPr="00E95D57">
              <w:rPr>
                <w:rFonts w:asciiTheme="minorHAnsi" w:hAnsiTheme="minorHAnsi" w:cstheme="minorHAnsi"/>
                <w:spacing w:val="-6"/>
                <w:szCs w:val="24"/>
              </w:rPr>
              <w:t xml:space="preserve"> </w:t>
            </w:r>
            <w:r w:rsidRPr="00E95D57">
              <w:rPr>
                <w:rFonts w:asciiTheme="minorHAnsi" w:hAnsiTheme="minorHAnsi" w:cstheme="minorHAnsi"/>
                <w:szCs w:val="24"/>
              </w:rPr>
              <w:t>knowledge</w:t>
            </w:r>
            <w:r w:rsidRPr="00E95D57">
              <w:rPr>
                <w:rFonts w:asciiTheme="minorHAnsi" w:hAnsiTheme="minorHAnsi" w:cstheme="minorHAnsi"/>
                <w:spacing w:val="-8"/>
                <w:szCs w:val="24"/>
              </w:rPr>
              <w:t xml:space="preserve"> </w:t>
            </w:r>
            <w:r w:rsidRPr="00E95D57">
              <w:rPr>
                <w:rFonts w:asciiTheme="minorHAnsi" w:hAnsiTheme="minorHAnsi" w:cstheme="minorHAnsi"/>
                <w:szCs w:val="24"/>
              </w:rPr>
              <w:t>at</w:t>
            </w:r>
            <w:r w:rsidRPr="00E95D57">
              <w:rPr>
                <w:rFonts w:asciiTheme="minorHAnsi" w:hAnsiTheme="minorHAnsi" w:cstheme="minorHAnsi"/>
                <w:spacing w:val="-7"/>
                <w:szCs w:val="24"/>
              </w:rPr>
              <w:t xml:space="preserve"> </w:t>
            </w:r>
            <w:r w:rsidRPr="00E95D57">
              <w:rPr>
                <w:rFonts w:asciiTheme="minorHAnsi" w:hAnsiTheme="minorHAnsi" w:cstheme="minorHAnsi"/>
                <w:szCs w:val="24"/>
              </w:rPr>
              <w:t>the</w:t>
            </w:r>
            <w:r w:rsidRPr="00E95D57">
              <w:rPr>
                <w:rFonts w:asciiTheme="minorHAnsi" w:hAnsiTheme="minorHAnsi" w:cstheme="minorHAnsi"/>
                <w:spacing w:val="-7"/>
                <w:szCs w:val="24"/>
              </w:rPr>
              <w:t xml:space="preserve"> </w:t>
            </w:r>
            <w:r w:rsidRPr="00E95D57">
              <w:rPr>
                <w:rFonts w:asciiTheme="minorHAnsi" w:hAnsiTheme="minorHAnsi" w:cstheme="minorHAnsi"/>
                <w:spacing w:val="-2"/>
                <w:szCs w:val="24"/>
              </w:rPr>
              <w:t>end).</w:t>
            </w:r>
          </w:p>
          <w:p w14:paraId="6D23EE96" w14:textId="77777777" w:rsidR="00977742" w:rsidRPr="00E95D57" w:rsidRDefault="00977742" w:rsidP="00B3103E">
            <w:pPr>
              <w:pStyle w:val="TableParagraph"/>
              <w:numPr>
                <w:ilvl w:val="0"/>
                <w:numId w:val="60"/>
              </w:numPr>
              <w:tabs>
                <w:tab w:val="left" w:pos="424"/>
                <w:tab w:val="left" w:pos="426"/>
              </w:tabs>
              <w:spacing w:before="120"/>
              <w:rPr>
                <w:rFonts w:asciiTheme="minorHAnsi" w:hAnsiTheme="minorHAnsi" w:cstheme="minorHAnsi"/>
                <w:szCs w:val="24"/>
              </w:rPr>
            </w:pPr>
            <w:r w:rsidRPr="00E95D57">
              <w:rPr>
                <w:rFonts w:asciiTheme="minorHAnsi" w:hAnsiTheme="minorHAnsi" w:cstheme="minorHAnsi"/>
                <w:szCs w:val="24"/>
              </w:rPr>
              <w:t>Please</w:t>
            </w:r>
            <w:r w:rsidRPr="00E95D57">
              <w:rPr>
                <w:rFonts w:asciiTheme="minorHAnsi" w:hAnsiTheme="minorHAnsi" w:cstheme="minorHAnsi"/>
                <w:spacing w:val="-7"/>
                <w:szCs w:val="24"/>
              </w:rPr>
              <w:t xml:space="preserve"> </w:t>
            </w:r>
            <w:r w:rsidRPr="00E95D57">
              <w:rPr>
                <w:rFonts w:asciiTheme="minorHAnsi" w:hAnsiTheme="minorHAnsi" w:cstheme="minorHAnsi"/>
                <w:szCs w:val="24"/>
              </w:rPr>
              <w:t>insert</w:t>
            </w:r>
            <w:r w:rsidRPr="00E95D57">
              <w:rPr>
                <w:rFonts w:asciiTheme="minorHAnsi" w:hAnsiTheme="minorHAnsi" w:cstheme="minorHAnsi"/>
                <w:spacing w:val="-5"/>
                <w:szCs w:val="24"/>
              </w:rPr>
              <w:t xml:space="preserve"> </w:t>
            </w:r>
            <w:r w:rsidRPr="00E95D57">
              <w:rPr>
                <w:rFonts w:asciiTheme="minorHAnsi" w:hAnsiTheme="minorHAnsi" w:cstheme="minorHAnsi"/>
                <w:szCs w:val="24"/>
              </w:rPr>
              <w:t>a</w:t>
            </w:r>
            <w:r w:rsidRPr="00E95D57">
              <w:rPr>
                <w:rFonts w:asciiTheme="minorHAnsi" w:hAnsiTheme="minorHAnsi" w:cstheme="minorHAnsi"/>
                <w:spacing w:val="-5"/>
                <w:szCs w:val="24"/>
              </w:rPr>
              <w:t xml:space="preserve"> </w:t>
            </w:r>
            <w:r w:rsidRPr="00E95D57">
              <w:rPr>
                <w:rFonts w:asciiTheme="minorHAnsi" w:hAnsiTheme="minorHAnsi" w:cstheme="minorHAnsi"/>
                <w:szCs w:val="24"/>
              </w:rPr>
              <w:t>link</w:t>
            </w:r>
            <w:r w:rsidRPr="00E95D57">
              <w:rPr>
                <w:rFonts w:asciiTheme="minorHAnsi" w:hAnsiTheme="minorHAnsi" w:cstheme="minorHAnsi"/>
                <w:spacing w:val="-5"/>
                <w:szCs w:val="24"/>
              </w:rPr>
              <w:t xml:space="preserve"> </w:t>
            </w:r>
            <w:r w:rsidRPr="00E95D57">
              <w:rPr>
                <w:rFonts w:asciiTheme="minorHAnsi" w:hAnsiTheme="minorHAnsi" w:cstheme="minorHAnsi"/>
                <w:szCs w:val="24"/>
              </w:rPr>
              <w:t>and indicate the page number</w:t>
            </w:r>
            <w:r w:rsidRPr="00E95D57">
              <w:rPr>
                <w:rFonts w:asciiTheme="minorHAnsi" w:hAnsiTheme="minorHAnsi" w:cstheme="minorHAnsi"/>
                <w:spacing w:val="-6"/>
                <w:szCs w:val="24"/>
              </w:rPr>
              <w:t xml:space="preserve"> </w:t>
            </w:r>
            <w:r w:rsidRPr="00E95D57">
              <w:rPr>
                <w:rFonts w:asciiTheme="minorHAnsi" w:hAnsiTheme="minorHAnsi" w:cstheme="minorHAnsi"/>
                <w:szCs w:val="24"/>
              </w:rPr>
              <w:t>if</w:t>
            </w:r>
            <w:r w:rsidRPr="00E95D57">
              <w:rPr>
                <w:rFonts w:asciiTheme="minorHAnsi" w:hAnsiTheme="minorHAnsi" w:cstheme="minorHAnsi"/>
                <w:spacing w:val="-7"/>
                <w:szCs w:val="24"/>
              </w:rPr>
              <w:t xml:space="preserve"> </w:t>
            </w:r>
            <w:r w:rsidRPr="00E95D57">
              <w:rPr>
                <w:rFonts w:asciiTheme="minorHAnsi" w:hAnsiTheme="minorHAnsi" w:cstheme="minorHAnsi"/>
                <w:szCs w:val="24"/>
              </w:rPr>
              <w:t>training</w:t>
            </w:r>
            <w:r w:rsidRPr="00E95D57">
              <w:rPr>
                <w:rFonts w:asciiTheme="minorHAnsi" w:hAnsiTheme="minorHAnsi" w:cstheme="minorHAnsi"/>
                <w:spacing w:val="-5"/>
                <w:szCs w:val="24"/>
              </w:rPr>
              <w:t xml:space="preserve"> </w:t>
            </w:r>
            <w:r w:rsidRPr="00E95D57">
              <w:rPr>
                <w:rFonts w:asciiTheme="minorHAnsi" w:hAnsiTheme="minorHAnsi" w:cstheme="minorHAnsi"/>
                <w:szCs w:val="24"/>
              </w:rPr>
              <w:t>topics</w:t>
            </w:r>
            <w:r w:rsidRPr="00E95D57">
              <w:rPr>
                <w:rFonts w:asciiTheme="minorHAnsi" w:hAnsiTheme="minorHAnsi" w:cstheme="minorHAnsi"/>
                <w:spacing w:val="-5"/>
                <w:szCs w:val="24"/>
              </w:rPr>
              <w:t xml:space="preserve"> </w:t>
            </w:r>
            <w:r w:rsidRPr="00E95D57">
              <w:rPr>
                <w:rFonts w:asciiTheme="minorHAnsi" w:hAnsiTheme="minorHAnsi" w:cstheme="minorHAnsi"/>
                <w:szCs w:val="24"/>
              </w:rPr>
              <w:t>are</w:t>
            </w:r>
            <w:r w:rsidRPr="00E95D57">
              <w:rPr>
                <w:rFonts w:asciiTheme="minorHAnsi" w:hAnsiTheme="minorHAnsi" w:cstheme="minorHAnsi"/>
                <w:spacing w:val="-6"/>
                <w:szCs w:val="24"/>
              </w:rPr>
              <w:t xml:space="preserve"> </w:t>
            </w:r>
            <w:r w:rsidRPr="00E95D57">
              <w:rPr>
                <w:rFonts w:asciiTheme="minorHAnsi" w:hAnsiTheme="minorHAnsi" w:cstheme="minorHAnsi"/>
                <w:szCs w:val="24"/>
              </w:rPr>
              <w:t>public</w:t>
            </w:r>
            <w:r w:rsidRPr="00E95D57">
              <w:rPr>
                <w:rFonts w:asciiTheme="minorHAnsi" w:hAnsiTheme="minorHAnsi" w:cstheme="minorHAnsi"/>
                <w:spacing w:val="-6"/>
                <w:szCs w:val="24"/>
              </w:rPr>
              <w:t xml:space="preserve"> </w:t>
            </w:r>
            <w:r w:rsidRPr="00E95D57">
              <w:rPr>
                <w:rFonts w:asciiTheme="minorHAnsi" w:hAnsiTheme="minorHAnsi" w:cstheme="minorHAnsi"/>
                <w:b/>
                <w:i/>
                <w:szCs w:val="24"/>
              </w:rPr>
              <w:t>OR</w:t>
            </w:r>
            <w:r w:rsidRPr="00E95D57">
              <w:rPr>
                <w:rFonts w:asciiTheme="minorHAnsi" w:hAnsiTheme="minorHAnsi" w:cstheme="minorHAnsi"/>
                <w:b/>
                <w:i/>
                <w:spacing w:val="-5"/>
                <w:szCs w:val="24"/>
              </w:rPr>
              <w:t xml:space="preserve"> </w:t>
            </w:r>
            <w:r w:rsidRPr="00E95D57">
              <w:rPr>
                <w:rFonts w:asciiTheme="minorHAnsi" w:hAnsiTheme="minorHAnsi" w:cstheme="minorHAnsi"/>
                <w:szCs w:val="24"/>
              </w:rPr>
              <w:t>list</w:t>
            </w:r>
            <w:r w:rsidRPr="00E95D57">
              <w:rPr>
                <w:rFonts w:asciiTheme="minorHAnsi" w:hAnsiTheme="minorHAnsi" w:cstheme="minorHAnsi"/>
                <w:spacing w:val="-6"/>
                <w:szCs w:val="24"/>
              </w:rPr>
              <w:t xml:space="preserve"> </w:t>
            </w:r>
            <w:r w:rsidRPr="00E95D57">
              <w:rPr>
                <w:rFonts w:asciiTheme="minorHAnsi" w:hAnsiTheme="minorHAnsi" w:cstheme="minorHAnsi"/>
                <w:szCs w:val="24"/>
              </w:rPr>
              <w:t>orientation</w:t>
            </w:r>
            <w:r w:rsidRPr="00E95D57">
              <w:rPr>
                <w:rFonts w:asciiTheme="minorHAnsi" w:hAnsiTheme="minorHAnsi" w:cstheme="minorHAnsi"/>
                <w:spacing w:val="-4"/>
                <w:szCs w:val="24"/>
              </w:rPr>
              <w:t xml:space="preserve"> </w:t>
            </w:r>
            <w:r w:rsidRPr="00E95D57">
              <w:rPr>
                <w:rFonts w:asciiTheme="minorHAnsi" w:hAnsiTheme="minorHAnsi" w:cstheme="minorHAnsi"/>
                <w:szCs w:val="24"/>
              </w:rPr>
              <w:t>training</w:t>
            </w:r>
            <w:r w:rsidRPr="00E95D57">
              <w:rPr>
                <w:rFonts w:asciiTheme="minorHAnsi" w:hAnsiTheme="minorHAnsi" w:cstheme="minorHAnsi"/>
                <w:spacing w:val="-6"/>
                <w:szCs w:val="24"/>
              </w:rPr>
              <w:t xml:space="preserve"> </w:t>
            </w:r>
            <w:r w:rsidRPr="00E95D57">
              <w:rPr>
                <w:rFonts w:asciiTheme="minorHAnsi" w:hAnsiTheme="minorHAnsi" w:cstheme="minorHAnsi"/>
                <w:szCs w:val="24"/>
              </w:rPr>
              <w:t>topics</w:t>
            </w:r>
            <w:r w:rsidRPr="00E95D57">
              <w:rPr>
                <w:rFonts w:asciiTheme="minorHAnsi" w:hAnsiTheme="minorHAnsi" w:cstheme="minorHAnsi"/>
                <w:spacing w:val="-5"/>
                <w:szCs w:val="24"/>
              </w:rPr>
              <w:t xml:space="preserve"> </w:t>
            </w:r>
            <w:r w:rsidRPr="00E95D57">
              <w:rPr>
                <w:rFonts w:asciiTheme="minorHAnsi" w:hAnsiTheme="minorHAnsi" w:cstheme="minorHAnsi"/>
                <w:szCs w:val="24"/>
              </w:rPr>
              <w:t>for</w:t>
            </w:r>
            <w:r w:rsidRPr="00E95D57">
              <w:rPr>
                <w:rFonts w:asciiTheme="minorHAnsi" w:hAnsiTheme="minorHAnsi" w:cstheme="minorHAnsi"/>
                <w:spacing w:val="-5"/>
                <w:szCs w:val="24"/>
              </w:rPr>
              <w:t xml:space="preserve"> </w:t>
            </w:r>
            <w:r w:rsidRPr="00E95D57">
              <w:rPr>
                <w:rFonts w:asciiTheme="minorHAnsi" w:hAnsiTheme="minorHAnsi" w:cstheme="minorHAnsi"/>
                <w:szCs w:val="24"/>
              </w:rPr>
              <w:t>Statutory</w:t>
            </w:r>
            <w:r w:rsidRPr="00E95D57">
              <w:rPr>
                <w:rFonts w:asciiTheme="minorHAnsi" w:hAnsiTheme="minorHAnsi" w:cstheme="minorHAnsi"/>
                <w:spacing w:val="-5"/>
                <w:szCs w:val="24"/>
              </w:rPr>
              <w:t xml:space="preserve"> </w:t>
            </w:r>
            <w:r w:rsidRPr="00E95D57">
              <w:rPr>
                <w:rFonts w:asciiTheme="minorHAnsi" w:hAnsiTheme="minorHAnsi" w:cstheme="minorHAnsi"/>
                <w:spacing w:val="-2"/>
                <w:szCs w:val="24"/>
              </w:rPr>
              <w:t>Committee.</w:t>
            </w:r>
          </w:p>
          <w:p w14:paraId="1684D98C" w14:textId="77777777" w:rsidR="00977742" w:rsidRPr="002F1691" w:rsidRDefault="00977742" w:rsidP="0069708E">
            <w:pPr>
              <w:pStyle w:val="TableParagraph"/>
              <w:tabs>
                <w:tab w:val="left" w:pos="424"/>
                <w:tab w:val="left" w:pos="426"/>
              </w:tabs>
              <w:spacing w:before="120"/>
              <w:ind w:left="76"/>
              <w:rPr>
                <w:rFonts w:asciiTheme="minorHAnsi" w:hAnsiTheme="minorHAnsi" w:cstheme="minorHAnsi"/>
                <w:szCs w:val="24"/>
                <w:u w:val="single"/>
              </w:rPr>
            </w:pPr>
            <w:r w:rsidRPr="002F1691">
              <w:rPr>
                <w:rFonts w:asciiTheme="minorHAnsi" w:hAnsiTheme="minorHAnsi" w:cstheme="minorHAnsi"/>
                <w:szCs w:val="24"/>
                <w:u w:val="single"/>
              </w:rPr>
              <w:t>Duration of Training</w:t>
            </w:r>
          </w:p>
          <w:p w14:paraId="019A81D7" w14:textId="6E8E33B4" w:rsidR="00977742" w:rsidRPr="002F1691" w:rsidRDefault="00977742" w:rsidP="00E72B59">
            <w:pPr>
              <w:spacing w:before="120" w:after="120"/>
              <w:ind w:left="161"/>
              <w:rPr>
                <w:rFonts w:asciiTheme="minorHAnsi" w:hAnsiTheme="minorHAnsi" w:cstheme="minorHAnsi"/>
                <w:szCs w:val="24"/>
              </w:rPr>
            </w:pPr>
            <w:r w:rsidRPr="002F1691">
              <w:rPr>
                <w:rFonts w:asciiTheme="minorHAnsi" w:hAnsiTheme="minorHAnsi" w:cstheme="minorHAnsi"/>
                <w:szCs w:val="24"/>
              </w:rPr>
              <w:t xml:space="preserve">Orientation for newly appointed Committee members </w:t>
            </w:r>
            <w:r w:rsidR="00A81681" w:rsidRPr="002F1691">
              <w:rPr>
                <w:rFonts w:asciiTheme="minorHAnsi" w:hAnsiTheme="minorHAnsi" w:cstheme="minorHAnsi"/>
                <w:szCs w:val="24"/>
              </w:rPr>
              <w:t>take</w:t>
            </w:r>
            <w:r w:rsidR="00150191" w:rsidRPr="002F1691">
              <w:rPr>
                <w:rFonts w:asciiTheme="minorHAnsi" w:hAnsiTheme="minorHAnsi" w:cstheme="minorHAnsi"/>
                <w:szCs w:val="24"/>
              </w:rPr>
              <w:t>s</w:t>
            </w:r>
            <w:r w:rsidR="00A81681" w:rsidRPr="002F1691">
              <w:rPr>
                <w:rFonts w:asciiTheme="minorHAnsi" w:hAnsiTheme="minorHAnsi" w:cstheme="minorHAnsi"/>
                <w:szCs w:val="24"/>
              </w:rPr>
              <w:t xml:space="preserve"> place shortly after their appointment date</w:t>
            </w:r>
            <w:r w:rsidR="00437380" w:rsidRPr="002F1691">
              <w:rPr>
                <w:rFonts w:asciiTheme="minorHAnsi" w:hAnsiTheme="minorHAnsi" w:cstheme="minorHAnsi"/>
                <w:szCs w:val="24"/>
              </w:rPr>
              <w:t>. All Committee members also receive</w:t>
            </w:r>
            <w:r w:rsidRPr="002F1691">
              <w:rPr>
                <w:rFonts w:asciiTheme="minorHAnsi" w:hAnsiTheme="minorHAnsi" w:cstheme="minorHAnsi"/>
                <w:szCs w:val="24"/>
              </w:rPr>
              <w:t xml:space="preserve"> ongoing training throughout the year.</w:t>
            </w:r>
            <w:r w:rsidR="00437380" w:rsidRPr="002F1691">
              <w:rPr>
                <w:rFonts w:asciiTheme="minorHAnsi" w:hAnsiTheme="minorHAnsi" w:cstheme="minorHAnsi"/>
                <w:szCs w:val="24"/>
              </w:rPr>
              <w:t xml:space="preserve"> The duration of orientation and training </w:t>
            </w:r>
            <w:r w:rsidR="00994EA2" w:rsidRPr="002F1691">
              <w:rPr>
                <w:rFonts w:asciiTheme="minorHAnsi" w:hAnsiTheme="minorHAnsi" w:cstheme="minorHAnsi"/>
                <w:szCs w:val="24"/>
              </w:rPr>
              <w:t>varies</w:t>
            </w:r>
            <w:r w:rsidR="00E111E1" w:rsidRPr="002F1691">
              <w:rPr>
                <w:rFonts w:asciiTheme="minorHAnsi" w:hAnsiTheme="minorHAnsi" w:cstheme="minorHAnsi"/>
                <w:szCs w:val="24"/>
              </w:rPr>
              <w:t xml:space="preserve"> as some activities are completed asynchronously</w:t>
            </w:r>
            <w:r w:rsidR="004C17BE" w:rsidRPr="002F1691">
              <w:rPr>
                <w:rFonts w:asciiTheme="minorHAnsi" w:hAnsiTheme="minorHAnsi" w:cstheme="minorHAnsi"/>
                <w:szCs w:val="24"/>
              </w:rPr>
              <w:t>.</w:t>
            </w:r>
          </w:p>
          <w:p w14:paraId="1F73CE81" w14:textId="77777777" w:rsidR="00977742" w:rsidRPr="002F1691" w:rsidRDefault="00977742" w:rsidP="00EE2A21">
            <w:pPr>
              <w:pStyle w:val="TableParagraph"/>
              <w:tabs>
                <w:tab w:val="left" w:pos="424"/>
                <w:tab w:val="left" w:pos="426"/>
              </w:tabs>
              <w:spacing w:before="120"/>
              <w:ind w:left="76"/>
              <w:rPr>
                <w:rFonts w:asciiTheme="minorHAnsi" w:hAnsiTheme="minorHAnsi" w:cstheme="minorHAnsi"/>
                <w:szCs w:val="24"/>
                <w:u w:val="single"/>
              </w:rPr>
            </w:pPr>
            <w:r w:rsidRPr="002F1691">
              <w:rPr>
                <w:rFonts w:asciiTheme="minorHAnsi" w:hAnsiTheme="minorHAnsi" w:cstheme="minorHAnsi"/>
                <w:szCs w:val="24"/>
                <w:u w:val="single"/>
              </w:rPr>
              <w:t>Format of Training</w:t>
            </w:r>
          </w:p>
          <w:p w14:paraId="21154CD6" w14:textId="06723093" w:rsidR="007C607F" w:rsidRPr="002F1691" w:rsidRDefault="005D6BB5" w:rsidP="00E72B59">
            <w:pPr>
              <w:spacing w:before="120" w:after="120"/>
              <w:ind w:left="161"/>
              <w:rPr>
                <w:rFonts w:asciiTheme="minorHAnsi" w:hAnsiTheme="minorHAnsi" w:cstheme="minorBidi"/>
                <w:szCs w:val="24"/>
              </w:rPr>
            </w:pPr>
            <w:r w:rsidRPr="002F1691">
              <w:rPr>
                <w:rFonts w:asciiTheme="minorHAnsi" w:hAnsiTheme="minorHAnsi" w:cstheme="minorBidi"/>
                <w:szCs w:val="24"/>
              </w:rPr>
              <w:t>Each Committee has developed a standard orientation program that is used for all new Committee members that typically include</w:t>
            </w:r>
            <w:r w:rsidR="003A4B75" w:rsidRPr="002F1691">
              <w:rPr>
                <w:rFonts w:asciiTheme="minorHAnsi" w:hAnsiTheme="minorHAnsi" w:cstheme="minorBidi"/>
                <w:szCs w:val="24"/>
              </w:rPr>
              <w:t>s</w:t>
            </w:r>
            <w:r w:rsidRPr="002F1691">
              <w:rPr>
                <w:rFonts w:asciiTheme="minorHAnsi" w:hAnsiTheme="minorHAnsi" w:cstheme="minorBidi"/>
                <w:szCs w:val="24"/>
              </w:rPr>
              <w:t xml:space="preserve"> e-learning modules, </w:t>
            </w:r>
            <w:r w:rsidR="003D2CE2" w:rsidRPr="002F1691">
              <w:rPr>
                <w:rFonts w:asciiTheme="minorHAnsi" w:hAnsiTheme="minorHAnsi" w:cstheme="minorBidi"/>
                <w:szCs w:val="24"/>
              </w:rPr>
              <w:t>reviewing resource documents, and in some cases, attending external training courses.</w:t>
            </w:r>
          </w:p>
          <w:p w14:paraId="38C5E396" w14:textId="34BBBB82" w:rsidR="00977742" w:rsidRPr="002F1691" w:rsidRDefault="00977742" w:rsidP="00E72B59">
            <w:pPr>
              <w:spacing w:before="120" w:after="120"/>
              <w:ind w:left="161"/>
              <w:rPr>
                <w:rFonts w:asciiTheme="minorHAnsi" w:hAnsiTheme="minorHAnsi" w:cstheme="minorHAnsi"/>
                <w:szCs w:val="24"/>
              </w:rPr>
            </w:pPr>
            <w:r w:rsidRPr="002F1691">
              <w:rPr>
                <w:rFonts w:asciiTheme="minorHAnsi" w:hAnsiTheme="minorHAnsi" w:cstheme="minorHAnsi"/>
                <w:szCs w:val="24"/>
              </w:rPr>
              <w:t>Committee members also participate in online training sessions focusing on topics related to the Committee and emerging trends. Members are required to complete a test at the end of each module to confirm they have completed it and to test their understanding.</w:t>
            </w:r>
          </w:p>
          <w:p w14:paraId="1AB8C3BB" w14:textId="4120BE59" w:rsidR="00977742" w:rsidRPr="002F1691" w:rsidRDefault="00C82A6D" w:rsidP="00E72B59">
            <w:pPr>
              <w:spacing w:before="120" w:after="120"/>
              <w:ind w:left="161"/>
              <w:rPr>
                <w:rFonts w:asciiTheme="minorHAnsi" w:hAnsiTheme="minorHAnsi" w:cstheme="minorBidi"/>
                <w:szCs w:val="24"/>
              </w:rPr>
            </w:pPr>
            <w:r w:rsidRPr="002F1691">
              <w:rPr>
                <w:rFonts w:asciiTheme="minorHAnsi" w:hAnsiTheme="minorHAnsi" w:cstheme="minorBidi"/>
                <w:szCs w:val="24"/>
              </w:rPr>
              <w:t>Some Committees also have an</w:t>
            </w:r>
            <w:r w:rsidR="00977742" w:rsidRPr="002F1691">
              <w:rPr>
                <w:rFonts w:asciiTheme="minorHAnsi" w:hAnsiTheme="minorHAnsi" w:cstheme="minorBidi"/>
                <w:szCs w:val="24"/>
              </w:rPr>
              <w:t xml:space="preserve"> annual orientation session that is scheduled after the new </w:t>
            </w:r>
            <w:r w:rsidR="005420AA" w:rsidRPr="002F1691">
              <w:rPr>
                <w:rFonts w:asciiTheme="minorHAnsi" w:hAnsiTheme="minorHAnsi" w:cstheme="minorBidi"/>
                <w:szCs w:val="24"/>
              </w:rPr>
              <w:t xml:space="preserve">Committee </w:t>
            </w:r>
            <w:r w:rsidR="00977742" w:rsidRPr="002F1691">
              <w:rPr>
                <w:rFonts w:asciiTheme="minorHAnsi" w:hAnsiTheme="minorHAnsi" w:cstheme="minorBidi"/>
                <w:szCs w:val="24"/>
              </w:rPr>
              <w:t>slate is approved in June. This session may be facilitated by a lawyer. Th</w:t>
            </w:r>
            <w:r w:rsidR="005420AA" w:rsidRPr="002F1691">
              <w:rPr>
                <w:rFonts w:asciiTheme="minorHAnsi" w:hAnsiTheme="minorHAnsi" w:cstheme="minorBidi"/>
                <w:szCs w:val="24"/>
              </w:rPr>
              <w:t xml:space="preserve">is </w:t>
            </w:r>
            <w:r w:rsidR="00977742" w:rsidRPr="002F1691">
              <w:rPr>
                <w:rFonts w:asciiTheme="minorHAnsi" w:hAnsiTheme="minorHAnsi" w:cstheme="minorBidi"/>
                <w:szCs w:val="24"/>
              </w:rPr>
              <w:t>orientation session focuses on committee</w:t>
            </w:r>
            <w:r w:rsidR="005420AA" w:rsidRPr="002F1691">
              <w:rPr>
                <w:rFonts w:asciiTheme="minorHAnsi" w:hAnsiTheme="minorHAnsi" w:cstheme="minorBidi"/>
                <w:szCs w:val="24"/>
              </w:rPr>
              <w:t>-</w:t>
            </w:r>
            <w:r w:rsidR="00977742" w:rsidRPr="002F1691">
              <w:rPr>
                <w:rFonts w:asciiTheme="minorHAnsi" w:hAnsiTheme="minorHAnsi" w:cstheme="minorBidi"/>
                <w:szCs w:val="24"/>
              </w:rPr>
              <w:t xml:space="preserve">specific roles and responsibilities. </w:t>
            </w:r>
            <w:r w:rsidR="00CB0F86" w:rsidRPr="002F1691">
              <w:rPr>
                <w:rFonts w:asciiTheme="minorHAnsi" w:hAnsiTheme="minorHAnsi" w:cstheme="minorBidi"/>
                <w:szCs w:val="24"/>
              </w:rPr>
              <w:t xml:space="preserve">The </w:t>
            </w:r>
            <w:r w:rsidR="00D4517A" w:rsidRPr="002F1691">
              <w:rPr>
                <w:rFonts w:asciiTheme="minorHAnsi" w:hAnsiTheme="minorHAnsi" w:cstheme="minorBidi"/>
                <w:szCs w:val="24"/>
              </w:rPr>
              <w:t>ses</w:t>
            </w:r>
            <w:r w:rsidR="00AE3C8D" w:rsidRPr="002F1691">
              <w:rPr>
                <w:rFonts w:asciiTheme="minorHAnsi" w:hAnsiTheme="minorHAnsi" w:cstheme="minorBidi"/>
                <w:szCs w:val="24"/>
              </w:rPr>
              <w:t>sion</w:t>
            </w:r>
            <w:r w:rsidR="00D4517A" w:rsidRPr="002F1691">
              <w:rPr>
                <w:rFonts w:asciiTheme="minorHAnsi" w:hAnsiTheme="minorHAnsi" w:cstheme="minorBidi"/>
                <w:szCs w:val="24"/>
              </w:rPr>
              <w:t xml:space="preserve"> </w:t>
            </w:r>
            <w:r w:rsidR="00CB0F86" w:rsidRPr="002F1691">
              <w:rPr>
                <w:rFonts w:asciiTheme="minorHAnsi" w:hAnsiTheme="minorHAnsi" w:cstheme="minorBidi"/>
                <w:szCs w:val="24"/>
              </w:rPr>
              <w:t>includes what Committee members need to know to support their deliberations and decision</w:t>
            </w:r>
            <w:r w:rsidR="00AE3C8D" w:rsidRPr="002F1691">
              <w:rPr>
                <w:rFonts w:asciiTheme="minorHAnsi" w:hAnsiTheme="minorHAnsi" w:cstheme="minorBidi"/>
                <w:szCs w:val="24"/>
              </w:rPr>
              <w:t xml:space="preserve"> </w:t>
            </w:r>
            <w:r w:rsidR="00CB0F86" w:rsidRPr="002F1691">
              <w:rPr>
                <w:rFonts w:asciiTheme="minorHAnsi" w:hAnsiTheme="minorHAnsi" w:cstheme="minorBidi"/>
                <w:szCs w:val="24"/>
              </w:rPr>
              <w:t>making</w:t>
            </w:r>
            <w:r w:rsidR="004E6503" w:rsidRPr="002F1691">
              <w:rPr>
                <w:rFonts w:asciiTheme="minorHAnsi" w:hAnsiTheme="minorHAnsi" w:cstheme="minorBidi"/>
                <w:szCs w:val="24"/>
              </w:rPr>
              <w:t xml:space="preserve"> using</w:t>
            </w:r>
            <w:r w:rsidR="00AE3C8D" w:rsidRPr="002F1691">
              <w:rPr>
                <w:rFonts w:asciiTheme="minorHAnsi" w:hAnsiTheme="minorHAnsi" w:cstheme="minorBidi"/>
                <w:szCs w:val="24"/>
              </w:rPr>
              <w:t xml:space="preserve"> a</w:t>
            </w:r>
            <w:r w:rsidR="00E10227" w:rsidRPr="002F1691">
              <w:rPr>
                <w:rFonts w:asciiTheme="minorHAnsi" w:hAnsiTheme="minorHAnsi" w:cstheme="minorBidi"/>
                <w:szCs w:val="24"/>
              </w:rPr>
              <w:t xml:space="preserve"> case-based learning format.</w:t>
            </w:r>
            <w:r w:rsidR="00B16298" w:rsidRPr="002F1691">
              <w:rPr>
                <w:rFonts w:asciiTheme="minorHAnsi" w:hAnsiTheme="minorHAnsi" w:cstheme="minorBidi"/>
                <w:szCs w:val="24"/>
              </w:rPr>
              <w:t xml:space="preserve"> For some Committees, </w:t>
            </w:r>
            <w:r w:rsidR="000D74F7" w:rsidRPr="002F1691">
              <w:rPr>
                <w:rFonts w:asciiTheme="minorHAnsi" w:hAnsiTheme="minorHAnsi" w:cstheme="minorBidi"/>
                <w:szCs w:val="24"/>
              </w:rPr>
              <w:t xml:space="preserve">the College also invites speakers from partner organizations where </w:t>
            </w:r>
            <w:r w:rsidR="006321A0" w:rsidRPr="002F1691">
              <w:rPr>
                <w:rFonts w:asciiTheme="minorHAnsi" w:hAnsiTheme="minorHAnsi" w:cstheme="minorBidi"/>
                <w:szCs w:val="24"/>
              </w:rPr>
              <w:t>they are relevant to the work of the Committee.</w:t>
            </w:r>
          </w:p>
          <w:p w14:paraId="3D398AA4" w14:textId="77777777" w:rsidR="00977742" w:rsidRPr="002F1691" w:rsidRDefault="00977742" w:rsidP="00EE2A21">
            <w:pPr>
              <w:pStyle w:val="TableParagraph"/>
              <w:tabs>
                <w:tab w:val="left" w:pos="424"/>
                <w:tab w:val="left" w:pos="426"/>
              </w:tabs>
              <w:spacing w:before="120"/>
              <w:ind w:left="76"/>
              <w:rPr>
                <w:rFonts w:asciiTheme="minorHAnsi" w:hAnsiTheme="minorHAnsi" w:cstheme="minorHAnsi"/>
                <w:szCs w:val="24"/>
                <w:u w:val="single"/>
              </w:rPr>
            </w:pPr>
            <w:r w:rsidRPr="002F1691">
              <w:rPr>
                <w:rFonts w:asciiTheme="minorHAnsi" w:hAnsiTheme="minorHAnsi" w:cstheme="minorHAnsi"/>
                <w:szCs w:val="24"/>
                <w:u w:val="single"/>
              </w:rPr>
              <w:t>Training Topics</w:t>
            </w:r>
          </w:p>
          <w:p w14:paraId="638887C6" w14:textId="66956CD9" w:rsidR="00977742" w:rsidRPr="002F1691" w:rsidRDefault="00977742" w:rsidP="00E72B59">
            <w:pPr>
              <w:spacing w:before="120" w:after="120"/>
              <w:ind w:left="161"/>
              <w:rPr>
                <w:rFonts w:asciiTheme="minorHAnsi" w:hAnsiTheme="minorHAnsi" w:cstheme="minorBidi"/>
                <w:szCs w:val="24"/>
              </w:rPr>
            </w:pPr>
            <w:r w:rsidRPr="002F1691">
              <w:rPr>
                <w:rFonts w:asciiTheme="minorHAnsi" w:hAnsiTheme="minorHAnsi" w:cstheme="minorBidi"/>
                <w:szCs w:val="24"/>
              </w:rPr>
              <w:t xml:space="preserve">The Orientation program is set out in the College’s </w:t>
            </w:r>
            <w:hyperlink r:id="rId32">
              <w:r w:rsidRPr="002F1691">
                <w:rPr>
                  <w:rStyle w:val="Hyperlink"/>
                  <w:rFonts w:asciiTheme="minorHAnsi" w:hAnsiTheme="minorHAnsi" w:cstheme="minorBidi"/>
                  <w:szCs w:val="24"/>
                </w:rPr>
                <w:t>Governance Manual</w:t>
              </w:r>
            </w:hyperlink>
            <w:r w:rsidRPr="002F1691">
              <w:rPr>
                <w:rFonts w:asciiTheme="minorHAnsi" w:hAnsiTheme="minorHAnsi" w:cstheme="minorBidi"/>
                <w:szCs w:val="24"/>
              </w:rPr>
              <w:t xml:space="preserve"> under Policy #7.9: Council Education/Orientation (page 8</w:t>
            </w:r>
            <w:r w:rsidR="00E30F2F">
              <w:rPr>
                <w:rFonts w:asciiTheme="minorHAnsi" w:hAnsiTheme="minorHAnsi" w:cstheme="minorBidi"/>
                <w:szCs w:val="24"/>
              </w:rPr>
              <w:t>4</w:t>
            </w:r>
            <w:r w:rsidRPr="002F1691">
              <w:rPr>
                <w:rFonts w:asciiTheme="minorHAnsi" w:hAnsiTheme="minorHAnsi" w:cstheme="minorBidi"/>
                <w:szCs w:val="24"/>
              </w:rPr>
              <w:t xml:space="preserve">). The Inquiries, Complaints and </w:t>
            </w:r>
            <w:r w:rsidRPr="002F1691">
              <w:rPr>
                <w:szCs w:val="24"/>
              </w:rPr>
              <w:t>Reports</w:t>
            </w:r>
            <w:r w:rsidRPr="002F1691">
              <w:rPr>
                <w:rFonts w:asciiTheme="minorHAnsi" w:hAnsiTheme="minorHAnsi" w:cstheme="minorBidi"/>
                <w:szCs w:val="24"/>
              </w:rPr>
              <w:t xml:space="preserve"> Committee, Patient Relations Committee, Quality Assurance Committee, and Registration Committee sessions may include presentations by legal counsel on issues relevant to the Committee, such as bias and decision making. The orientation program for the Discipline and Fitness to Practice Committees is conducted by the Independent Legal Counsel to the Committee and occurs throughout the year.</w:t>
            </w:r>
          </w:p>
          <w:p w14:paraId="43AFC6B4" w14:textId="0720642E" w:rsidR="00977742" w:rsidRPr="002F1691" w:rsidRDefault="00977742" w:rsidP="00E72B59">
            <w:pPr>
              <w:spacing w:before="120" w:after="120"/>
              <w:ind w:left="161"/>
              <w:rPr>
                <w:szCs w:val="24"/>
              </w:rPr>
            </w:pPr>
            <w:r w:rsidRPr="002F1691">
              <w:rPr>
                <w:szCs w:val="24"/>
              </w:rPr>
              <w:t xml:space="preserve">The College implemented orientation </w:t>
            </w:r>
            <w:r w:rsidR="006C288E" w:rsidRPr="002F1691">
              <w:rPr>
                <w:szCs w:val="24"/>
              </w:rPr>
              <w:t xml:space="preserve">e-learning </w:t>
            </w:r>
            <w:r w:rsidRPr="002F1691">
              <w:rPr>
                <w:szCs w:val="24"/>
              </w:rPr>
              <w:t>module</w:t>
            </w:r>
            <w:r w:rsidR="006C288E" w:rsidRPr="002F1691">
              <w:rPr>
                <w:szCs w:val="24"/>
              </w:rPr>
              <w:t>s for statutory Committees</w:t>
            </w:r>
            <w:r w:rsidRPr="002F1691">
              <w:rPr>
                <w:szCs w:val="24"/>
              </w:rPr>
              <w:t xml:space="preserve"> that </w:t>
            </w:r>
            <w:r w:rsidR="001D781E" w:rsidRPr="002F1691">
              <w:rPr>
                <w:szCs w:val="24"/>
              </w:rPr>
              <w:t>are</w:t>
            </w:r>
            <w:r w:rsidRPr="002F1691">
              <w:rPr>
                <w:szCs w:val="24"/>
              </w:rPr>
              <w:t xml:space="preserve"> completed by all new committee members once they have been appointed. The module</w:t>
            </w:r>
            <w:r w:rsidR="001D781E" w:rsidRPr="002F1691">
              <w:rPr>
                <w:szCs w:val="24"/>
              </w:rPr>
              <w:t>s</w:t>
            </w:r>
            <w:r w:rsidRPr="002F1691">
              <w:rPr>
                <w:szCs w:val="24"/>
              </w:rPr>
              <w:t xml:space="preserve"> outline the mandate of the College, the roles and responsibilities of </w:t>
            </w:r>
            <w:r w:rsidR="001D781E" w:rsidRPr="002F1691">
              <w:rPr>
                <w:szCs w:val="24"/>
              </w:rPr>
              <w:t xml:space="preserve">the </w:t>
            </w:r>
            <w:r w:rsidRPr="002F1691">
              <w:rPr>
                <w:szCs w:val="24"/>
              </w:rPr>
              <w:t xml:space="preserve">Committees and Committee members and </w:t>
            </w:r>
            <w:r w:rsidR="00F067B0" w:rsidRPr="002F1691">
              <w:rPr>
                <w:szCs w:val="24"/>
              </w:rPr>
              <w:t xml:space="preserve">key governance concepts such as conflict of interest and </w:t>
            </w:r>
            <w:r w:rsidR="00476BAC" w:rsidRPr="002F1691">
              <w:rPr>
                <w:szCs w:val="24"/>
              </w:rPr>
              <w:t>confidentiality</w:t>
            </w:r>
            <w:r w:rsidRPr="002F1691">
              <w:rPr>
                <w:szCs w:val="24"/>
              </w:rPr>
              <w:t>.</w:t>
            </w:r>
            <w:r w:rsidR="00276651" w:rsidRPr="002F1691">
              <w:rPr>
                <w:szCs w:val="24"/>
              </w:rPr>
              <w:t xml:space="preserve"> The modules include a final knowledge quiz and confirmation of completion.</w:t>
            </w:r>
            <w:r w:rsidR="00A049F4" w:rsidRPr="002F1691">
              <w:rPr>
                <w:szCs w:val="24"/>
              </w:rPr>
              <w:t xml:space="preserve"> The College also has e-learning modules on other relevant topics such as sexual abuse awareness, </w:t>
            </w:r>
            <w:r w:rsidR="00A049F4" w:rsidRPr="002F1691">
              <w:rPr>
                <w:szCs w:val="24"/>
              </w:rPr>
              <w:lastRenderedPageBreak/>
              <w:t>decision writing, gender inclusive writing, and others.</w:t>
            </w:r>
          </w:p>
          <w:p w14:paraId="07CD9ABD" w14:textId="640BD8CD" w:rsidR="00977742" w:rsidRPr="002F1691" w:rsidRDefault="00977742" w:rsidP="00E72B59">
            <w:pPr>
              <w:spacing w:before="120" w:after="120"/>
              <w:ind w:left="161"/>
              <w:rPr>
                <w:szCs w:val="24"/>
              </w:rPr>
            </w:pPr>
            <w:r w:rsidRPr="002F1691">
              <w:rPr>
                <w:szCs w:val="24"/>
              </w:rPr>
              <w:t>In 2023, the College</w:t>
            </w:r>
            <w:r w:rsidR="0012429C" w:rsidRPr="002F1691">
              <w:rPr>
                <w:szCs w:val="24"/>
              </w:rPr>
              <w:t xml:space="preserve"> also</w:t>
            </w:r>
            <w:r w:rsidRPr="002F1691">
              <w:rPr>
                <w:szCs w:val="24"/>
              </w:rPr>
              <w:t xml:space="preserve"> implemented</w:t>
            </w:r>
            <w:r w:rsidR="00B50A5B" w:rsidRPr="002F1691">
              <w:rPr>
                <w:szCs w:val="24"/>
              </w:rPr>
              <w:t xml:space="preserve"> an</w:t>
            </w:r>
            <w:r w:rsidRPr="002F1691">
              <w:rPr>
                <w:szCs w:val="24"/>
              </w:rPr>
              <w:t xml:space="preserve"> orientation e-learning module for the Finance </w:t>
            </w:r>
            <w:r w:rsidR="003B7FD3" w:rsidRPr="002F1691">
              <w:rPr>
                <w:szCs w:val="24"/>
              </w:rPr>
              <w:t xml:space="preserve">Committee, </w:t>
            </w:r>
            <w:r w:rsidRPr="002F1691">
              <w:rPr>
                <w:szCs w:val="24"/>
              </w:rPr>
              <w:t xml:space="preserve">which </w:t>
            </w:r>
            <w:r w:rsidR="003B7FD3" w:rsidRPr="002F1691">
              <w:rPr>
                <w:szCs w:val="24"/>
              </w:rPr>
              <w:t>is</w:t>
            </w:r>
            <w:r w:rsidRPr="002F1691">
              <w:rPr>
                <w:szCs w:val="24"/>
              </w:rPr>
              <w:t xml:space="preserve"> non-statutory. The Finance</w:t>
            </w:r>
            <w:r w:rsidR="00B50A5B" w:rsidRPr="002F1691">
              <w:rPr>
                <w:szCs w:val="24"/>
              </w:rPr>
              <w:t xml:space="preserve"> Committee</w:t>
            </w:r>
            <w:r w:rsidRPr="002F1691">
              <w:rPr>
                <w:szCs w:val="24"/>
              </w:rPr>
              <w:t xml:space="preserve"> module covers committee member duties and responsibilities, the budget, financial reporting, financial management, and investment procedures, tips, and aids to help committee members understand the technicalities of finance, audit, and risk required for members of a finance, audit, and risk committee. </w:t>
            </w:r>
            <w:r w:rsidR="000D1501" w:rsidRPr="002F1691">
              <w:rPr>
                <w:szCs w:val="24"/>
              </w:rPr>
              <w:t>The module include</w:t>
            </w:r>
            <w:r w:rsidR="004F2B21" w:rsidRPr="002F1691">
              <w:rPr>
                <w:szCs w:val="24"/>
              </w:rPr>
              <w:t>s</w:t>
            </w:r>
            <w:r w:rsidR="000D1501" w:rsidRPr="002F1691">
              <w:rPr>
                <w:szCs w:val="24"/>
              </w:rPr>
              <w:t xml:space="preserve"> a final knowledge quiz and confirmation of completion.</w:t>
            </w:r>
          </w:p>
        </w:tc>
      </w:tr>
      <w:tr w:rsidR="00977742" w14:paraId="1F3FB06F" w14:textId="77777777" w:rsidTr="07FF07CE">
        <w:trPr>
          <w:trHeight w:val="374"/>
        </w:trPr>
        <w:tc>
          <w:tcPr>
            <w:tcW w:w="981" w:type="dxa"/>
            <w:vMerge/>
          </w:tcPr>
          <w:p w14:paraId="60ACAC02" w14:textId="77777777" w:rsidR="00977742" w:rsidRDefault="00977742" w:rsidP="0069708E">
            <w:pPr>
              <w:rPr>
                <w:sz w:val="2"/>
                <w:szCs w:val="2"/>
              </w:rPr>
            </w:pPr>
          </w:p>
        </w:tc>
        <w:tc>
          <w:tcPr>
            <w:tcW w:w="979" w:type="dxa"/>
            <w:gridSpan w:val="2"/>
            <w:vMerge/>
          </w:tcPr>
          <w:p w14:paraId="5B4FA290" w14:textId="77777777" w:rsidR="00977742" w:rsidRDefault="00977742" w:rsidP="0069708E">
            <w:pPr>
              <w:rPr>
                <w:sz w:val="2"/>
                <w:szCs w:val="2"/>
              </w:rPr>
            </w:pPr>
          </w:p>
        </w:tc>
        <w:tc>
          <w:tcPr>
            <w:tcW w:w="3274" w:type="dxa"/>
            <w:gridSpan w:val="7"/>
            <w:vMerge/>
          </w:tcPr>
          <w:p w14:paraId="191C665A" w14:textId="77777777" w:rsidR="00977742" w:rsidRDefault="00977742" w:rsidP="0069708E">
            <w:pPr>
              <w:rPr>
                <w:sz w:val="2"/>
                <w:szCs w:val="2"/>
              </w:rPr>
            </w:pPr>
          </w:p>
        </w:tc>
        <w:tc>
          <w:tcPr>
            <w:tcW w:w="13666" w:type="dxa"/>
            <w:gridSpan w:val="4"/>
          </w:tcPr>
          <w:p w14:paraId="718F3DB8" w14:textId="77777777" w:rsidR="00977742" w:rsidRDefault="00977742" w:rsidP="0069708E">
            <w:pPr>
              <w:pStyle w:val="TableParagraph"/>
              <w:spacing w:before="40"/>
              <w:ind w:left="103"/>
            </w:pPr>
            <w:r w:rsidRPr="006E6A8B">
              <w:rPr>
                <w:rFonts w:asciiTheme="minorHAnsi" w:hAnsiTheme="minorHAnsi" w:cstheme="minorHAnsi"/>
                <w:i/>
                <w:color w:val="A6A6A6"/>
                <w:sz w:val="20"/>
              </w:rPr>
              <w:t>If</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response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“partially”</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or</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“no”,</w:t>
            </w:r>
            <w:r w:rsidRPr="006E6A8B">
              <w:rPr>
                <w:rFonts w:asciiTheme="minorHAnsi" w:hAnsiTheme="minorHAnsi" w:cstheme="minorHAnsi"/>
                <w:i/>
                <w:color w:val="A6A6A6"/>
                <w:spacing w:val="-6"/>
                <w:sz w:val="20"/>
              </w:rPr>
              <w:t xml:space="preserve"> </w:t>
            </w:r>
            <w:r w:rsidRPr="006E6A8B">
              <w:rPr>
                <w:rFonts w:asciiTheme="minorHAnsi" w:hAnsiTheme="minorHAnsi" w:cstheme="minorHAnsi"/>
                <w:i/>
                <w:color w:val="A6A6A6"/>
                <w:sz w:val="20"/>
              </w:rPr>
              <w:t>is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College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planning</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to</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improve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its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performance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over</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next</w:t>
            </w:r>
            <w:r w:rsidRPr="006E6A8B">
              <w:rPr>
                <w:rFonts w:asciiTheme="minorHAnsi" w:hAnsiTheme="minorHAnsi" w:cstheme="minorHAnsi"/>
                <w:i/>
                <w:color w:val="A6A6A6"/>
                <w:spacing w:val="-6"/>
                <w:sz w:val="20"/>
              </w:rPr>
              <w:t xml:space="preserve"> </w:t>
            </w:r>
            <w:r w:rsidRPr="006E6A8B">
              <w:rPr>
                <w:rFonts w:asciiTheme="minorHAnsi" w:hAnsiTheme="minorHAnsi" w:cstheme="minorHAnsi"/>
                <w:i/>
                <w:color w:val="A6A6A6"/>
                <w:sz w:val="20"/>
              </w:rPr>
              <w:t>reporting</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pacing w:val="-2"/>
                <w:sz w:val="20"/>
              </w:rPr>
              <w:t>period?</w:t>
            </w:r>
          </w:p>
        </w:tc>
      </w:tr>
      <w:tr w:rsidR="00977742" w14:paraId="32F0C32D" w14:textId="77777777" w:rsidTr="07FF07CE">
        <w:trPr>
          <w:trHeight w:val="356"/>
        </w:trPr>
        <w:tc>
          <w:tcPr>
            <w:tcW w:w="981" w:type="dxa"/>
            <w:vMerge/>
          </w:tcPr>
          <w:p w14:paraId="69605E13" w14:textId="77777777" w:rsidR="00977742" w:rsidRDefault="00977742" w:rsidP="0069708E">
            <w:pPr>
              <w:rPr>
                <w:sz w:val="2"/>
                <w:szCs w:val="2"/>
              </w:rPr>
            </w:pPr>
          </w:p>
        </w:tc>
        <w:tc>
          <w:tcPr>
            <w:tcW w:w="979" w:type="dxa"/>
            <w:gridSpan w:val="2"/>
            <w:vMerge/>
          </w:tcPr>
          <w:p w14:paraId="3105F13F" w14:textId="77777777" w:rsidR="00977742" w:rsidRDefault="00977742" w:rsidP="0069708E">
            <w:pPr>
              <w:rPr>
                <w:sz w:val="2"/>
                <w:szCs w:val="2"/>
              </w:rPr>
            </w:pPr>
          </w:p>
        </w:tc>
        <w:tc>
          <w:tcPr>
            <w:tcW w:w="3274" w:type="dxa"/>
            <w:gridSpan w:val="7"/>
            <w:vMerge/>
          </w:tcPr>
          <w:p w14:paraId="4C04B868" w14:textId="77777777" w:rsidR="00977742" w:rsidRDefault="00977742" w:rsidP="0069708E">
            <w:pPr>
              <w:rPr>
                <w:sz w:val="2"/>
                <w:szCs w:val="2"/>
              </w:rPr>
            </w:pPr>
          </w:p>
        </w:tc>
        <w:tc>
          <w:tcPr>
            <w:tcW w:w="13666" w:type="dxa"/>
            <w:gridSpan w:val="4"/>
          </w:tcPr>
          <w:p w14:paraId="5E9FC90C" w14:textId="793E9535" w:rsidR="00977742" w:rsidRPr="00284A79" w:rsidRDefault="00977742" w:rsidP="00284A79">
            <w:pPr>
              <w:pStyle w:val="TableParagraph"/>
              <w:spacing w:before="1"/>
              <w:ind w:left="101"/>
              <w:rPr>
                <w:rFonts w:asciiTheme="minorHAnsi" w:hAnsiTheme="minorHAnsi" w:cstheme="minorHAnsi"/>
                <w:i/>
                <w:color w:val="A6A6A6"/>
                <w:spacing w:val="-2"/>
                <w:sz w:val="20"/>
              </w:rPr>
            </w:pPr>
            <w:r w:rsidRPr="006E6A8B">
              <w:rPr>
                <w:rFonts w:asciiTheme="minorHAnsi" w:hAnsiTheme="minorHAnsi" w:cstheme="minorHAnsi"/>
                <w:i/>
                <w:color w:val="A6A6A6"/>
                <w:sz w:val="20"/>
              </w:rPr>
              <w:t>Additional</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comments</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for</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clarification</w:t>
            </w:r>
            <w:r w:rsidRPr="006E6A8B">
              <w:rPr>
                <w:rFonts w:asciiTheme="minorHAnsi" w:hAnsiTheme="minorHAnsi" w:cstheme="minorHAnsi"/>
                <w:i/>
                <w:color w:val="A6A6A6"/>
                <w:spacing w:val="-8"/>
                <w:sz w:val="20"/>
              </w:rPr>
              <w:t xml:space="preserve"> </w:t>
            </w:r>
            <w:r w:rsidRPr="006E6A8B">
              <w:rPr>
                <w:rFonts w:asciiTheme="minorHAnsi" w:hAnsiTheme="minorHAnsi" w:cstheme="minorHAnsi"/>
                <w:i/>
                <w:color w:val="A6A6A6"/>
                <w:spacing w:val="-2"/>
                <w:sz w:val="20"/>
              </w:rPr>
              <w:t>(optional):</w:t>
            </w:r>
          </w:p>
        </w:tc>
      </w:tr>
      <w:tr w:rsidR="00977742" w14:paraId="1FDF4186" w14:textId="77777777" w:rsidTr="07FF07CE">
        <w:trPr>
          <w:trHeight w:val="409"/>
        </w:trPr>
        <w:tc>
          <w:tcPr>
            <w:tcW w:w="981" w:type="dxa"/>
            <w:vMerge/>
          </w:tcPr>
          <w:p w14:paraId="597C6BD0" w14:textId="77777777" w:rsidR="00977742" w:rsidRDefault="00977742" w:rsidP="0069708E">
            <w:pPr>
              <w:pStyle w:val="TableParagraph"/>
              <w:rPr>
                <w:rFonts w:ascii="Times New Roman"/>
                <w:sz w:val="20"/>
              </w:rPr>
            </w:pPr>
          </w:p>
        </w:tc>
        <w:tc>
          <w:tcPr>
            <w:tcW w:w="979" w:type="dxa"/>
            <w:gridSpan w:val="2"/>
            <w:vMerge/>
          </w:tcPr>
          <w:p w14:paraId="1540FBEF" w14:textId="77777777" w:rsidR="00977742" w:rsidRDefault="00977742" w:rsidP="0069708E">
            <w:pPr>
              <w:pStyle w:val="TableParagraph"/>
              <w:rPr>
                <w:rFonts w:ascii="Times New Roman"/>
                <w:sz w:val="20"/>
              </w:rPr>
            </w:pPr>
          </w:p>
        </w:tc>
        <w:tc>
          <w:tcPr>
            <w:tcW w:w="3274" w:type="dxa"/>
            <w:gridSpan w:val="7"/>
            <w:vMerge w:val="restart"/>
          </w:tcPr>
          <w:p w14:paraId="790DAC7A" w14:textId="77777777" w:rsidR="00977742" w:rsidRDefault="00977742" w:rsidP="0069708E">
            <w:pPr>
              <w:pStyle w:val="TableParagraph"/>
              <w:tabs>
                <w:tab w:val="left" w:pos="467"/>
              </w:tabs>
              <w:spacing w:before="1"/>
              <w:ind w:left="467" w:right="116" w:hanging="360"/>
              <w:rPr>
                <w:sz w:val="20"/>
              </w:rPr>
            </w:pPr>
            <w:r>
              <w:rPr>
                <w:spacing w:val="-6"/>
                <w:sz w:val="20"/>
              </w:rPr>
              <w:t>c.</w:t>
            </w:r>
            <w:r>
              <w:rPr>
                <w:sz w:val="20"/>
              </w:rPr>
              <w:tab/>
              <w:t>Prior to attending their first meeting,</w:t>
            </w:r>
            <w:r>
              <w:rPr>
                <w:spacing w:val="-4"/>
                <w:sz w:val="20"/>
              </w:rPr>
              <w:t xml:space="preserve"> </w:t>
            </w:r>
            <w:r>
              <w:rPr>
                <w:sz w:val="20"/>
              </w:rPr>
              <w:t>public</w:t>
            </w:r>
            <w:r>
              <w:rPr>
                <w:spacing w:val="-5"/>
                <w:sz w:val="20"/>
              </w:rPr>
              <w:t xml:space="preserve"> </w:t>
            </w:r>
            <w:r>
              <w:rPr>
                <w:sz w:val="20"/>
              </w:rPr>
              <w:t>appointments</w:t>
            </w:r>
            <w:r>
              <w:rPr>
                <w:spacing w:val="-6"/>
                <w:sz w:val="20"/>
              </w:rPr>
              <w:t xml:space="preserve"> </w:t>
            </w:r>
            <w:r>
              <w:rPr>
                <w:sz w:val="20"/>
              </w:rPr>
              <w:t>to Council</w:t>
            </w:r>
            <w:r>
              <w:rPr>
                <w:spacing w:val="-12"/>
                <w:sz w:val="20"/>
              </w:rPr>
              <w:t xml:space="preserve"> </w:t>
            </w:r>
            <w:r>
              <w:rPr>
                <w:sz w:val="20"/>
              </w:rPr>
              <w:t>undertake</w:t>
            </w:r>
            <w:r>
              <w:rPr>
                <w:spacing w:val="-11"/>
                <w:sz w:val="20"/>
              </w:rPr>
              <w:t xml:space="preserve"> </w:t>
            </w:r>
            <w:r>
              <w:rPr>
                <w:sz w:val="20"/>
              </w:rPr>
              <w:t>an</w:t>
            </w:r>
            <w:r>
              <w:rPr>
                <w:spacing w:val="-11"/>
                <w:sz w:val="20"/>
              </w:rPr>
              <w:t xml:space="preserve"> </w:t>
            </w:r>
            <w:r>
              <w:rPr>
                <w:sz w:val="20"/>
              </w:rPr>
              <w:t>orientation training course provided by the College about the College’s mandate and expectations pertaining to the appointee’s role and responsibilities.</w:t>
            </w:r>
          </w:p>
        </w:tc>
        <w:tc>
          <w:tcPr>
            <w:tcW w:w="9793" w:type="dxa"/>
          </w:tcPr>
          <w:p w14:paraId="1C9ECE6A" w14:textId="3432960C" w:rsidR="00977742" w:rsidRDefault="00977742" w:rsidP="0069708E">
            <w:pPr>
              <w:pStyle w:val="TableParagraph"/>
              <w:spacing w:before="87"/>
              <w:ind w:left="103"/>
              <w:rPr>
                <w:sz w:val="20"/>
              </w:rPr>
            </w:pPr>
            <w:r>
              <w:rPr>
                <w:sz w:val="20"/>
              </w:rPr>
              <w:t>The</w:t>
            </w:r>
            <w:r>
              <w:rPr>
                <w:spacing w:val="-7"/>
                <w:sz w:val="20"/>
              </w:rPr>
              <w:t xml:space="preserve"> </w:t>
            </w:r>
            <w:r>
              <w:rPr>
                <w:sz w:val="20"/>
              </w:rPr>
              <w:t>College</w:t>
            </w:r>
            <w:r>
              <w:rPr>
                <w:spacing w:val="-6"/>
                <w:sz w:val="20"/>
              </w:rPr>
              <w:t xml:space="preserve"> </w:t>
            </w:r>
            <w:r>
              <w:rPr>
                <w:sz w:val="20"/>
              </w:rPr>
              <w:t>fulfills</w:t>
            </w:r>
            <w:r>
              <w:rPr>
                <w:spacing w:val="-5"/>
                <w:sz w:val="20"/>
              </w:rPr>
              <w:t xml:space="preserve"> </w:t>
            </w:r>
            <w:r>
              <w:rPr>
                <w:sz w:val="20"/>
              </w:rPr>
              <w:t>this</w:t>
            </w:r>
            <w:r>
              <w:rPr>
                <w:spacing w:val="-4"/>
                <w:sz w:val="20"/>
              </w:rPr>
              <w:t xml:space="preserve"> </w:t>
            </w:r>
            <w:r>
              <w:rPr>
                <w:spacing w:val="-2"/>
                <w:sz w:val="20"/>
              </w:rPr>
              <w:t>requirement:</w:t>
            </w:r>
          </w:p>
        </w:tc>
        <w:tc>
          <w:tcPr>
            <w:tcW w:w="3873" w:type="dxa"/>
            <w:gridSpan w:val="3"/>
          </w:tcPr>
          <w:p w14:paraId="1361895C" w14:textId="495044B6" w:rsidR="00977742" w:rsidRDefault="00AD0251" w:rsidP="0069708E">
            <w:pPr>
              <w:pStyle w:val="TableParagraph"/>
              <w:spacing w:before="87"/>
              <w:ind w:left="143"/>
              <w:rPr>
                <w:sz w:val="18"/>
              </w:rPr>
            </w:pPr>
            <w:sdt>
              <w:sdtPr>
                <w:rPr>
                  <w:spacing w:val="-4"/>
                  <w:szCs w:val="28"/>
                </w:rPr>
                <w:alias w:val="YNPY"/>
                <w:tag w:val="YNPY"/>
                <w:id w:val="-659163948"/>
                <w:placeholder>
                  <w:docPart w:val="8EE259AFC32042D2BA063276664D8AE5"/>
                </w:placeholder>
                <w:comboBox>
                  <w:listItem w:value="Choose an item."/>
                  <w:listItem w:displayText="Yes" w:value="Yes"/>
                  <w:listItem w:displayText="Partially" w:value="Partially"/>
                  <w:listItem w:displayText="No" w:value="No"/>
                  <w:listItem w:displayText="Met in 2022, continues to meet in 2023" w:value="Met in 2022, continues to meet in 2023"/>
                </w:comboBox>
              </w:sdtPr>
              <w:sdtEndPr/>
              <w:sdtContent>
                <w:r w:rsidR="00977742">
                  <w:rPr>
                    <w:spacing w:val="-4"/>
                    <w:szCs w:val="28"/>
                  </w:rPr>
                  <w:t>Yes</w:t>
                </w:r>
              </w:sdtContent>
            </w:sdt>
          </w:p>
        </w:tc>
      </w:tr>
      <w:tr w:rsidR="00977742" w14:paraId="6CFD05CA" w14:textId="77777777" w:rsidTr="00595CC1">
        <w:trPr>
          <w:trHeight w:val="5891"/>
        </w:trPr>
        <w:tc>
          <w:tcPr>
            <w:tcW w:w="981" w:type="dxa"/>
            <w:vMerge/>
          </w:tcPr>
          <w:p w14:paraId="52E186DF" w14:textId="77777777" w:rsidR="00977742" w:rsidRDefault="00977742" w:rsidP="0069708E">
            <w:pPr>
              <w:rPr>
                <w:sz w:val="2"/>
                <w:szCs w:val="2"/>
              </w:rPr>
            </w:pPr>
          </w:p>
        </w:tc>
        <w:tc>
          <w:tcPr>
            <w:tcW w:w="979" w:type="dxa"/>
            <w:gridSpan w:val="2"/>
            <w:vMerge/>
          </w:tcPr>
          <w:p w14:paraId="31000702" w14:textId="77777777" w:rsidR="00977742" w:rsidRDefault="00977742" w:rsidP="0069708E">
            <w:pPr>
              <w:rPr>
                <w:sz w:val="2"/>
                <w:szCs w:val="2"/>
              </w:rPr>
            </w:pPr>
          </w:p>
        </w:tc>
        <w:tc>
          <w:tcPr>
            <w:tcW w:w="3274" w:type="dxa"/>
            <w:gridSpan w:val="7"/>
            <w:vMerge/>
          </w:tcPr>
          <w:p w14:paraId="6919A414" w14:textId="77777777" w:rsidR="00977742" w:rsidRDefault="00977742" w:rsidP="0069708E">
            <w:pPr>
              <w:rPr>
                <w:sz w:val="2"/>
                <w:szCs w:val="2"/>
              </w:rPr>
            </w:pPr>
          </w:p>
        </w:tc>
        <w:tc>
          <w:tcPr>
            <w:tcW w:w="13666" w:type="dxa"/>
            <w:gridSpan w:val="4"/>
          </w:tcPr>
          <w:p w14:paraId="17B870A1" w14:textId="77777777" w:rsidR="00977742" w:rsidRPr="00E72B59" w:rsidRDefault="00977742" w:rsidP="00E72B59">
            <w:pPr>
              <w:pStyle w:val="TableParagraph"/>
              <w:numPr>
                <w:ilvl w:val="0"/>
                <w:numId w:val="103"/>
              </w:numPr>
              <w:tabs>
                <w:tab w:val="left" w:pos="427"/>
                <w:tab w:val="left" w:pos="428"/>
              </w:tabs>
              <w:spacing w:before="1"/>
              <w:rPr>
                <w:rFonts w:asciiTheme="minorHAnsi" w:hAnsiTheme="minorHAnsi" w:cstheme="minorHAnsi"/>
                <w:szCs w:val="24"/>
              </w:rPr>
            </w:pPr>
            <w:r w:rsidRPr="00E72B59">
              <w:rPr>
                <w:rFonts w:asciiTheme="minorHAnsi" w:hAnsiTheme="minorHAnsi" w:cstheme="minorHAnsi"/>
                <w:szCs w:val="24"/>
              </w:rPr>
              <w:t>Duration</w:t>
            </w:r>
            <w:r w:rsidRPr="00E72B59">
              <w:rPr>
                <w:rFonts w:asciiTheme="minorHAnsi" w:hAnsiTheme="minorHAnsi" w:cstheme="minorHAnsi"/>
                <w:spacing w:val="-7"/>
                <w:szCs w:val="24"/>
              </w:rPr>
              <w:t xml:space="preserve"> </w:t>
            </w:r>
            <w:r w:rsidRPr="00E72B59">
              <w:rPr>
                <w:rFonts w:asciiTheme="minorHAnsi" w:hAnsiTheme="minorHAnsi" w:cstheme="minorHAnsi"/>
                <w:szCs w:val="24"/>
              </w:rPr>
              <w:t>of</w:t>
            </w:r>
            <w:r w:rsidRPr="00E72B59">
              <w:rPr>
                <w:rFonts w:asciiTheme="minorHAnsi" w:hAnsiTheme="minorHAnsi" w:cstheme="minorHAnsi"/>
                <w:spacing w:val="-9"/>
                <w:szCs w:val="24"/>
              </w:rPr>
              <w:t xml:space="preserve"> </w:t>
            </w:r>
            <w:r w:rsidRPr="00E72B59">
              <w:rPr>
                <w:rFonts w:asciiTheme="minorHAnsi" w:hAnsiTheme="minorHAnsi" w:cstheme="minorHAnsi"/>
                <w:szCs w:val="24"/>
              </w:rPr>
              <w:t>orientation</w:t>
            </w:r>
            <w:r w:rsidRPr="00E72B59">
              <w:rPr>
                <w:rFonts w:asciiTheme="minorHAnsi" w:hAnsiTheme="minorHAnsi" w:cstheme="minorHAnsi"/>
                <w:spacing w:val="-6"/>
                <w:szCs w:val="24"/>
              </w:rPr>
              <w:t xml:space="preserve"> </w:t>
            </w:r>
            <w:r w:rsidRPr="00E72B59">
              <w:rPr>
                <w:rFonts w:asciiTheme="minorHAnsi" w:hAnsiTheme="minorHAnsi" w:cstheme="minorHAnsi"/>
                <w:spacing w:val="-2"/>
                <w:szCs w:val="24"/>
              </w:rPr>
              <w:t>training.</w:t>
            </w:r>
          </w:p>
          <w:p w14:paraId="19C59068" w14:textId="77777777" w:rsidR="00977742" w:rsidRPr="00E72B59" w:rsidRDefault="00977742" w:rsidP="00E72B59">
            <w:pPr>
              <w:pStyle w:val="TableParagraph"/>
              <w:numPr>
                <w:ilvl w:val="0"/>
                <w:numId w:val="103"/>
              </w:numPr>
              <w:tabs>
                <w:tab w:val="left" w:pos="426"/>
                <w:tab w:val="left" w:pos="428"/>
              </w:tabs>
              <w:spacing w:before="121"/>
              <w:rPr>
                <w:rFonts w:asciiTheme="minorHAnsi" w:hAnsiTheme="minorHAnsi" w:cstheme="minorHAnsi"/>
                <w:szCs w:val="24"/>
              </w:rPr>
            </w:pPr>
            <w:r w:rsidRPr="00E72B59">
              <w:rPr>
                <w:rFonts w:asciiTheme="minorHAnsi" w:hAnsiTheme="minorHAnsi" w:cstheme="minorHAnsi"/>
                <w:szCs w:val="24"/>
              </w:rPr>
              <w:t>Please</w:t>
            </w:r>
            <w:r w:rsidRPr="00E72B59">
              <w:rPr>
                <w:rFonts w:asciiTheme="minorHAnsi" w:hAnsiTheme="minorHAnsi" w:cstheme="minorHAnsi"/>
                <w:spacing w:val="-8"/>
                <w:szCs w:val="24"/>
              </w:rPr>
              <w:t xml:space="preserve"> </w:t>
            </w:r>
            <w:r w:rsidRPr="00E72B59">
              <w:rPr>
                <w:rFonts w:asciiTheme="minorHAnsi" w:hAnsiTheme="minorHAnsi" w:cstheme="minorHAnsi"/>
                <w:szCs w:val="24"/>
              </w:rPr>
              <w:t>briefly</w:t>
            </w:r>
            <w:r w:rsidRPr="00E72B59">
              <w:rPr>
                <w:rFonts w:asciiTheme="minorHAnsi" w:hAnsiTheme="minorHAnsi" w:cstheme="minorHAnsi"/>
                <w:spacing w:val="-6"/>
                <w:szCs w:val="24"/>
              </w:rPr>
              <w:t xml:space="preserve"> </w:t>
            </w:r>
            <w:r w:rsidRPr="00E72B59">
              <w:rPr>
                <w:rFonts w:asciiTheme="minorHAnsi" w:hAnsiTheme="minorHAnsi" w:cstheme="minorHAnsi"/>
                <w:szCs w:val="24"/>
              </w:rPr>
              <w:t>describe</w:t>
            </w:r>
            <w:r w:rsidRPr="00E72B59">
              <w:rPr>
                <w:rFonts w:asciiTheme="minorHAnsi" w:hAnsiTheme="minorHAnsi" w:cstheme="minorHAnsi"/>
                <w:spacing w:val="-8"/>
                <w:szCs w:val="24"/>
              </w:rPr>
              <w:t xml:space="preserve"> </w:t>
            </w:r>
            <w:r w:rsidRPr="00E72B59">
              <w:rPr>
                <w:rFonts w:asciiTheme="minorHAnsi" w:hAnsiTheme="minorHAnsi" w:cstheme="minorHAnsi"/>
                <w:szCs w:val="24"/>
              </w:rPr>
              <w:t>the</w:t>
            </w:r>
            <w:r w:rsidRPr="00E72B59">
              <w:rPr>
                <w:rFonts w:asciiTheme="minorHAnsi" w:hAnsiTheme="minorHAnsi" w:cstheme="minorHAnsi"/>
                <w:spacing w:val="-7"/>
                <w:szCs w:val="24"/>
              </w:rPr>
              <w:t xml:space="preserve"> </w:t>
            </w:r>
            <w:r w:rsidRPr="00E72B59">
              <w:rPr>
                <w:rFonts w:asciiTheme="minorHAnsi" w:hAnsiTheme="minorHAnsi" w:cstheme="minorHAnsi"/>
                <w:szCs w:val="24"/>
              </w:rPr>
              <w:t>format</w:t>
            </w:r>
            <w:r w:rsidRPr="00E72B59">
              <w:rPr>
                <w:rFonts w:asciiTheme="minorHAnsi" w:hAnsiTheme="minorHAnsi" w:cstheme="minorHAnsi"/>
                <w:spacing w:val="-7"/>
                <w:szCs w:val="24"/>
              </w:rPr>
              <w:t xml:space="preserve"> </w:t>
            </w:r>
            <w:r w:rsidRPr="00E72B59">
              <w:rPr>
                <w:rFonts w:asciiTheme="minorHAnsi" w:hAnsiTheme="minorHAnsi" w:cstheme="minorHAnsi"/>
                <w:szCs w:val="24"/>
              </w:rPr>
              <w:t>of</w:t>
            </w:r>
            <w:r w:rsidRPr="00E72B59">
              <w:rPr>
                <w:rFonts w:asciiTheme="minorHAnsi" w:hAnsiTheme="minorHAnsi" w:cstheme="minorHAnsi"/>
                <w:spacing w:val="-8"/>
                <w:szCs w:val="24"/>
              </w:rPr>
              <w:t xml:space="preserve"> </w:t>
            </w:r>
            <w:r w:rsidRPr="00E72B59">
              <w:rPr>
                <w:rFonts w:asciiTheme="minorHAnsi" w:hAnsiTheme="minorHAnsi" w:cstheme="minorHAnsi"/>
                <w:szCs w:val="24"/>
              </w:rPr>
              <w:t>orientation</w:t>
            </w:r>
            <w:r w:rsidRPr="00E72B59">
              <w:rPr>
                <w:rFonts w:asciiTheme="minorHAnsi" w:hAnsiTheme="minorHAnsi" w:cstheme="minorHAnsi"/>
                <w:spacing w:val="-6"/>
                <w:szCs w:val="24"/>
              </w:rPr>
              <w:t xml:space="preserve"> </w:t>
            </w:r>
            <w:r w:rsidRPr="00E72B59">
              <w:rPr>
                <w:rFonts w:asciiTheme="minorHAnsi" w:hAnsiTheme="minorHAnsi" w:cstheme="minorHAnsi"/>
                <w:szCs w:val="24"/>
              </w:rPr>
              <w:t>training</w:t>
            </w:r>
            <w:r w:rsidRPr="00E72B59">
              <w:rPr>
                <w:rFonts w:asciiTheme="minorHAnsi" w:hAnsiTheme="minorHAnsi" w:cstheme="minorHAnsi"/>
                <w:spacing w:val="-6"/>
                <w:szCs w:val="24"/>
              </w:rPr>
              <w:t xml:space="preserve"> </w:t>
            </w:r>
            <w:r w:rsidRPr="00E72B59">
              <w:rPr>
                <w:rFonts w:asciiTheme="minorHAnsi" w:hAnsiTheme="minorHAnsi" w:cstheme="minorHAnsi"/>
                <w:szCs w:val="24"/>
              </w:rPr>
              <w:t>(e.g.</w:t>
            </w:r>
            <w:r w:rsidRPr="00E72B59">
              <w:rPr>
                <w:rFonts w:asciiTheme="minorHAnsi" w:hAnsiTheme="minorHAnsi" w:cstheme="minorHAnsi"/>
                <w:spacing w:val="-7"/>
                <w:szCs w:val="24"/>
              </w:rPr>
              <w:t xml:space="preserve"> </w:t>
            </w:r>
            <w:r w:rsidRPr="00E72B59">
              <w:rPr>
                <w:rFonts w:asciiTheme="minorHAnsi" w:hAnsiTheme="minorHAnsi" w:cstheme="minorHAnsi"/>
                <w:szCs w:val="24"/>
              </w:rPr>
              <w:t>in-person,</w:t>
            </w:r>
            <w:r w:rsidRPr="00E72B59">
              <w:rPr>
                <w:rFonts w:asciiTheme="minorHAnsi" w:hAnsiTheme="minorHAnsi" w:cstheme="minorHAnsi"/>
                <w:spacing w:val="-7"/>
                <w:szCs w:val="24"/>
              </w:rPr>
              <w:t xml:space="preserve"> </w:t>
            </w:r>
            <w:r w:rsidRPr="00E72B59">
              <w:rPr>
                <w:rFonts w:asciiTheme="minorHAnsi" w:hAnsiTheme="minorHAnsi" w:cstheme="minorHAnsi"/>
                <w:szCs w:val="24"/>
              </w:rPr>
              <w:t>online,</w:t>
            </w:r>
            <w:r w:rsidRPr="00E72B59">
              <w:rPr>
                <w:rFonts w:asciiTheme="minorHAnsi" w:hAnsiTheme="minorHAnsi" w:cstheme="minorHAnsi"/>
                <w:spacing w:val="-6"/>
                <w:szCs w:val="24"/>
              </w:rPr>
              <w:t xml:space="preserve"> </w:t>
            </w:r>
            <w:r w:rsidRPr="00E72B59">
              <w:rPr>
                <w:rFonts w:asciiTheme="minorHAnsi" w:hAnsiTheme="minorHAnsi" w:cstheme="minorHAnsi"/>
                <w:szCs w:val="24"/>
              </w:rPr>
              <w:t>with</w:t>
            </w:r>
            <w:r w:rsidRPr="00E72B59">
              <w:rPr>
                <w:rFonts w:asciiTheme="minorHAnsi" w:hAnsiTheme="minorHAnsi" w:cstheme="minorHAnsi"/>
                <w:spacing w:val="-6"/>
                <w:szCs w:val="24"/>
              </w:rPr>
              <w:t xml:space="preserve"> </w:t>
            </w:r>
            <w:r w:rsidRPr="00E72B59">
              <w:rPr>
                <w:rFonts w:asciiTheme="minorHAnsi" w:hAnsiTheme="minorHAnsi" w:cstheme="minorHAnsi"/>
                <w:szCs w:val="24"/>
              </w:rPr>
              <w:t>facilitator,</w:t>
            </w:r>
            <w:r w:rsidRPr="00E72B59">
              <w:rPr>
                <w:rFonts w:asciiTheme="minorHAnsi" w:hAnsiTheme="minorHAnsi" w:cstheme="minorHAnsi"/>
                <w:spacing w:val="-6"/>
                <w:szCs w:val="24"/>
              </w:rPr>
              <w:t xml:space="preserve"> </w:t>
            </w:r>
            <w:r w:rsidRPr="00E72B59">
              <w:rPr>
                <w:rFonts w:asciiTheme="minorHAnsi" w:hAnsiTheme="minorHAnsi" w:cstheme="minorHAnsi"/>
                <w:szCs w:val="24"/>
              </w:rPr>
              <w:t>testing</w:t>
            </w:r>
            <w:r w:rsidRPr="00E72B59">
              <w:rPr>
                <w:rFonts w:asciiTheme="minorHAnsi" w:hAnsiTheme="minorHAnsi" w:cstheme="minorHAnsi"/>
                <w:spacing w:val="-6"/>
                <w:szCs w:val="24"/>
              </w:rPr>
              <w:t xml:space="preserve"> </w:t>
            </w:r>
            <w:r w:rsidRPr="00E72B59">
              <w:rPr>
                <w:rFonts w:asciiTheme="minorHAnsi" w:hAnsiTheme="minorHAnsi" w:cstheme="minorHAnsi"/>
                <w:szCs w:val="24"/>
              </w:rPr>
              <w:t>knowledge</w:t>
            </w:r>
            <w:r w:rsidRPr="00E72B59">
              <w:rPr>
                <w:rFonts w:asciiTheme="minorHAnsi" w:hAnsiTheme="minorHAnsi" w:cstheme="minorHAnsi"/>
                <w:spacing w:val="-8"/>
                <w:szCs w:val="24"/>
              </w:rPr>
              <w:t xml:space="preserve"> </w:t>
            </w:r>
            <w:r w:rsidRPr="00E72B59">
              <w:rPr>
                <w:rFonts w:asciiTheme="minorHAnsi" w:hAnsiTheme="minorHAnsi" w:cstheme="minorHAnsi"/>
                <w:szCs w:val="24"/>
              </w:rPr>
              <w:t>at</w:t>
            </w:r>
            <w:r w:rsidRPr="00E72B59">
              <w:rPr>
                <w:rFonts w:asciiTheme="minorHAnsi" w:hAnsiTheme="minorHAnsi" w:cstheme="minorHAnsi"/>
                <w:spacing w:val="-7"/>
                <w:szCs w:val="24"/>
              </w:rPr>
              <w:t xml:space="preserve"> </w:t>
            </w:r>
            <w:r w:rsidRPr="00E72B59">
              <w:rPr>
                <w:rFonts w:asciiTheme="minorHAnsi" w:hAnsiTheme="minorHAnsi" w:cstheme="minorHAnsi"/>
                <w:szCs w:val="24"/>
              </w:rPr>
              <w:t>the</w:t>
            </w:r>
            <w:r w:rsidRPr="00E72B59">
              <w:rPr>
                <w:rFonts w:asciiTheme="minorHAnsi" w:hAnsiTheme="minorHAnsi" w:cstheme="minorHAnsi"/>
                <w:spacing w:val="-7"/>
                <w:szCs w:val="24"/>
              </w:rPr>
              <w:t xml:space="preserve"> </w:t>
            </w:r>
            <w:r w:rsidRPr="00E72B59">
              <w:rPr>
                <w:rFonts w:asciiTheme="minorHAnsi" w:hAnsiTheme="minorHAnsi" w:cstheme="minorHAnsi"/>
                <w:spacing w:val="-2"/>
                <w:szCs w:val="24"/>
              </w:rPr>
              <w:t>end).</w:t>
            </w:r>
          </w:p>
          <w:p w14:paraId="4B4196EF" w14:textId="77777777" w:rsidR="00977742" w:rsidRPr="00E72B59" w:rsidRDefault="00977742" w:rsidP="00E72B59">
            <w:pPr>
              <w:pStyle w:val="TableParagraph"/>
              <w:numPr>
                <w:ilvl w:val="0"/>
                <w:numId w:val="103"/>
              </w:numPr>
              <w:tabs>
                <w:tab w:val="left" w:pos="426"/>
                <w:tab w:val="left" w:pos="427"/>
              </w:tabs>
              <w:spacing w:before="120" w:after="120"/>
              <w:rPr>
                <w:rFonts w:asciiTheme="minorHAnsi" w:hAnsiTheme="minorHAnsi" w:cstheme="minorHAnsi"/>
                <w:szCs w:val="24"/>
              </w:rPr>
            </w:pPr>
            <w:r w:rsidRPr="00E72B59">
              <w:rPr>
                <w:rFonts w:asciiTheme="minorHAnsi" w:hAnsiTheme="minorHAnsi" w:cstheme="minorHAnsi"/>
                <w:szCs w:val="24"/>
              </w:rPr>
              <w:t>Please</w:t>
            </w:r>
            <w:r w:rsidRPr="00E72B59">
              <w:rPr>
                <w:rFonts w:asciiTheme="minorHAnsi" w:hAnsiTheme="minorHAnsi" w:cstheme="minorHAnsi"/>
                <w:spacing w:val="-7"/>
                <w:szCs w:val="24"/>
              </w:rPr>
              <w:t xml:space="preserve"> </w:t>
            </w:r>
            <w:r w:rsidRPr="00E72B59">
              <w:rPr>
                <w:rFonts w:asciiTheme="minorHAnsi" w:hAnsiTheme="minorHAnsi" w:cstheme="minorHAnsi"/>
                <w:szCs w:val="24"/>
              </w:rPr>
              <w:t>insert</w:t>
            </w:r>
            <w:r w:rsidRPr="00E72B59">
              <w:rPr>
                <w:rFonts w:asciiTheme="minorHAnsi" w:hAnsiTheme="minorHAnsi" w:cstheme="minorHAnsi"/>
                <w:spacing w:val="-5"/>
                <w:szCs w:val="24"/>
              </w:rPr>
              <w:t xml:space="preserve"> </w:t>
            </w:r>
            <w:r w:rsidRPr="00E72B59">
              <w:rPr>
                <w:rFonts w:asciiTheme="minorHAnsi" w:hAnsiTheme="minorHAnsi" w:cstheme="minorHAnsi"/>
                <w:szCs w:val="24"/>
              </w:rPr>
              <w:t>a</w:t>
            </w:r>
            <w:r w:rsidRPr="00E72B59">
              <w:rPr>
                <w:rFonts w:asciiTheme="minorHAnsi" w:hAnsiTheme="minorHAnsi" w:cstheme="minorHAnsi"/>
                <w:spacing w:val="-4"/>
                <w:szCs w:val="24"/>
              </w:rPr>
              <w:t xml:space="preserve"> </w:t>
            </w:r>
            <w:r w:rsidRPr="00E72B59">
              <w:rPr>
                <w:rFonts w:asciiTheme="minorHAnsi" w:hAnsiTheme="minorHAnsi" w:cstheme="minorHAnsi"/>
                <w:szCs w:val="24"/>
              </w:rPr>
              <w:t>link</w:t>
            </w:r>
            <w:r w:rsidRPr="00E72B59">
              <w:rPr>
                <w:rFonts w:asciiTheme="minorHAnsi" w:hAnsiTheme="minorHAnsi" w:cstheme="minorHAnsi"/>
                <w:spacing w:val="-5"/>
                <w:szCs w:val="24"/>
              </w:rPr>
              <w:t xml:space="preserve"> </w:t>
            </w:r>
            <w:r w:rsidRPr="00E72B59">
              <w:rPr>
                <w:rFonts w:asciiTheme="minorHAnsi" w:hAnsiTheme="minorHAnsi" w:cstheme="minorHAnsi"/>
                <w:szCs w:val="24"/>
              </w:rPr>
              <w:t>and indicate the page number</w:t>
            </w:r>
            <w:r w:rsidRPr="00E72B59">
              <w:rPr>
                <w:rFonts w:asciiTheme="minorHAnsi" w:hAnsiTheme="minorHAnsi" w:cstheme="minorHAnsi"/>
                <w:spacing w:val="-6"/>
                <w:szCs w:val="24"/>
              </w:rPr>
              <w:t xml:space="preserve"> </w:t>
            </w:r>
            <w:r w:rsidRPr="00E72B59">
              <w:rPr>
                <w:rFonts w:asciiTheme="minorHAnsi" w:hAnsiTheme="minorHAnsi" w:cstheme="minorHAnsi"/>
                <w:szCs w:val="24"/>
              </w:rPr>
              <w:t>if</w:t>
            </w:r>
            <w:r w:rsidRPr="00E72B59">
              <w:rPr>
                <w:rFonts w:asciiTheme="minorHAnsi" w:hAnsiTheme="minorHAnsi" w:cstheme="minorHAnsi"/>
                <w:spacing w:val="-7"/>
                <w:szCs w:val="24"/>
              </w:rPr>
              <w:t xml:space="preserve"> </w:t>
            </w:r>
            <w:r w:rsidRPr="00E72B59">
              <w:rPr>
                <w:rFonts w:asciiTheme="minorHAnsi" w:hAnsiTheme="minorHAnsi" w:cstheme="minorHAnsi"/>
                <w:szCs w:val="24"/>
              </w:rPr>
              <w:t>training</w:t>
            </w:r>
            <w:r w:rsidRPr="00E72B59">
              <w:rPr>
                <w:rFonts w:asciiTheme="minorHAnsi" w:hAnsiTheme="minorHAnsi" w:cstheme="minorHAnsi"/>
                <w:spacing w:val="-5"/>
                <w:szCs w:val="24"/>
              </w:rPr>
              <w:t xml:space="preserve"> </w:t>
            </w:r>
            <w:r w:rsidRPr="00E72B59">
              <w:rPr>
                <w:rFonts w:asciiTheme="minorHAnsi" w:hAnsiTheme="minorHAnsi" w:cstheme="minorHAnsi"/>
                <w:szCs w:val="24"/>
              </w:rPr>
              <w:t>topics</w:t>
            </w:r>
            <w:r w:rsidRPr="00E72B59">
              <w:rPr>
                <w:rFonts w:asciiTheme="minorHAnsi" w:hAnsiTheme="minorHAnsi" w:cstheme="minorHAnsi"/>
                <w:spacing w:val="-4"/>
                <w:szCs w:val="24"/>
              </w:rPr>
              <w:t xml:space="preserve"> </w:t>
            </w:r>
            <w:r w:rsidRPr="00E72B59">
              <w:rPr>
                <w:rFonts w:asciiTheme="minorHAnsi" w:hAnsiTheme="minorHAnsi" w:cstheme="minorHAnsi"/>
                <w:szCs w:val="24"/>
              </w:rPr>
              <w:t>are</w:t>
            </w:r>
            <w:r w:rsidRPr="00E72B59">
              <w:rPr>
                <w:rFonts w:asciiTheme="minorHAnsi" w:hAnsiTheme="minorHAnsi" w:cstheme="minorHAnsi"/>
                <w:spacing w:val="-6"/>
                <w:szCs w:val="24"/>
              </w:rPr>
              <w:t xml:space="preserve"> </w:t>
            </w:r>
            <w:r w:rsidRPr="00E72B59">
              <w:rPr>
                <w:rFonts w:asciiTheme="minorHAnsi" w:hAnsiTheme="minorHAnsi" w:cstheme="minorHAnsi"/>
                <w:szCs w:val="24"/>
              </w:rPr>
              <w:t>public</w:t>
            </w:r>
            <w:r w:rsidRPr="00E72B59">
              <w:rPr>
                <w:rFonts w:asciiTheme="minorHAnsi" w:hAnsiTheme="minorHAnsi" w:cstheme="minorHAnsi"/>
                <w:spacing w:val="-6"/>
                <w:szCs w:val="24"/>
              </w:rPr>
              <w:t xml:space="preserve"> </w:t>
            </w:r>
            <w:r w:rsidRPr="00E72B59">
              <w:rPr>
                <w:rFonts w:asciiTheme="minorHAnsi" w:hAnsiTheme="minorHAnsi" w:cstheme="minorHAnsi"/>
                <w:b/>
                <w:i/>
                <w:szCs w:val="24"/>
              </w:rPr>
              <w:t>OR</w:t>
            </w:r>
            <w:r w:rsidRPr="00E72B59">
              <w:rPr>
                <w:rFonts w:asciiTheme="minorHAnsi" w:hAnsiTheme="minorHAnsi" w:cstheme="minorHAnsi"/>
                <w:b/>
                <w:i/>
                <w:spacing w:val="-5"/>
                <w:szCs w:val="24"/>
              </w:rPr>
              <w:t xml:space="preserve"> </w:t>
            </w:r>
            <w:r w:rsidRPr="00E72B59">
              <w:rPr>
                <w:rFonts w:asciiTheme="minorHAnsi" w:hAnsiTheme="minorHAnsi" w:cstheme="minorHAnsi"/>
                <w:szCs w:val="24"/>
              </w:rPr>
              <w:t>list</w:t>
            </w:r>
            <w:r w:rsidRPr="00E72B59">
              <w:rPr>
                <w:rFonts w:asciiTheme="minorHAnsi" w:hAnsiTheme="minorHAnsi" w:cstheme="minorHAnsi"/>
                <w:spacing w:val="-5"/>
                <w:szCs w:val="24"/>
              </w:rPr>
              <w:t xml:space="preserve"> </w:t>
            </w:r>
            <w:r w:rsidRPr="00E72B59">
              <w:rPr>
                <w:rFonts w:asciiTheme="minorHAnsi" w:hAnsiTheme="minorHAnsi" w:cstheme="minorHAnsi"/>
                <w:szCs w:val="24"/>
              </w:rPr>
              <w:t>orientation</w:t>
            </w:r>
            <w:r w:rsidRPr="00E72B59">
              <w:rPr>
                <w:rFonts w:asciiTheme="minorHAnsi" w:hAnsiTheme="minorHAnsi" w:cstheme="minorHAnsi"/>
                <w:spacing w:val="-5"/>
                <w:szCs w:val="24"/>
              </w:rPr>
              <w:t xml:space="preserve"> </w:t>
            </w:r>
            <w:r w:rsidRPr="00E72B59">
              <w:rPr>
                <w:rFonts w:asciiTheme="minorHAnsi" w:hAnsiTheme="minorHAnsi" w:cstheme="minorHAnsi"/>
                <w:szCs w:val="24"/>
              </w:rPr>
              <w:t>training</w:t>
            </w:r>
            <w:r w:rsidRPr="00E72B59">
              <w:rPr>
                <w:rFonts w:asciiTheme="minorHAnsi" w:hAnsiTheme="minorHAnsi" w:cstheme="minorHAnsi"/>
                <w:spacing w:val="-5"/>
                <w:szCs w:val="24"/>
              </w:rPr>
              <w:t xml:space="preserve"> </w:t>
            </w:r>
            <w:r w:rsidRPr="00E72B59">
              <w:rPr>
                <w:rFonts w:asciiTheme="minorHAnsi" w:hAnsiTheme="minorHAnsi" w:cstheme="minorHAnsi"/>
                <w:spacing w:val="-2"/>
                <w:szCs w:val="24"/>
              </w:rPr>
              <w:t>topics.</w:t>
            </w:r>
          </w:p>
          <w:p w14:paraId="2E482EA9" w14:textId="10A891E8" w:rsidR="00977742" w:rsidRPr="006E6A8B" w:rsidRDefault="00977742" w:rsidP="00710E4A">
            <w:pPr>
              <w:pStyle w:val="TableParagraph"/>
              <w:tabs>
                <w:tab w:val="left" w:pos="426"/>
                <w:tab w:val="left" w:pos="427"/>
              </w:tabs>
              <w:spacing w:before="240"/>
              <w:ind w:left="72" w:right="173"/>
              <w:rPr>
                <w:rStyle w:val="normaltextrun"/>
                <w:rFonts w:asciiTheme="minorHAnsi" w:hAnsiTheme="minorHAnsi" w:cstheme="minorHAnsi"/>
              </w:rPr>
            </w:pPr>
            <w:r w:rsidRPr="006E6A8B">
              <w:rPr>
                <w:rFonts w:asciiTheme="minorHAnsi" w:hAnsiTheme="minorHAnsi" w:cstheme="minorHAnsi"/>
              </w:rPr>
              <w:t>The College</w:t>
            </w:r>
            <w:r>
              <w:rPr>
                <w:rFonts w:asciiTheme="minorHAnsi" w:hAnsiTheme="minorHAnsi" w:cstheme="minorHAnsi"/>
              </w:rPr>
              <w:t xml:space="preserve">’s usual process is to hold orientation training for public </w:t>
            </w:r>
            <w:r w:rsidRPr="006E6A8B">
              <w:rPr>
                <w:rFonts w:asciiTheme="minorHAnsi" w:hAnsiTheme="minorHAnsi" w:cstheme="minorHAnsi"/>
              </w:rPr>
              <w:t xml:space="preserve">appointments to Council before their first Council meeting. </w:t>
            </w:r>
            <w:r>
              <w:rPr>
                <w:rFonts w:asciiTheme="minorHAnsi" w:hAnsiTheme="minorHAnsi" w:cstheme="minorHAnsi"/>
              </w:rPr>
              <w:t xml:space="preserve">Only in unusual circumstances (e.g., delays in the appointments process or unavoidable scheduling conflicts) </w:t>
            </w:r>
            <w:r w:rsidR="00C27AD1">
              <w:rPr>
                <w:rFonts w:asciiTheme="minorHAnsi" w:hAnsiTheme="minorHAnsi" w:cstheme="minorHAnsi"/>
              </w:rPr>
              <w:t>is training</w:t>
            </w:r>
            <w:r>
              <w:rPr>
                <w:rFonts w:asciiTheme="minorHAnsi" w:hAnsiTheme="minorHAnsi" w:cstheme="minorHAnsi"/>
              </w:rPr>
              <w:t xml:space="preserve"> held after</w:t>
            </w:r>
            <w:r w:rsidR="00F0710A">
              <w:rPr>
                <w:rFonts w:asciiTheme="minorHAnsi" w:hAnsiTheme="minorHAnsi" w:cstheme="minorHAnsi"/>
              </w:rPr>
              <w:t xml:space="preserve"> their first meeting</w:t>
            </w:r>
            <w:r>
              <w:rPr>
                <w:rFonts w:asciiTheme="minorHAnsi" w:hAnsiTheme="minorHAnsi" w:cstheme="minorHAnsi"/>
              </w:rPr>
              <w:t xml:space="preserve">. </w:t>
            </w:r>
          </w:p>
          <w:p w14:paraId="2151E725" w14:textId="77777777" w:rsidR="00977742" w:rsidRPr="006E6A8B" w:rsidRDefault="00977742" w:rsidP="0069708E">
            <w:pPr>
              <w:pStyle w:val="TableParagraph"/>
              <w:tabs>
                <w:tab w:val="left" w:pos="426"/>
                <w:tab w:val="left" w:pos="427"/>
              </w:tabs>
              <w:spacing w:before="120"/>
              <w:ind w:left="70"/>
              <w:rPr>
                <w:rStyle w:val="normaltextrun"/>
                <w:rFonts w:asciiTheme="minorHAnsi" w:hAnsiTheme="minorHAnsi" w:cstheme="minorHAnsi"/>
                <w:color w:val="000000"/>
                <w:u w:val="single"/>
                <w:bdr w:val="none" w:sz="0" w:space="0" w:color="auto" w:frame="1"/>
                <w:lang w:val="en-CA"/>
              </w:rPr>
            </w:pPr>
            <w:r w:rsidRPr="006E6A8B">
              <w:rPr>
                <w:rStyle w:val="normaltextrun"/>
                <w:rFonts w:asciiTheme="minorHAnsi" w:hAnsiTheme="minorHAnsi" w:cstheme="minorHAnsi"/>
                <w:color w:val="000000"/>
                <w:u w:val="single"/>
                <w:bdr w:val="none" w:sz="0" w:space="0" w:color="auto" w:frame="1"/>
                <w:lang w:val="en-CA"/>
              </w:rPr>
              <w:t>Duration of Training</w:t>
            </w:r>
          </w:p>
          <w:p w14:paraId="5E1D3501" w14:textId="23BF7CD9" w:rsidR="00977742" w:rsidRPr="001D0EA2" w:rsidRDefault="00977742" w:rsidP="001D0EA2">
            <w:pPr>
              <w:pStyle w:val="ListParagraph"/>
              <w:numPr>
                <w:ilvl w:val="0"/>
                <w:numId w:val="102"/>
              </w:numPr>
              <w:spacing w:before="120" w:after="120"/>
              <w:ind w:left="440" w:hanging="270"/>
              <w:rPr>
                <w:rStyle w:val="normaltextrun"/>
                <w:rFonts w:asciiTheme="minorHAnsi" w:hAnsiTheme="minorHAnsi" w:cstheme="minorHAnsi"/>
                <w:color w:val="000000"/>
                <w:szCs w:val="24"/>
                <w:bdr w:val="none" w:sz="0" w:space="0" w:color="auto" w:frame="1"/>
                <w:lang w:val="en-CA"/>
              </w:rPr>
            </w:pPr>
            <w:r w:rsidRPr="001D0EA2">
              <w:rPr>
                <w:rStyle w:val="normaltextrun"/>
                <w:rFonts w:asciiTheme="minorHAnsi" w:hAnsiTheme="minorHAnsi" w:cstheme="minorHAnsi"/>
                <w:color w:val="000000"/>
                <w:szCs w:val="24"/>
                <w:bdr w:val="none" w:sz="0" w:space="0" w:color="auto" w:frame="1"/>
                <w:lang w:val="en-CA"/>
              </w:rPr>
              <w:t xml:space="preserve">Orientation </w:t>
            </w:r>
            <w:r w:rsidRPr="001D0EA2">
              <w:rPr>
                <w:szCs w:val="24"/>
              </w:rPr>
              <w:t>sessions</w:t>
            </w:r>
            <w:r w:rsidRPr="001D0EA2">
              <w:rPr>
                <w:rStyle w:val="normaltextrun"/>
                <w:rFonts w:asciiTheme="minorHAnsi" w:hAnsiTheme="minorHAnsi" w:cstheme="minorHAnsi"/>
                <w:color w:val="000000"/>
                <w:szCs w:val="24"/>
                <w:bdr w:val="none" w:sz="0" w:space="0" w:color="auto" w:frame="1"/>
                <w:lang w:val="en-CA"/>
              </w:rPr>
              <w:t xml:space="preserve"> are typically half day.</w:t>
            </w:r>
          </w:p>
          <w:p w14:paraId="21875AE8" w14:textId="77777777" w:rsidR="00977742" w:rsidRPr="001D0EA2" w:rsidRDefault="00977742" w:rsidP="0016501E">
            <w:pPr>
              <w:pStyle w:val="TableParagraph"/>
              <w:tabs>
                <w:tab w:val="left" w:pos="426"/>
                <w:tab w:val="left" w:pos="427"/>
              </w:tabs>
              <w:spacing w:before="120"/>
              <w:ind w:left="72"/>
              <w:rPr>
                <w:rStyle w:val="normaltextrun"/>
                <w:rFonts w:asciiTheme="minorHAnsi" w:hAnsiTheme="minorHAnsi" w:cstheme="minorHAnsi"/>
                <w:color w:val="000000"/>
                <w:szCs w:val="24"/>
                <w:u w:val="single"/>
                <w:bdr w:val="none" w:sz="0" w:space="0" w:color="auto" w:frame="1"/>
                <w:lang w:val="en-CA"/>
              </w:rPr>
            </w:pPr>
            <w:r w:rsidRPr="001D0EA2">
              <w:rPr>
                <w:rStyle w:val="normaltextrun"/>
                <w:rFonts w:asciiTheme="minorHAnsi" w:hAnsiTheme="minorHAnsi" w:cstheme="minorHAnsi"/>
                <w:color w:val="000000"/>
                <w:szCs w:val="24"/>
                <w:u w:val="single"/>
                <w:bdr w:val="none" w:sz="0" w:space="0" w:color="auto" w:frame="1"/>
                <w:lang w:val="en-CA"/>
              </w:rPr>
              <w:t>Format of Training</w:t>
            </w:r>
          </w:p>
          <w:p w14:paraId="60B72D34" w14:textId="460E52C0" w:rsidR="00977742" w:rsidRPr="001D0EA2" w:rsidRDefault="00977742" w:rsidP="001D0EA2">
            <w:pPr>
              <w:pStyle w:val="ListParagraph"/>
              <w:numPr>
                <w:ilvl w:val="0"/>
                <w:numId w:val="102"/>
              </w:numPr>
              <w:spacing w:before="120" w:after="120"/>
              <w:ind w:left="440" w:hanging="270"/>
              <w:rPr>
                <w:rStyle w:val="normaltextrun"/>
                <w:rFonts w:asciiTheme="minorHAnsi" w:hAnsiTheme="minorHAnsi" w:cstheme="minorHAnsi"/>
                <w:color w:val="000000"/>
                <w:szCs w:val="24"/>
                <w:bdr w:val="none" w:sz="0" w:space="0" w:color="auto" w:frame="1"/>
                <w:lang w:val="en-CA"/>
              </w:rPr>
            </w:pPr>
            <w:r w:rsidRPr="001D0EA2">
              <w:rPr>
                <w:rFonts w:asciiTheme="minorHAnsi" w:hAnsiTheme="minorHAnsi" w:cstheme="minorHAnsi"/>
                <w:szCs w:val="24"/>
              </w:rPr>
              <w:t xml:space="preserve">Orientation is provided </w:t>
            </w:r>
            <w:r w:rsidR="007A0273" w:rsidRPr="001D0EA2">
              <w:rPr>
                <w:rFonts w:asciiTheme="minorHAnsi" w:hAnsiTheme="minorHAnsi" w:cstheme="minorHAnsi"/>
                <w:szCs w:val="24"/>
              </w:rPr>
              <w:t>in person</w:t>
            </w:r>
            <w:r w:rsidRPr="001D0EA2">
              <w:rPr>
                <w:rFonts w:asciiTheme="minorHAnsi" w:hAnsiTheme="minorHAnsi" w:cstheme="minorHAnsi"/>
                <w:szCs w:val="24"/>
              </w:rPr>
              <w:t xml:space="preserve"> or in a hybrid format before the public member’s first Council meeting and is led by the President and Registrar. The New </w:t>
            </w:r>
            <w:r w:rsidRPr="001D0EA2">
              <w:rPr>
                <w:szCs w:val="24"/>
              </w:rPr>
              <w:t>Council</w:t>
            </w:r>
            <w:r w:rsidRPr="001D0EA2">
              <w:rPr>
                <w:rFonts w:asciiTheme="minorHAnsi" w:hAnsiTheme="minorHAnsi" w:cstheme="minorHAnsi"/>
                <w:szCs w:val="24"/>
              </w:rPr>
              <w:t xml:space="preserve"> Member orientation module is completed online, and in</w:t>
            </w:r>
            <w:r w:rsidR="0016501E">
              <w:rPr>
                <w:rFonts w:asciiTheme="minorHAnsi" w:hAnsiTheme="minorHAnsi" w:cstheme="minorHAnsi"/>
                <w:szCs w:val="24"/>
              </w:rPr>
              <w:t>-</w:t>
            </w:r>
            <w:r w:rsidRPr="001D0EA2">
              <w:rPr>
                <w:rFonts w:asciiTheme="minorHAnsi" w:hAnsiTheme="minorHAnsi" w:cstheme="minorHAnsi"/>
                <w:szCs w:val="24"/>
              </w:rPr>
              <w:t>person training sessions are added as needed.</w:t>
            </w:r>
          </w:p>
          <w:p w14:paraId="6E4E0332" w14:textId="77777777" w:rsidR="00977742" w:rsidRPr="001D0EA2" w:rsidRDefault="00977742" w:rsidP="0016501E">
            <w:pPr>
              <w:pStyle w:val="TableParagraph"/>
              <w:tabs>
                <w:tab w:val="left" w:pos="426"/>
                <w:tab w:val="left" w:pos="427"/>
              </w:tabs>
              <w:spacing w:before="120"/>
              <w:ind w:left="72"/>
              <w:rPr>
                <w:rStyle w:val="normaltextrun"/>
                <w:rFonts w:asciiTheme="minorHAnsi" w:hAnsiTheme="minorHAnsi" w:cstheme="minorHAnsi"/>
                <w:color w:val="000000"/>
                <w:szCs w:val="24"/>
                <w:u w:val="single"/>
                <w:bdr w:val="none" w:sz="0" w:space="0" w:color="auto" w:frame="1"/>
                <w:lang w:val="en-CA"/>
              </w:rPr>
            </w:pPr>
            <w:r w:rsidRPr="001D0EA2">
              <w:rPr>
                <w:rStyle w:val="normaltextrun"/>
                <w:rFonts w:asciiTheme="minorHAnsi" w:hAnsiTheme="minorHAnsi" w:cstheme="minorHAnsi"/>
                <w:color w:val="000000"/>
                <w:szCs w:val="24"/>
                <w:u w:val="single"/>
                <w:bdr w:val="none" w:sz="0" w:space="0" w:color="auto" w:frame="1"/>
                <w:lang w:val="en-CA"/>
              </w:rPr>
              <w:t>Training Topics</w:t>
            </w:r>
          </w:p>
          <w:p w14:paraId="10F61ED7" w14:textId="48B451D7" w:rsidR="00977742" w:rsidRPr="001D0EA2" w:rsidRDefault="00977742" w:rsidP="001D0EA2">
            <w:pPr>
              <w:pStyle w:val="ListParagraph"/>
              <w:numPr>
                <w:ilvl w:val="0"/>
                <w:numId w:val="102"/>
              </w:numPr>
              <w:spacing w:before="120" w:after="120"/>
              <w:ind w:left="440" w:hanging="270"/>
              <w:rPr>
                <w:szCs w:val="24"/>
              </w:rPr>
            </w:pPr>
            <w:r w:rsidRPr="001D0EA2">
              <w:rPr>
                <w:rFonts w:asciiTheme="minorHAnsi" w:hAnsiTheme="minorHAnsi" w:cstheme="minorHAnsi"/>
                <w:szCs w:val="24"/>
              </w:rPr>
              <w:t xml:space="preserve">The </w:t>
            </w:r>
            <w:r w:rsidRPr="001D0EA2">
              <w:rPr>
                <w:szCs w:val="24"/>
              </w:rPr>
              <w:t>Orientation</w:t>
            </w:r>
            <w:r w:rsidRPr="001D0EA2">
              <w:rPr>
                <w:rFonts w:asciiTheme="minorHAnsi" w:hAnsiTheme="minorHAnsi" w:cstheme="minorHAnsi"/>
                <w:szCs w:val="24"/>
              </w:rPr>
              <w:t xml:space="preserve"> program is set out in the </w:t>
            </w:r>
            <w:hyperlink r:id="rId33" w:history="1">
              <w:r w:rsidRPr="001D0EA2">
                <w:rPr>
                  <w:rStyle w:val="Hyperlink"/>
                  <w:rFonts w:asciiTheme="minorHAnsi" w:hAnsiTheme="minorHAnsi" w:cstheme="minorHAnsi"/>
                  <w:szCs w:val="24"/>
                </w:rPr>
                <w:t>College’s Governance Manual</w:t>
              </w:r>
            </w:hyperlink>
            <w:r w:rsidRPr="001D0EA2">
              <w:rPr>
                <w:rFonts w:asciiTheme="minorHAnsi" w:hAnsiTheme="minorHAnsi" w:cstheme="minorHAnsi"/>
                <w:szCs w:val="24"/>
              </w:rPr>
              <w:t xml:space="preserve"> under Policy #7.9: Council Education/Orientation (page 8</w:t>
            </w:r>
            <w:r w:rsidR="002F6241">
              <w:rPr>
                <w:rFonts w:asciiTheme="minorHAnsi" w:hAnsiTheme="minorHAnsi" w:cstheme="minorHAnsi"/>
                <w:szCs w:val="24"/>
              </w:rPr>
              <w:t>4</w:t>
            </w:r>
            <w:r w:rsidRPr="001D0EA2">
              <w:rPr>
                <w:rFonts w:asciiTheme="minorHAnsi" w:hAnsiTheme="minorHAnsi" w:cstheme="minorHAnsi"/>
                <w:szCs w:val="24"/>
              </w:rPr>
              <w:t>). Council members are also required to complete a series of e-learning modules on a variety of topics.</w:t>
            </w:r>
          </w:p>
          <w:p w14:paraId="41DD972A" w14:textId="165B9C7E" w:rsidR="008F1EB9" w:rsidRPr="00411322" w:rsidRDefault="008F1EB9" w:rsidP="001D0EA2">
            <w:pPr>
              <w:pStyle w:val="ListParagraph"/>
              <w:numPr>
                <w:ilvl w:val="0"/>
                <w:numId w:val="102"/>
              </w:numPr>
              <w:spacing w:before="120" w:after="120"/>
              <w:ind w:left="440" w:hanging="270"/>
              <w:rPr>
                <w:sz w:val="20"/>
                <w:szCs w:val="20"/>
              </w:rPr>
            </w:pPr>
            <w:r w:rsidRPr="001D0EA2">
              <w:rPr>
                <w:rFonts w:asciiTheme="minorHAnsi" w:hAnsiTheme="minorHAnsi" w:cstheme="minorHAnsi"/>
                <w:szCs w:val="24"/>
              </w:rPr>
              <w:t xml:space="preserve">The </w:t>
            </w:r>
            <w:hyperlink r:id="rId34" w:anchor="/" w:history="1">
              <w:r w:rsidRPr="001D0EA2">
                <w:rPr>
                  <w:rStyle w:val="Hyperlink"/>
                  <w:rFonts w:asciiTheme="minorHAnsi" w:hAnsiTheme="minorHAnsi" w:cstheme="minorHAnsi"/>
                  <w:szCs w:val="24"/>
                </w:rPr>
                <w:t>New Council Member</w:t>
              </w:r>
            </w:hyperlink>
            <w:r w:rsidRPr="001D0EA2">
              <w:rPr>
                <w:rFonts w:asciiTheme="minorHAnsi" w:hAnsiTheme="minorHAnsi" w:cstheme="minorHAnsi"/>
                <w:szCs w:val="24"/>
              </w:rPr>
              <w:t xml:space="preserve"> orientation module include</w:t>
            </w:r>
            <w:r w:rsidR="007A0273" w:rsidRPr="001D0EA2">
              <w:rPr>
                <w:rFonts w:asciiTheme="minorHAnsi" w:hAnsiTheme="minorHAnsi" w:cstheme="minorHAnsi"/>
                <w:szCs w:val="24"/>
              </w:rPr>
              <w:t>s</w:t>
            </w:r>
            <w:r w:rsidRPr="001D0EA2">
              <w:rPr>
                <w:rFonts w:asciiTheme="minorHAnsi" w:hAnsiTheme="minorHAnsi" w:cstheme="minorHAnsi"/>
                <w:szCs w:val="24"/>
              </w:rPr>
              <w:t xml:space="preserve"> </w:t>
            </w:r>
            <w:r w:rsidR="006B48C8" w:rsidRPr="001D0EA2">
              <w:rPr>
                <w:rFonts w:asciiTheme="minorHAnsi" w:hAnsiTheme="minorHAnsi" w:cstheme="minorHAnsi"/>
                <w:szCs w:val="24"/>
              </w:rPr>
              <w:t xml:space="preserve">information about the role of Council, areas of the College, Code of Conduct, governance rules, Council administration, staff and stakeholders, College Committees, </w:t>
            </w:r>
            <w:r w:rsidR="000013B8" w:rsidRPr="001D0EA2">
              <w:rPr>
                <w:rFonts w:asciiTheme="minorHAnsi" w:hAnsiTheme="minorHAnsi" w:cstheme="minorHAnsi"/>
                <w:szCs w:val="24"/>
              </w:rPr>
              <w:t>respecting diversity, and what is physiotherapy.</w:t>
            </w:r>
            <w:r w:rsidR="00765825" w:rsidRPr="001D0EA2">
              <w:rPr>
                <w:rFonts w:asciiTheme="minorHAnsi" w:hAnsiTheme="minorHAnsi" w:cstheme="minorHAnsi"/>
                <w:szCs w:val="24"/>
              </w:rPr>
              <w:t xml:space="preserve"> This orientation module is completed by all new Council members (professional and public).</w:t>
            </w:r>
          </w:p>
        </w:tc>
      </w:tr>
      <w:tr w:rsidR="00977742" w14:paraId="4D90E8F2" w14:textId="77777777" w:rsidTr="07FF07CE">
        <w:trPr>
          <w:trHeight w:val="426"/>
        </w:trPr>
        <w:tc>
          <w:tcPr>
            <w:tcW w:w="981" w:type="dxa"/>
            <w:vMerge/>
          </w:tcPr>
          <w:p w14:paraId="41D406ED" w14:textId="77777777" w:rsidR="00977742" w:rsidRDefault="00977742" w:rsidP="0069708E">
            <w:pPr>
              <w:rPr>
                <w:sz w:val="2"/>
                <w:szCs w:val="2"/>
              </w:rPr>
            </w:pPr>
          </w:p>
        </w:tc>
        <w:tc>
          <w:tcPr>
            <w:tcW w:w="979" w:type="dxa"/>
            <w:gridSpan w:val="2"/>
            <w:vMerge/>
          </w:tcPr>
          <w:p w14:paraId="7E1A8557" w14:textId="77777777" w:rsidR="00977742" w:rsidRDefault="00977742" w:rsidP="0069708E">
            <w:pPr>
              <w:rPr>
                <w:sz w:val="2"/>
                <w:szCs w:val="2"/>
              </w:rPr>
            </w:pPr>
          </w:p>
        </w:tc>
        <w:tc>
          <w:tcPr>
            <w:tcW w:w="3274" w:type="dxa"/>
            <w:gridSpan w:val="7"/>
            <w:vMerge/>
          </w:tcPr>
          <w:p w14:paraId="5A7A533D" w14:textId="77777777" w:rsidR="00977742" w:rsidRDefault="00977742" w:rsidP="0069708E">
            <w:pPr>
              <w:rPr>
                <w:sz w:val="2"/>
                <w:szCs w:val="2"/>
              </w:rPr>
            </w:pPr>
          </w:p>
        </w:tc>
        <w:tc>
          <w:tcPr>
            <w:tcW w:w="13666" w:type="dxa"/>
            <w:gridSpan w:val="4"/>
          </w:tcPr>
          <w:p w14:paraId="7E9FA52F" w14:textId="7C7733C5" w:rsidR="00977742" w:rsidRDefault="00977742" w:rsidP="002717BB">
            <w:pPr>
              <w:pStyle w:val="TableParagraph"/>
              <w:spacing w:before="60" w:after="60"/>
              <w:ind w:left="101"/>
            </w:pPr>
            <w:r>
              <w:rPr>
                <w:i/>
                <w:color w:val="A6A6A6"/>
                <w:sz w:val="20"/>
              </w:rPr>
              <w:t>If</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response</w:t>
            </w:r>
            <w:r>
              <w:rPr>
                <w:i/>
                <w:color w:val="A6A6A6"/>
                <w:spacing w:val="-5"/>
                <w:sz w:val="20"/>
              </w:rPr>
              <w:t xml:space="preserve"> </w:t>
            </w:r>
            <w:r>
              <w:rPr>
                <w:i/>
                <w:color w:val="A6A6A6"/>
                <w:sz w:val="20"/>
              </w:rPr>
              <w:t>is</w:t>
            </w:r>
            <w:r>
              <w:rPr>
                <w:i/>
                <w:color w:val="A6A6A6"/>
                <w:spacing w:val="-7"/>
                <w:sz w:val="20"/>
              </w:rPr>
              <w:t xml:space="preserve"> </w:t>
            </w:r>
            <w:r>
              <w:rPr>
                <w:i/>
                <w:color w:val="A6A6A6"/>
                <w:sz w:val="20"/>
              </w:rPr>
              <w:t>“partially”</w:t>
            </w:r>
            <w:r>
              <w:rPr>
                <w:i/>
                <w:color w:val="A6A6A6"/>
                <w:spacing w:val="-5"/>
                <w:sz w:val="20"/>
              </w:rPr>
              <w:t xml:space="preserve"> </w:t>
            </w:r>
            <w:r>
              <w:rPr>
                <w:i/>
                <w:color w:val="A6A6A6"/>
                <w:sz w:val="20"/>
              </w:rPr>
              <w:t>or</w:t>
            </w:r>
            <w:r>
              <w:rPr>
                <w:i/>
                <w:color w:val="A6A6A6"/>
                <w:spacing w:val="-7"/>
                <w:sz w:val="20"/>
              </w:rPr>
              <w:t xml:space="preserve"> </w:t>
            </w:r>
            <w:r>
              <w:rPr>
                <w:i/>
                <w:color w:val="A6A6A6"/>
                <w:sz w:val="20"/>
              </w:rPr>
              <w:t>“no”,</w:t>
            </w:r>
            <w:r>
              <w:rPr>
                <w:i/>
                <w:color w:val="A6A6A6"/>
                <w:spacing w:val="-6"/>
                <w:sz w:val="20"/>
              </w:rPr>
              <w:t xml:space="preserve"> </w:t>
            </w:r>
            <w:r>
              <w:rPr>
                <w:i/>
                <w:color w:val="A6A6A6"/>
                <w:sz w:val="20"/>
              </w:rPr>
              <w:t>is</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College</w:t>
            </w:r>
            <w:r>
              <w:rPr>
                <w:i/>
                <w:color w:val="A6A6A6"/>
                <w:spacing w:val="-5"/>
                <w:sz w:val="20"/>
              </w:rPr>
              <w:t xml:space="preserve"> </w:t>
            </w:r>
            <w:r>
              <w:rPr>
                <w:i/>
                <w:color w:val="A6A6A6"/>
                <w:sz w:val="20"/>
              </w:rPr>
              <w:t>planning</w:t>
            </w:r>
            <w:r>
              <w:rPr>
                <w:i/>
                <w:color w:val="A6A6A6"/>
                <w:spacing w:val="-7"/>
                <w:sz w:val="20"/>
              </w:rPr>
              <w:t xml:space="preserve"> </w:t>
            </w:r>
            <w:r>
              <w:rPr>
                <w:i/>
                <w:color w:val="A6A6A6"/>
                <w:sz w:val="20"/>
              </w:rPr>
              <w:t>to</w:t>
            </w:r>
            <w:r>
              <w:rPr>
                <w:i/>
                <w:color w:val="A6A6A6"/>
                <w:spacing w:val="-5"/>
                <w:sz w:val="20"/>
              </w:rPr>
              <w:t xml:space="preserve"> </w:t>
            </w:r>
            <w:r>
              <w:rPr>
                <w:i/>
                <w:color w:val="A6A6A6"/>
                <w:sz w:val="20"/>
              </w:rPr>
              <w:t>improve</w:t>
            </w:r>
            <w:r>
              <w:rPr>
                <w:i/>
                <w:color w:val="A6A6A6"/>
                <w:spacing w:val="-5"/>
                <w:sz w:val="20"/>
              </w:rPr>
              <w:t xml:space="preserve"> </w:t>
            </w:r>
            <w:r>
              <w:rPr>
                <w:i/>
                <w:color w:val="A6A6A6"/>
                <w:sz w:val="20"/>
              </w:rPr>
              <w:t>its</w:t>
            </w:r>
            <w:r>
              <w:rPr>
                <w:i/>
                <w:color w:val="A6A6A6"/>
                <w:spacing w:val="-7"/>
                <w:sz w:val="20"/>
              </w:rPr>
              <w:t xml:space="preserve"> </w:t>
            </w:r>
            <w:r>
              <w:rPr>
                <w:i/>
                <w:color w:val="A6A6A6"/>
                <w:sz w:val="20"/>
              </w:rPr>
              <w:t>performance</w:t>
            </w:r>
            <w:r>
              <w:rPr>
                <w:i/>
                <w:color w:val="A6A6A6"/>
                <w:spacing w:val="-5"/>
                <w:sz w:val="20"/>
              </w:rPr>
              <w:t xml:space="preserve"> </w:t>
            </w:r>
            <w:r>
              <w:rPr>
                <w:i/>
                <w:color w:val="A6A6A6"/>
                <w:sz w:val="20"/>
              </w:rPr>
              <w:t>over</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next</w:t>
            </w:r>
            <w:r>
              <w:rPr>
                <w:i/>
                <w:color w:val="A6A6A6"/>
                <w:spacing w:val="-6"/>
                <w:sz w:val="20"/>
              </w:rPr>
              <w:t xml:space="preserve"> </w:t>
            </w:r>
            <w:r>
              <w:rPr>
                <w:i/>
                <w:color w:val="A6A6A6"/>
                <w:sz w:val="20"/>
              </w:rPr>
              <w:t>reporting</w:t>
            </w:r>
            <w:r>
              <w:rPr>
                <w:i/>
                <w:color w:val="A6A6A6"/>
                <w:spacing w:val="-5"/>
                <w:sz w:val="20"/>
              </w:rPr>
              <w:t xml:space="preserve"> </w:t>
            </w:r>
            <w:r>
              <w:rPr>
                <w:i/>
                <w:color w:val="A6A6A6"/>
                <w:spacing w:val="-2"/>
                <w:sz w:val="20"/>
              </w:rPr>
              <w:t>period?</w:t>
            </w:r>
          </w:p>
        </w:tc>
      </w:tr>
      <w:tr w:rsidR="00977742" w14:paraId="0B13749C" w14:textId="77777777" w:rsidTr="00595CC1">
        <w:trPr>
          <w:trHeight w:val="1193"/>
        </w:trPr>
        <w:tc>
          <w:tcPr>
            <w:tcW w:w="981" w:type="dxa"/>
            <w:vMerge/>
          </w:tcPr>
          <w:p w14:paraId="4B4562E8" w14:textId="77777777" w:rsidR="00977742" w:rsidRDefault="00977742" w:rsidP="0069708E">
            <w:pPr>
              <w:rPr>
                <w:sz w:val="2"/>
                <w:szCs w:val="2"/>
              </w:rPr>
            </w:pPr>
          </w:p>
        </w:tc>
        <w:tc>
          <w:tcPr>
            <w:tcW w:w="979" w:type="dxa"/>
            <w:gridSpan w:val="2"/>
            <w:vMerge/>
          </w:tcPr>
          <w:p w14:paraId="3FF033B3" w14:textId="77777777" w:rsidR="00977742" w:rsidRDefault="00977742" w:rsidP="0069708E">
            <w:pPr>
              <w:rPr>
                <w:sz w:val="2"/>
                <w:szCs w:val="2"/>
              </w:rPr>
            </w:pPr>
          </w:p>
        </w:tc>
        <w:tc>
          <w:tcPr>
            <w:tcW w:w="3274" w:type="dxa"/>
            <w:gridSpan w:val="7"/>
            <w:vMerge/>
          </w:tcPr>
          <w:p w14:paraId="7CFC368F" w14:textId="77777777" w:rsidR="00977742" w:rsidRDefault="00977742" w:rsidP="0069708E">
            <w:pPr>
              <w:rPr>
                <w:sz w:val="2"/>
                <w:szCs w:val="2"/>
              </w:rPr>
            </w:pPr>
          </w:p>
        </w:tc>
        <w:tc>
          <w:tcPr>
            <w:tcW w:w="13666" w:type="dxa"/>
            <w:gridSpan w:val="4"/>
          </w:tcPr>
          <w:p w14:paraId="2906F5E1" w14:textId="43CF381B" w:rsidR="00977742" w:rsidRPr="003C1584" w:rsidRDefault="00977742" w:rsidP="003C1584">
            <w:pPr>
              <w:pStyle w:val="TableParagraph"/>
              <w:spacing w:before="1"/>
              <w:ind w:left="103"/>
              <w:rPr>
                <w:i/>
                <w:color w:val="A6A6A6"/>
                <w:spacing w:val="-2"/>
                <w:sz w:val="20"/>
              </w:rPr>
            </w:pPr>
            <w:r>
              <w:rPr>
                <w:i/>
                <w:color w:val="A6A6A6"/>
                <w:sz w:val="20"/>
              </w:rPr>
              <w:t>Additional</w:t>
            </w:r>
            <w:r>
              <w:rPr>
                <w:i/>
                <w:color w:val="A6A6A6"/>
                <w:spacing w:val="-10"/>
                <w:sz w:val="20"/>
              </w:rPr>
              <w:t xml:space="preserve"> </w:t>
            </w:r>
            <w:r>
              <w:rPr>
                <w:i/>
                <w:color w:val="A6A6A6"/>
                <w:sz w:val="20"/>
              </w:rPr>
              <w:t>comments</w:t>
            </w:r>
            <w:r>
              <w:rPr>
                <w:i/>
                <w:color w:val="A6A6A6"/>
                <w:spacing w:val="-10"/>
                <w:sz w:val="20"/>
              </w:rPr>
              <w:t xml:space="preserve"> </w:t>
            </w:r>
            <w:r>
              <w:rPr>
                <w:i/>
                <w:color w:val="A6A6A6"/>
                <w:sz w:val="20"/>
              </w:rPr>
              <w:t>for</w:t>
            </w:r>
            <w:r>
              <w:rPr>
                <w:i/>
                <w:color w:val="A6A6A6"/>
                <w:spacing w:val="-10"/>
                <w:sz w:val="20"/>
              </w:rPr>
              <w:t xml:space="preserve"> </w:t>
            </w:r>
            <w:r>
              <w:rPr>
                <w:i/>
                <w:color w:val="A6A6A6"/>
                <w:sz w:val="20"/>
              </w:rPr>
              <w:t>clarification</w:t>
            </w:r>
            <w:r>
              <w:rPr>
                <w:i/>
                <w:color w:val="A6A6A6"/>
                <w:spacing w:val="-8"/>
                <w:sz w:val="20"/>
              </w:rPr>
              <w:t xml:space="preserve"> </w:t>
            </w:r>
            <w:r>
              <w:rPr>
                <w:i/>
                <w:color w:val="A6A6A6"/>
                <w:spacing w:val="-2"/>
                <w:sz w:val="20"/>
              </w:rPr>
              <w:t>(optional):</w:t>
            </w:r>
          </w:p>
        </w:tc>
      </w:tr>
      <w:tr w:rsidR="00977742" w14:paraId="12EECD86" w14:textId="77777777" w:rsidTr="00477013">
        <w:trPr>
          <w:trHeight w:val="585"/>
        </w:trPr>
        <w:tc>
          <w:tcPr>
            <w:tcW w:w="981" w:type="dxa"/>
            <w:vMerge/>
          </w:tcPr>
          <w:p w14:paraId="046D3D2C" w14:textId="77777777" w:rsidR="00977742" w:rsidRDefault="00977742" w:rsidP="0069708E">
            <w:pPr>
              <w:pStyle w:val="TableParagraph"/>
              <w:rPr>
                <w:rFonts w:ascii="Times New Roman"/>
                <w:sz w:val="20"/>
              </w:rPr>
            </w:pPr>
          </w:p>
        </w:tc>
        <w:tc>
          <w:tcPr>
            <w:tcW w:w="979" w:type="dxa"/>
            <w:gridSpan w:val="2"/>
            <w:vMerge/>
          </w:tcPr>
          <w:p w14:paraId="6DD072CF" w14:textId="77777777" w:rsidR="00977742" w:rsidRDefault="00977742" w:rsidP="0069708E">
            <w:pPr>
              <w:pStyle w:val="TableParagraph"/>
              <w:rPr>
                <w:rFonts w:ascii="Times New Roman"/>
                <w:sz w:val="20"/>
              </w:rPr>
            </w:pPr>
          </w:p>
        </w:tc>
        <w:tc>
          <w:tcPr>
            <w:tcW w:w="16940" w:type="dxa"/>
            <w:gridSpan w:val="11"/>
            <w:shd w:val="clear" w:color="auto" w:fill="F2F2F2" w:themeFill="background1" w:themeFillShade="F2"/>
          </w:tcPr>
          <w:p w14:paraId="70D16762" w14:textId="77777777" w:rsidR="00977742" w:rsidRPr="00477013" w:rsidRDefault="00977742" w:rsidP="0069708E">
            <w:pPr>
              <w:pStyle w:val="TableParagraph"/>
              <w:spacing w:line="292" w:lineRule="exact"/>
              <w:ind w:left="107"/>
              <w:rPr>
                <w:b/>
                <w:color w:val="auto"/>
              </w:rPr>
            </w:pPr>
            <w:r w:rsidRPr="00477013">
              <w:rPr>
                <w:b/>
                <w:color w:val="auto"/>
                <w:spacing w:val="-2"/>
              </w:rPr>
              <w:t>Measure:</w:t>
            </w:r>
          </w:p>
          <w:p w14:paraId="2C7801EE" w14:textId="77777777" w:rsidR="00977742" w:rsidRPr="00477013" w:rsidRDefault="00977742" w:rsidP="0069708E">
            <w:pPr>
              <w:pStyle w:val="TableParagraph"/>
              <w:spacing w:line="273" w:lineRule="exact"/>
              <w:ind w:left="107"/>
              <w:rPr>
                <w:b/>
                <w:color w:val="auto"/>
              </w:rPr>
            </w:pPr>
            <w:r w:rsidRPr="00477013">
              <w:rPr>
                <w:b/>
                <w:color w:val="auto"/>
              </w:rPr>
              <w:t>1.2</w:t>
            </w:r>
            <w:r w:rsidRPr="00477013">
              <w:rPr>
                <w:b/>
                <w:color w:val="auto"/>
                <w:spacing w:val="-11"/>
              </w:rPr>
              <w:t xml:space="preserve"> </w:t>
            </w:r>
            <w:r w:rsidRPr="00477013">
              <w:rPr>
                <w:b/>
                <w:color w:val="auto"/>
              </w:rPr>
              <w:t>Council</w:t>
            </w:r>
            <w:r w:rsidRPr="00477013">
              <w:rPr>
                <w:b/>
                <w:color w:val="auto"/>
                <w:spacing w:val="-3"/>
              </w:rPr>
              <w:t xml:space="preserve"> </w:t>
            </w:r>
            <w:r w:rsidRPr="00477013">
              <w:rPr>
                <w:b/>
                <w:color w:val="auto"/>
              </w:rPr>
              <w:t>regularly</w:t>
            </w:r>
            <w:r w:rsidRPr="00477013">
              <w:rPr>
                <w:b/>
                <w:color w:val="auto"/>
                <w:spacing w:val="-3"/>
              </w:rPr>
              <w:t xml:space="preserve"> </w:t>
            </w:r>
            <w:r w:rsidRPr="00477013">
              <w:rPr>
                <w:b/>
                <w:color w:val="auto"/>
              </w:rPr>
              <w:t>assesses</w:t>
            </w:r>
            <w:r w:rsidRPr="00477013">
              <w:rPr>
                <w:b/>
                <w:color w:val="auto"/>
                <w:spacing w:val="-2"/>
              </w:rPr>
              <w:t xml:space="preserve"> </w:t>
            </w:r>
            <w:r w:rsidRPr="00477013">
              <w:rPr>
                <w:b/>
                <w:color w:val="auto"/>
              </w:rPr>
              <w:t>its</w:t>
            </w:r>
            <w:r w:rsidRPr="00477013">
              <w:rPr>
                <w:b/>
                <w:color w:val="auto"/>
                <w:spacing w:val="-2"/>
              </w:rPr>
              <w:t xml:space="preserve"> </w:t>
            </w:r>
            <w:r w:rsidRPr="00477013">
              <w:rPr>
                <w:b/>
                <w:color w:val="auto"/>
              </w:rPr>
              <w:t>effectiveness</w:t>
            </w:r>
            <w:r w:rsidRPr="00477013">
              <w:rPr>
                <w:b/>
                <w:color w:val="auto"/>
                <w:spacing w:val="-1"/>
              </w:rPr>
              <w:t xml:space="preserve"> </w:t>
            </w:r>
            <w:r w:rsidRPr="00477013">
              <w:rPr>
                <w:b/>
                <w:color w:val="auto"/>
              </w:rPr>
              <w:t>and</w:t>
            </w:r>
            <w:r w:rsidRPr="00477013">
              <w:rPr>
                <w:b/>
                <w:color w:val="auto"/>
                <w:spacing w:val="-4"/>
              </w:rPr>
              <w:t xml:space="preserve"> </w:t>
            </w:r>
            <w:r w:rsidRPr="00477013">
              <w:rPr>
                <w:b/>
                <w:color w:val="auto"/>
              </w:rPr>
              <w:t>addresses</w:t>
            </w:r>
            <w:r w:rsidRPr="00477013">
              <w:rPr>
                <w:b/>
                <w:color w:val="auto"/>
                <w:spacing w:val="-2"/>
              </w:rPr>
              <w:t xml:space="preserve"> </w:t>
            </w:r>
            <w:r w:rsidRPr="00477013">
              <w:rPr>
                <w:b/>
                <w:color w:val="auto"/>
              </w:rPr>
              <w:t>identified</w:t>
            </w:r>
            <w:r w:rsidRPr="00477013">
              <w:rPr>
                <w:b/>
                <w:color w:val="auto"/>
                <w:spacing w:val="-3"/>
              </w:rPr>
              <w:t xml:space="preserve"> </w:t>
            </w:r>
            <w:r w:rsidRPr="00477013">
              <w:rPr>
                <w:b/>
                <w:color w:val="auto"/>
              </w:rPr>
              <w:t>opportunities</w:t>
            </w:r>
            <w:r w:rsidRPr="00477013">
              <w:rPr>
                <w:b/>
                <w:color w:val="auto"/>
                <w:spacing w:val="-2"/>
              </w:rPr>
              <w:t xml:space="preserve"> </w:t>
            </w:r>
            <w:r w:rsidRPr="00477013">
              <w:rPr>
                <w:b/>
                <w:color w:val="auto"/>
              </w:rPr>
              <w:t>for</w:t>
            </w:r>
            <w:r w:rsidRPr="00477013">
              <w:rPr>
                <w:b/>
                <w:color w:val="auto"/>
                <w:spacing w:val="-4"/>
              </w:rPr>
              <w:t xml:space="preserve"> </w:t>
            </w:r>
            <w:r w:rsidRPr="00477013">
              <w:rPr>
                <w:b/>
                <w:color w:val="auto"/>
              </w:rPr>
              <w:t>improvement</w:t>
            </w:r>
            <w:r w:rsidRPr="00477013">
              <w:rPr>
                <w:b/>
                <w:color w:val="auto"/>
                <w:spacing w:val="-1"/>
              </w:rPr>
              <w:t xml:space="preserve"> </w:t>
            </w:r>
            <w:r w:rsidRPr="00477013">
              <w:rPr>
                <w:b/>
                <w:color w:val="auto"/>
              </w:rPr>
              <w:t>through</w:t>
            </w:r>
            <w:r w:rsidRPr="00477013">
              <w:rPr>
                <w:b/>
                <w:color w:val="auto"/>
                <w:spacing w:val="-4"/>
              </w:rPr>
              <w:t xml:space="preserve"> </w:t>
            </w:r>
            <w:r w:rsidRPr="00477013">
              <w:rPr>
                <w:b/>
                <w:color w:val="auto"/>
              </w:rPr>
              <w:t>ongoing</w:t>
            </w:r>
            <w:r w:rsidRPr="00477013">
              <w:rPr>
                <w:b/>
                <w:color w:val="auto"/>
                <w:spacing w:val="-2"/>
              </w:rPr>
              <w:t xml:space="preserve"> education.</w:t>
            </w:r>
          </w:p>
        </w:tc>
      </w:tr>
      <w:tr w:rsidR="00977742" w14:paraId="46215FC0" w14:textId="77777777" w:rsidTr="00477013">
        <w:trPr>
          <w:trHeight w:val="414"/>
        </w:trPr>
        <w:tc>
          <w:tcPr>
            <w:tcW w:w="981" w:type="dxa"/>
            <w:vMerge/>
          </w:tcPr>
          <w:p w14:paraId="6E4F3AC9" w14:textId="77777777" w:rsidR="00977742" w:rsidRDefault="00977742" w:rsidP="0069708E">
            <w:pPr>
              <w:rPr>
                <w:sz w:val="2"/>
                <w:szCs w:val="2"/>
              </w:rPr>
            </w:pPr>
          </w:p>
        </w:tc>
        <w:tc>
          <w:tcPr>
            <w:tcW w:w="979" w:type="dxa"/>
            <w:gridSpan w:val="2"/>
            <w:vMerge/>
          </w:tcPr>
          <w:p w14:paraId="708F1831" w14:textId="77777777" w:rsidR="00977742" w:rsidRDefault="00977742" w:rsidP="0069708E">
            <w:pPr>
              <w:rPr>
                <w:sz w:val="2"/>
                <w:szCs w:val="2"/>
              </w:rPr>
            </w:pPr>
          </w:p>
        </w:tc>
        <w:tc>
          <w:tcPr>
            <w:tcW w:w="3274" w:type="dxa"/>
            <w:gridSpan w:val="7"/>
            <w:shd w:val="clear" w:color="auto" w:fill="F2F2F2" w:themeFill="background1" w:themeFillShade="F2"/>
          </w:tcPr>
          <w:p w14:paraId="3CA014A6" w14:textId="77777777" w:rsidR="00977742" w:rsidRPr="00477013" w:rsidRDefault="00977742" w:rsidP="0069708E">
            <w:pPr>
              <w:pStyle w:val="TableParagraph"/>
              <w:spacing w:before="59"/>
              <w:ind w:left="107"/>
              <w:rPr>
                <w:b/>
                <w:color w:val="auto"/>
              </w:rPr>
            </w:pPr>
            <w:r w:rsidRPr="00477013">
              <w:rPr>
                <w:b/>
                <w:color w:val="auto"/>
              </w:rPr>
              <w:t>Required</w:t>
            </w:r>
            <w:r w:rsidRPr="00477013">
              <w:rPr>
                <w:b/>
                <w:color w:val="auto"/>
                <w:spacing w:val="-2"/>
              </w:rPr>
              <w:t xml:space="preserve"> Evidence</w:t>
            </w:r>
          </w:p>
        </w:tc>
        <w:tc>
          <w:tcPr>
            <w:tcW w:w="13666" w:type="dxa"/>
            <w:gridSpan w:val="4"/>
            <w:shd w:val="clear" w:color="auto" w:fill="F2F2F2" w:themeFill="background1" w:themeFillShade="F2"/>
          </w:tcPr>
          <w:p w14:paraId="64450017" w14:textId="77777777" w:rsidR="00977742" w:rsidRPr="00477013" w:rsidRDefault="00977742" w:rsidP="0069708E">
            <w:pPr>
              <w:pStyle w:val="TableParagraph"/>
              <w:spacing w:line="292" w:lineRule="exact"/>
              <w:ind w:left="107"/>
              <w:rPr>
                <w:b/>
                <w:color w:val="auto"/>
              </w:rPr>
            </w:pPr>
            <w:r w:rsidRPr="00477013">
              <w:rPr>
                <w:b/>
                <w:color w:val="auto"/>
              </w:rPr>
              <w:t>College</w:t>
            </w:r>
            <w:r w:rsidRPr="00477013">
              <w:rPr>
                <w:b/>
                <w:color w:val="auto"/>
                <w:spacing w:val="-3"/>
              </w:rPr>
              <w:t xml:space="preserve"> </w:t>
            </w:r>
            <w:r w:rsidRPr="00477013">
              <w:rPr>
                <w:b/>
                <w:color w:val="auto"/>
                <w:spacing w:val="-2"/>
              </w:rPr>
              <w:t>Response</w:t>
            </w:r>
          </w:p>
        </w:tc>
      </w:tr>
      <w:tr w:rsidR="00977742" w14:paraId="035E292F" w14:textId="77777777" w:rsidTr="07FF07CE">
        <w:trPr>
          <w:trHeight w:val="395"/>
        </w:trPr>
        <w:tc>
          <w:tcPr>
            <w:tcW w:w="981" w:type="dxa"/>
            <w:vMerge/>
          </w:tcPr>
          <w:p w14:paraId="09632A16" w14:textId="77777777" w:rsidR="00977742" w:rsidRDefault="00977742" w:rsidP="0069708E">
            <w:pPr>
              <w:rPr>
                <w:sz w:val="2"/>
                <w:szCs w:val="2"/>
              </w:rPr>
            </w:pPr>
          </w:p>
        </w:tc>
        <w:tc>
          <w:tcPr>
            <w:tcW w:w="979" w:type="dxa"/>
            <w:gridSpan w:val="2"/>
            <w:vMerge/>
          </w:tcPr>
          <w:p w14:paraId="3C523F98" w14:textId="77777777" w:rsidR="00977742" w:rsidRDefault="00977742" w:rsidP="0069708E">
            <w:pPr>
              <w:rPr>
                <w:sz w:val="2"/>
                <w:szCs w:val="2"/>
              </w:rPr>
            </w:pPr>
          </w:p>
        </w:tc>
        <w:tc>
          <w:tcPr>
            <w:tcW w:w="3274" w:type="dxa"/>
            <w:gridSpan w:val="7"/>
            <w:vMerge w:val="restart"/>
          </w:tcPr>
          <w:p w14:paraId="3A5E8D80" w14:textId="77777777" w:rsidR="00977742" w:rsidRDefault="00977742" w:rsidP="00B3103E">
            <w:pPr>
              <w:pStyle w:val="TableParagraph"/>
              <w:numPr>
                <w:ilvl w:val="0"/>
                <w:numId w:val="58"/>
              </w:numPr>
              <w:tabs>
                <w:tab w:val="left" w:pos="465"/>
                <w:tab w:val="left" w:pos="1688"/>
                <w:tab w:val="left" w:pos="2895"/>
              </w:tabs>
              <w:ind w:right="95"/>
              <w:rPr>
                <w:sz w:val="20"/>
              </w:rPr>
            </w:pPr>
            <w:r>
              <w:rPr>
                <w:sz w:val="20"/>
              </w:rPr>
              <w:t xml:space="preserve">Council has developed and implemented a framework to </w:t>
            </w:r>
            <w:r>
              <w:rPr>
                <w:spacing w:val="-2"/>
                <w:sz w:val="20"/>
              </w:rPr>
              <w:t>regularly</w:t>
            </w:r>
            <w:r>
              <w:rPr>
                <w:sz w:val="20"/>
              </w:rPr>
              <w:t xml:space="preserve"> </w:t>
            </w:r>
            <w:r>
              <w:rPr>
                <w:spacing w:val="-2"/>
                <w:sz w:val="20"/>
              </w:rPr>
              <w:t>evaluate</w:t>
            </w:r>
            <w:r>
              <w:rPr>
                <w:sz w:val="20"/>
              </w:rPr>
              <w:t xml:space="preserve"> </w:t>
            </w:r>
            <w:r>
              <w:rPr>
                <w:spacing w:val="-4"/>
                <w:sz w:val="20"/>
              </w:rPr>
              <w:t xml:space="preserve">the </w:t>
            </w:r>
            <w:r>
              <w:rPr>
                <w:sz w:val="20"/>
              </w:rPr>
              <w:t>effectiveness of:</w:t>
            </w:r>
          </w:p>
          <w:p w14:paraId="586734D3" w14:textId="77777777" w:rsidR="00977742" w:rsidRDefault="00977742" w:rsidP="00B3103E">
            <w:pPr>
              <w:pStyle w:val="TableParagraph"/>
              <w:numPr>
                <w:ilvl w:val="1"/>
                <w:numId w:val="58"/>
              </w:numPr>
              <w:tabs>
                <w:tab w:val="left" w:pos="852"/>
              </w:tabs>
              <w:spacing w:before="121"/>
              <w:ind w:hanging="239"/>
              <w:rPr>
                <w:sz w:val="20"/>
              </w:rPr>
            </w:pPr>
            <w:r>
              <w:rPr>
                <w:sz w:val="20"/>
              </w:rPr>
              <w:t>Council</w:t>
            </w:r>
            <w:r>
              <w:rPr>
                <w:spacing w:val="-10"/>
                <w:sz w:val="20"/>
              </w:rPr>
              <w:t xml:space="preserve"> </w:t>
            </w:r>
            <w:r>
              <w:rPr>
                <w:sz w:val="20"/>
              </w:rPr>
              <w:t>meetings;</w:t>
            </w:r>
            <w:r>
              <w:rPr>
                <w:spacing w:val="-10"/>
                <w:sz w:val="20"/>
              </w:rPr>
              <w:t xml:space="preserve"> </w:t>
            </w:r>
            <w:r>
              <w:rPr>
                <w:spacing w:val="-5"/>
                <w:sz w:val="20"/>
              </w:rPr>
              <w:t>and</w:t>
            </w:r>
          </w:p>
          <w:p w14:paraId="0A626DE1" w14:textId="77777777" w:rsidR="00977742" w:rsidRDefault="00977742" w:rsidP="00B3103E">
            <w:pPr>
              <w:pStyle w:val="TableParagraph"/>
              <w:numPr>
                <w:ilvl w:val="1"/>
                <w:numId w:val="58"/>
              </w:numPr>
              <w:tabs>
                <w:tab w:val="left" w:pos="852"/>
              </w:tabs>
              <w:spacing w:before="119"/>
              <w:ind w:hanging="285"/>
              <w:rPr>
                <w:sz w:val="20"/>
              </w:rPr>
            </w:pPr>
            <w:r>
              <w:rPr>
                <w:spacing w:val="-2"/>
                <w:sz w:val="20"/>
              </w:rPr>
              <w:t>Council.</w:t>
            </w:r>
          </w:p>
        </w:tc>
        <w:tc>
          <w:tcPr>
            <w:tcW w:w="9793" w:type="dxa"/>
          </w:tcPr>
          <w:p w14:paraId="7D1E0170" w14:textId="69D5198D" w:rsidR="00977742" w:rsidRPr="00EA73DD" w:rsidRDefault="00977742" w:rsidP="0069708E">
            <w:pPr>
              <w:pStyle w:val="TableParagraph"/>
              <w:spacing w:before="87"/>
              <w:ind w:left="107"/>
              <w:rPr>
                <w:b/>
                <w:bCs/>
                <w:sz w:val="20"/>
              </w:rPr>
            </w:pPr>
            <w:r>
              <w:rPr>
                <w:sz w:val="20"/>
              </w:rPr>
              <w:t>The</w:t>
            </w:r>
            <w:r>
              <w:rPr>
                <w:spacing w:val="-7"/>
                <w:sz w:val="20"/>
              </w:rPr>
              <w:t xml:space="preserve"> </w:t>
            </w:r>
            <w:r>
              <w:rPr>
                <w:sz w:val="20"/>
              </w:rPr>
              <w:t>College</w:t>
            </w:r>
            <w:r>
              <w:rPr>
                <w:spacing w:val="-6"/>
                <w:sz w:val="20"/>
              </w:rPr>
              <w:t xml:space="preserve"> </w:t>
            </w:r>
            <w:r>
              <w:rPr>
                <w:sz w:val="20"/>
              </w:rPr>
              <w:t>fulfills</w:t>
            </w:r>
            <w:r>
              <w:rPr>
                <w:spacing w:val="-5"/>
                <w:sz w:val="20"/>
              </w:rPr>
              <w:t xml:space="preserve"> </w:t>
            </w:r>
            <w:r>
              <w:rPr>
                <w:sz w:val="20"/>
              </w:rPr>
              <w:t>this</w:t>
            </w:r>
            <w:r>
              <w:rPr>
                <w:spacing w:val="-4"/>
                <w:sz w:val="20"/>
              </w:rPr>
              <w:t xml:space="preserve"> </w:t>
            </w:r>
            <w:r>
              <w:rPr>
                <w:spacing w:val="-2"/>
                <w:sz w:val="20"/>
              </w:rPr>
              <w:t>requirement:</w:t>
            </w:r>
          </w:p>
        </w:tc>
        <w:tc>
          <w:tcPr>
            <w:tcW w:w="3873" w:type="dxa"/>
            <w:gridSpan w:val="3"/>
          </w:tcPr>
          <w:p w14:paraId="032A2871" w14:textId="77777777" w:rsidR="00977742" w:rsidRDefault="00AD0251" w:rsidP="0069708E">
            <w:pPr>
              <w:pStyle w:val="TableParagraph"/>
              <w:spacing w:before="87"/>
              <w:ind w:left="73"/>
              <w:rPr>
                <w:sz w:val="18"/>
              </w:rPr>
            </w:pPr>
            <w:sdt>
              <w:sdtPr>
                <w:rPr>
                  <w:spacing w:val="-4"/>
                  <w:szCs w:val="28"/>
                </w:rPr>
                <w:alias w:val="YNPY"/>
                <w:tag w:val="YNPY"/>
                <w:id w:val="-1579287226"/>
                <w:placeholder>
                  <w:docPart w:val="A343B05D2A864E20A7107C637122107D"/>
                </w:placeholder>
                <w:comboBox>
                  <w:listItem w:value="Choose an item."/>
                  <w:listItem w:displayText="Yes" w:value="Yes"/>
                  <w:listItem w:displayText="Partially" w:value="Partially"/>
                  <w:listItem w:displayText="No" w:value="No"/>
                  <w:listItem w:displayText="Met in 2022, continues to meet in 2023" w:value="Met in 2022, continues to meet in 2023"/>
                </w:comboBox>
              </w:sdtPr>
              <w:sdtEndPr/>
              <w:sdtContent>
                <w:r w:rsidR="00977742" w:rsidRPr="007805F2">
                  <w:rPr>
                    <w:spacing w:val="-4"/>
                    <w:szCs w:val="28"/>
                  </w:rPr>
                  <w:t>Met in 2022, continues to meet in 2023</w:t>
                </w:r>
              </w:sdtContent>
            </w:sdt>
          </w:p>
        </w:tc>
      </w:tr>
      <w:tr w:rsidR="00977742" w14:paraId="312918C8" w14:textId="77777777" w:rsidTr="07FF07CE">
        <w:trPr>
          <w:trHeight w:val="2876"/>
        </w:trPr>
        <w:tc>
          <w:tcPr>
            <w:tcW w:w="981" w:type="dxa"/>
            <w:vMerge/>
          </w:tcPr>
          <w:p w14:paraId="4E5E910B" w14:textId="77777777" w:rsidR="00977742" w:rsidRDefault="00977742" w:rsidP="0069708E">
            <w:pPr>
              <w:rPr>
                <w:sz w:val="2"/>
                <w:szCs w:val="2"/>
              </w:rPr>
            </w:pPr>
          </w:p>
        </w:tc>
        <w:tc>
          <w:tcPr>
            <w:tcW w:w="979" w:type="dxa"/>
            <w:gridSpan w:val="2"/>
            <w:vMerge/>
          </w:tcPr>
          <w:p w14:paraId="1CEF40D6" w14:textId="77777777" w:rsidR="00977742" w:rsidRDefault="00977742" w:rsidP="0069708E">
            <w:pPr>
              <w:rPr>
                <w:sz w:val="2"/>
                <w:szCs w:val="2"/>
              </w:rPr>
            </w:pPr>
          </w:p>
        </w:tc>
        <w:tc>
          <w:tcPr>
            <w:tcW w:w="3274" w:type="dxa"/>
            <w:gridSpan w:val="7"/>
            <w:vMerge/>
          </w:tcPr>
          <w:p w14:paraId="219700E0" w14:textId="77777777" w:rsidR="00977742" w:rsidRDefault="00977742" w:rsidP="0069708E">
            <w:pPr>
              <w:rPr>
                <w:sz w:val="2"/>
                <w:szCs w:val="2"/>
              </w:rPr>
            </w:pPr>
          </w:p>
        </w:tc>
        <w:tc>
          <w:tcPr>
            <w:tcW w:w="13666" w:type="dxa"/>
            <w:gridSpan w:val="4"/>
          </w:tcPr>
          <w:p w14:paraId="39094E84" w14:textId="77777777" w:rsidR="00977742" w:rsidRPr="00E95D57" w:rsidRDefault="00977742" w:rsidP="00B3103E">
            <w:pPr>
              <w:pStyle w:val="TableParagraph"/>
              <w:numPr>
                <w:ilvl w:val="0"/>
                <w:numId w:val="57"/>
              </w:numPr>
              <w:tabs>
                <w:tab w:val="left" w:pos="435"/>
                <w:tab w:val="left" w:pos="436"/>
              </w:tabs>
              <w:spacing w:line="236" w:lineRule="exact"/>
              <w:ind w:hanging="285"/>
              <w:rPr>
                <w:rFonts w:asciiTheme="minorHAnsi" w:hAnsiTheme="minorHAnsi" w:cstheme="minorHAnsi"/>
                <w:szCs w:val="24"/>
              </w:rPr>
            </w:pPr>
            <w:r w:rsidRPr="00E95D57">
              <w:rPr>
                <w:rFonts w:asciiTheme="minorHAnsi" w:hAnsiTheme="minorHAnsi" w:cstheme="minorHAnsi"/>
                <w:szCs w:val="24"/>
              </w:rPr>
              <w:t>Please</w:t>
            </w:r>
            <w:r w:rsidRPr="00E95D57">
              <w:rPr>
                <w:rFonts w:asciiTheme="minorHAnsi" w:hAnsiTheme="minorHAnsi" w:cstheme="minorHAnsi"/>
                <w:spacing w:val="-10"/>
                <w:szCs w:val="24"/>
              </w:rPr>
              <w:t xml:space="preserve"> </w:t>
            </w:r>
            <w:r w:rsidRPr="00E95D57">
              <w:rPr>
                <w:rFonts w:asciiTheme="minorHAnsi" w:hAnsiTheme="minorHAnsi" w:cstheme="minorHAnsi"/>
                <w:szCs w:val="24"/>
              </w:rPr>
              <w:t>provide</w:t>
            </w:r>
            <w:r w:rsidRPr="00E95D57">
              <w:rPr>
                <w:rFonts w:asciiTheme="minorHAnsi" w:hAnsiTheme="minorHAnsi" w:cstheme="minorHAnsi"/>
                <w:spacing w:val="-9"/>
                <w:szCs w:val="24"/>
              </w:rPr>
              <w:t xml:space="preserve"> </w:t>
            </w:r>
            <w:r w:rsidRPr="00E95D57">
              <w:rPr>
                <w:rFonts w:asciiTheme="minorHAnsi" w:hAnsiTheme="minorHAnsi" w:cstheme="minorHAnsi"/>
                <w:szCs w:val="24"/>
              </w:rPr>
              <w:t>the</w:t>
            </w:r>
            <w:r w:rsidRPr="00E95D57">
              <w:rPr>
                <w:rFonts w:asciiTheme="minorHAnsi" w:hAnsiTheme="minorHAnsi" w:cstheme="minorHAnsi"/>
                <w:spacing w:val="-9"/>
                <w:szCs w:val="24"/>
              </w:rPr>
              <w:t xml:space="preserve"> </w:t>
            </w:r>
            <w:r w:rsidRPr="00E95D57">
              <w:rPr>
                <w:rFonts w:asciiTheme="minorHAnsi" w:hAnsiTheme="minorHAnsi" w:cstheme="minorHAnsi"/>
                <w:szCs w:val="24"/>
              </w:rPr>
              <w:t>year</w:t>
            </w:r>
            <w:r w:rsidRPr="00E95D57">
              <w:rPr>
                <w:rFonts w:asciiTheme="minorHAnsi" w:hAnsiTheme="minorHAnsi" w:cstheme="minorHAnsi"/>
                <w:spacing w:val="-8"/>
                <w:szCs w:val="24"/>
              </w:rPr>
              <w:t xml:space="preserve"> </w:t>
            </w:r>
            <w:r w:rsidRPr="00E95D57">
              <w:rPr>
                <w:rFonts w:asciiTheme="minorHAnsi" w:hAnsiTheme="minorHAnsi" w:cstheme="minorHAnsi"/>
                <w:szCs w:val="24"/>
              </w:rPr>
              <w:t>when</w:t>
            </w:r>
            <w:r w:rsidRPr="00E95D57">
              <w:rPr>
                <w:rFonts w:asciiTheme="minorHAnsi" w:hAnsiTheme="minorHAnsi" w:cstheme="minorHAnsi"/>
                <w:spacing w:val="-6"/>
                <w:szCs w:val="24"/>
              </w:rPr>
              <w:t xml:space="preserve"> </w:t>
            </w:r>
            <w:r w:rsidRPr="00E95D57">
              <w:rPr>
                <w:rFonts w:asciiTheme="minorHAnsi" w:hAnsiTheme="minorHAnsi" w:cstheme="minorHAnsi"/>
                <w:szCs w:val="24"/>
              </w:rPr>
              <w:t>Framework</w:t>
            </w:r>
            <w:r w:rsidRPr="00E95D57">
              <w:rPr>
                <w:rFonts w:asciiTheme="minorHAnsi" w:hAnsiTheme="minorHAnsi" w:cstheme="minorHAnsi"/>
                <w:spacing w:val="-8"/>
                <w:szCs w:val="24"/>
              </w:rPr>
              <w:t xml:space="preserve"> </w:t>
            </w:r>
            <w:r w:rsidRPr="00E95D57">
              <w:rPr>
                <w:rFonts w:asciiTheme="minorHAnsi" w:hAnsiTheme="minorHAnsi" w:cstheme="minorHAnsi"/>
                <w:szCs w:val="24"/>
              </w:rPr>
              <w:t>was</w:t>
            </w:r>
            <w:r w:rsidRPr="00E95D57">
              <w:rPr>
                <w:rFonts w:asciiTheme="minorHAnsi" w:hAnsiTheme="minorHAnsi" w:cstheme="minorHAnsi"/>
                <w:spacing w:val="-7"/>
                <w:szCs w:val="24"/>
              </w:rPr>
              <w:t xml:space="preserve"> </w:t>
            </w:r>
            <w:r w:rsidRPr="00E95D57">
              <w:rPr>
                <w:rFonts w:asciiTheme="minorHAnsi" w:hAnsiTheme="minorHAnsi" w:cstheme="minorHAnsi"/>
                <w:szCs w:val="24"/>
              </w:rPr>
              <w:t>developed</w:t>
            </w:r>
            <w:r w:rsidRPr="00E95D57">
              <w:rPr>
                <w:rFonts w:asciiTheme="minorHAnsi" w:hAnsiTheme="minorHAnsi" w:cstheme="minorHAnsi"/>
                <w:spacing w:val="-8"/>
                <w:szCs w:val="24"/>
              </w:rPr>
              <w:t xml:space="preserve"> </w:t>
            </w:r>
            <w:r w:rsidRPr="00E95D57">
              <w:rPr>
                <w:rFonts w:asciiTheme="minorHAnsi" w:hAnsiTheme="minorHAnsi" w:cstheme="minorHAnsi"/>
                <w:b/>
                <w:i/>
                <w:szCs w:val="24"/>
              </w:rPr>
              <w:t>OR</w:t>
            </w:r>
            <w:r w:rsidRPr="00E95D57">
              <w:rPr>
                <w:rFonts w:asciiTheme="minorHAnsi" w:hAnsiTheme="minorHAnsi" w:cstheme="minorHAnsi"/>
                <w:b/>
                <w:i/>
                <w:spacing w:val="-8"/>
                <w:szCs w:val="24"/>
              </w:rPr>
              <w:t xml:space="preserve"> </w:t>
            </w:r>
            <w:r w:rsidRPr="00E95D57">
              <w:rPr>
                <w:rFonts w:asciiTheme="minorHAnsi" w:hAnsiTheme="minorHAnsi" w:cstheme="minorHAnsi"/>
                <w:szCs w:val="24"/>
              </w:rPr>
              <w:t>last</w:t>
            </w:r>
            <w:r w:rsidRPr="00E95D57">
              <w:rPr>
                <w:rFonts w:asciiTheme="minorHAnsi" w:hAnsiTheme="minorHAnsi" w:cstheme="minorHAnsi"/>
                <w:spacing w:val="-8"/>
                <w:szCs w:val="24"/>
              </w:rPr>
              <w:t xml:space="preserve"> </w:t>
            </w:r>
            <w:r w:rsidRPr="00E95D57">
              <w:rPr>
                <w:rFonts w:asciiTheme="minorHAnsi" w:hAnsiTheme="minorHAnsi" w:cstheme="minorHAnsi"/>
                <w:spacing w:val="-2"/>
                <w:szCs w:val="24"/>
              </w:rPr>
              <w:t>updated.</w:t>
            </w:r>
          </w:p>
          <w:p w14:paraId="3516002F" w14:textId="77777777" w:rsidR="00977742" w:rsidRPr="00E95D57" w:rsidRDefault="00977742" w:rsidP="00B3103E">
            <w:pPr>
              <w:pStyle w:val="TableParagraph"/>
              <w:numPr>
                <w:ilvl w:val="0"/>
                <w:numId w:val="57"/>
              </w:numPr>
              <w:tabs>
                <w:tab w:val="left" w:pos="435"/>
                <w:tab w:val="left" w:pos="436"/>
              </w:tabs>
              <w:spacing w:before="120"/>
              <w:ind w:hanging="285"/>
              <w:rPr>
                <w:rFonts w:asciiTheme="minorHAnsi" w:hAnsiTheme="minorHAnsi" w:cstheme="minorHAnsi"/>
                <w:szCs w:val="24"/>
              </w:rPr>
            </w:pPr>
            <w:r w:rsidRPr="00E95D57">
              <w:rPr>
                <w:rFonts w:asciiTheme="minorHAnsi" w:hAnsiTheme="minorHAnsi" w:cstheme="minorHAnsi"/>
                <w:szCs w:val="24"/>
              </w:rPr>
              <w:t>Please</w:t>
            </w:r>
            <w:r w:rsidRPr="00E95D57">
              <w:rPr>
                <w:rFonts w:asciiTheme="minorHAnsi" w:hAnsiTheme="minorHAnsi" w:cstheme="minorHAnsi"/>
                <w:spacing w:val="-4"/>
                <w:szCs w:val="24"/>
              </w:rPr>
              <w:t xml:space="preserve"> </w:t>
            </w:r>
            <w:r w:rsidRPr="00E95D57">
              <w:rPr>
                <w:rFonts w:asciiTheme="minorHAnsi" w:hAnsiTheme="minorHAnsi" w:cstheme="minorHAnsi"/>
                <w:szCs w:val="24"/>
              </w:rPr>
              <w:t>insert</w:t>
            </w:r>
            <w:r w:rsidRPr="00E95D57">
              <w:rPr>
                <w:rFonts w:asciiTheme="minorHAnsi" w:hAnsiTheme="minorHAnsi" w:cstheme="minorHAnsi"/>
                <w:spacing w:val="-3"/>
                <w:szCs w:val="24"/>
              </w:rPr>
              <w:t xml:space="preserve"> </w:t>
            </w:r>
            <w:r w:rsidRPr="00E95D57">
              <w:rPr>
                <w:rFonts w:asciiTheme="minorHAnsi" w:hAnsiTheme="minorHAnsi" w:cstheme="minorHAnsi"/>
                <w:szCs w:val="24"/>
              </w:rPr>
              <w:t>a</w:t>
            </w:r>
            <w:r w:rsidRPr="00E95D57">
              <w:rPr>
                <w:rFonts w:asciiTheme="minorHAnsi" w:hAnsiTheme="minorHAnsi" w:cstheme="minorHAnsi"/>
                <w:spacing w:val="-2"/>
                <w:szCs w:val="24"/>
              </w:rPr>
              <w:t xml:space="preserve"> </w:t>
            </w:r>
            <w:r w:rsidRPr="00E95D57">
              <w:rPr>
                <w:rFonts w:asciiTheme="minorHAnsi" w:hAnsiTheme="minorHAnsi" w:cstheme="minorHAnsi"/>
                <w:szCs w:val="24"/>
              </w:rPr>
              <w:t>link</w:t>
            </w:r>
            <w:r w:rsidRPr="00E95D57">
              <w:rPr>
                <w:rFonts w:asciiTheme="minorHAnsi" w:hAnsiTheme="minorHAnsi" w:cstheme="minorHAnsi"/>
                <w:spacing w:val="-3"/>
                <w:szCs w:val="24"/>
              </w:rPr>
              <w:t xml:space="preserve"> </w:t>
            </w:r>
            <w:r w:rsidRPr="00E95D57">
              <w:rPr>
                <w:rFonts w:asciiTheme="minorHAnsi" w:hAnsiTheme="minorHAnsi" w:cstheme="minorHAnsi"/>
                <w:szCs w:val="24"/>
              </w:rPr>
              <w:t>to</w:t>
            </w:r>
            <w:r w:rsidRPr="00E95D57">
              <w:rPr>
                <w:rFonts w:asciiTheme="minorHAnsi" w:hAnsiTheme="minorHAnsi" w:cstheme="minorHAnsi"/>
                <w:spacing w:val="-2"/>
                <w:szCs w:val="24"/>
              </w:rPr>
              <w:t xml:space="preserve"> </w:t>
            </w:r>
            <w:r w:rsidRPr="00E95D57">
              <w:rPr>
                <w:rFonts w:asciiTheme="minorHAnsi" w:hAnsiTheme="minorHAnsi" w:cstheme="minorHAnsi"/>
                <w:szCs w:val="24"/>
              </w:rPr>
              <w:t>Framework</w:t>
            </w:r>
            <w:r w:rsidRPr="00E95D57">
              <w:rPr>
                <w:rFonts w:asciiTheme="minorHAnsi" w:hAnsiTheme="minorHAnsi" w:cstheme="minorHAnsi"/>
                <w:spacing w:val="-2"/>
                <w:szCs w:val="24"/>
              </w:rPr>
              <w:t xml:space="preserve"> </w:t>
            </w:r>
            <w:r w:rsidRPr="00E95D57">
              <w:rPr>
                <w:rFonts w:asciiTheme="minorHAnsi" w:hAnsiTheme="minorHAnsi" w:cstheme="minorHAnsi"/>
                <w:b/>
                <w:i/>
                <w:szCs w:val="24"/>
              </w:rPr>
              <w:t>OR</w:t>
            </w:r>
            <w:r w:rsidRPr="00E95D57">
              <w:rPr>
                <w:rFonts w:asciiTheme="minorHAnsi" w:hAnsiTheme="minorHAnsi" w:cstheme="minorHAnsi"/>
                <w:b/>
                <w:i/>
                <w:spacing w:val="-3"/>
                <w:szCs w:val="24"/>
              </w:rPr>
              <w:t xml:space="preserve"> </w:t>
            </w:r>
            <w:r w:rsidRPr="00E95D57">
              <w:rPr>
                <w:rFonts w:asciiTheme="minorHAnsi" w:hAnsiTheme="minorHAnsi" w:cstheme="minorHAnsi"/>
                <w:szCs w:val="24"/>
              </w:rPr>
              <w:t>link</w:t>
            </w:r>
            <w:r w:rsidRPr="00E95D57">
              <w:rPr>
                <w:rFonts w:asciiTheme="minorHAnsi" w:hAnsiTheme="minorHAnsi" w:cstheme="minorHAnsi"/>
                <w:spacing w:val="-3"/>
                <w:szCs w:val="24"/>
              </w:rPr>
              <w:t xml:space="preserve"> </w:t>
            </w:r>
            <w:r w:rsidRPr="00E95D57">
              <w:rPr>
                <w:rFonts w:asciiTheme="minorHAnsi" w:hAnsiTheme="minorHAnsi" w:cstheme="minorHAnsi"/>
                <w:szCs w:val="24"/>
              </w:rPr>
              <w:t>to</w:t>
            </w:r>
            <w:r w:rsidRPr="00E95D57">
              <w:rPr>
                <w:rFonts w:asciiTheme="minorHAnsi" w:hAnsiTheme="minorHAnsi" w:cstheme="minorHAnsi"/>
                <w:spacing w:val="-3"/>
                <w:szCs w:val="24"/>
              </w:rPr>
              <w:t xml:space="preserve"> </w:t>
            </w:r>
            <w:r w:rsidRPr="00E95D57">
              <w:rPr>
                <w:rFonts w:asciiTheme="minorHAnsi" w:hAnsiTheme="minorHAnsi" w:cstheme="minorHAnsi"/>
                <w:szCs w:val="24"/>
              </w:rPr>
              <w:t>Council</w:t>
            </w:r>
            <w:r w:rsidRPr="00E95D57">
              <w:rPr>
                <w:rFonts w:asciiTheme="minorHAnsi" w:hAnsiTheme="minorHAnsi" w:cstheme="minorHAnsi"/>
                <w:spacing w:val="-3"/>
                <w:szCs w:val="24"/>
              </w:rPr>
              <w:t xml:space="preserve"> </w:t>
            </w:r>
            <w:r w:rsidRPr="00E95D57">
              <w:rPr>
                <w:rFonts w:asciiTheme="minorHAnsi" w:hAnsiTheme="minorHAnsi" w:cstheme="minorHAnsi"/>
                <w:szCs w:val="24"/>
              </w:rPr>
              <w:t>meeting</w:t>
            </w:r>
            <w:r w:rsidRPr="00E95D57">
              <w:rPr>
                <w:rFonts w:asciiTheme="minorHAnsi" w:hAnsiTheme="minorHAnsi" w:cstheme="minorHAnsi"/>
                <w:spacing w:val="-3"/>
                <w:szCs w:val="24"/>
              </w:rPr>
              <w:t xml:space="preserve"> </w:t>
            </w:r>
            <w:r w:rsidRPr="00E95D57">
              <w:rPr>
                <w:rFonts w:asciiTheme="minorHAnsi" w:hAnsiTheme="minorHAnsi" w:cstheme="minorHAnsi"/>
                <w:szCs w:val="24"/>
              </w:rPr>
              <w:t>materials and indicate the page number</w:t>
            </w:r>
            <w:r w:rsidRPr="00E95D57">
              <w:rPr>
                <w:rFonts w:asciiTheme="minorHAnsi" w:hAnsiTheme="minorHAnsi" w:cstheme="minorHAnsi"/>
                <w:spacing w:val="-2"/>
                <w:szCs w:val="24"/>
              </w:rPr>
              <w:t xml:space="preserve"> </w:t>
            </w:r>
            <w:r w:rsidRPr="00E95D57">
              <w:rPr>
                <w:rFonts w:asciiTheme="minorHAnsi" w:hAnsiTheme="minorHAnsi" w:cstheme="minorHAnsi"/>
                <w:szCs w:val="24"/>
              </w:rPr>
              <w:t xml:space="preserve">where </w:t>
            </w:r>
            <w:r w:rsidRPr="00E95D57">
              <w:rPr>
                <w:rFonts w:asciiTheme="minorHAnsi" w:hAnsiTheme="minorHAnsi" w:cstheme="minorHAnsi"/>
                <w:spacing w:val="-5"/>
                <w:szCs w:val="24"/>
              </w:rPr>
              <w:t xml:space="preserve">the </w:t>
            </w:r>
            <w:r w:rsidRPr="00E95D57">
              <w:rPr>
                <w:rFonts w:asciiTheme="minorHAnsi" w:hAnsiTheme="minorHAnsi" w:cstheme="minorHAnsi"/>
                <w:spacing w:val="-4"/>
                <w:szCs w:val="24"/>
              </w:rPr>
              <w:t>Framework</w:t>
            </w:r>
            <w:r w:rsidRPr="00E95D57">
              <w:rPr>
                <w:rFonts w:asciiTheme="minorHAnsi" w:hAnsiTheme="minorHAnsi" w:cstheme="minorHAnsi"/>
                <w:spacing w:val="-2"/>
                <w:szCs w:val="24"/>
              </w:rPr>
              <w:t xml:space="preserve"> </w:t>
            </w:r>
            <w:r w:rsidRPr="00E95D57">
              <w:rPr>
                <w:rFonts w:asciiTheme="minorHAnsi" w:hAnsiTheme="minorHAnsi" w:cstheme="minorHAnsi"/>
                <w:szCs w:val="24"/>
              </w:rPr>
              <w:t>is</w:t>
            </w:r>
            <w:r w:rsidRPr="00E95D57">
              <w:rPr>
                <w:rFonts w:asciiTheme="minorHAnsi" w:hAnsiTheme="minorHAnsi" w:cstheme="minorHAnsi"/>
                <w:spacing w:val="-2"/>
                <w:szCs w:val="24"/>
              </w:rPr>
              <w:t xml:space="preserve"> </w:t>
            </w:r>
            <w:r w:rsidRPr="00E95D57">
              <w:rPr>
                <w:rFonts w:asciiTheme="minorHAnsi" w:hAnsiTheme="minorHAnsi" w:cstheme="minorHAnsi"/>
                <w:szCs w:val="24"/>
              </w:rPr>
              <w:t>found</w:t>
            </w:r>
            <w:r w:rsidRPr="00E95D57">
              <w:rPr>
                <w:rFonts w:asciiTheme="minorHAnsi" w:hAnsiTheme="minorHAnsi" w:cstheme="minorHAnsi"/>
                <w:spacing w:val="-2"/>
                <w:szCs w:val="24"/>
              </w:rPr>
              <w:t xml:space="preserve"> </w:t>
            </w:r>
            <w:r w:rsidRPr="00E95D57">
              <w:rPr>
                <w:rFonts w:asciiTheme="minorHAnsi" w:hAnsiTheme="minorHAnsi" w:cstheme="minorHAnsi"/>
                <w:szCs w:val="24"/>
              </w:rPr>
              <w:t>and</w:t>
            </w:r>
            <w:r w:rsidRPr="00E95D57">
              <w:rPr>
                <w:rFonts w:asciiTheme="minorHAnsi" w:hAnsiTheme="minorHAnsi" w:cstheme="minorHAnsi"/>
                <w:spacing w:val="-2"/>
                <w:szCs w:val="24"/>
              </w:rPr>
              <w:t xml:space="preserve"> </w:t>
            </w:r>
            <w:r w:rsidRPr="00E95D57">
              <w:rPr>
                <w:rFonts w:asciiTheme="minorHAnsi" w:hAnsiTheme="minorHAnsi" w:cstheme="minorHAnsi"/>
                <w:szCs w:val="24"/>
              </w:rPr>
              <w:t>was</w:t>
            </w:r>
            <w:r w:rsidRPr="00E95D57">
              <w:rPr>
                <w:rFonts w:asciiTheme="minorHAnsi" w:hAnsiTheme="minorHAnsi" w:cstheme="minorHAnsi"/>
                <w:spacing w:val="-2"/>
                <w:szCs w:val="24"/>
              </w:rPr>
              <w:t xml:space="preserve"> approved.</w:t>
            </w:r>
          </w:p>
          <w:p w14:paraId="2811E9EF" w14:textId="77777777" w:rsidR="00977742" w:rsidRPr="002F1691" w:rsidRDefault="00977742" w:rsidP="00B3103E">
            <w:pPr>
              <w:pStyle w:val="TableParagraph"/>
              <w:numPr>
                <w:ilvl w:val="0"/>
                <w:numId w:val="57"/>
              </w:numPr>
              <w:tabs>
                <w:tab w:val="left" w:pos="435"/>
                <w:tab w:val="left" w:pos="436"/>
              </w:tabs>
              <w:spacing w:before="129"/>
              <w:ind w:hanging="285"/>
              <w:rPr>
                <w:rFonts w:asciiTheme="minorHAnsi" w:hAnsiTheme="minorHAnsi" w:cstheme="minorHAnsi"/>
                <w:szCs w:val="24"/>
              </w:rPr>
            </w:pPr>
            <w:r w:rsidRPr="00E95D57">
              <w:rPr>
                <w:rFonts w:asciiTheme="minorHAnsi" w:hAnsiTheme="minorHAnsi" w:cstheme="minorHAnsi"/>
                <w:position w:val="1"/>
                <w:szCs w:val="24"/>
              </w:rPr>
              <w:t>Evaluation</w:t>
            </w:r>
            <w:r w:rsidRPr="00E95D57">
              <w:rPr>
                <w:rFonts w:asciiTheme="minorHAnsi" w:hAnsiTheme="minorHAnsi" w:cstheme="minorHAnsi"/>
                <w:spacing w:val="-2"/>
                <w:position w:val="1"/>
                <w:szCs w:val="24"/>
              </w:rPr>
              <w:t xml:space="preserve"> </w:t>
            </w:r>
            <w:r w:rsidRPr="00E95D57">
              <w:rPr>
                <w:rFonts w:asciiTheme="minorHAnsi" w:hAnsiTheme="minorHAnsi" w:cstheme="minorHAnsi"/>
                <w:position w:val="1"/>
                <w:szCs w:val="24"/>
              </w:rPr>
              <w:t>and</w:t>
            </w:r>
            <w:r w:rsidRPr="00E95D57">
              <w:rPr>
                <w:rFonts w:asciiTheme="minorHAnsi" w:hAnsiTheme="minorHAnsi" w:cstheme="minorHAnsi"/>
                <w:spacing w:val="-1"/>
                <w:position w:val="1"/>
                <w:szCs w:val="24"/>
              </w:rPr>
              <w:t xml:space="preserve"> </w:t>
            </w:r>
            <w:r w:rsidRPr="00E95D57">
              <w:rPr>
                <w:rFonts w:asciiTheme="minorHAnsi" w:hAnsiTheme="minorHAnsi" w:cstheme="minorHAnsi"/>
                <w:position w:val="1"/>
                <w:szCs w:val="24"/>
              </w:rPr>
              <w:t>assessment</w:t>
            </w:r>
            <w:r w:rsidRPr="00E95D57">
              <w:rPr>
                <w:rFonts w:asciiTheme="minorHAnsi" w:hAnsiTheme="minorHAnsi" w:cstheme="minorHAnsi"/>
                <w:spacing w:val="-3"/>
                <w:position w:val="1"/>
                <w:szCs w:val="24"/>
              </w:rPr>
              <w:t xml:space="preserve"> </w:t>
            </w:r>
            <w:r w:rsidRPr="00E95D57">
              <w:rPr>
                <w:rFonts w:asciiTheme="minorHAnsi" w:hAnsiTheme="minorHAnsi" w:cstheme="minorHAnsi"/>
                <w:position w:val="1"/>
                <w:szCs w:val="24"/>
              </w:rPr>
              <w:t>results are</w:t>
            </w:r>
            <w:r w:rsidRPr="00E95D57">
              <w:rPr>
                <w:rFonts w:asciiTheme="minorHAnsi" w:hAnsiTheme="minorHAnsi" w:cstheme="minorHAnsi"/>
                <w:spacing w:val="-3"/>
                <w:position w:val="1"/>
                <w:szCs w:val="24"/>
              </w:rPr>
              <w:t xml:space="preserve"> </w:t>
            </w:r>
            <w:r w:rsidRPr="00E95D57">
              <w:rPr>
                <w:rFonts w:asciiTheme="minorHAnsi" w:hAnsiTheme="minorHAnsi" w:cstheme="minorHAnsi"/>
                <w:position w:val="1"/>
                <w:szCs w:val="24"/>
              </w:rPr>
              <w:t>discussed</w:t>
            </w:r>
            <w:r w:rsidRPr="00E95D57">
              <w:rPr>
                <w:rFonts w:asciiTheme="minorHAnsi" w:hAnsiTheme="minorHAnsi" w:cstheme="minorHAnsi"/>
                <w:spacing w:val="-2"/>
                <w:position w:val="1"/>
                <w:szCs w:val="24"/>
              </w:rPr>
              <w:t xml:space="preserve"> </w:t>
            </w:r>
            <w:r w:rsidRPr="00E95D57">
              <w:rPr>
                <w:rFonts w:asciiTheme="minorHAnsi" w:hAnsiTheme="minorHAnsi" w:cstheme="minorHAnsi"/>
                <w:position w:val="1"/>
                <w:szCs w:val="24"/>
              </w:rPr>
              <w:t>at</w:t>
            </w:r>
            <w:r w:rsidRPr="00E95D57">
              <w:rPr>
                <w:rFonts w:asciiTheme="minorHAnsi" w:hAnsiTheme="minorHAnsi" w:cstheme="minorHAnsi"/>
                <w:spacing w:val="-4"/>
                <w:position w:val="1"/>
                <w:szCs w:val="24"/>
              </w:rPr>
              <w:t xml:space="preserve"> </w:t>
            </w:r>
            <w:r w:rsidRPr="00E95D57">
              <w:rPr>
                <w:rFonts w:asciiTheme="minorHAnsi" w:hAnsiTheme="minorHAnsi" w:cstheme="minorHAnsi"/>
                <w:position w:val="1"/>
                <w:szCs w:val="24"/>
              </w:rPr>
              <w:t>public</w:t>
            </w:r>
            <w:r w:rsidRPr="00E95D57">
              <w:rPr>
                <w:rFonts w:asciiTheme="minorHAnsi" w:hAnsiTheme="minorHAnsi" w:cstheme="minorHAnsi"/>
                <w:spacing w:val="-2"/>
                <w:position w:val="1"/>
                <w:szCs w:val="24"/>
              </w:rPr>
              <w:t xml:space="preserve"> </w:t>
            </w:r>
            <w:r w:rsidRPr="00E95D57">
              <w:rPr>
                <w:rFonts w:asciiTheme="minorHAnsi" w:hAnsiTheme="minorHAnsi" w:cstheme="minorHAnsi"/>
                <w:position w:val="1"/>
                <w:szCs w:val="24"/>
              </w:rPr>
              <w:t>Council meeting:</w:t>
            </w:r>
            <w:r w:rsidRPr="00E95D57">
              <w:rPr>
                <w:rFonts w:asciiTheme="minorHAnsi" w:hAnsiTheme="minorHAnsi" w:cstheme="minorHAnsi"/>
                <w:spacing w:val="51"/>
                <w:position w:val="1"/>
                <w:szCs w:val="24"/>
              </w:rPr>
              <w:t xml:space="preserve"> </w:t>
            </w:r>
            <w:sdt>
              <w:sdtPr>
                <w:rPr>
                  <w:rFonts w:asciiTheme="minorHAnsi" w:hAnsiTheme="minorHAnsi" w:cstheme="minorHAnsi"/>
                  <w:szCs w:val="24"/>
                </w:rPr>
                <w:alias w:val="YN"/>
                <w:tag w:val="YN"/>
                <w:id w:val="641460427"/>
                <w:placeholder>
                  <w:docPart w:val="0130091D7615448F93E23C2AE8BA71C9"/>
                </w:placeholder>
                <w:dropDownList>
                  <w:listItem w:value="Choose an item."/>
                  <w:listItem w:displayText="Yes" w:value="Yes"/>
                  <w:listItem w:displayText="No" w:value="No"/>
                </w:dropDownList>
              </w:sdtPr>
              <w:sdtEndPr/>
              <w:sdtContent>
                <w:r w:rsidRPr="002F1691">
                  <w:rPr>
                    <w:rFonts w:asciiTheme="minorHAnsi" w:hAnsiTheme="minorHAnsi" w:cstheme="minorHAnsi"/>
                    <w:szCs w:val="24"/>
                  </w:rPr>
                  <w:t>Yes</w:t>
                </w:r>
              </w:sdtContent>
            </w:sdt>
            <w:r w:rsidRPr="002F1691" w:rsidDel="008473A2">
              <w:rPr>
                <w:rFonts w:asciiTheme="minorHAnsi" w:hAnsiTheme="minorHAnsi" w:cstheme="minorHAnsi"/>
                <w:szCs w:val="24"/>
              </w:rPr>
              <w:t xml:space="preserve"> </w:t>
            </w:r>
          </w:p>
          <w:p w14:paraId="52484E04" w14:textId="77777777" w:rsidR="00977742" w:rsidRPr="00E95D57" w:rsidRDefault="00977742" w:rsidP="00B3103E">
            <w:pPr>
              <w:pStyle w:val="TableParagraph"/>
              <w:numPr>
                <w:ilvl w:val="0"/>
                <w:numId w:val="57"/>
              </w:numPr>
              <w:tabs>
                <w:tab w:val="left" w:pos="435"/>
                <w:tab w:val="left" w:pos="436"/>
              </w:tabs>
              <w:spacing w:before="95" w:after="240"/>
              <w:ind w:hanging="285"/>
              <w:rPr>
                <w:rFonts w:asciiTheme="minorHAnsi" w:hAnsiTheme="minorHAnsi" w:cstheme="minorHAnsi"/>
                <w:i/>
                <w:szCs w:val="24"/>
              </w:rPr>
            </w:pPr>
            <w:r w:rsidRPr="00E95D57">
              <w:rPr>
                <w:rFonts w:asciiTheme="minorHAnsi" w:hAnsiTheme="minorHAnsi" w:cstheme="minorHAnsi"/>
                <w:i/>
                <w:szCs w:val="24"/>
              </w:rPr>
              <w:t>If</w:t>
            </w:r>
            <w:r w:rsidRPr="00E95D57">
              <w:rPr>
                <w:rFonts w:asciiTheme="minorHAnsi" w:hAnsiTheme="minorHAnsi" w:cstheme="minorHAnsi"/>
                <w:i/>
                <w:spacing w:val="-6"/>
                <w:szCs w:val="24"/>
              </w:rPr>
              <w:t xml:space="preserve"> </w:t>
            </w:r>
            <w:r w:rsidRPr="00E95D57">
              <w:rPr>
                <w:rFonts w:asciiTheme="minorHAnsi" w:hAnsiTheme="minorHAnsi" w:cstheme="minorHAnsi"/>
                <w:i/>
                <w:szCs w:val="24"/>
              </w:rPr>
              <w:t>yes,</w:t>
            </w:r>
            <w:r w:rsidRPr="00E95D57">
              <w:rPr>
                <w:rFonts w:asciiTheme="minorHAnsi" w:hAnsiTheme="minorHAnsi" w:cstheme="minorHAnsi"/>
                <w:i/>
                <w:spacing w:val="-3"/>
                <w:szCs w:val="24"/>
              </w:rPr>
              <w:t xml:space="preserve"> </w:t>
            </w:r>
            <w:r w:rsidRPr="00E95D57">
              <w:rPr>
                <w:rFonts w:asciiTheme="minorHAnsi" w:hAnsiTheme="minorHAnsi" w:cstheme="minorHAnsi"/>
                <w:i/>
                <w:szCs w:val="24"/>
              </w:rPr>
              <w:t>please</w:t>
            </w:r>
            <w:r w:rsidRPr="00E95D57">
              <w:rPr>
                <w:rFonts w:asciiTheme="minorHAnsi" w:hAnsiTheme="minorHAnsi" w:cstheme="minorHAnsi"/>
                <w:i/>
                <w:spacing w:val="-3"/>
                <w:szCs w:val="24"/>
              </w:rPr>
              <w:t xml:space="preserve"> </w:t>
            </w:r>
            <w:r w:rsidRPr="00E95D57">
              <w:rPr>
                <w:rFonts w:asciiTheme="minorHAnsi" w:hAnsiTheme="minorHAnsi" w:cstheme="minorHAnsi"/>
                <w:i/>
                <w:szCs w:val="24"/>
              </w:rPr>
              <w:t>insert</w:t>
            </w:r>
            <w:r w:rsidRPr="00E95D57">
              <w:rPr>
                <w:rFonts w:asciiTheme="minorHAnsi" w:hAnsiTheme="minorHAnsi" w:cstheme="minorHAnsi"/>
                <w:i/>
                <w:spacing w:val="-4"/>
                <w:szCs w:val="24"/>
              </w:rPr>
              <w:t xml:space="preserve"> </w:t>
            </w:r>
            <w:r w:rsidRPr="00E95D57">
              <w:rPr>
                <w:rFonts w:asciiTheme="minorHAnsi" w:hAnsiTheme="minorHAnsi" w:cstheme="minorHAnsi"/>
                <w:i/>
                <w:szCs w:val="24"/>
              </w:rPr>
              <w:t>a</w:t>
            </w:r>
            <w:r w:rsidRPr="00E95D57">
              <w:rPr>
                <w:rFonts w:asciiTheme="minorHAnsi" w:hAnsiTheme="minorHAnsi" w:cstheme="minorHAnsi"/>
                <w:i/>
                <w:spacing w:val="-3"/>
                <w:szCs w:val="24"/>
              </w:rPr>
              <w:t xml:space="preserve"> </w:t>
            </w:r>
            <w:r w:rsidRPr="00E95D57">
              <w:rPr>
                <w:rFonts w:asciiTheme="minorHAnsi" w:hAnsiTheme="minorHAnsi" w:cstheme="minorHAnsi"/>
                <w:i/>
                <w:szCs w:val="24"/>
              </w:rPr>
              <w:t>link</w:t>
            </w:r>
            <w:r w:rsidRPr="00E95D57">
              <w:rPr>
                <w:rFonts w:asciiTheme="minorHAnsi" w:hAnsiTheme="minorHAnsi" w:cstheme="minorHAnsi"/>
                <w:i/>
                <w:spacing w:val="-5"/>
                <w:szCs w:val="24"/>
              </w:rPr>
              <w:t xml:space="preserve"> </w:t>
            </w:r>
            <w:r w:rsidRPr="00E95D57">
              <w:rPr>
                <w:rFonts w:asciiTheme="minorHAnsi" w:hAnsiTheme="minorHAnsi" w:cstheme="minorHAnsi"/>
                <w:i/>
                <w:szCs w:val="24"/>
              </w:rPr>
              <w:t>to</w:t>
            </w:r>
            <w:r w:rsidRPr="00E95D57">
              <w:rPr>
                <w:rFonts w:asciiTheme="minorHAnsi" w:hAnsiTheme="minorHAnsi" w:cstheme="minorHAnsi"/>
                <w:i/>
                <w:spacing w:val="-3"/>
                <w:szCs w:val="24"/>
              </w:rPr>
              <w:t xml:space="preserve"> </w:t>
            </w:r>
            <w:r w:rsidRPr="00E95D57">
              <w:rPr>
                <w:rFonts w:asciiTheme="minorHAnsi" w:hAnsiTheme="minorHAnsi" w:cstheme="minorHAnsi"/>
                <w:i/>
                <w:szCs w:val="24"/>
              </w:rPr>
              <w:t>the</w:t>
            </w:r>
            <w:r w:rsidRPr="00E95D57">
              <w:rPr>
                <w:rFonts w:asciiTheme="minorHAnsi" w:hAnsiTheme="minorHAnsi" w:cstheme="minorHAnsi"/>
                <w:i/>
                <w:spacing w:val="-3"/>
                <w:szCs w:val="24"/>
              </w:rPr>
              <w:t xml:space="preserve"> </w:t>
            </w:r>
            <w:r w:rsidRPr="00E95D57">
              <w:rPr>
                <w:rFonts w:asciiTheme="minorHAnsi" w:hAnsiTheme="minorHAnsi" w:cstheme="minorHAnsi"/>
                <w:i/>
                <w:szCs w:val="24"/>
              </w:rPr>
              <w:t>last</w:t>
            </w:r>
            <w:r w:rsidRPr="00E95D57">
              <w:rPr>
                <w:rFonts w:asciiTheme="minorHAnsi" w:hAnsiTheme="minorHAnsi" w:cstheme="minorHAnsi"/>
                <w:i/>
                <w:spacing w:val="-4"/>
                <w:szCs w:val="24"/>
              </w:rPr>
              <w:t xml:space="preserve"> </w:t>
            </w:r>
            <w:r w:rsidRPr="00E95D57">
              <w:rPr>
                <w:rFonts w:asciiTheme="minorHAnsi" w:hAnsiTheme="minorHAnsi" w:cstheme="minorHAnsi"/>
                <w:i/>
                <w:szCs w:val="24"/>
              </w:rPr>
              <w:t>Council</w:t>
            </w:r>
            <w:r w:rsidRPr="00E95D57">
              <w:rPr>
                <w:rFonts w:asciiTheme="minorHAnsi" w:hAnsiTheme="minorHAnsi" w:cstheme="minorHAnsi"/>
                <w:i/>
                <w:spacing w:val="-3"/>
                <w:szCs w:val="24"/>
              </w:rPr>
              <w:t xml:space="preserve"> </w:t>
            </w:r>
            <w:r w:rsidRPr="00E95D57">
              <w:rPr>
                <w:rFonts w:asciiTheme="minorHAnsi" w:hAnsiTheme="minorHAnsi" w:cstheme="minorHAnsi"/>
                <w:i/>
                <w:szCs w:val="24"/>
              </w:rPr>
              <w:t>meeting and indicate the page number</w:t>
            </w:r>
            <w:r w:rsidRPr="00E95D57">
              <w:rPr>
                <w:rFonts w:asciiTheme="minorHAnsi" w:hAnsiTheme="minorHAnsi" w:cstheme="minorHAnsi"/>
                <w:i/>
                <w:spacing w:val="-4"/>
                <w:szCs w:val="24"/>
              </w:rPr>
              <w:t xml:space="preserve"> </w:t>
            </w:r>
            <w:r w:rsidRPr="00E95D57">
              <w:rPr>
                <w:rFonts w:asciiTheme="minorHAnsi" w:hAnsiTheme="minorHAnsi" w:cstheme="minorHAnsi"/>
                <w:i/>
                <w:szCs w:val="24"/>
              </w:rPr>
              <w:t>where</w:t>
            </w:r>
            <w:r w:rsidRPr="00E95D57">
              <w:rPr>
                <w:rFonts w:asciiTheme="minorHAnsi" w:hAnsiTheme="minorHAnsi" w:cstheme="minorHAnsi"/>
                <w:i/>
                <w:spacing w:val="-3"/>
                <w:szCs w:val="24"/>
              </w:rPr>
              <w:t xml:space="preserve"> </w:t>
            </w:r>
            <w:r w:rsidRPr="00E95D57">
              <w:rPr>
                <w:rFonts w:asciiTheme="minorHAnsi" w:hAnsiTheme="minorHAnsi" w:cstheme="minorHAnsi"/>
                <w:i/>
                <w:szCs w:val="24"/>
              </w:rPr>
              <w:t>the</w:t>
            </w:r>
            <w:r w:rsidRPr="00E95D57">
              <w:rPr>
                <w:rFonts w:asciiTheme="minorHAnsi" w:hAnsiTheme="minorHAnsi" w:cstheme="minorHAnsi"/>
                <w:i/>
                <w:spacing w:val="-3"/>
                <w:szCs w:val="24"/>
              </w:rPr>
              <w:t xml:space="preserve"> </w:t>
            </w:r>
            <w:r w:rsidRPr="00E95D57">
              <w:rPr>
                <w:rFonts w:asciiTheme="minorHAnsi" w:hAnsiTheme="minorHAnsi" w:cstheme="minorHAnsi"/>
                <w:i/>
                <w:szCs w:val="24"/>
              </w:rPr>
              <w:t>most</w:t>
            </w:r>
            <w:r w:rsidRPr="00E95D57">
              <w:rPr>
                <w:rFonts w:asciiTheme="minorHAnsi" w:hAnsiTheme="minorHAnsi" w:cstheme="minorHAnsi"/>
                <w:i/>
                <w:spacing w:val="-4"/>
                <w:szCs w:val="24"/>
              </w:rPr>
              <w:t xml:space="preserve"> </w:t>
            </w:r>
            <w:r w:rsidRPr="00E95D57">
              <w:rPr>
                <w:rFonts w:asciiTheme="minorHAnsi" w:hAnsiTheme="minorHAnsi" w:cstheme="minorHAnsi"/>
                <w:i/>
                <w:szCs w:val="24"/>
              </w:rPr>
              <w:t>recent</w:t>
            </w:r>
            <w:r w:rsidRPr="00E95D57">
              <w:rPr>
                <w:rFonts w:asciiTheme="minorHAnsi" w:hAnsiTheme="minorHAnsi" w:cstheme="minorHAnsi"/>
                <w:i/>
                <w:spacing w:val="-4"/>
                <w:szCs w:val="24"/>
              </w:rPr>
              <w:t xml:space="preserve"> </w:t>
            </w:r>
            <w:r w:rsidRPr="00E95D57">
              <w:rPr>
                <w:rFonts w:asciiTheme="minorHAnsi" w:hAnsiTheme="minorHAnsi" w:cstheme="minorHAnsi"/>
                <w:i/>
                <w:szCs w:val="24"/>
              </w:rPr>
              <w:t>evaluation</w:t>
            </w:r>
            <w:r w:rsidRPr="00E95D57">
              <w:rPr>
                <w:rFonts w:asciiTheme="minorHAnsi" w:hAnsiTheme="minorHAnsi" w:cstheme="minorHAnsi"/>
                <w:i/>
                <w:spacing w:val="-4"/>
                <w:szCs w:val="24"/>
              </w:rPr>
              <w:t xml:space="preserve"> </w:t>
            </w:r>
            <w:r w:rsidRPr="00E95D57">
              <w:rPr>
                <w:rFonts w:asciiTheme="minorHAnsi" w:hAnsiTheme="minorHAnsi" w:cstheme="minorHAnsi"/>
                <w:i/>
                <w:szCs w:val="24"/>
              </w:rPr>
              <w:t>results</w:t>
            </w:r>
            <w:r w:rsidRPr="00E95D57">
              <w:rPr>
                <w:rFonts w:asciiTheme="minorHAnsi" w:hAnsiTheme="minorHAnsi" w:cstheme="minorHAnsi"/>
                <w:i/>
                <w:spacing w:val="-5"/>
                <w:szCs w:val="24"/>
              </w:rPr>
              <w:t xml:space="preserve"> </w:t>
            </w:r>
            <w:r w:rsidRPr="00E95D57">
              <w:rPr>
                <w:rFonts w:asciiTheme="minorHAnsi" w:hAnsiTheme="minorHAnsi" w:cstheme="minorHAnsi"/>
                <w:i/>
                <w:szCs w:val="24"/>
              </w:rPr>
              <w:t>have</w:t>
            </w:r>
            <w:r w:rsidRPr="00E95D57">
              <w:rPr>
                <w:rFonts w:asciiTheme="minorHAnsi" w:hAnsiTheme="minorHAnsi" w:cstheme="minorHAnsi"/>
                <w:i/>
                <w:spacing w:val="-3"/>
                <w:szCs w:val="24"/>
              </w:rPr>
              <w:t xml:space="preserve"> </w:t>
            </w:r>
            <w:r w:rsidRPr="00E95D57">
              <w:rPr>
                <w:rFonts w:asciiTheme="minorHAnsi" w:hAnsiTheme="minorHAnsi" w:cstheme="minorHAnsi"/>
                <w:i/>
                <w:szCs w:val="24"/>
              </w:rPr>
              <w:t>been</w:t>
            </w:r>
            <w:r w:rsidRPr="00E95D57">
              <w:rPr>
                <w:rFonts w:asciiTheme="minorHAnsi" w:hAnsiTheme="minorHAnsi" w:cstheme="minorHAnsi"/>
                <w:i/>
                <w:spacing w:val="-3"/>
                <w:szCs w:val="24"/>
              </w:rPr>
              <w:t xml:space="preserve"> </w:t>
            </w:r>
            <w:r w:rsidRPr="00E95D57">
              <w:rPr>
                <w:rFonts w:asciiTheme="minorHAnsi" w:hAnsiTheme="minorHAnsi" w:cstheme="minorHAnsi"/>
                <w:i/>
                <w:szCs w:val="24"/>
              </w:rPr>
              <w:t>presented</w:t>
            </w:r>
            <w:r w:rsidRPr="00E95D57">
              <w:rPr>
                <w:rFonts w:asciiTheme="minorHAnsi" w:hAnsiTheme="minorHAnsi" w:cstheme="minorHAnsi"/>
                <w:i/>
                <w:spacing w:val="-6"/>
                <w:szCs w:val="24"/>
              </w:rPr>
              <w:t xml:space="preserve"> </w:t>
            </w:r>
            <w:r w:rsidRPr="00E95D57">
              <w:rPr>
                <w:rFonts w:asciiTheme="minorHAnsi" w:hAnsiTheme="minorHAnsi" w:cstheme="minorHAnsi"/>
                <w:i/>
                <w:szCs w:val="24"/>
              </w:rPr>
              <w:t>and</w:t>
            </w:r>
            <w:r w:rsidRPr="00E95D57">
              <w:rPr>
                <w:rFonts w:asciiTheme="minorHAnsi" w:hAnsiTheme="minorHAnsi" w:cstheme="minorHAnsi"/>
                <w:i/>
                <w:spacing w:val="-6"/>
                <w:szCs w:val="24"/>
              </w:rPr>
              <w:t xml:space="preserve"> </w:t>
            </w:r>
            <w:r w:rsidRPr="00E95D57">
              <w:rPr>
                <w:rFonts w:asciiTheme="minorHAnsi" w:hAnsiTheme="minorHAnsi" w:cstheme="minorHAnsi"/>
                <w:i/>
                <w:spacing w:val="-2"/>
                <w:szCs w:val="24"/>
              </w:rPr>
              <w:t>discussed.</w:t>
            </w:r>
          </w:p>
          <w:p w14:paraId="3AE5C147" w14:textId="521B937E" w:rsidR="00977742" w:rsidRPr="002F1691" w:rsidRDefault="00977742" w:rsidP="00481705">
            <w:pPr>
              <w:pStyle w:val="TableParagraph"/>
              <w:tabs>
                <w:tab w:val="left" w:pos="435"/>
                <w:tab w:val="left" w:pos="436"/>
              </w:tabs>
              <w:spacing w:before="95"/>
              <w:ind w:left="71" w:right="76"/>
              <w:rPr>
                <w:rFonts w:asciiTheme="minorHAnsi" w:hAnsiTheme="minorHAnsi" w:cstheme="minorHAnsi"/>
                <w:b/>
                <w:szCs w:val="24"/>
              </w:rPr>
            </w:pPr>
            <w:r w:rsidRPr="002F1691">
              <w:rPr>
                <w:rFonts w:asciiTheme="minorHAnsi" w:hAnsiTheme="minorHAnsi" w:cstheme="minorHAnsi"/>
                <w:szCs w:val="24"/>
              </w:rPr>
              <w:t>The College has an assessment framework to evaluate Council and Council meeting effectiveness. The high-level summary of the results of the Council meeting surveys is included in the President’s Report</w:t>
            </w:r>
            <w:r w:rsidR="00681FF5" w:rsidRPr="002F1691">
              <w:rPr>
                <w:rFonts w:asciiTheme="minorHAnsi" w:hAnsiTheme="minorHAnsi" w:cstheme="minorHAnsi"/>
                <w:szCs w:val="24"/>
              </w:rPr>
              <w:t>,</w:t>
            </w:r>
            <w:r w:rsidRPr="002F1691">
              <w:rPr>
                <w:rFonts w:asciiTheme="minorHAnsi" w:hAnsiTheme="minorHAnsi" w:cstheme="minorHAnsi"/>
                <w:szCs w:val="24"/>
              </w:rPr>
              <w:t xml:space="preserve"> which is also presented verbally during Council meetings. </w:t>
            </w:r>
          </w:p>
          <w:p w14:paraId="1B3481C2" w14:textId="39DA6EA6" w:rsidR="00977742" w:rsidRPr="002F1691" w:rsidRDefault="00977742" w:rsidP="00481705">
            <w:pPr>
              <w:pStyle w:val="TableParagraph"/>
              <w:tabs>
                <w:tab w:val="left" w:pos="435"/>
                <w:tab w:val="left" w:pos="436"/>
              </w:tabs>
              <w:spacing w:before="95"/>
              <w:ind w:left="71" w:right="76"/>
              <w:rPr>
                <w:rFonts w:asciiTheme="minorHAnsi" w:hAnsiTheme="minorHAnsi" w:cstheme="minorHAnsi"/>
                <w:szCs w:val="24"/>
                <w:u w:val="single"/>
              </w:rPr>
            </w:pPr>
            <w:r w:rsidRPr="002F1691">
              <w:rPr>
                <w:rFonts w:asciiTheme="minorHAnsi" w:hAnsiTheme="minorHAnsi" w:cstheme="minorHAnsi"/>
                <w:szCs w:val="24"/>
                <w:u w:val="single"/>
              </w:rPr>
              <w:t>Year Developed/Last Updated</w:t>
            </w:r>
          </w:p>
          <w:p w14:paraId="4862B576" w14:textId="637AF5A3" w:rsidR="00977742" w:rsidRPr="002F1691" w:rsidRDefault="00977742" w:rsidP="00481705">
            <w:pPr>
              <w:pStyle w:val="TableParagraph"/>
              <w:tabs>
                <w:tab w:val="left" w:pos="435"/>
                <w:tab w:val="left" w:pos="436"/>
              </w:tabs>
              <w:spacing w:before="95"/>
              <w:ind w:left="71" w:right="76"/>
              <w:rPr>
                <w:rFonts w:asciiTheme="minorHAnsi" w:hAnsiTheme="minorHAnsi" w:cstheme="minorHAnsi"/>
                <w:szCs w:val="24"/>
              </w:rPr>
            </w:pPr>
            <w:r w:rsidRPr="002F1691">
              <w:rPr>
                <w:rFonts w:asciiTheme="minorHAnsi" w:hAnsiTheme="minorHAnsi" w:cstheme="minorHAnsi"/>
                <w:szCs w:val="24"/>
              </w:rPr>
              <w:t>The measurement and reporting framework was developed in June 2002 and last updated in March 2015.</w:t>
            </w:r>
            <w:r w:rsidR="00E51D04" w:rsidRPr="002F1691">
              <w:rPr>
                <w:rFonts w:asciiTheme="minorHAnsi" w:hAnsiTheme="minorHAnsi" w:cstheme="minorHAnsi"/>
                <w:szCs w:val="24"/>
              </w:rPr>
              <w:t xml:space="preserve"> The Council meeting evaluation form is updated on an ongoing basis to </w:t>
            </w:r>
            <w:r w:rsidR="00481377" w:rsidRPr="002F1691">
              <w:rPr>
                <w:rFonts w:asciiTheme="minorHAnsi" w:hAnsiTheme="minorHAnsi" w:cstheme="minorHAnsi"/>
                <w:szCs w:val="24"/>
              </w:rPr>
              <w:t>adapt to current needs.</w:t>
            </w:r>
          </w:p>
          <w:p w14:paraId="0DD83C5F" w14:textId="77777777" w:rsidR="00977742" w:rsidRPr="002F1691" w:rsidRDefault="00977742" w:rsidP="00481705">
            <w:pPr>
              <w:pStyle w:val="TableParagraph"/>
              <w:tabs>
                <w:tab w:val="left" w:pos="435"/>
                <w:tab w:val="left" w:pos="436"/>
              </w:tabs>
              <w:spacing w:before="95"/>
              <w:ind w:left="71" w:right="76"/>
              <w:rPr>
                <w:rFonts w:asciiTheme="minorHAnsi" w:hAnsiTheme="minorHAnsi" w:cstheme="minorHAnsi"/>
                <w:szCs w:val="24"/>
                <w:u w:val="single"/>
              </w:rPr>
            </w:pPr>
            <w:r w:rsidRPr="002F1691">
              <w:rPr>
                <w:rFonts w:asciiTheme="minorHAnsi" w:hAnsiTheme="minorHAnsi" w:cstheme="minorHAnsi"/>
                <w:szCs w:val="24"/>
                <w:u w:val="single"/>
              </w:rPr>
              <w:t>Link to Framework and Description of Evaluation</w:t>
            </w:r>
          </w:p>
          <w:p w14:paraId="3B90CD72" w14:textId="54D253F1" w:rsidR="00977742" w:rsidRPr="002F1691" w:rsidRDefault="00977742" w:rsidP="00481705">
            <w:pPr>
              <w:pStyle w:val="TableParagraph"/>
              <w:tabs>
                <w:tab w:val="left" w:pos="435"/>
                <w:tab w:val="left" w:pos="436"/>
              </w:tabs>
              <w:spacing w:before="95" w:after="120"/>
              <w:ind w:left="71" w:right="72"/>
              <w:rPr>
                <w:rFonts w:asciiTheme="minorHAnsi" w:hAnsiTheme="minorHAnsi" w:cstheme="minorHAnsi"/>
                <w:szCs w:val="24"/>
              </w:rPr>
            </w:pPr>
            <w:r w:rsidRPr="002F1691">
              <w:rPr>
                <w:rFonts w:asciiTheme="minorHAnsi" w:hAnsiTheme="minorHAnsi" w:cstheme="minorHAnsi"/>
                <w:szCs w:val="24"/>
              </w:rPr>
              <w:t xml:space="preserve">The organizational measurement and reporting framework is laid out in the </w:t>
            </w:r>
            <w:hyperlink r:id="rId35">
              <w:r w:rsidRPr="002F1691">
                <w:rPr>
                  <w:rStyle w:val="Hyperlink"/>
                  <w:rFonts w:asciiTheme="minorHAnsi" w:hAnsiTheme="minorHAnsi" w:cstheme="minorHAnsi"/>
                  <w:szCs w:val="24"/>
                </w:rPr>
                <w:t>College’s Governance Manual</w:t>
              </w:r>
            </w:hyperlink>
            <w:r w:rsidRPr="002F1691">
              <w:rPr>
                <w:rFonts w:asciiTheme="minorHAnsi" w:hAnsiTheme="minorHAnsi" w:cstheme="minorHAnsi"/>
                <w:szCs w:val="24"/>
              </w:rPr>
              <w:t xml:space="preserve"> under Policy #8.1: Measurement and Reporting (page </w:t>
            </w:r>
            <w:r w:rsidR="009F4087" w:rsidRPr="002F1691">
              <w:rPr>
                <w:rFonts w:asciiTheme="minorHAnsi" w:hAnsiTheme="minorHAnsi" w:cstheme="minorHAnsi"/>
                <w:szCs w:val="24"/>
              </w:rPr>
              <w:t>92</w:t>
            </w:r>
            <w:r w:rsidRPr="002F1691">
              <w:rPr>
                <w:rFonts w:asciiTheme="minorHAnsi" w:hAnsiTheme="minorHAnsi" w:cstheme="minorHAnsi"/>
                <w:szCs w:val="24"/>
              </w:rPr>
              <w:t xml:space="preserve">). </w:t>
            </w:r>
          </w:p>
          <w:p w14:paraId="3D266C73" w14:textId="788D6894" w:rsidR="00977742" w:rsidRPr="002F1691" w:rsidRDefault="00977742" w:rsidP="00481705">
            <w:pPr>
              <w:pStyle w:val="TableParagraph"/>
              <w:spacing w:before="1" w:after="120"/>
              <w:ind w:left="71" w:right="72"/>
              <w:rPr>
                <w:rFonts w:asciiTheme="minorHAnsi" w:hAnsiTheme="minorHAnsi" w:cstheme="minorBidi"/>
                <w:szCs w:val="24"/>
              </w:rPr>
            </w:pPr>
            <w:r w:rsidRPr="002F1691">
              <w:rPr>
                <w:rFonts w:asciiTheme="minorHAnsi" w:hAnsiTheme="minorHAnsi" w:cstheme="minorBidi"/>
                <w:b/>
                <w:szCs w:val="24"/>
              </w:rPr>
              <w:t xml:space="preserve">Council </w:t>
            </w:r>
            <w:r w:rsidRPr="002F1691" w:rsidDel="0061383D">
              <w:rPr>
                <w:rFonts w:asciiTheme="minorHAnsi" w:hAnsiTheme="minorHAnsi" w:cstheme="minorBidi"/>
                <w:b/>
                <w:szCs w:val="24"/>
              </w:rPr>
              <w:t>Meeting Evaluation:</w:t>
            </w:r>
            <w:r w:rsidRPr="002F1691" w:rsidDel="0061383D">
              <w:rPr>
                <w:rFonts w:asciiTheme="minorHAnsi" w:hAnsiTheme="minorHAnsi" w:cstheme="minorBidi"/>
                <w:szCs w:val="24"/>
              </w:rPr>
              <w:t xml:space="preserve"> Following each Council meeting, a meeting </w:t>
            </w:r>
            <w:r w:rsidRPr="002F1691">
              <w:rPr>
                <w:rFonts w:asciiTheme="minorHAnsi" w:hAnsiTheme="minorHAnsi" w:cstheme="minorBidi"/>
                <w:szCs w:val="24"/>
              </w:rPr>
              <w:t xml:space="preserve">specific </w:t>
            </w:r>
            <w:r w:rsidRPr="002F1691" w:rsidDel="0061383D">
              <w:rPr>
                <w:rFonts w:asciiTheme="minorHAnsi" w:hAnsiTheme="minorHAnsi" w:cstheme="minorBidi"/>
                <w:szCs w:val="24"/>
              </w:rPr>
              <w:t>evaluation survey is sent to all Council members and the results are shared with the President and Registrar. This process is informal and generally deals with the different aspects of the meeting. The President reviews th</w:t>
            </w:r>
            <w:r w:rsidRPr="002F1691">
              <w:rPr>
                <w:rFonts w:asciiTheme="minorHAnsi" w:hAnsiTheme="minorHAnsi" w:cstheme="minorBidi"/>
                <w:szCs w:val="24"/>
              </w:rPr>
              <w:t>e info</w:t>
            </w:r>
            <w:r w:rsidRPr="002F1691" w:rsidDel="0061383D">
              <w:rPr>
                <w:rFonts w:asciiTheme="minorHAnsi" w:hAnsiTheme="minorHAnsi" w:cstheme="minorBidi"/>
                <w:szCs w:val="24"/>
              </w:rPr>
              <w:t>rmation, and the results are reported to Council in an aggregate form as part of the President’s Report and/or provided to all Councilors ahead of the next meeting.</w:t>
            </w:r>
            <w:r w:rsidRPr="002F1691">
              <w:rPr>
                <w:rFonts w:asciiTheme="minorHAnsi" w:hAnsiTheme="minorHAnsi" w:cstheme="minorBidi"/>
                <w:szCs w:val="24"/>
              </w:rPr>
              <w:t xml:space="preserve"> These are not anonymous surveys. Evaluations were last presented at </w:t>
            </w:r>
            <w:r w:rsidRPr="002F1691">
              <w:rPr>
                <w:rFonts w:asciiTheme="minorHAnsi" w:hAnsiTheme="minorHAnsi" w:cstheme="minorBidi"/>
                <w:szCs w:val="24"/>
              </w:rPr>
              <w:lastRenderedPageBreak/>
              <w:t xml:space="preserve">Council during the </w:t>
            </w:r>
            <w:hyperlink r:id="rId36" w:anchor="page=84">
              <w:r w:rsidRPr="002F1691">
                <w:rPr>
                  <w:rStyle w:val="Hyperlink"/>
                  <w:rFonts w:asciiTheme="minorHAnsi" w:hAnsiTheme="minorHAnsi" w:cstheme="minorBidi"/>
                  <w:szCs w:val="24"/>
                </w:rPr>
                <w:t xml:space="preserve">December </w:t>
              </w:r>
              <w:r w:rsidR="00C42629" w:rsidRPr="002F1691">
                <w:rPr>
                  <w:rStyle w:val="Hyperlink"/>
                  <w:rFonts w:asciiTheme="minorHAnsi" w:hAnsiTheme="minorHAnsi" w:cstheme="minorBidi"/>
                  <w:szCs w:val="24"/>
                </w:rPr>
                <w:t xml:space="preserve">2023 </w:t>
              </w:r>
              <w:r w:rsidRPr="002F1691">
                <w:rPr>
                  <w:rStyle w:val="Hyperlink"/>
                  <w:rFonts w:asciiTheme="minorHAnsi" w:hAnsiTheme="minorHAnsi" w:cstheme="minorBidi"/>
                  <w:szCs w:val="24"/>
                </w:rPr>
                <w:t>meeting (page 84)</w:t>
              </w:r>
            </w:hyperlink>
            <w:r w:rsidRPr="002F1691">
              <w:rPr>
                <w:rFonts w:asciiTheme="minorHAnsi" w:hAnsiTheme="minorHAnsi" w:cstheme="minorBidi"/>
                <w:szCs w:val="24"/>
              </w:rPr>
              <w:t>.</w:t>
            </w:r>
          </w:p>
          <w:p w14:paraId="061B500C" w14:textId="33B33BB2" w:rsidR="00977742" w:rsidRPr="002F1691" w:rsidRDefault="00977742" w:rsidP="00481705">
            <w:pPr>
              <w:pStyle w:val="TableParagraph"/>
              <w:spacing w:before="1"/>
              <w:ind w:left="71" w:right="76"/>
              <w:rPr>
                <w:rFonts w:asciiTheme="minorHAnsi" w:hAnsiTheme="minorHAnsi" w:cstheme="minorBidi"/>
                <w:szCs w:val="24"/>
              </w:rPr>
            </w:pPr>
            <w:r w:rsidRPr="002F1691">
              <w:rPr>
                <w:rFonts w:asciiTheme="minorHAnsi" w:hAnsiTheme="minorHAnsi" w:cstheme="minorBidi"/>
                <w:b/>
                <w:szCs w:val="24"/>
              </w:rPr>
              <w:t>Council Operations Evaluation</w:t>
            </w:r>
            <w:r w:rsidRPr="002F1691">
              <w:rPr>
                <w:rFonts w:asciiTheme="minorHAnsi" w:hAnsiTheme="minorHAnsi" w:cstheme="minorBidi"/>
                <w:szCs w:val="24"/>
              </w:rPr>
              <w:t>:</w:t>
            </w:r>
            <w:r w:rsidRPr="002F1691">
              <w:rPr>
                <w:rFonts w:asciiTheme="minorHAnsi" w:hAnsiTheme="minorHAnsi" w:cstheme="minorBidi"/>
                <w:b/>
                <w:szCs w:val="24"/>
              </w:rPr>
              <w:t xml:space="preserve"> </w:t>
            </w:r>
          </w:p>
          <w:p w14:paraId="54658F09" w14:textId="044B7E24" w:rsidR="00977742" w:rsidRPr="0067258B" w:rsidRDefault="00977742" w:rsidP="00481705">
            <w:pPr>
              <w:ind w:left="71"/>
              <w:rPr>
                <w:rFonts w:asciiTheme="minorHAnsi" w:hAnsiTheme="minorHAnsi" w:cstheme="minorHAnsi"/>
              </w:rPr>
            </w:pPr>
            <w:r w:rsidRPr="006E6A8B">
              <w:rPr>
                <w:rFonts w:asciiTheme="minorHAnsi" w:hAnsiTheme="minorHAnsi" w:cstheme="minorHAnsi"/>
              </w:rPr>
              <w:t xml:space="preserve">As part of the </w:t>
            </w:r>
            <w:r w:rsidR="00976AB0">
              <w:rPr>
                <w:rFonts w:asciiTheme="minorHAnsi" w:hAnsiTheme="minorHAnsi" w:cstheme="minorHAnsi"/>
              </w:rPr>
              <w:t xml:space="preserve">usual </w:t>
            </w:r>
            <w:r w:rsidRPr="006E6A8B">
              <w:rPr>
                <w:rFonts w:asciiTheme="minorHAnsi" w:hAnsiTheme="minorHAnsi" w:cstheme="minorHAnsi"/>
              </w:rPr>
              <w:t>Council Performance Assessment</w:t>
            </w:r>
            <w:r w:rsidR="009012CA">
              <w:rPr>
                <w:rFonts w:asciiTheme="minorHAnsi" w:hAnsiTheme="minorHAnsi" w:cstheme="minorHAnsi"/>
              </w:rPr>
              <w:t xml:space="preserve"> process</w:t>
            </w:r>
            <w:r w:rsidRPr="006E6A8B">
              <w:rPr>
                <w:rFonts w:asciiTheme="minorHAnsi" w:hAnsiTheme="minorHAnsi" w:cstheme="minorHAnsi"/>
              </w:rPr>
              <w:t xml:space="preserve">, Council members are required to complete a yearly Council Operations </w:t>
            </w:r>
            <w:r>
              <w:rPr>
                <w:rFonts w:asciiTheme="minorHAnsi" w:hAnsiTheme="minorHAnsi" w:cstheme="minorHAnsi"/>
              </w:rPr>
              <w:t>E</w:t>
            </w:r>
            <w:r w:rsidRPr="006E6A8B">
              <w:rPr>
                <w:rFonts w:asciiTheme="minorHAnsi" w:hAnsiTheme="minorHAnsi" w:cstheme="minorHAnsi"/>
              </w:rPr>
              <w:t>valuation</w:t>
            </w:r>
            <w:r>
              <w:rPr>
                <w:rFonts w:asciiTheme="minorHAnsi" w:hAnsiTheme="minorHAnsi" w:cstheme="minorHAnsi"/>
              </w:rPr>
              <w:t xml:space="preserve">. </w:t>
            </w:r>
            <w:r w:rsidRPr="006E6A8B">
              <w:rPr>
                <w:rFonts w:asciiTheme="minorHAnsi" w:hAnsiTheme="minorHAnsi" w:cstheme="minorHAnsi"/>
              </w:rPr>
              <w:t xml:space="preserve">This is an electronic survey sent to each Council member that focuses on seven domains: </w:t>
            </w:r>
            <w:r>
              <w:rPr>
                <w:rFonts w:asciiTheme="minorHAnsi" w:hAnsiTheme="minorHAnsi" w:cstheme="minorHAnsi"/>
              </w:rPr>
              <w:t xml:space="preserve">(1) Council Activity, (2) </w:t>
            </w:r>
            <w:r w:rsidRPr="0067258B">
              <w:rPr>
                <w:rFonts w:asciiTheme="minorHAnsi" w:hAnsiTheme="minorHAnsi" w:cstheme="minorHAnsi"/>
              </w:rPr>
              <w:t>Mission and Mandate</w:t>
            </w:r>
            <w:r>
              <w:rPr>
                <w:rFonts w:asciiTheme="minorHAnsi" w:hAnsiTheme="minorHAnsi" w:cstheme="minorHAnsi"/>
              </w:rPr>
              <w:t xml:space="preserve">, (3) </w:t>
            </w:r>
            <w:r w:rsidRPr="0067258B">
              <w:rPr>
                <w:rFonts w:asciiTheme="minorHAnsi" w:hAnsiTheme="minorHAnsi" w:cstheme="minorHAnsi"/>
              </w:rPr>
              <w:t>Governance/Partnership Alignment</w:t>
            </w:r>
            <w:r>
              <w:rPr>
                <w:rFonts w:asciiTheme="minorHAnsi" w:hAnsiTheme="minorHAnsi" w:cstheme="minorHAnsi"/>
              </w:rPr>
              <w:t xml:space="preserve">, (4) </w:t>
            </w:r>
            <w:r w:rsidRPr="0067258B">
              <w:rPr>
                <w:rFonts w:asciiTheme="minorHAnsi" w:hAnsiTheme="minorHAnsi" w:cstheme="minorHAnsi"/>
              </w:rPr>
              <w:t>Organization</w:t>
            </w:r>
            <w:r>
              <w:rPr>
                <w:rFonts w:asciiTheme="minorHAnsi" w:hAnsiTheme="minorHAnsi" w:cstheme="minorHAnsi"/>
              </w:rPr>
              <w:t xml:space="preserve">, (5) </w:t>
            </w:r>
            <w:r w:rsidRPr="0067258B">
              <w:rPr>
                <w:rFonts w:asciiTheme="minorHAnsi" w:hAnsiTheme="minorHAnsi" w:cstheme="minorHAnsi"/>
              </w:rPr>
              <w:t>Meetings</w:t>
            </w:r>
            <w:r>
              <w:rPr>
                <w:rFonts w:asciiTheme="minorHAnsi" w:hAnsiTheme="minorHAnsi" w:cstheme="minorHAnsi"/>
              </w:rPr>
              <w:t xml:space="preserve">, (6) </w:t>
            </w:r>
            <w:r w:rsidRPr="0067258B">
              <w:rPr>
                <w:rFonts w:asciiTheme="minorHAnsi" w:hAnsiTheme="minorHAnsi" w:cstheme="minorHAnsi"/>
              </w:rPr>
              <w:t>Council Membership</w:t>
            </w:r>
            <w:r>
              <w:rPr>
                <w:rFonts w:asciiTheme="minorHAnsi" w:hAnsiTheme="minorHAnsi" w:cstheme="minorHAnsi"/>
              </w:rPr>
              <w:t xml:space="preserve">, and (7) </w:t>
            </w:r>
            <w:r w:rsidRPr="0067258B">
              <w:rPr>
                <w:rFonts w:asciiTheme="minorHAnsi" w:hAnsiTheme="minorHAnsi" w:cstheme="minorHAnsi"/>
              </w:rPr>
              <w:t>Administration and Staff Support</w:t>
            </w:r>
            <w:r>
              <w:rPr>
                <w:rFonts w:asciiTheme="minorHAnsi" w:hAnsiTheme="minorHAnsi" w:cstheme="minorHAnsi"/>
              </w:rPr>
              <w:t xml:space="preserve">. </w:t>
            </w:r>
          </w:p>
          <w:p w14:paraId="572D38D7" w14:textId="77777777" w:rsidR="00977742" w:rsidRDefault="00977742" w:rsidP="00481705">
            <w:pPr>
              <w:spacing w:before="120" w:after="120" w:line="259" w:lineRule="auto"/>
              <w:ind w:left="71"/>
              <w:rPr>
                <w:rFonts w:asciiTheme="minorHAnsi" w:hAnsiTheme="minorHAnsi" w:cstheme="minorBidi"/>
              </w:rPr>
            </w:pPr>
            <w:r w:rsidRPr="3AA5C023">
              <w:rPr>
                <w:rFonts w:asciiTheme="minorHAnsi" w:hAnsiTheme="minorHAnsi" w:cstheme="minorBidi"/>
              </w:rPr>
              <w:t xml:space="preserve">Council members are also provided with an opportunity to give comments and feedback on the work and effectiveness of Council outside of these domains. The results of this survey are reviewed by the President and Registrar and help inform changes and/or improvements to governance processes and overall planning for Council meetings, training, and education. </w:t>
            </w:r>
          </w:p>
          <w:p w14:paraId="7A7788F1" w14:textId="63F1F55E" w:rsidR="009012CA" w:rsidRDefault="009012CA" w:rsidP="00481705">
            <w:pPr>
              <w:spacing w:before="120" w:after="120" w:line="259" w:lineRule="auto"/>
              <w:ind w:left="71"/>
              <w:rPr>
                <w:rFonts w:asciiTheme="minorHAnsi" w:hAnsiTheme="minorHAnsi" w:cstheme="minorBidi"/>
              </w:rPr>
            </w:pPr>
            <w:r>
              <w:rPr>
                <w:rFonts w:asciiTheme="minorHAnsi" w:hAnsiTheme="minorHAnsi" w:cstheme="minorBidi"/>
              </w:rPr>
              <w:t>In 2023, we opted to forego this assessment process because we were engaged in an external governance practices review</w:t>
            </w:r>
            <w:r w:rsidR="0033193F">
              <w:rPr>
                <w:rFonts w:asciiTheme="minorHAnsi" w:hAnsiTheme="minorHAnsi" w:cstheme="minorBidi"/>
              </w:rPr>
              <w:t xml:space="preserve"> (see next </w:t>
            </w:r>
            <w:r w:rsidR="005528C7">
              <w:rPr>
                <w:rFonts w:asciiTheme="minorHAnsi" w:hAnsiTheme="minorHAnsi" w:cstheme="minorBidi"/>
              </w:rPr>
              <w:t>item</w:t>
            </w:r>
            <w:r w:rsidR="0033193F">
              <w:rPr>
                <w:rFonts w:asciiTheme="minorHAnsi" w:hAnsiTheme="minorHAnsi" w:cstheme="minorBidi"/>
              </w:rPr>
              <w:t xml:space="preserve"> for more information)</w:t>
            </w:r>
            <w:r>
              <w:rPr>
                <w:rFonts w:asciiTheme="minorHAnsi" w:hAnsiTheme="minorHAnsi" w:cstheme="minorBidi"/>
              </w:rPr>
              <w:t xml:space="preserve"> which assessed </w:t>
            </w:r>
            <w:r w:rsidR="00EF0191">
              <w:rPr>
                <w:rFonts w:asciiTheme="minorHAnsi" w:hAnsiTheme="minorHAnsi" w:cstheme="minorBidi"/>
              </w:rPr>
              <w:t xml:space="preserve">the same things, and there was no need to duplicate this work. </w:t>
            </w:r>
            <w:r w:rsidR="00F96491">
              <w:rPr>
                <w:rFonts w:asciiTheme="minorHAnsi" w:hAnsiTheme="minorHAnsi" w:cstheme="minorBidi"/>
              </w:rPr>
              <w:t xml:space="preserve">The College </w:t>
            </w:r>
            <w:r w:rsidR="00EF0191">
              <w:rPr>
                <w:rFonts w:asciiTheme="minorHAnsi" w:hAnsiTheme="minorHAnsi" w:cstheme="minorBidi"/>
              </w:rPr>
              <w:t>will return to the usual process in future years.</w:t>
            </w:r>
          </w:p>
          <w:p w14:paraId="49118D86" w14:textId="58E68A9D" w:rsidR="00977742" w:rsidRPr="0098067B" w:rsidRDefault="00977742" w:rsidP="00481705">
            <w:pPr>
              <w:pStyle w:val="TableParagraph"/>
              <w:tabs>
                <w:tab w:val="left" w:pos="4295"/>
              </w:tabs>
              <w:spacing w:before="1" w:after="120"/>
              <w:ind w:left="71" w:right="72"/>
              <w:rPr>
                <w:rFonts w:asciiTheme="minorHAnsi" w:hAnsiTheme="minorHAnsi" w:cstheme="minorHAnsi"/>
                <w:b/>
                <w:bCs/>
              </w:rPr>
            </w:pPr>
            <w:r w:rsidRPr="0098067B">
              <w:rPr>
                <w:rFonts w:asciiTheme="minorHAnsi" w:hAnsiTheme="minorHAnsi" w:cstheme="minorHAnsi"/>
                <w:b/>
                <w:bCs/>
              </w:rPr>
              <w:t>Mid-Year Check-in Calls</w:t>
            </w:r>
            <w:r>
              <w:rPr>
                <w:rFonts w:asciiTheme="minorHAnsi" w:hAnsiTheme="minorHAnsi" w:cstheme="minorHAnsi"/>
                <w:b/>
                <w:bCs/>
              </w:rPr>
              <w:tab/>
            </w:r>
          </w:p>
          <w:p w14:paraId="416F2CEA" w14:textId="77777777" w:rsidR="00977742" w:rsidRDefault="00977742" w:rsidP="00481705">
            <w:pPr>
              <w:pStyle w:val="TableParagraph"/>
              <w:spacing w:before="1" w:after="120"/>
              <w:ind w:left="71" w:right="72"/>
              <w:rPr>
                <w:rFonts w:asciiTheme="minorHAnsi" w:hAnsiTheme="minorHAnsi" w:cstheme="minorHAnsi"/>
              </w:rPr>
            </w:pPr>
            <w:r>
              <w:rPr>
                <w:rFonts w:asciiTheme="minorHAnsi" w:hAnsiTheme="minorHAnsi" w:cstheme="minorHAnsi"/>
              </w:rPr>
              <w:t xml:space="preserve">As part of the Council Performance framework, Council and Committee members were asked to complete a self-assessment which includes a mid-year check-in call with the President. The questions on the self-assessment include: </w:t>
            </w:r>
          </w:p>
          <w:p w14:paraId="611AE1AD" w14:textId="65E51B2A" w:rsidR="00977742" w:rsidRDefault="00977742" w:rsidP="00B3103E">
            <w:pPr>
              <w:pStyle w:val="TableParagraph"/>
              <w:numPr>
                <w:ilvl w:val="0"/>
                <w:numId w:val="72"/>
              </w:numPr>
              <w:spacing w:before="1" w:after="120"/>
              <w:ind w:right="72"/>
              <w:rPr>
                <w:rFonts w:asciiTheme="minorHAnsi" w:hAnsiTheme="minorHAnsi" w:cstheme="minorHAnsi"/>
              </w:rPr>
            </w:pPr>
            <w:r w:rsidRPr="009E1153">
              <w:rPr>
                <w:rFonts w:asciiTheme="minorHAnsi" w:hAnsiTheme="minorHAnsi" w:cstheme="minorHAnsi"/>
              </w:rPr>
              <w:t xml:space="preserve">How do you assess your contribution to Council and </w:t>
            </w:r>
            <w:r>
              <w:rPr>
                <w:rFonts w:asciiTheme="minorHAnsi" w:hAnsiTheme="minorHAnsi" w:cstheme="minorHAnsi"/>
              </w:rPr>
              <w:t>C</w:t>
            </w:r>
            <w:r w:rsidRPr="009E1153">
              <w:rPr>
                <w:rFonts w:asciiTheme="minorHAnsi" w:hAnsiTheme="minorHAnsi" w:cstheme="minorHAnsi"/>
              </w:rPr>
              <w:t>ommittees? (You might want to include such things as: attendance at meetings, participation, committee or working group work, or any other areas on which you would like to comment)</w:t>
            </w:r>
            <w:r w:rsidR="004B38B3">
              <w:rPr>
                <w:rFonts w:asciiTheme="minorHAnsi" w:hAnsiTheme="minorHAnsi" w:cstheme="minorHAnsi"/>
              </w:rPr>
              <w:t xml:space="preserve"> </w:t>
            </w:r>
          </w:p>
          <w:p w14:paraId="5F508D6D" w14:textId="7FC29067" w:rsidR="00977742" w:rsidRDefault="00977742" w:rsidP="00B3103E">
            <w:pPr>
              <w:pStyle w:val="TableParagraph"/>
              <w:numPr>
                <w:ilvl w:val="0"/>
                <w:numId w:val="72"/>
              </w:numPr>
              <w:spacing w:before="1" w:after="120"/>
              <w:ind w:right="72"/>
              <w:rPr>
                <w:rFonts w:asciiTheme="minorHAnsi" w:hAnsiTheme="minorHAnsi" w:cstheme="minorHAnsi"/>
              </w:rPr>
            </w:pPr>
            <w:r w:rsidRPr="009E1153">
              <w:rPr>
                <w:rFonts w:asciiTheme="minorHAnsi" w:hAnsiTheme="minorHAnsi" w:cstheme="minorHAnsi"/>
              </w:rPr>
              <w:t>Are there opportunities to enhance Council or committee performance? If so, what does this look like.</w:t>
            </w:r>
            <w:r w:rsidR="004B38B3">
              <w:rPr>
                <w:rFonts w:asciiTheme="minorHAnsi" w:hAnsiTheme="minorHAnsi" w:cstheme="minorHAnsi"/>
              </w:rPr>
              <w:t xml:space="preserve">  </w:t>
            </w:r>
          </w:p>
          <w:p w14:paraId="304E77CC" w14:textId="77777777" w:rsidR="00977742" w:rsidRDefault="00977742" w:rsidP="00B3103E">
            <w:pPr>
              <w:pStyle w:val="TableParagraph"/>
              <w:numPr>
                <w:ilvl w:val="0"/>
                <w:numId w:val="72"/>
              </w:numPr>
              <w:spacing w:before="1" w:after="120"/>
              <w:ind w:right="72"/>
              <w:rPr>
                <w:rFonts w:asciiTheme="minorHAnsi" w:hAnsiTheme="minorHAnsi" w:cstheme="minorHAnsi"/>
              </w:rPr>
            </w:pPr>
            <w:r w:rsidRPr="009E1153">
              <w:rPr>
                <w:rFonts w:asciiTheme="minorHAnsi" w:hAnsiTheme="minorHAnsi" w:cstheme="minorHAnsi"/>
              </w:rPr>
              <w:t>Is there specific Council/committee training you feel Council/Committee needs at this time? </w:t>
            </w:r>
          </w:p>
          <w:p w14:paraId="4D56A7D9" w14:textId="603E81B5" w:rsidR="00977742" w:rsidRDefault="00977742" w:rsidP="00B3103E">
            <w:pPr>
              <w:pStyle w:val="TableParagraph"/>
              <w:numPr>
                <w:ilvl w:val="0"/>
                <w:numId w:val="72"/>
              </w:numPr>
              <w:spacing w:before="1" w:after="120"/>
              <w:ind w:right="72"/>
              <w:rPr>
                <w:rFonts w:asciiTheme="minorHAnsi" w:hAnsiTheme="minorHAnsi" w:cstheme="minorHAnsi"/>
              </w:rPr>
            </w:pPr>
            <w:r w:rsidRPr="009E1153">
              <w:rPr>
                <w:rFonts w:asciiTheme="minorHAnsi" w:hAnsiTheme="minorHAnsi" w:cstheme="minorHAnsi"/>
              </w:rPr>
              <w:t>Thinking back to the education you have received on Council and/or committees, what do you continue to apply today to your college work? If you could change one thing about Council meetings, what would it be and why? </w:t>
            </w:r>
          </w:p>
          <w:p w14:paraId="10720867" w14:textId="77777777" w:rsidR="00977742" w:rsidRPr="00411D5D" w:rsidRDefault="00977742" w:rsidP="00B3103E">
            <w:pPr>
              <w:pStyle w:val="TableParagraph"/>
              <w:numPr>
                <w:ilvl w:val="0"/>
                <w:numId w:val="72"/>
              </w:numPr>
              <w:spacing w:before="1" w:after="120"/>
              <w:ind w:right="72"/>
              <w:rPr>
                <w:rFonts w:asciiTheme="minorHAnsi" w:hAnsiTheme="minorHAnsi" w:cstheme="minorHAnsi"/>
              </w:rPr>
            </w:pPr>
            <w:r w:rsidRPr="009E1153">
              <w:rPr>
                <w:rFonts w:asciiTheme="minorHAnsi" w:hAnsiTheme="minorHAnsi" w:cstheme="minorHAnsi"/>
              </w:rPr>
              <w:t>Is there anything else you would like to share? </w:t>
            </w:r>
          </w:p>
          <w:p w14:paraId="74207BE0" w14:textId="1C3E20BC" w:rsidR="00977742" w:rsidRDefault="00977742" w:rsidP="00630A24">
            <w:pPr>
              <w:pStyle w:val="TableParagraph"/>
              <w:tabs>
                <w:tab w:val="left" w:pos="435"/>
                <w:tab w:val="left" w:pos="436"/>
              </w:tabs>
              <w:spacing w:before="95"/>
              <w:ind w:left="71"/>
              <w:rPr>
                <w:rFonts w:asciiTheme="minorHAnsi" w:hAnsiTheme="minorHAnsi" w:cstheme="minorHAnsi"/>
              </w:rPr>
            </w:pPr>
            <w:r>
              <w:rPr>
                <w:rFonts w:asciiTheme="minorHAnsi" w:hAnsiTheme="minorHAnsi" w:cstheme="minorHAnsi"/>
              </w:rPr>
              <w:t xml:space="preserve">The most recent check-in calls were completed </w:t>
            </w:r>
            <w:r w:rsidR="00DF36C6">
              <w:rPr>
                <w:rFonts w:asciiTheme="minorHAnsi" w:hAnsiTheme="minorHAnsi" w:cstheme="minorHAnsi"/>
              </w:rPr>
              <w:t>between</w:t>
            </w:r>
            <w:r>
              <w:rPr>
                <w:rFonts w:asciiTheme="minorHAnsi" w:hAnsiTheme="minorHAnsi" w:cstheme="minorHAnsi"/>
              </w:rPr>
              <w:t xml:space="preserve"> December 2023 </w:t>
            </w:r>
            <w:r w:rsidR="00DF36C6">
              <w:rPr>
                <w:rFonts w:asciiTheme="minorHAnsi" w:hAnsiTheme="minorHAnsi" w:cstheme="minorHAnsi"/>
              </w:rPr>
              <w:t>and</w:t>
            </w:r>
            <w:r>
              <w:rPr>
                <w:rFonts w:asciiTheme="minorHAnsi" w:hAnsiTheme="minorHAnsi" w:cstheme="minorHAnsi"/>
              </w:rPr>
              <w:t xml:space="preserve"> January 2024.</w:t>
            </w:r>
            <w:r w:rsidR="004B38B3">
              <w:rPr>
                <w:rFonts w:asciiTheme="minorHAnsi" w:hAnsiTheme="minorHAnsi" w:cstheme="minorHAnsi"/>
              </w:rPr>
              <w:t xml:space="preserve">  </w:t>
            </w:r>
          </w:p>
          <w:p w14:paraId="01B8FF5C" w14:textId="53519451" w:rsidR="00977742" w:rsidRDefault="00977742" w:rsidP="00630A24">
            <w:pPr>
              <w:pStyle w:val="TableParagraph"/>
              <w:tabs>
                <w:tab w:val="left" w:pos="435"/>
                <w:tab w:val="left" w:pos="436"/>
              </w:tabs>
              <w:spacing w:before="95"/>
              <w:ind w:left="71"/>
              <w:rPr>
                <w:i/>
                <w:sz w:val="20"/>
                <w:szCs w:val="20"/>
              </w:rPr>
            </w:pPr>
            <w:r w:rsidRPr="00A44FD2">
              <w:rPr>
                <w:rFonts w:asciiTheme="minorHAnsi" w:hAnsiTheme="minorHAnsi" w:cstheme="minorHAnsi"/>
              </w:rPr>
              <w:t>The information collected helps inform in-service education sessions and governance activities such as improvements to our Council member orientation. This information is tracked in an internal document and reviewed periodically.</w:t>
            </w:r>
            <w:r>
              <w:rPr>
                <w:rFonts w:asciiTheme="minorHAnsi" w:hAnsiTheme="minorHAnsi" w:cstheme="minorHAnsi"/>
              </w:rPr>
              <w:t xml:space="preserve"> </w:t>
            </w:r>
          </w:p>
        </w:tc>
      </w:tr>
      <w:tr w:rsidR="00977742" w14:paraId="3EC0BF12" w14:textId="77777777" w:rsidTr="07FF07CE">
        <w:trPr>
          <w:trHeight w:val="397"/>
        </w:trPr>
        <w:tc>
          <w:tcPr>
            <w:tcW w:w="981" w:type="dxa"/>
            <w:vMerge/>
          </w:tcPr>
          <w:p w14:paraId="10A87885" w14:textId="77777777" w:rsidR="00977742" w:rsidRDefault="00977742" w:rsidP="0069708E">
            <w:pPr>
              <w:rPr>
                <w:sz w:val="2"/>
                <w:szCs w:val="2"/>
              </w:rPr>
            </w:pPr>
          </w:p>
        </w:tc>
        <w:tc>
          <w:tcPr>
            <w:tcW w:w="979" w:type="dxa"/>
            <w:gridSpan w:val="2"/>
            <w:vMerge/>
          </w:tcPr>
          <w:p w14:paraId="2A2431DA" w14:textId="77777777" w:rsidR="00977742" w:rsidRDefault="00977742" w:rsidP="0069708E">
            <w:pPr>
              <w:rPr>
                <w:sz w:val="2"/>
                <w:szCs w:val="2"/>
              </w:rPr>
            </w:pPr>
          </w:p>
        </w:tc>
        <w:tc>
          <w:tcPr>
            <w:tcW w:w="3274" w:type="dxa"/>
            <w:gridSpan w:val="7"/>
            <w:vMerge/>
          </w:tcPr>
          <w:p w14:paraId="49994020" w14:textId="77777777" w:rsidR="00977742" w:rsidRDefault="00977742" w:rsidP="0069708E">
            <w:pPr>
              <w:rPr>
                <w:sz w:val="2"/>
                <w:szCs w:val="2"/>
              </w:rPr>
            </w:pPr>
          </w:p>
        </w:tc>
        <w:tc>
          <w:tcPr>
            <w:tcW w:w="13666" w:type="dxa"/>
            <w:gridSpan w:val="4"/>
          </w:tcPr>
          <w:p w14:paraId="173DF3DA" w14:textId="77777777" w:rsidR="00977742" w:rsidRDefault="00977742" w:rsidP="0069708E">
            <w:pPr>
              <w:pStyle w:val="TableParagraph"/>
              <w:spacing w:before="68"/>
              <w:ind w:left="91"/>
            </w:pPr>
            <w:r w:rsidRPr="006E6A8B">
              <w:rPr>
                <w:rFonts w:asciiTheme="minorHAnsi" w:hAnsiTheme="minorHAnsi" w:cstheme="minorHAnsi"/>
                <w:i/>
                <w:color w:val="A6A6A6"/>
                <w:sz w:val="20"/>
              </w:rPr>
              <w:t>If</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response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“partially”</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or</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“no”,</w:t>
            </w:r>
            <w:r w:rsidRPr="006E6A8B">
              <w:rPr>
                <w:rFonts w:asciiTheme="minorHAnsi" w:hAnsiTheme="minorHAnsi" w:cstheme="minorHAnsi"/>
                <w:i/>
                <w:color w:val="A6A6A6"/>
                <w:spacing w:val="-6"/>
                <w:sz w:val="20"/>
              </w:rPr>
              <w:t xml:space="preserve"> </w:t>
            </w:r>
            <w:r w:rsidRPr="006E6A8B">
              <w:rPr>
                <w:rFonts w:asciiTheme="minorHAnsi" w:hAnsiTheme="minorHAnsi" w:cstheme="minorHAnsi"/>
                <w:i/>
                <w:color w:val="A6A6A6"/>
                <w:sz w:val="20"/>
              </w:rPr>
              <w:t>is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College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planning</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to</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improve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its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performance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over</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next</w:t>
            </w:r>
            <w:r w:rsidRPr="006E6A8B">
              <w:rPr>
                <w:rFonts w:asciiTheme="minorHAnsi" w:hAnsiTheme="minorHAnsi" w:cstheme="minorHAnsi"/>
                <w:i/>
                <w:color w:val="A6A6A6"/>
                <w:spacing w:val="-6"/>
                <w:sz w:val="20"/>
              </w:rPr>
              <w:t xml:space="preserve"> </w:t>
            </w:r>
            <w:r w:rsidRPr="006E6A8B">
              <w:rPr>
                <w:rFonts w:asciiTheme="minorHAnsi" w:hAnsiTheme="minorHAnsi" w:cstheme="minorHAnsi"/>
                <w:i/>
                <w:color w:val="A6A6A6"/>
                <w:sz w:val="20"/>
              </w:rPr>
              <w:t>reporting</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pacing w:val="-2"/>
                <w:sz w:val="20"/>
              </w:rPr>
              <w:t>period?</w:t>
            </w:r>
          </w:p>
        </w:tc>
      </w:tr>
      <w:tr w:rsidR="00977742" w14:paraId="72156A67" w14:textId="77777777" w:rsidTr="07FF07CE">
        <w:trPr>
          <w:trHeight w:val="383"/>
        </w:trPr>
        <w:tc>
          <w:tcPr>
            <w:tcW w:w="981" w:type="dxa"/>
            <w:vMerge/>
          </w:tcPr>
          <w:p w14:paraId="036EFD52" w14:textId="77777777" w:rsidR="00977742" w:rsidRDefault="00977742" w:rsidP="0069708E">
            <w:pPr>
              <w:rPr>
                <w:sz w:val="2"/>
                <w:szCs w:val="2"/>
              </w:rPr>
            </w:pPr>
          </w:p>
        </w:tc>
        <w:tc>
          <w:tcPr>
            <w:tcW w:w="979" w:type="dxa"/>
            <w:gridSpan w:val="2"/>
            <w:vMerge/>
          </w:tcPr>
          <w:p w14:paraId="53F8D5DB" w14:textId="77777777" w:rsidR="00977742" w:rsidRDefault="00977742" w:rsidP="0069708E">
            <w:pPr>
              <w:rPr>
                <w:sz w:val="2"/>
                <w:szCs w:val="2"/>
              </w:rPr>
            </w:pPr>
          </w:p>
        </w:tc>
        <w:tc>
          <w:tcPr>
            <w:tcW w:w="3274" w:type="dxa"/>
            <w:gridSpan w:val="7"/>
            <w:vMerge/>
          </w:tcPr>
          <w:p w14:paraId="0C310CB3" w14:textId="77777777" w:rsidR="00977742" w:rsidRDefault="00977742" w:rsidP="0069708E">
            <w:pPr>
              <w:rPr>
                <w:sz w:val="2"/>
                <w:szCs w:val="2"/>
              </w:rPr>
            </w:pPr>
          </w:p>
        </w:tc>
        <w:tc>
          <w:tcPr>
            <w:tcW w:w="13666" w:type="dxa"/>
            <w:gridSpan w:val="4"/>
          </w:tcPr>
          <w:p w14:paraId="15B23E86" w14:textId="3A173603" w:rsidR="00977742" w:rsidRPr="00EC4556" w:rsidRDefault="00977742" w:rsidP="00EC4556">
            <w:pPr>
              <w:pStyle w:val="TableParagraph"/>
              <w:spacing w:before="1" w:after="120"/>
              <w:ind w:left="70"/>
              <w:rPr>
                <w:rFonts w:asciiTheme="minorHAnsi" w:hAnsiTheme="minorHAnsi" w:cstheme="minorHAnsi"/>
              </w:rPr>
            </w:pPr>
            <w:r w:rsidRPr="006E6A8B">
              <w:rPr>
                <w:rFonts w:asciiTheme="minorHAnsi" w:hAnsiTheme="minorHAnsi" w:cstheme="minorHAnsi"/>
                <w:i/>
                <w:color w:val="A6A6A6"/>
                <w:sz w:val="20"/>
              </w:rPr>
              <w:t>Additional</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comments</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for</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clarification</w:t>
            </w:r>
            <w:r w:rsidRPr="006E6A8B">
              <w:rPr>
                <w:rFonts w:asciiTheme="minorHAnsi" w:hAnsiTheme="minorHAnsi" w:cstheme="minorHAnsi"/>
                <w:i/>
                <w:color w:val="A6A6A6"/>
                <w:spacing w:val="-8"/>
                <w:sz w:val="20"/>
              </w:rPr>
              <w:t xml:space="preserve"> </w:t>
            </w:r>
            <w:r w:rsidRPr="006E6A8B">
              <w:rPr>
                <w:rFonts w:asciiTheme="minorHAnsi" w:hAnsiTheme="minorHAnsi" w:cstheme="minorHAnsi"/>
                <w:i/>
                <w:color w:val="A6A6A6"/>
                <w:spacing w:val="-2"/>
                <w:sz w:val="20"/>
              </w:rPr>
              <w:t>(</w:t>
            </w:r>
            <w:r w:rsidRPr="006E6A8B">
              <w:rPr>
                <w:rFonts w:asciiTheme="minorHAnsi" w:hAnsiTheme="minorHAnsi" w:cstheme="minorHAnsi"/>
                <w:i/>
                <w:color w:val="A6A6A6"/>
                <w:sz w:val="20"/>
              </w:rPr>
              <w:t>optional):</w:t>
            </w:r>
          </w:p>
        </w:tc>
      </w:tr>
      <w:tr w:rsidR="00977742" w14:paraId="625FFBC0" w14:textId="77777777" w:rsidTr="07FF07CE">
        <w:trPr>
          <w:trHeight w:val="417"/>
        </w:trPr>
        <w:tc>
          <w:tcPr>
            <w:tcW w:w="981" w:type="dxa"/>
            <w:vMerge/>
          </w:tcPr>
          <w:p w14:paraId="3A9FD573" w14:textId="77777777" w:rsidR="00977742" w:rsidRDefault="00977742" w:rsidP="0069708E">
            <w:pPr>
              <w:pStyle w:val="TableParagraph"/>
              <w:rPr>
                <w:rFonts w:ascii="Times New Roman"/>
                <w:sz w:val="20"/>
              </w:rPr>
            </w:pPr>
          </w:p>
        </w:tc>
        <w:tc>
          <w:tcPr>
            <w:tcW w:w="979" w:type="dxa"/>
            <w:gridSpan w:val="2"/>
            <w:vMerge/>
          </w:tcPr>
          <w:p w14:paraId="20CC6323" w14:textId="77777777" w:rsidR="00977742" w:rsidRDefault="00977742" w:rsidP="0069708E">
            <w:pPr>
              <w:pStyle w:val="TableParagraph"/>
              <w:rPr>
                <w:rFonts w:ascii="Times New Roman"/>
                <w:sz w:val="20"/>
              </w:rPr>
            </w:pPr>
          </w:p>
        </w:tc>
        <w:tc>
          <w:tcPr>
            <w:tcW w:w="3274" w:type="dxa"/>
            <w:gridSpan w:val="7"/>
            <w:vMerge w:val="restart"/>
          </w:tcPr>
          <w:p w14:paraId="5C03FEB2" w14:textId="4517C9B9" w:rsidR="00977742" w:rsidRDefault="00977742" w:rsidP="00B3103E">
            <w:pPr>
              <w:pStyle w:val="TableParagraph"/>
              <w:numPr>
                <w:ilvl w:val="0"/>
                <w:numId w:val="90"/>
              </w:numPr>
              <w:spacing w:before="1"/>
              <w:ind w:left="472" w:right="95"/>
              <w:rPr>
                <w:sz w:val="20"/>
              </w:rPr>
            </w:pPr>
            <w:r>
              <w:rPr>
                <w:sz w:val="20"/>
              </w:rPr>
              <w:t>The framework includes a third- party assessment of Council effectiveness</w:t>
            </w:r>
            <w:r>
              <w:rPr>
                <w:spacing w:val="-12"/>
                <w:sz w:val="20"/>
              </w:rPr>
              <w:t xml:space="preserve"> </w:t>
            </w:r>
            <w:r>
              <w:rPr>
                <w:sz w:val="20"/>
              </w:rPr>
              <w:t>at</w:t>
            </w:r>
            <w:r>
              <w:rPr>
                <w:spacing w:val="-11"/>
                <w:sz w:val="20"/>
              </w:rPr>
              <w:t xml:space="preserve"> </w:t>
            </w:r>
            <w:r>
              <w:rPr>
                <w:sz w:val="20"/>
              </w:rPr>
              <w:t>a</w:t>
            </w:r>
            <w:r>
              <w:rPr>
                <w:spacing w:val="-11"/>
                <w:sz w:val="20"/>
              </w:rPr>
              <w:t xml:space="preserve"> </w:t>
            </w:r>
            <w:r>
              <w:rPr>
                <w:sz w:val="20"/>
              </w:rPr>
              <w:t>minimum</w:t>
            </w:r>
            <w:r>
              <w:rPr>
                <w:spacing w:val="-12"/>
                <w:sz w:val="20"/>
              </w:rPr>
              <w:t xml:space="preserve"> </w:t>
            </w:r>
            <w:r>
              <w:rPr>
                <w:sz w:val="20"/>
              </w:rPr>
              <w:t>every three years.</w:t>
            </w:r>
          </w:p>
        </w:tc>
        <w:tc>
          <w:tcPr>
            <w:tcW w:w="9793" w:type="dxa"/>
          </w:tcPr>
          <w:p w14:paraId="204EC95C" w14:textId="26CA4F67" w:rsidR="00977742" w:rsidRPr="003D6C2E" w:rsidRDefault="00977742" w:rsidP="0069708E">
            <w:pPr>
              <w:pStyle w:val="TableParagraph"/>
              <w:spacing w:before="87"/>
              <w:ind w:left="107"/>
              <w:rPr>
                <w:b/>
                <w:bCs/>
                <w:sz w:val="20"/>
              </w:rPr>
            </w:pPr>
            <w:r>
              <w:rPr>
                <w:sz w:val="20"/>
              </w:rPr>
              <w:t>The</w:t>
            </w:r>
            <w:r>
              <w:rPr>
                <w:spacing w:val="-7"/>
                <w:sz w:val="20"/>
              </w:rPr>
              <w:t xml:space="preserve"> </w:t>
            </w:r>
            <w:r>
              <w:rPr>
                <w:sz w:val="20"/>
              </w:rPr>
              <w:t>College</w:t>
            </w:r>
            <w:r>
              <w:rPr>
                <w:spacing w:val="-6"/>
                <w:sz w:val="20"/>
              </w:rPr>
              <w:t xml:space="preserve"> </w:t>
            </w:r>
            <w:r>
              <w:rPr>
                <w:sz w:val="20"/>
              </w:rPr>
              <w:t>fulfills</w:t>
            </w:r>
            <w:r>
              <w:rPr>
                <w:spacing w:val="-5"/>
                <w:sz w:val="20"/>
              </w:rPr>
              <w:t xml:space="preserve"> </w:t>
            </w:r>
            <w:r>
              <w:rPr>
                <w:sz w:val="20"/>
              </w:rPr>
              <w:t>this</w:t>
            </w:r>
            <w:r>
              <w:rPr>
                <w:spacing w:val="-4"/>
                <w:sz w:val="20"/>
              </w:rPr>
              <w:t xml:space="preserve"> </w:t>
            </w:r>
            <w:r>
              <w:rPr>
                <w:spacing w:val="-2"/>
                <w:sz w:val="20"/>
              </w:rPr>
              <w:t>requirement:</w:t>
            </w:r>
          </w:p>
        </w:tc>
        <w:tc>
          <w:tcPr>
            <w:tcW w:w="3873" w:type="dxa"/>
            <w:gridSpan w:val="3"/>
          </w:tcPr>
          <w:p w14:paraId="098F87F8" w14:textId="77777777" w:rsidR="00977742" w:rsidRDefault="00AD0251" w:rsidP="0069708E">
            <w:pPr>
              <w:pStyle w:val="TableParagraph"/>
              <w:spacing w:before="87"/>
              <w:ind w:left="91"/>
            </w:pPr>
            <w:sdt>
              <w:sdtPr>
                <w:rPr>
                  <w:szCs w:val="20"/>
                </w:rPr>
                <w:alias w:val="YNP"/>
                <w:tag w:val="YNP"/>
                <w:id w:val="1054969214"/>
                <w:placeholder>
                  <w:docPart w:val="94151177744B49A59B4FA00D21D60C40"/>
                </w:placeholder>
                <w:dropDownList>
                  <w:listItem w:value="Choose an item."/>
                  <w:listItem w:displayText="Yes" w:value="Yes"/>
                  <w:listItem w:displayText="Partially" w:value="Partially"/>
                  <w:listItem w:displayText="No" w:value="No"/>
                </w:dropDownList>
              </w:sdtPr>
              <w:sdtEndPr/>
              <w:sdtContent>
                <w:r w:rsidR="00977742" w:rsidRPr="009F5258">
                  <w:rPr>
                    <w:szCs w:val="20"/>
                  </w:rPr>
                  <w:t>Yes</w:t>
                </w:r>
              </w:sdtContent>
            </w:sdt>
          </w:p>
        </w:tc>
      </w:tr>
      <w:tr w:rsidR="00977742" w14:paraId="1E3F047E" w14:textId="77777777" w:rsidTr="00A33333">
        <w:trPr>
          <w:trHeight w:val="437"/>
        </w:trPr>
        <w:tc>
          <w:tcPr>
            <w:tcW w:w="981" w:type="dxa"/>
            <w:vMerge/>
          </w:tcPr>
          <w:p w14:paraId="1749D99B" w14:textId="77777777" w:rsidR="00977742" w:rsidRDefault="00977742" w:rsidP="0069708E">
            <w:pPr>
              <w:rPr>
                <w:sz w:val="2"/>
                <w:szCs w:val="2"/>
              </w:rPr>
            </w:pPr>
          </w:p>
        </w:tc>
        <w:tc>
          <w:tcPr>
            <w:tcW w:w="979" w:type="dxa"/>
            <w:gridSpan w:val="2"/>
            <w:vMerge/>
          </w:tcPr>
          <w:p w14:paraId="072DD585" w14:textId="77777777" w:rsidR="00977742" w:rsidRDefault="00977742" w:rsidP="0069708E">
            <w:pPr>
              <w:rPr>
                <w:sz w:val="2"/>
                <w:szCs w:val="2"/>
              </w:rPr>
            </w:pPr>
          </w:p>
        </w:tc>
        <w:tc>
          <w:tcPr>
            <w:tcW w:w="3274" w:type="dxa"/>
            <w:gridSpan w:val="7"/>
            <w:vMerge/>
          </w:tcPr>
          <w:p w14:paraId="04650A5D" w14:textId="77777777" w:rsidR="00977742" w:rsidRDefault="00977742" w:rsidP="0069708E">
            <w:pPr>
              <w:rPr>
                <w:sz w:val="2"/>
                <w:szCs w:val="2"/>
              </w:rPr>
            </w:pPr>
          </w:p>
        </w:tc>
        <w:tc>
          <w:tcPr>
            <w:tcW w:w="13666" w:type="dxa"/>
            <w:gridSpan w:val="4"/>
          </w:tcPr>
          <w:p w14:paraId="334B4A5B" w14:textId="77777777" w:rsidR="00977742" w:rsidRPr="002F1691" w:rsidRDefault="00977742" w:rsidP="00B3103E">
            <w:pPr>
              <w:pStyle w:val="TableParagraph"/>
              <w:numPr>
                <w:ilvl w:val="0"/>
                <w:numId w:val="56"/>
              </w:numPr>
              <w:tabs>
                <w:tab w:val="left" w:pos="431"/>
                <w:tab w:val="left" w:pos="432"/>
              </w:tabs>
              <w:spacing w:before="120" w:line="281" w:lineRule="exact"/>
              <w:ind w:hanging="323"/>
              <w:rPr>
                <w:szCs w:val="24"/>
              </w:rPr>
            </w:pPr>
            <w:r w:rsidRPr="00E95D57">
              <w:rPr>
                <w:position w:val="1"/>
                <w:szCs w:val="24"/>
              </w:rPr>
              <w:t>Has a</w:t>
            </w:r>
            <w:r w:rsidRPr="00E95D57">
              <w:rPr>
                <w:spacing w:val="-3"/>
                <w:position w:val="1"/>
                <w:szCs w:val="24"/>
              </w:rPr>
              <w:t xml:space="preserve"> </w:t>
            </w:r>
            <w:r w:rsidRPr="00E95D57">
              <w:rPr>
                <w:position w:val="1"/>
                <w:szCs w:val="24"/>
              </w:rPr>
              <w:t>third</w:t>
            </w:r>
            <w:r w:rsidRPr="00E95D57">
              <w:rPr>
                <w:spacing w:val="-2"/>
                <w:position w:val="1"/>
                <w:szCs w:val="24"/>
              </w:rPr>
              <w:t xml:space="preserve"> </w:t>
            </w:r>
            <w:r w:rsidRPr="00E95D57">
              <w:rPr>
                <w:position w:val="1"/>
                <w:szCs w:val="24"/>
              </w:rPr>
              <w:t>party</w:t>
            </w:r>
            <w:r w:rsidRPr="00E95D57">
              <w:rPr>
                <w:spacing w:val="-2"/>
                <w:position w:val="1"/>
                <w:szCs w:val="24"/>
              </w:rPr>
              <w:t xml:space="preserve"> been </w:t>
            </w:r>
            <w:r w:rsidRPr="00E95D57">
              <w:rPr>
                <w:position w:val="1"/>
                <w:szCs w:val="24"/>
              </w:rPr>
              <w:t>engaged</w:t>
            </w:r>
            <w:r w:rsidRPr="00E95D57">
              <w:rPr>
                <w:spacing w:val="-2"/>
                <w:position w:val="1"/>
                <w:szCs w:val="24"/>
              </w:rPr>
              <w:t xml:space="preserve"> </w:t>
            </w:r>
            <w:r w:rsidRPr="00E95D57">
              <w:rPr>
                <w:position w:val="1"/>
                <w:szCs w:val="24"/>
              </w:rPr>
              <w:t>by</w:t>
            </w:r>
            <w:r w:rsidRPr="00E95D57">
              <w:rPr>
                <w:spacing w:val="-2"/>
                <w:position w:val="1"/>
                <w:szCs w:val="24"/>
              </w:rPr>
              <w:t xml:space="preserve"> </w:t>
            </w:r>
            <w:r w:rsidRPr="00E95D57">
              <w:rPr>
                <w:position w:val="1"/>
                <w:szCs w:val="24"/>
              </w:rPr>
              <w:t>the</w:t>
            </w:r>
            <w:r w:rsidRPr="00E95D57">
              <w:rPr>
                <w:spacing w:val="-4"/>
                <w:position w:val="1"/>
                <w:szCs w:val="24"/>
              </w:rPr>
              <w:t xml:space="preserve"> </w:t>
            </w:r>
            <w:r w:rsidRPr="00E95D57">
              <w:rPr>
                <w:position w:val="1"/>
                <w:szCs w:val="24"/>
              </w:rPr>
              <w:t>College</w:t>
            </w:r>
            <w:r w:rsidRPr="00E95D57">
              <w:rPr>
                <w:spacing w:val="-4"/>
                <w:position w:val="1"/>
                <w:szCs w:val="24"/>
              </w:rPr>
              <w:t xml:space="preserve"> </w:t>
            </w:r>
            <w:r w:rsidRPr="00E95D57">
              <w:rPr>
                <w:position w:val="1"/>
                <w:szCs w:val="24"/>
              </w:rPr>
              <w:t>for</w:t>
            </w:r>
            <w:r w:rsidRPr="00E95D57">
              <w:rPr>
                <w:spacing w:val="-3"/>
                <w:position w:val="1"/>
                <w:szCs w:val="24"/>
              </w:rPr>
              <w:t xml:space="preserve"> </w:t>
            </w:r>
            <w:r w:rsidRPr="00E95D57">
              <w:rPr>
                <w:position w:val="1"/>
                <w:szCs w:val="24"/>
              </w:rPr>
              <w:t>evaluation</w:t>
            </w:r>
            <w:r w:rsidRPr="00E95D57">
              <w:rPr>
                <w:spacing w:val="-2"/>
                <w:position w:val="1"/>
                <w:szCs w:val="24"/>
              </w:rPr>
              <w:t xml:space="preserve"> </w:t>
            </w:r>
            <w:r w:rsidRPr="00E95D57">
              <w:rPr>
                <w:position w:val="1"/>
                <w:szCs w:val="24"/>
              </w:rPr>
              <w:t>of</w:t>
            </w:r>
            <w:r w:rsidRPr="00E95D57">
              <w:rPr>
                <w:spacing w:val="-4"/>
                <w:position w:val="1"/>
                <w:szCs w:val="24"/>
              </w:rPr>
              <w:t xml:space="preserve"> </w:t>
            </w:r>
            <w:r w:rsidRPr="00E95D57">
              <w:rPr>
                <w:position w:val="1"/>
                <w:szCs w:val="24"/>
              </w:rPr>
              <w:t>Council</w:t>
            </w:r>
            <w:r w:rsidRPr="00E95D57">
              <w:rPr>
                <w:spacing w:val="1"/>
                <w:position w:val="1"/>
                <w:szCs w:val="24"/>
              </w:rPr>
              <w:t xml:space="preserve"> </w:t>
            </w:r>
            <w:r w:rsidRPr="00E95D57">
              <w:rPr>
                <w:position w:val="1"/>
                <w:szCs w:val="24"/>
              </w:rPr>
              <w:t>effectiveness?</w:t>
            </w:r>
            <w:r w:rsidRPr="00E95D57">
              <w:rPr>
                <w:spacing w:val="21"/>
                <w:position w:val="1"/>
                <w:szCs w:val="24"/>
              </w:rPr>
              <w:t xml:space="preserve"> </w:t>
            </w:r>
            <w:sdt>
              <w:sdtPr>
                <w:rPr>
                  <w:szCs w:val="24"/>
                </w:rPr>
                <w:alias w:val="YN"/>
                <w:tag w:val="YN"/>
                <w:id w:val="-2009434014"/>
                <w:placeholder>
                  <w:docPart w:val="338FE3F827DD40C2B6C947E4072A7FF0"/>
                </w:placeholder>
                <w:dropDownList>
                  <w:listItem w:value="Choose an item."/>
                  <w:listItem w:displayText="Yes" w:value="Yes"/>
                  <w:listItem w:displayText="No" w:value="No"/>
                </w:dropDownList>
              </w:sdtPr>
              <w:sdtEndPr/>
              <w:sdtContent>
                <w:r w:rsidRPr="002F1691">
                  <w:rPr>
                    <w:szCs w:val="24"/>
                  </w:rPr>
                  <w:t>Yes</w:t>
                </w:r>
              </w:sdtContent>
            </w:sdt>
            <w:r w:rsidRPr="002F1691" w:rsidDel="00533197">
              <w:rPr>
                <w:szCs w:val="24"/>
              </w:rPr>
              <w:t xml:space="preserve"> </w:t>
            </w:r>
          </w:p>
          <w:p w14:paraId="6A706437" w14:textId="77777777" w:rsidR="00977742" w:rsidRPr="00E95D57" w:rsidRDefault="00977742" w:rsidP="00B3103E">
            <w:pPr>
              <w:pStyle w:val="TableParagraph"/>
              <w:numPr>
                <w:ilvl w:val="0"/>
                <w:numId w:val="56"/>
              </w:numPr>
              <w:tabs>
                <w:tab w:val="left" w:pos="431"/>
                <w:tab w:val="left" w:pos="432"/>
              </w:tabs>
              <w:spacing w:before="120" w:line="229" w:lineRule="exact"/>
              <w:ind w:hanging="323"/>
              <w:rPr>
                <w:i/>
                <w:iCs/>
                <w:szCs w:val="24"/>
              </w:rPr>
            </w:pPr>
            <w:r w:rsidRPr="00E95D57">
              <w:rPr>
                <w:i/>
                <w:iCs/>
                <w:szCs w:val="24"/>
              </w:rPr>
              <w:t>If</w:t>
            </w:r>
            <w:r w:rsidRPr="00E95D57">
              <w:rPr>
                <w:i/>
                <w:iCs/>
                <w:spacing w:val="-4"/>
                <w:szCs w:val="24"/>
              </w:rPr>
              <w:t xml:space="preserve"> </w:t>
            </w:r>
            <w:r w:rsidRPr="00E95D57">
              <w:rPr>
                <w:i/>
                <w:iCs/>
                <w:szCs w:val="24"/>
              </w:rPr>
              <w:t>yes,</w:t>
            </w:r>
            <w:r w:rsidRPr="00E95D57">
              <w:rPr>
                <w:i/>
                <w:iCs/>
                <w:spacing w:val="-2"/>
                <w:szCs w:val="24"/>
              </w:rPr>
              <w:t xml:space="preserve"> </w:t>
            </w:r>
            <w:r w:rsidRPr="00E95D57">
              <w:rPr>
                <w:i/>
                <w:iCs/>
                <w:szCs w:val="24"/>
              </w:rPr>
              <w:t>how</w:t>
            </w:r>
            <w:r w:rsidRPr="00E95D57">
              <w:rPr>
                <w:i/>
                <w:iCs/>
                <w:spacing w:val="-4"/>
                <w:szCs w:val="24"/>
              </w:rPr>
              <w:t xml:space="preserve"> </w:t>
            </w:r>
            <w:r w:rsidRPr="00E95D57">
              <w:rPr>
                <w:i/>
                <w:iCs/>
                <w:szCs w:val="24"/>
              </w:rPr>
              <w:t>often</w:t>
            </w:r>
            <w:r w:rsidRPr="00E95D57">
              <w:rPr>
                <w:i/>
                <w:iCs/>
                <w:spacing w:val="-2"/>
                <w:szCs w:val="24"/>
              </w:rPr>
              <w:t xml:space="preserve"> do they occur?</w:t>
            </w:r>
          </w:p>
          <w:p w14:paraId="6D08FCB8" w14:textId="184213CD" w:rsidR="00977742" w:rsidRPr="00E95D57" w:rsidRDefault="00977742" w:rsidP="00B3103E">
            <w:pPr>
              <w:pStyle w:val="TableParagraph"/>
              <w:numPr>
                <w:ilvl w:val="0"/>
                <w:numId w:val="56"/>
              </w:numPr>
              <w:tabs>
                <w:tab w:val="left" w:pos="431"/>
                <w:tab w:val="left" w:pos="432"/>
              </w:tabs>
              <w:spacing w:before="120" w:after="120" w:line="240" w:lineRule="exact"/>
              <w:ind w:left="432" w:hanging="317"/>
              <w:rPr>
                <w:szCs w:val="24"/>
              </w:rPr>
            </w:pPr>
            <w:r w:rsidRPr="00E95D57">
              <w:rPr>
                <w:szCs w:val="24"/>
              </w:rPr>
              <w:t>Please indicate the year</w:t>
            </w:r>
            <w:r w:rsidRPr="00E95D57">
              <w:rPr>
                <w:spacing w:val="-5"/>
                <w:szCs w:val="24"/>
              </w:rPr>
              <w:t xml:space="preserve"> </w:t>
            </w:r>
            <w:r w:rsidRPr="00E95D57">
              <w:rPr>
                <w:szCs w:val="24"/>
              </w:rPr>
              <w:t>of</w:t>
            </w:r>
            <w:r w:rsidRPr="00E95D57">
              <w:rPr>
                <w:spacing w:val="-5"/>
                <w:szCs w:val="24"/>
              </w:rPr>
              <w:t xml:space="preserve"> </w:t>
            </w:r>
            <w:r w:rsidRPr="00E95D57">
              <w:rPr>
                <w:szCs w:val="24"/>
              </w:rPr>
              <w:t>the last</w:t>
            </w:r>
            <w:r w:rsidRPr="00E95D57">
              <w:rPr>
                <w:spacing w:val="-5"/>
                <w:szCs w:val="24"/>
              </w:rPr>
              <w:t xml:space="preserve"> </w:t>
            </w:r>
            <w:r w:rsidRPr="00E95D57">
              <w:rPr>
                <w:szCs w:val="24"/>
              </w:rPr>
              <w:t>third-party</w:t>
            </w:r>
            <w:r w:rsidRPr="00E95D57">
              <w:rPr>
                <w:spacing w:val="-3"/>
                <w:szCs w:val="24"/>
              </w:rPr>
              <w:t xml:space="preserve"> </w:t>
            </w:r>
            <w:r w:rsidRPr="00E95D57">
              <w:rPr>
                <w:spacing w:val="-2"/>
                <w:szCs w:val="24"/>
              </w:rPr>
              <w:t>evaluation.</w:t>
            </w:r>
            <w:r w:rsidRPr="00E95D57">
              <w:rPr>
                <w:spacing w:val="-4"/>
                <w:szCs w:val="24"/>
              </w:rPr>
              <w:t xml:space="preserve"> </w:t>
            </w:r>
          </w:p>
          <w:p w14:paraId="62D5573A" w14:textId="590D810C" w:rsidR="00236B62" w:rsidRPr="002F1691" w:rsidRDefault="00977742" w:rsidP="00B740AD">
            <w:pPr>
              <w:pStyle w:val="TableParagraph"/>
              <w:tabs>
                <w:tab w:val="left" w:pos="431"/>
                <w:tab w:val="left" w:pos="432"/>
              </w:tabs>
              <w:spacing w:before="240" w:after="120"/>
              <w:ind w:left="72" w:right="64"/>
              <w:rPr>
                <w:szCs w:val="24"/>
              </w:rPr>
            </w:pPr>
            <w:r w:rsidRPr="002F1691">
              <w:rPr>
                <w:szCs w:val="24"/>
              </w:rPr>
              <w:t xml:space="preserve">In 2023, the College completed </w:t>
            </w:r>
            <w:r w:rsidR="00807F46" w:rsidRPr="002F1691">
              <w:rPr>
                <w:szCs w:val="24"/>
              </w:rPr>
              <w:t>an external review of the College’s governance practices. This review was led by the organization The Regulator’s Practice</w:t>
            </w:r>
            <w:r w:rsidR="00A46B4A" w:rsidRPr="002F1691">
              <w:rPr>
                <w:szCs w:val="24"/>
              </w:rPr>
              <w:t xml:space="preserve">, and </w:t>
            </w:r>
            <w:r w:rsidR="00236B62" w:rsidRPr="002F1691">
              <w:rPr>
                <w:szCs w:val="24"/>
              </w:rPr>
              <w:t xml:space="preserve">the final report was presented </w:t>
            </w:r>
            <w:r w:rsidR="00A46B4A" w:rsidRPr="002F1691">
              <w:rPr>
                <w:szCs w:val="24"/>
              </w:rPr>
              <w:t xml:space="preserve">to Council </w:t>
            </w:r>
            <w:r w:rsidR="00236B62" w:rsidRPr="002F1691">
              <w:rPr>
                <w:szCs w:val="24"/>
              </w:rPr>
              <w:t xml:space="preserve">at their meeting </w:t>
            </w:r>
            <w:r w:rsidR="00CA5280" w:rsidRPr="002F1691">
              <w:rPr>
                <w:szCs w:val="24"/>
              </w:rPr>
              <w:t xml:space="preserve">in </w:t>
            </w:r>
            <w:hyperlink r:id="rId37" w:anchor="page=19" w:history="1">
              <w:r w:rsidR="00236B62" w:rsidRPr="002F1691">
                <w:rPr>
                  <w:rStyle w:val="Hyperlink"/>
                  <w:szCs w:val="24"/>
                </w:rPr>
                <w:t>December</w:t>
              </w:r>
              <w:r w:rsidR="00635603" w:rsidRPr="002F1691">
                <w:rPr>
                  <w:rStyle w:val="Hyperlink"/>
                  <w:szCs w:val="24"/>
                </w:rPr>
                <w:t xml:space="preserve"> 2023</w:t>
              </w:r>
            </w:hyperlink>
            <w:r w:rsidR="00236B62" w:rsidRPr="002F1691">
              <w:rPr>
                <w:szCs w:val="24"/>
              </w:rPr>
              <w:t xml:space="preserve"> (page </w:t>
            </w:r>
            <w:r w:rsidR="00CA5280" w:rsidRPr="002F1691">
              <w:rPr>
                <w:szCs w:val="24"/>
              </w:rPr>
              <w:t>19</w:t>
            </w:r>
            <w:r w:rsidR="00236B62" w:rsidRPr="002F1691">
              <w:rPr>
                <w:szCs w:val="24"/>
              </w:rPr>
              <w:t xml:space="preserve">). </w:t>
            </w:r>
            <w:r w:rsidR="00130B46" w:rsidRPr="002F1691">
              <w:rPr>
                <w:szCs w:val="24"/>
              </w:rPr>
              <w:t xml:space="preserve">Part of this review focused on an assessment of Council </w:t>
            </w:r>
            <w:r w:rsidR="003E71CE" w:rsidRPr="002F1691">
              <w:rPr>
                <w:szCs w:val="24"/>
              </w:rPr>
              <w:t xml:space="preserve">and Committee </w:t>
            </w:r>
            <w:r w:rsidR="00130B46" w:rsidRPr="002F1691">
              <w:rPr>
                <w:szCs w:val="24"/>
              </w:rPr>
              <w:t xml:space="preserve">effectiveness, and Council received </w:t>
            </w:r>
            <w:r w:rsidR="00D74C74" w:rsidRPr="002F1691">
              <w:rPr>
                <w:szCs w:val="24"/>
              </w:rPr>
              <w:t>recommendations for improvement</w:t>
            </w:r>
            <w:r w:rsidR="00B0490B" w:rsidRPr="002F1691">
              <w:rPr>
                <w:szCs w:val="24"/>
              </w:rPr>
              <w:t xml:space="preserve"> in this area. </w:t>
            </w:r>
            <w:r w:rsidR="00B740AD" w:rsidRPr="002F1691">
              <w:rPr>
                <w:szCs w:val="24"/>
              </w:rPr>
              <w:t>The College is now working on</w:t>
            </w:r>
            <w:r w:rsidR="00D26A4E" w:rsidRPr="002F1691">
              <w:rPr>
                <w:szCs w:val="24"/>
              </w:rPr>
              <w:t xml:space="preserve"> </w:t>
            </w:r>
            <w:r w:rsidR="006A39CD" w:rsidRPr="002F1691">
              <w:rPr>
                <w:szCs w:val="24"/>
              </w:rPr>
              <w:t>implementing</w:t>
            </w:r>
            <w:r w:rsidR="00687BC3" w:rsidRPr="002F1691">
              <w:rPr>
                <w:szCs w:val="24"/>
              </w:rPr>
              <w:t xml:space="preserve"> recommendations following the governance review.</w:t>
            </w:r>
            <w:r w:rsidR="004B38B3" w:rsidRPr="002F1691">
              <w:rPr>
                <w:szCs w:val="24"/>
              </w:rPr>
              <w:t xml:space="preserve">  </w:t>
            </w:r>
          </w:p>
          <w:p w14:paraId="3F403BB2" w14:textId="12BB848E" w:rsidR="00977742" w:rsidRPr="00C46137" w:rsidRDefault="00DA6A33" w:rsidP="00236B62">
            <w:pPr>
              <w:pStyle w:val="TableParagraph"/>
              <w:tabs>
                <w:tab w:val="left" w:pos="431"/>
                <w:tab w:val="left" w:pos="432"/>
              </w:tabs>
              <w:spacing w:before="120" w:after="120"/>
              <w:ind w:left="71"/>
            </w:pPr>
            <w:r w:rsidRPr="002F1691">
              <w:rPr>
                <w:szCs w:val="24"/>
              </w:rPr>
              <w:t xml:space="preserve">Following implementation </w:t>
            </w:r>
            <w:r w:rsidR="00A369CA" w:rsidRPr="002F1691">
              <w:rPr>
                <w:szCs w:val="24"/>
              </w:rPr>
              <w:t>of the improvement items from the 2023 review, the College will then</w:t>
            </w:r>
            <w:r w:rsidR="00EB5F0C" w:rsidRPr="002F1691">
              <w:rPr>
                <w:szCs w:val="24"/>
              </w:rPr>
              <w:t xml:space="preserve"> plan</w:t>
            </w:r>
            <w:r w:rsidR="00441AC3" w:rsidRPr="002F1691">
              <w:rPr>
                <w:szCs w:val="24"/>
              </w:rPr>
              <w:t xml:space="preserve"> how to conduct periodic reviews</w:t>
            </w:r>
            <w:r w:rsidR="00A369CA" w:rsidRPr="002F1691">
              <w:rPr>
                <w:szCs w:val="24"/>
              </w:rPr>
              <w:t xml:space="preserve"> going forward</w:t>
            </w:r>
            <w:r w:rsidR="005B67DD" w:rsidRPr="002F1691">
              <w:rPr>
                <w:szCs w:val="24"/>
              </w:rPr>
              <w:t>.</w:t>
            </w:r>
            <w:r w:rsidR="005B67DD">
              <w:t xml:space="preserve"> </w:t>
            </w:r>
          </w:p>
        </w:tc>
      </w:tr>
      <w:tr w:rsidR="00977742" w14:paraId="36C8A89C" w14:textId="77777777" w:rsidTr="07FF07CE">
        <w:trPr>
          <w:trHeight w:val="412"/>
        </w:trPr>
        <w:tc>
          <w:tcPr>
            <w:tcW w:w="981" w:type="dxa"/>
            <w:vMerge/>
          </w:tcPr>
          <w:p w14:paraId="729C0DAB" w14:textId="77777777" w:rsidR="00977742" w:rsidRDefault="00977742" w:rsidP="0069708E">
            <w:pPr>
              <w:rPr>
                <w:sz w:val="2"/>
                <w:szCs w:val="2"/>
              </w:rPr>
            </w:pPr>
          </w:p>
        </w:tc>
        <w:tc>
          <w:tcPr>
            <w:tcW w:w="979" w:type="dxa"/>
            <w:gridSpan w:val="2"/>
            <w:vMerge/>
          </w:tcPr>
          <w:p w14:paraId="67C5464A" w14:textId="77777777" w:rsidR="00977742" w:rsidRDefault="00977742" w:rsidP="0069708E">
            <w:pPr>
              <w:rPr>
                <w:sz w:val="2"/>
                <w:szCs w:val="2"/>
              </w:rPr>
            </w:pPr>
          </w:p>
        </w:tc>
        <w:tc>
          <w:tcPr>
            <w:tcW w:w="3274" w:type="dxa"/>
            <w:gridSpan w:val="7"/>
            <w:vMerge/>
          </w:tcPr>
          <w:p w14:paraId="162677C0" w14:textId="77777777" w:rsidR="00977742" w:rsidRDefault="00977742" w:rsidP="0069708E">
            <w:pPr>
              <w:rPr>
                <w:sz w:val="2"/>
                <w:szCs w:val="2"/>
              </w:rPr>
            </w:pPr>
          </w:p>
        </w:tc>
        <w:tc>
          <w:tcPr>
            <w:tcW w:w="13666" w:type="dxa"/>
            <w:gridSpan w:val="4"/>
          </w:tcPr>
          <w:p w14:paraId="5CCCC5AF" w14:textId="77777777" w:rsidR="00977742" w:rsidRDefault="00977742" w:rsidP="0069708E">
            <w:pPr>
              <w:pStyle w:val="TableParagraph"/>
              <w:spacing w:before="55"/>
              <w:ind w:left="85"/>
            </w:pPr>
            <w:r>
              <w:rPr>
                <w:i/>
                <w:color w:val="A6A6A6"/>
                <w:sz w:val="20"/>
              </w:rPr>
              <w:t>If</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response</w:t>
            </w:r>
            <w:r>
              <w:rPr>
                <w:i/>
                <w:color w:val="A6A6A6"/>
                <w:spacing w:val="-5"/>
                <w:sz w:val="20"/>
              </w:rPr>
              <w:t xml:space="preserve"> </w:t>
            </w:r>
            <w:r>
              <w:rPr>
                <w:i/>
                <w:color w:val="A6A6A6"/>
                <w:sz w:val="20"/>
              </w:rPr>
              <w:t>is</w:t>
            </w:r>
            <w:r>
              <w:rPr>
                <w:i/>
                <w:color w:val="A6A6A6"/>
                <w:spacing w:val="-7"/>
                <w:sz w:val="20"/>
              </w:rPr>
              <w:t xml:space="preserve"> </w:t>
            </w:r>
            <w:r>
              <w:rPr>
                <w:i/>
                <w:color w:val="A6A6A6"/>
                <w:sz w:val="20"/>
              </w:rPr>
              <w:t>“partially”</w:t>
            </w:r>
            <w:r>
              <w:rPr>
                <w:i/>
                <w:color w:val="A6A6A6"/>
                <w:spacing w:val="-5"/>
                <w:sz w:val="20"/>
              </w:rPr>
              <w:t xml:space="preserve"> </w:t>
            </w:r>
            <w:r>
              <w:rPr>
                <w:i/>
                <w:color w:val="A6A6A6"/>
                <w:sz w:val="20"/>
              </w:rPr>
              <w:t>or</w:t>
            </w:r>
            <w:r>
              <w:rPr>
                <w:i/>
                <w:color w:val="A6A6A6"/>
                <w:spacing w:val="-7"/>
                <w:sz w:val="20"/>
              </w:rPr>
              <w:t xml:space="preserve"> </w:t>
            </w:r>
            <w:r>
              <w:rPr>
                <w:i/>
                <w:color w:val="A6A6A6"/>
                <w:sz w:val="20"/>
              </w:rPr>
              <w:t>“no”,</w:t>
            </w:r>
            <w:r>
              <w:rPr>
                <w:i/>
                <w:color w:val="A6A6A6"/>
                <w:spacing w:val="-6"/>
                <w:sz w:val="20"/>
              </w:rPr>
              <w:t xml:space="preserve"> </w:t>
            </w:r>
            <w:r>
              <w:rPr>
                <w:i/>
                <w:color w:val="A6A6A6"/>
                <w:sz w:val="20"/>
              </w:rPr>
              <w:t>is</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College</w:t>
            </w:r>
            <w:r>
              <w:rPr>
                <w:i/>
                <w:color w:val="A6A6A6"/>
                <w:spacing w:val="-5"/>
                <w:sz w:val="20"/>
              </w:rPr>
              <w:t xml:space="preserve"> </w:t>
            </w:r>
            <w:r>
              <w:rPr>
                <w:i/>
                <w:color w:val="A6A6A6"/>
                <w:sz w:val="20"/>
              </w:rPr>
              <w:t>planning</w:t>
            </w:r>
            <w:r>
              <w:rPr>
                <w:i/>
                <w:color w:val="A6A6A6"/>
                <w:spacing w:val="-7"/>
                <w:sz w:val="20"/>
              </w:rPr>
              <w:t xml:space="preserve"> </w:t>
            </w:r>
            <w:r>
              <w:rPr>
                <w:i/>
                <w:color w:val="A6A6A6"/>
                <w:sz w:val="20"/>
              </w:rPr>
              <w:t>to</w:t>
            </w:r>
            <w:r>
              <w:rPr>
                <w:i/>
                <w:color w:val="A6A6A6"/>
                <w:spacing w:val="-5"/>
                <w:sz w:val="20"/>
              </w:rPr>
              <w:t xml:space="preserve"> </w:t>
            </w:r>
            <w:r>
              <w:rPr>
                <w:i/>
                <w:color w:val="A6A6A6"/>
                <w:sz w:val="20"/>
              </w:rPr>
              <w:t>improve</w:t>
            </w:r>
            <w:r>
              <w:rPr>
                <w:i/>
                <w:color w:val="A6A6A6"/>
                <w:spacing w:val="-5"/>
                <w:sz w:val="20"/>
              </w:rPr>
              <w:t xml:space="preserve"> </w:t>
            </w:r>
            <w:r>
              <w:rPr>
                <w:i/>
                <w:color w:val="A6A6A6"/>
                <w:sz w:val="20"/>
              </w:rPr>
              <w:t>its</w:t>
            </w:r>
            <w:r>
              <w:rPr>
                <w:i/>
                <w:color w:val="A6A6A6"/>
                <w:spacing w:val="-7"/>
                <w:sz w:val="20"/>
              </w:rPr>
              <w:t xml:space="preserve"> </w:t>
            </w:r>
            <w:r>
              <w:rPr>
                <w:i/>
                <w:color w:val="A6A6A6"/>
                <w:sz w:val="20"/>
              </w:rPr>
              <w:t>performance</w:t>
            </w:r>
            <w:r>
              <w:rPr>
                <w:i/>
                <w:color w:val="A6A6A6"/>
                <w:spacing w:val="-5"/>
                <w:sz w:val="20"/>
              </w:rPr>
              <w:t xml:space="preserve"> </w:t>
            </w:r>
            <w:r>
              <w:rPr>
                <w:i/>
                <w:color w:val="A6A6A6"/>
                <w:sz w:val="20"/>
              </w:rPr>
              <w:t>over</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next</w:t>
            </w:r>
            <w:r>
              <w:rPr>
                <w:i/>
                <w:color w:val="A6A6A6"/>
                <w:spacing w:val="-6"/>
                <w:sz w:val="20"/>
              </w:rPr>
              <w:t xml:space="preserve"> </w:t>
            </w:r>
            <w:r>
              <w:rPr>
                <w:i/>
                <w:color w:val="A6A6A6"/>
                <w:sz w:val="20"/>
              </w:rPr>
              <w:t>reporting</w:t>
            </w:r>
            <w:r>
              <w:rPr>
                <w:i/>
                <w:color w:val="A6A6A6"/>
                <w:spacing w:val="-5"/>
                <w:sz w:val="20"/>
              </w:rPr>
              <w:t xml:space="preserve"> </w:t>
            </w:r>
            <w:r>
              <w:rPr>
                <w:i/>
                <w:color w:val="A6A6A6"/>
                <w:spacing w:val="-2"/>
                <w:sz w:val="20"/>
              </w:rPr>
              <w:t>period?</w:t>
            </w:r>
          </w:p>
        </w:tc>
      </w:tr>
      <w:tr w:rsidR="00977742" w14:paraId="6E44A5E5" w14:textId="77777777" w:rsidTr="07FF07CE">
        <w:trPr>
          <w:trHeight w:val="491"/>
        </w:trPr>
        <w:tc>
          <w:tcPr>
            <w:tcW w:w="981" w:type="dxa"/>
            <w:vMerge/>
          </w:tcPr>
          <w:p w14:paraId="4AF940F0" w14:textId="77777777" w:rsidR="00977742" w:rsidRDefault="00977742" w:rsidP="0069708E">
            <w:pPr>
              <w:rPr>
                <w:sz w:val="2"/>
                <w:szCs w:val="2"/>
              </w:rPr>
            </w:pPr>
          </w:p>
        </w:tc>
        <w:tc>
          <w:tcPr>
            <w:tcW w:w="979" w:type="dxa"/>
            <w:gridSpan w:val="2"/>
            <w:vMerge/>
          </w:tcPr>
          <w:p w14:paraId="573D0FFA" w14:textId="77777777" w:rsidR="00977742" w:rsidRDefault="00977742" w:rsidP="0069708E">
            <w:pPr>
              <w:rPr>
                <w:sz w:val="2"/>
                <w:szCs w:val="2"/>
              </w:rPr>
            </w:pPr>
          </w:p>
        </w:tc>
        <w:tc>
          <w:tcPr>
            <w:tcW w:w="3274" w:type="dxa"/>
            <w:gridSpan w:val="7"/>
            <w:vMerge/>
          </w:tcPr>
          <w:p w14:paraId="5C9ACD06" w14:textId="77777777" w:rsidR="00977742" w:rsidRDefault="00977742" w:rsidP="0069708E">
            <w:pPr>
              <w:rPr>
                <w:sz w:val="2"/>
                <w:szCs w:val="2"/>
              </w:rPr>
            </w:pPr>
          </w:p>
        </w:tc>
        <w:tc>
          <w:tcPr>
            <w:tcW w:w="13666" w:type="dxa"/>
            <w:gridSpan w:val="4"/>
          </w:tcPr>
          <w:p w14:paraId="39B84BE7" w14:textId="77777777" w:rsidR="00977742" w:rsidRDefault="00977742" w:rsidP="0069708E">
            <w:pPr>
              <w:pStyle w:val="TableParagraph"/>
              <w:spacing w:before="3"/>
              <w:ind w:left="107"/>
              <w:rPr>
                <w:i/>
                <w:sz w:val="20"/>
              </w:rPr>
            </w:pPr>
            <w:r>
              <w:rPr>
                <w:i/>
                <w:color w:val="A6A6A6"/>
                <w:sz w:val="20"/>
              </w:rPr>
              <w:t>Additional</w:t>
            </w:r>
            <w:r>
              <w:rPr>
                <w:i/>
                <w:color w:val="A6A6A6"/>
                <w:spacing w:val="-10"/>
                <w:sz w:val="20"/>
              </w:rPr>
              <w:t xml:space="preserve"> </w:t>
            </w:r>
            <w:r>
              <w:rPr>
                <w:i/>
                <w:color w:val="A6A6A6"/>
                <w:sz w:val="20"/>
              </w:rPr>
              <w:t>comments</w:t>
            </w:r>
            <w:r>
              <w:rPr>
                <w:i/>
                <w:color w:val="A6A6A6"/>
                <w:spacing w:val="-10"/>
                <w:sz w:val="20"/>
              </w:rPr>
              <w:t xml:space="preserve"> </w:t>
            </w:r>
            <w:r>
              <w:rPr>
                <w:i/>
                <w:color w:val="A6A6A6"/>
                <w:sz w:val="20"/>
              </w:rPr>
              <w:t>for</w:t>
            </w:r>
            <w:r>
              <w:rPr>
                <w:i/>
                <w:color w:val="A6A6A6"/>
                <w:spacing w:val="-10"/>
                <w:sz w:val="20"/>
              </w:rPr>
              <w:t xml:space="preserve"> </w:t>
            </w:r>
            <w:r>
              <w:rPr>
                <w:i/>
                <w:color w:val="A6A6A6"/>
                <w:sz w:val="20"/>
              </w:rPr>
              <w:t>clarification</w:t>
            </w:r>
            <w:r>
              <w:rPr>
                <w:i/>
                <w:color w:val="A6A6A6"/>
                <w:spacing w:val="-8"/>
                <w:sz w:val="20"/>
              </w:rPr>
              <w:t xml:space="preserve"> </w:t>
            </w:r>
            <w:r>
              <w:rPr>
                <w:i/>
                <w:color w:val="A6A6A6"/>
                <w:spacing w:val="-2"/>
                <w:sz w:val="20"/>
              </w:rPr>
              <w:t>(optional)</w:t>
            </w:r>
          </w:p>
        </w:tc>
      </w:tr>
      <w:tr w:rsidR="00977742" w14:paraId="0F259716" w14:textId="77777777" w:rsidTr="07FF07CE">
        <w:trPr>
          <w:trHeight w:val="395"/>
        </w:trPr>
        <w:tc>
          <w:tcPr>
            <w:tcW w:w="981" w:type="dxa"/>
            <w:vMerge/>
          </w:tcPr>
          <w:p w14:paraId="5A9D3F3F" w14:textId="77777777" w:rsidR="00977742" w:rsidRDefault="00977742" w:rsidP="0069708E">
            <w:pPr>
              <w:pStyle w:val="TableParagraph"/>
              <w:rPr>
                <w:rFonts w:ascii="Times New Roman"/>
                <w:sz w:val="20"/>
              </w:rPr>
            </w:pPr>
          </w:p>
        </w:tc>
        <w:tc>
          <w:tcPr>
            <w:tcW w:w="979" w:type="dxa"/>
            <w:gridSpan w:val="2"/>
            <w:vMerge/>
          </w:tcPr>
          <w:p w14:paraId="5D9033DE" w14:textId="77777777" w:rsidR="00977742" w:rsidRDefault="00977742" w:rsidP="0069708E">
            <w:pPr>
              <w:pStyle w:val="TableParagraph"/>
              <w:rPr>
                <w:rFonts w:ascii="Times New Roman"/>
                <w:sz w:val="20"/>
              </w:rPr>
            </w:pPr>
          </w:p>
        </w:tc>
        <w:tc>
          <w:tcPr>
            <w:tcW w:w="3274" w:type="dxa"/>
            <w:gridSpan w:val="7"/>
            <w:vMerge w:val="restart"/>
          </w:tcPr>
          <w:p w14:paraId="0022BFA4" w14:textId="77777777" w:rsidR="00977742" w:rsidRDefault="00977742" w:rsidP="00B3103E">
            <w:pPr>
              <w:pStyle w:val="TableParagraph"/>
              <w:numPr>
                <w:ilvl w:val="0"/>
                <w:numId w:val="55"/>
              </w:numPr>
              <w:tabs>
                <w:tab w:val="left" w:pos="465"/>
              </w:tabs>
              <w:spacing w:before="1"/>
              <w:ind w:right="94"/>
              <w:rPr>
                <w:sz w:val="20"/>
              </w:rPr>
            </w:pPr>
            <w:r>
              <w:rPr>
                <w:sz w:val="20"/>
              </w:rPr>
              <w:t>Ongoing training provided to Council</w:t>
            </w:r>
            <w:r>
              <w:rPr>
                <w:spacing w:val="-12"/>
                <w:sz w:val="20"/>
              </w:rPr>
              <w:t xml:space="preserve"> </w:t>
            </w:r>
            <w:r>
              <w:rPr>
                <w:sz w:val="20"/>
              </w:rPr>
              <w:t>and</w:t>
            </w:r>
            <w:r>
              <w:rPr>
                <w:spacing w:val="-11"/>
                <w:sz w:val="20"/>
              </w:rPr>
              <w:t xml:space="preserve"> </w:t>
            </w:r>
            <w:r>
              <w:rPr>
                <w:sz w:val="20"/>
              </w:rPr>
              <w:t>Committee</w:t>
            </w:r>
            <w:r>
              <w:rPr>
                <w:spacing w:val="-11"/>
                <w:sz w:val="20"/>
              </w:rPr>
              <w:t xml:space="preserve"> </w:t>
            </w:r>
            <w:r>
              <w:rPr>
                <w:sz w:val="20"/>
              </w:rPr>
              <w:t>members has been informed by:</w:t>
            </w:r>
          </w:p>
          <w:p w14:paraId="501EB0F2" w14:textId="77777777" w:rsidR="00977742" w:rsidRDefault="00977742" w:rsidP="00B3103E">
            <w:pPr>
              <w:pStyle w:val="TableParagraph"/>
              <w:numPr>
                <w:ilvl w:val="1"/>
                <w:numId w:val="55"/>
              </w:numPr>
              <w:tabs>
                <w:tab w:val="left" w:pos="828"/>
              </w:tabs>
              <w:spacing w:before="120"/>
              <w:ind w:right="97"/>
              <w:rPr>
                <w:sz w:val="20"/>
              </w:rPr>
            </w:pPr>
            <w:r>
              <w:rPr>
                <w:sz w:val="20"/>
              </w:rPr>
              <w:t xml:space="preserve">the outcome of relevant </w:t>
            </w:r>
            <w:r>
              <w:rPr>
                <w:spacing w:val="-2"/>
                <w:sz w:val="20"/>
              </w:rPr>
              <w:t>evaluation(s);</w:t>
            </w:r>
          </w:p>
          <w:p w14:paraId="447720DC" w14:textId="77777777" w:rsidR="00977742" w:rsidRDefault="00977742" w:rsidP="00B3103E">
            <w:pPr>
              <w:pStyle w:val="TableParagraph"/>
              <w:numPr>
                <w:ilvl w:val="1"/>
                <w:numId w:val="55"/>
              </w:numPr>
              <w:tabs>
                <w:tab w:val="left" w:pos="828"/>
              </w:tabs>
              <w:spacing w:before="121"/>
              <w:ind w:right="97" w:hanging="502"/>
              <w:rPr>
                <w:sz w:val="20"/>
              </w:rPr>
            </w:pPr>
            <w:r>
              <w:rPr>
                <w:sz w:val="20"/>
              </w:rPr>
              <w:t>the needs identified by Council and Committee members; and/or</w:t>
            </w:r>
          </w:p>
        </w:tc>
        <w:tc>
          <w:tcPr>
            <w:tcW w:w="9793" w:type="dxa"/>
          </w:tcPr>
          <w:p w14:paraId="29348432" w14:textId="7AEAB626" w:rsidR="00977742" w:rsidRDefault="00977742" w:rsidP="0069708E">
            <w:pPr>
              <w:pStyle w:val="TableParagraph"/>
              <w:spacing w:before="87"/>
              <w:ind w:left="107"/>
              <w:rPr>
                <w:sz w:val="20"/>
              </w:rPr>
            </w:pPr>
            <w:r>
              <w:rPr>
                <w:sz w:val="20"/>
              </w:rPr>
              <w:t>The</w:t>
            </w:r>
            <w:r>
              <w:rPr>
                <w:spacing w:val="-7"/>
                <w:sz w:val="20"/>
              </w:rPr>
              <w:t xml:space="preserve"> </w:t>
            </w:r>
            <w:r>
              <w:rPr>
                <w:sz w:val="20"/>
              </w:rPr>
              <w:t>College</w:t>
            </w:r>
            <w:r>
              <w:rPr>
                <w:spacing w:val="-6"/>
                <w:sz w:val="20"/>
              </w:rPr>
              <w:t xml:space="preserve"> </w:t>
            </w:r>
            <w:r>
              <w:rPr>
                <w:sz w:val="20"/>
              </w:rPr>
              <w:t>fulfills</w:t>
            </w:r>
            <w:r>
              <w:rPr>
                <w:spacing w:val="-5"/>
                <w:sz w:val="20"/>
              </w:rPr>
              <w:t xml:space="preserve"> </w:t>
            </w:r>
            <w:r>
              <w:rPr>
                <w:sz w:val="20"/>
              </w:rPr>
              <w:t>this</w:t>
            </w:r>
            <w:r>
              <w:rPr>
                <w:spacing w:val="-4"/>
                <w:sz w:val="20"/>
              </w:rPr>
              <w:t xml:space="preserve"> </w:t>
            </w:r>
            <w:r>
              <w:rPr>
                <w:spacing w:val="-2"/>
                <w:sz w:val="20"/>
              </w:rPr>
              <w:t>requirement:</w:t>
            </w:r>
          </w:p>
        </w:tc>
        <w:tc>
          <w:tcPr>
            <w:tcW w:w="3873" w:type="dxa"/>
            <w:gridSpan w:val="3"/>
          </w:tcPr>
          <w:p w14:paraId="5EC037B2" w14:textId="4A208A2C" w:rsidR="00977742" w:rsidRDefault="00AD0251" w:rsidP="0069708E">
            <w:pPr>
              <w:pStyle w:val="TableParagraph"/>
              <w:spacing w:before="87"/>
              <w:ind w:left="111"/>
            </w:pPr>
            <w:sdt>
              <w:sdtPr>
                <w:rPr>
                  <w:szCs w:val="20"/>
                </w:rPr>
                <w:alias w:val="YNP"/>
                <w:tag w:val="YNP"/>
                <w:id w:val="-1442529227"/>
                <w:placeholder>
                  <w:docPart w:val="842150EF134148C78876CFFCD64F46F9"/>
                </w:placeholder>
                <w:dropDownList>
                  <w:listItem w:value="Choose an item."/>
                  <w:listItem w:displayText="Yes" w:value="Yes"/>
                  <w:listItem w:displayText="Partially" w:value="Partially"/>
                  <w:listItem w:displayText="No" w:value="No"/>
                </w:dropDownList>
              </w:sdtPr>
              <w:sdtEndPr/>
              <w:sdtContent>
                <w:r w:rsidR="00977742">
                  <w:rPr>
                    <w:szCs w:val="20"/>
                  </w:rPr>
                  <w:t>Yes</w:t>
                </w:r>
              </w:sdtContent>
            </w:sdt>
            <w:r w:rsidR="00977742" w:rsidDel="00803E1D">
              <w:t xml:space="preserve"> </w:t>
            </w:r>
          </w:p>
        </w:tc>
      </w:tr>
      <w:tr w:rsidR="00977742" w14:paraId="78B16F22" w14:textId="77777777" w:rsidTr="00E558D7">
        <w:trPr>
          <w:trHeight w:val="707"/>
        </w:trPr>
        <w:tc>
          <w:tcPr>
            <w:tcW w:w="981" w:type="dxa"/>
            <w:vMerge/>
          </w:tcPr>
          <w:p w14:paraId="3021DE4A" w14:textId="77777777" w:rsidR="00977742" w:rsidRDefault="00977742" w:rsidP="0069708E">
            <w:pPr>
              <w:rPr>
                <w:sz w:val="2"/>
                <w:szCs w:val="2"/>
              </w:rPr>
            </w:pPr>
          </w:p>
        </w:tc>
        <w:tc>
          <w:tcPr>
            <w:tcW w:w="979" w:type="dxa"/>
            <w:gridSpan w:val="2"/>
            <w:vMerge/>
          </w:tcPr>
          <w:p w14:paraId="1E5998AC" w14:textId="77777777" w:rsidR="00977742" w:rsidRDefault="00977742" w:rsidP="0069708E">
            <w:pPr>
              <w:rPr>
                <w:sz w:val="2"/>
                <w:szCs w:val="2"/>
              </w:rPr>
            </w:pPr>
          </w:p>
        </w:tc>
        <w:tc>
          <w:tcPr>
            <w:tcW w:w="3274" w:type="dxa"/>
            <w:gridSpan w:val="7"/>
            <w:vMerge/>
          </w:tcPr>
          <w:p w14:paraId="6E42C584" w14:textId="77777777" w:rsidR="00977742" w:rsidRDefault="00977742" w:rsidP="0069708E">
            <w:pPr>
              <w:rPr>
                <w:sz w:val="2"/>
                <w:szCs w:val="2"/>
              </w:rPr>
            </w:pPr>
          </w:p>
        </w:tc>
        <w:tc>
          <w:tcPr>
            <w:tcW w:w="13666" w:type="dxa"/>
            <w:gridSpan w:val="4"/>
          </w:tcPr>
          <w:p w14:paraId="12A03A4A" w14:textId="77777777" w:rsidR="00977742" w:rsidRPr="00E95D57" w:rsidRDefault="00977742" w:rsidP="00B3103E">
            <w:pPr>
              <w:pStyle w:val="TableParagraph"/>
              <w:numPr>
                <w:ilvl w:val="0"/>
                <w:numId w:val="54"/>
              </w:numPr>
              <w:tabs>
                <w:tab w:val="left" w:pos="431"/>
                <w:tab w:val="left" w:pos="432"/>
              </w:tabs>
              <w:spacing w:before="1"/>
              <w:ind w:hanging="325"/>
              <w:rPr>
                <w:rFonts w:asciiTheme="minorHAnsi" w:hAnsiTheme="minorHAnsi" w:cstheme="minorHAnsi"/>
                <w:szCs w:val="24"/>
              </w:rPr>
            </w:pPr>
            <w:r w:rsidRPr="00E95D57">
              <w:rPr>
                <w:rFonts w:asciiTheme="minorHAnsi" w:hAnsiTheme="minorHAnsi" w:cstheme="minorHAnsi"/>
                <w:szCs w:val="24"/>
              </w:rPr>
              <w:t>Please</w:t>
            </w:r>
            <w:r w:rsidRPr="00E95D57">
              <w:rPr>
                <w:rFonts w:asciiTheme="minorHAnsi" w:hAnsiTheme="minorHAnsi" w:cstheme="minorHAnsi"/>
                <w:spacing w:val="-8"/>
                <w:szCs w:val="24"/>
              </w:rPr>
              <w:t xml:space="preserve"> </w:t>
            </w:r>
            <w:r w:rsidRPr="00E95D57">
              <w:rPr>
                <w:rFonts w:asciiTheme="minorHAnsi" w:hAnsiTheme="minorHAnsi" w:cstheme="minorHAnsi"/>
                <w:szCs w:val="24"/>
              </w:rPr>
              <w:t>insert</w:t>
            </w:r>
            <w:r w:rsidRPr="00E95D57">
              <w:rPr>
                <w:rFonts w:asciiTheme="minorHAnsi" w:hAnsiTheme="minorHAnsi" w:cstheme="minorHAnsi"/>
                <w:spacing w:val="-7"/>
                <w:szCs w:val="24"/>
              </w:rPr>
              <w:t xml:space="preserve"> </w:t>
            </w:r>
            <w:r w:rsidRPr="00E95D57">
              <w:rPr>
                <w:rFonts w:asciiTheme="minorHAnsi" w:hAnsiTheme="minorHAnsi" w:cstheme="minorHAnsi"/>
                <w:szCs w:val="24"/>
              </w:rPr>
              <w:t>a</w:t>
            </w:r>
            <w:r w:rsidRPr="00E95D57">
              <w:rPr>
                <w:rFonts w:asciiTheme="minorHAnsi" w:hAnsiTheme="minorHAnsi" w:cstheme="minorHAnsi"/>
                <w:spacing w:val="-6"/>
                <w:szCs w:val="24"/>
              </w:rPr>
              <w:t xml:space="preserve"> </w:t>
            </w:r>
            <w:r w:rsidRPr="00E95D57">
              <w:rPr>
                <w:rFonts w:asciiTheme="minorHAnsi" w:hAnsiTheme="minorHAnsi" w:cstheme="minorHAnsi"/>
                <w:szCs w:val="24"/>
              </w:rPr>
              <w:t>link</w:t>
            </w:r>
            <w:r w:rsidRPr="00E95D57">
              <w:rPr>
                <w:rFonts w:asciiTheme="minorHAnsi" w:hAnsiTheme="minorHAnsi" w:cstheme="minorHAnsi"/>
                <w:spacing w:val="-6"/>
                <w:szCs w:val="24"/>
              </w:rPr>
              <w:t xml:space="preserve"> </w:t>
            </w:r>
            <w:r w:rsidRPr="00E95D57">
              <w:rPr>
                <w:rFonts w:asciiTheme="minorHAnsi" w:hAnsiTheme="minorHAnsi" w:cstheme="minorHAnsi"/>
                <w:szCs w:val="24"/>
              </w:rPr>
              <w:t>to</w:t>
            </w:r>
            <w:r w:rsidRPr="00E95D57">
              <w:rPr>
                <w:rFonts w:asciiTheme="minorHAnsi" w:hAnsiTheme="minorHAnsi" w:cstheme="minorHAnsi"/>
                <w:spacing w:val="-6"/>
                <w:szCs w:val="24"/>
              </w:rPr>
              <w:t xml:space="preserve"> </w:t>
            </w:r>
            <w:r w:rsidRPr="00E95D57">
              <w:rPr>
                <w:rFonts w:asciiTheme="minorHAnsi" w:hAnsiTheme="minorHAnsi" w:cstheme="minorHAnsi"/>
                <w:szCs w:val="24"/>
              </w:rPr>
              <w:t>documents outlining</w:t>
            </w:r>
            <w:r w:rsidRPr="00E95D57">
              <w:rPr>
                <w:rFonts w:asciiTheme="minorHAnsi" w:hAnsiTheme="minorHAnsi" w:cstheme="minorHAnsi"/>
                <w:spacing w:val="-7"/>
                <w:szCs w:val="24"/>
              </w:rPr>
              <w:t xml:space="preserve"> </w:t>
            </w:r>
            <w:r w:rsidRPr="00E95D57">
              <w:rPr>
                <w:rFonts w:asciiTheme="minorHAnsi" w:hAnsiTheme="minorHAnsi" w:cstheme="minorHAnsi"/>
                <w:szCs w:val="24"/>
              </w:rPr>
              <w:t>how</w:t>
            </w:r>
            <w:r w:rsidRPr="00E95D57">
              <w:rPr>
                <w:rFonts w:asciiTheme="minorHAnsi" w:hAnsiTheme="minorHAnsi" w:cstheme="minorHAnsi"/>
                <w:spacing w:val="-8"/>
                <w:szCs w:val="24"/>
              </w:rPr>
              <w:t xml:space="preserve"> </w:t>
            </w:r>
            <w:r w:rsidRPr="00E95D57">
              <w:rPr>
                <w:rFonts w:asciiTheme="minorHAnsi" w:hAnsiTheme="minorHAnsi" w:cstheme="minorHAnsi"/>
                <w:szCs w:val="24"/>
              </w:rPr>
              <w:t>outcome</w:t>
            </w:r>
            <w:r w:rsidRPr="00E95D57">
              <w:rPr>
                <w:rFonts w:asciiTheme="minorHAnsi" w:hAnsiTheme="minorHAnsi" w:cstheme="minorHAnsi"/>
                <w:spacing w:val="-7"/>
                <w:szCs w:val="24"/>
              </w:rPr>
              <w:t xml:space="preserve"> </w:t>
            </w:r>
            <w:r w:rsidRPr="00E95D57">
              <w:rPr>
                <w:rFonts w:asciiTheme="minorHAnsi" w:hAnsiTheme="minorHAnsi" w:cstheme="minorHAnsi"/>
                <w:szCs w:val="24"/>
              </w:rPr>
              <w:t>evaluations</w:t>
            </w:r>
            <w:r w:rsidRPr="00E95D57">
              <w:rPr>
                <w:rFonts w:asciiTheme="minorHAnsi" w:hAnsiTheme="minorHAnsi" w:cstheme="minorHAnsi"/>
                <w:spacing w:val="-6"/>
                <w:szCs w:val="24"/>
              </w:rPr>
              <w:t xml:space="preserve"> </w:t>
            </w:r>
            <w:r w:rsidRPr="00E95D57">
              <w:rPr>
                <w:rFonts w:asciiTheme="minorHAnsi" w:hAnsiTheme="minorHAnsi" w:cstheme="minorHAnsi"/>
                <w:szCs w:val="24"/>
              </w:rPr>
              <w:t>have</w:t>
            </w:r>
            <w:r w:rsidRPr="00E95D57">
              <w:rPr>
                <w:rFonts w:asciiTheme="minorHAnsi" w:hAnsiTheme="minorHAnsi" w:cstheme="minorHAnsi"/>
                <w:spacing w:val="-8"/>
                <w:szCs w:val="24"/>
              </w:rPr>
              <w:t xml:space="preserve"> </w:t>
            </w:r>
            <w:r w:rsidRPr="00E95D57">
              <w:rPr>
                <w:rFonts w:asciiTheme="minorHAnsi" w:hAnsiTheme="minorHAnsi" w:cstheme="minorHAnsi"/>
                <w:szCs w:val="24"/>
              </w:rPr>
              <w:t>informed</w:t>
            </w:r>
            <w:r w:rsidRPr="00E95D57">
              <w:rPr>
                <w:rFonts w:asciiTheme="minorHAnsi" w:hAnsiTheme="minorHAnsi" w:cstheme="minorHAnsi"/>
                <w:spacing w:val="-6"/>
                <w:szCs w:val="24"/>
              </w:rPr>
              <w:t xml:space="preserve"> </w:t>
            </w:r>
            <w:r w:rsidRPr="00E95D57">
              <w:rPr>
                <w:rFonts w:asciiTheme="minorHAnsi" w:hAnsiTheme="minorHAnsi" w:cstheme="minorHAnsi"/>
                <w:szCs w:val="24"/>
              </w:rPr>
              <w:t>Council</w:t>
            </w:r>
            <w:r w:rsidRPr="00E95D57">
              <w:rPr>
                <w:rFonts w:asciiTheme="minorHAnsi" w:hAnsiTheme="minorHAnsi" w:cstheme="minorHAnsi"/>
                <w:spacing w:val="-6"/>
                <w:szCs w:val="24"/>
              </w:rPr>
              <w:t xml:space="preserve"> </w:t>
            </w:r>
            <w:r w:rsidRPr="00E95D57">
              <w:rPr>
                <w:rFonts w:asciiTheme="minorHAnsi" w:hAnsiTheme="minorHAnsi" w:cstheme="minorHAnsi"/>
                <w:szCs w:val="24"/>
              </w:rPr>
              <w:t>and</w:t>
            </w:r>
            <w:r w:rsidRPr="00E95D57">
              <w:rPr>
                <w:rFonts w:asciiTheme="minorHAnsi" w:hAnsiTheme="minorHAnsi" w:cstheme="minorHAnsi"/>
                <w:spacing w:val="-6"/>
                <w:szCs w:val="24"/>
              </w:rPr>
              <w:t xml:space="preserve"> </w:t>
            </w:r>
            <w:r w:rsidRPr="00E95D57">
              <w:rPr>
                <w:rFonts w:asciiTheme="minorHAnsi" w:hAnsiTheme="minorHAnsi" w:cstheme="minorHAnsi"/>
                <w:szCs w:val="24"/>
              </w:rPr>
              <w:t>Committee</w:t>
            </w:r>
            <w:r w:rsidRPr="00E95D57">
              <w:rPr>
                <w:rFonts w:asciiTheme="minorHAnsi" w:hAnsiTheme="minorHAnsi" w:cstheme="minorHAnsi"/>
                <w:spacing w:val="-8"/>
                <w:szCs w:val="24"/>
              </w:rPr>
              <w:t xml:space="preserve"> </w:t>
            </w:r>
            <w:r w:rsidRPr="00E95D57">
              <w:rPr>
                <w:rFonts w:asciiTheme="minorHAnsi" w:hAnsiTheme="minorHAnsi" w:cstheme="minorHAnsi"/>
                <w:spacing w:val="-2"/>
                <w:szCs w:val="24"/>
              </w:rPr>
              <w:t>training and indicate the page numbers.</w:t>
            </w:r>
          </w:p>
          <w:p w14:paraId="27E8DA90" w14:textId="77777777" w:rsidR="00977742" w:rsidRPr="00E95D57" w:rsidRDefault="00977742" w:rsidP="00B3103E">
            <w:pPr>
              <w:pStyle w:val="TableParagraph"/>
              <w:numPr>
                <w:ilvl w:val="0"/>
                <w:numId w:val="54"/>
              </w:numPr>
              <w:tabs>
                <w:tab w:val="left" w:pos="431"/>
                <w:tab w:val="left" w:pos="432"/>
              </w:tabs>
              <w:spacing w:before="157"/>
              <w:ind w:hanging="325"/>
              <w:rPr>
                <w:rFonts w:asciiTheme="minorHAnsi" w:hAnsiTheme="minorHAnsi" w:cstheme="minorHAnsi"/>
                <w:b/>
                <w:i/>
                <w:szCs w:val="24"/>
              </w:rPr>
            </w:pPr>
            <w:r w:rsidRPr="00E95D57">
              <w:rPr>
                <w:rFonts w:asciiTheme="minorHAnsi" w:hAnsiTheme="minorHAnsi" w:cstheme="minorHAnsi"/>
                <w:szCs w:val="24"/>
              </w:rPr>
              <w:t>Please</w:t>
            </w:r>
            <w:r w:rsidRPr="00E95D57">
              <w:rPr>
                <w:rFonts w:asciiTheme="minorHAnsi" w:hAnsiTheme="minorHAnsi" w:cstheme="minorHAnsi"/>
                <w:spacing w:val="-7"/>
                <w:szCs w:val="24"/>
              </w:rPr>
              <w:t xml:space="preserve"> </w:t>
            </w:r>
            <w:r w:rsidRPr="00E95D57">
              <w:rPr>
                <w:rFonts w:asciiTheme="minorHAnsi" w:hAnsiTheme="minorHAnsi" w:cstheme="minorHAnsi"/>
                <w:szCs w:val="24"/>
              </w:rPr>
              <w:t>insert</w:t>
            </w:r>
            <w:r w:rsidRPr="00E95D57">
              <w:rPr>
                <w:rFonts w:asciiTheme="minorHAnsi" w:hAnsiTheme="minorHAnsi" w:cstheme="minorHAnsi"/>
                <w:spacing w:val="-6"/>
                <w:szCs w:val="24"/>
              </w:rPr>
              <w:t xml:space="preserve"> </w:t>
            </w:r>
            <w:r w:rsidRPr="00E95D57">
              <w:rPr>
                <w:rFonts w:asciiTheme="minorHAnsi" w:hAnsiTheme="minorHAnsi" w:cstheme="minorHAnsi"/>
                <w:szCs w:val="24"/>
              </w:rPr>
              <w:t>a</w:t>
            </w:r>
            <w:r w:rsidRPr="00E95D57">
              <w:rPr>
                <w:rFonts w:asciiTheme="minorHAnsi" w:hAnsiTheme="minorHAnsi" w:cstheme="minorHAnsi"/>
                <w:spacing w:val="-5"/>
                <w:szCs w:val="24"/>
              </w:rPr>
              <w:t xml:space="preserve"> </w:t>
            </w:r>
            <w:r w:rsidRPr="00E95D57">
              <w:rPr>
                <w:rFonts w:asciiTheme="minorHAnsi" w:hAnsiTheme="minorHAnsi" w:cstheme="minorHAnsi"/>
                <w:szCs w:val="24"/>
              </w:rPr>
              <w:t>link</w:t>
            </w:r>
            <w:r w:rsidRPr="00E95D57">
              <w:rPr>
                <w:rFonts w:asciiTheme="minorHAnsi" w:hAnsiTheme="minorHAnsi" w:cstheme="minorHAnsi"/>
                <w:spacing w:val="-6"/>
                <w:szCs w:val="24"/>
              </w:rPr>
              <w:t xml:space="preserve"> </w:t>
            </w:r>
            <w:r w:rsidRPr="00E95D57">
              <w:rPr>
                <w:rFonts w:asciiTheme="minorHAnsi" w:hAnsiTheme="minorHAnsi" w:cstheme="minorHAnsi"/>
                <w:szCs w:val="24"/>
              </w:rPr>
              <w:t>to</w:t>
            </w:r>
            <w:r w:rsidRPr="00E95D57">
              <w:rPr>
                <w:rFonts w:asciiTheme="minorHAnsi" w:hAnsiTheme="minorHAnsi" w:cstheme="minorHAnsi"/>
                <w:spacing w:val="-6"/>
                <w:szCs w:val="24"/>
              </w:rPr>
              <w:t xml:space="preserve"> </w:t>
            </w:r>
            <w:r w:rsidRPr="00E95D57">
              <w:rPr>
                <w:rFonts w:asciiTheme="minorHAnsi" w:hAnsiTheme="minorHAnsi" w:cstheme="minorHAnsi"/>
                <w:szCs w:val="24"/>
              </w:rPr>
              <w:t>Council</w:t>
            </w:r>
            <w:r w:rsidRPr="00E95D57">
              <w:rPr>
                <w:rFonts w:asciiTheme="minorHAnsi" w:hAnsiTheme="minorHAnsi" w:cstheme="minorHAnsi"/>
                <w:spacing w:val="-6"/>
                <w:szCs w:val="24"/>
              </w:rPr>
              <w:t xml:space="preserve"> </w:t>
            </w:r>
            <w:r w:rsidRPr="00E95D57">
              <w:rPr>
                <w:rFonts w:asciiTheme="minorHAnsi" w:hAnsiTheme="minorHAnsi" w:cstheme="minorHAnsi"/>
                <w:szCs w:val="24"/>
              </w:rPr>
              <w:t>meeting</w:t>
            </w:r>
            <w:r w:rsidRPr="00E95D57">
              <w:rPr>
                <w:rFonts w:asciiTheme="minorHAnsi" w:hAnsiTheme="minorHAnsi" w:cstheme="minorHAnsi"/>
                <w:spacing w:val="-6"/>
                <w:szCs w:val="24"/>
              </w:rPr>
              <w:t xml:space="preserve"> </w:t>
            </w:r>
            <w:r w:rsidRPr="00E95D57">
              <w:rPr>
                <w:rFonts w:asciiTheme="minorHAnsi" w:hAnsiTheme="minorHAnsi" w:cstheme="minorHAnsi"/>
                <w:szCs w:val="24"/>
              </w:rPr>
              <w:t>materials and indicate the page number</w:t>
            </w:r>
            <w:r w:rsidRPr="00E95D57">
              <w:rPr>
                <w:rFonts w:asciiTheme="minorHAnsi" w:hAnsiTheme="minorHAnsi" w:cstheme="minorHAnsi"/>
                <w:spacing w:val="-5"/>
                <w:szCs w:val="24"/>
              </w:rPr>
              <w:t xml:space="preserve"> </w:t>
            </w:r>
            <w:r w:rsidRPr="00E95D57">
              <w:rPr>
                <w:rFonts w:asciiTheme="minorHAnsi" w:hAnsiTheme="minorHAnsi" w:cstheme="minorHAnsi"/>
                <w:szCs w:val="24"/>
              </w:rPr>
              <w:t>where</w:t>
            </w:r>
            <w:r w:rsidRPr="00E95D57">
              <w:rPr>
                <w:rFonts w:asciiTheme="minorHAnsi" w:hAnsiTheme="minorHAnsi" w:cstheme="minorHAnsi"/>
                <w:spacing w:val="-7"/>
                <w:szCs w:val="24"/>
              </w:rPr>
              <w:t xml:space="preserve"> </w:t>
            </w:r>
            <w:r w:rsidRPr="00E95D57">
              <w:rPr>
                <w:rFonts w:asciiTheme="minorHAnsi" w:hAnsiTheme="minorHAnsi" w:cstheme="minorHAnsi"/>
                <w:szCs w:val="24"/>
              </w:rPr>
              <w:t>this</w:t>
            </w:r>
            <w:r w:rsidRPr="00E95D57">
              <w:rPr>
                <w:rFonts w:asciiTheme="minorHAnsi" w:hAnsiTheme="minorHAnsi" w:cstheme="minorHAnsi"/>
                <w:spacing w:val="-5"/>
                <w:szCs w:val="24"/>
              </w:rPr>
              <w:t xml:space="preserve"> </w:t>
            </w:r>
            <w:r w:rsidRPr="00E95D57">
              <w:rPr>
                <w:rFonts w:asciiTheme="minorHAnsi" w:hAnsiTheme="minorHAnsi" w:cstheme="minorHAnsi"/>
                <w:szCs w:val="24"/>
              </w:rPr>
              <w:t>information</w:t>
            </w:r>
            <w:r w:rsidRPr="00E95D57">
              <w:rPr>
                <w:rFonts w:asciiTheme="minorHAnsi" w:hAnsiTheme="minorHAnsi" w:cstheme="minorHAnsi"/>
                <w:spacing w:val="-5"/>
                <w:szCs w:val="24"/>
              </w:rPr>
              <w:t xml:space="preserve"> </w:t>
            </w:r>
            <w:r w:rsidRPr="00E95D57">
              <w:rPr>
                <w:rFonts w:asciiTheme="minorHAnsi" w:hAnsiTheme="minorHAnsi" w:cstheme="minorHAnsi"/>
                <w:szCs w:val="24"/>
              </w:rPr>
              <w:t>is</w:t>
            </w:r>
            <w:r w:rsidRPr="00E95D57">
              <w:rPr>
                <w:rFonts w:asciiTheme="minorHAnsi" w:hAnsiTheme="minorHAnsi" w:cstheme="minorHAnsi"/>
                <w:spacing w:val="-5"/>
                <w:szCs w:val="24"/>
              </w:rPr>
              <w:t xml:space="preserve"> </w:t>
            </w:r>
            <w:r w:rsidRPr="00E95D57">
              <w:rPr>
                <w:rFonts w:asciiTheme="minorHAnsi" w:hAnsiTheme="minorHAnsi" w:cstheme="minorHAnsi"/>
                <w:szCs w:val="24"/>
              </w:rPr>
              <w:t>found</w:t>
            </w:r>
            <w:r w:rsidRPr="00E95D57">
              <w:rPr>
                <w:rFonts w:asciiTheme="minorHAnsi" w:hAnsiTheme="minorHAnsi" w:cstheme="minorHAnsi"/>
                <w:spacing w:val="-5"/>
                <w:szCs w:val="24"/>
              </w:rPr>
              <w:t xml:space="preserve"> </w:t>
            </w:r>
            <w:r w:rsidRPr="00E95D57">
              <w:rPr>
                <w:rFonts w:asciiTheme="minorHAnsi" w:hAnsiTheme="minorHAnsi" w:cstheme="minorHAnsi"/>
                <w:b/>
                <w:i/>
                <w:spacing w:val="-5"/>
                <w:szCs w:val="24"/>
              </w:rPr>
              <w:t>OR</w:t>
            </w:r>
          </w:p>
          <w:p w14:paraId="2B158A33" w14:textId="77777777" w:rsidR="00977742" w:rsidRPr="00E95D57" w:rsidRDefault="00977742" w:rsidP="00B3103E">
            <w:pPr>
              <w:pStyle w:val="TableParagraph"/>
              <w:numPr>
                <w:ilvl w:val="0"/>
                <w:numId w:val="54"/>
              </w:numPr>
              <w:tabs>
                <w:tab w:val="left" w:pos="431"/>
                <w:tab w:val="left" w:pos="432"/>
              </w:tabs>
              <w:spacing w:before="120"/>
              <w:ind w:hanging="325"/>
              <w:rPr>
                <w:rFonts w:asciiTheme="minorHAnsi" w:hAnsiTheme="minorHAnsi" w:cstheme="minorHAnsi"/>
                <w:szCs w:val="24"/>
              </w:rPr>
            </w:pPr>
            <w:r w:rsidRPr="00E95D57">
              <w:rPr>
                <w:rFonts w:asciiTheme="minorHAnsi" w:hAnsiTheme="minorHAnsi" w:cstheme="minorHAnsi"/>
                <w:szCs w:val="24"/>
              </w:rPr>
              <w:t>Please</w:t>
            </w:r>
            <w:r w:rsidRPr="00E95D57">
              <w:rPr>
                <w:rFonts w:asciiTheme="minorHAnsi" w:hAnsiTheme="minorHAnsi" w:cstheme="minorHAnsi"/>
                <w:spacing w:val="-6"/>
                <w:szCs w:val="24"/>
              </w:rPr>
              <w:t xml:space="preserve"> </w:t>
            </w:r>
            <w:r w:rsidRPr="00E95D57">
              <w:rPr>
                <w:rFonts w:asciiTheme="minorHAnsi" w:hAnsiTheme="minorHAnsi" w:cstheme="minorHAnsi"/>
                <w:szCs w:val="24"/>
              </w:rPr>
              <w:t>briefly</w:t>
            </w:r>
            <w:r w:rsidRPr="00E95D57">
              <w:rPr>
                <w:rFonts w:asciiTheme="minorHAnsi" w:hAnsiTheme="minorHAnsi" w:cstheme="minorHAnsi"/>
                <w:spacing w:val="-5"/>
                <w:szCs w:val="24"/>
              </w:rPr>
              <w:t xml:space="preserve"> </w:t>
            </w:r>
            <w:r w:rsidRPr="00E95D57">
              <w:rPr>
                <w:rFonts w:asciiTheme="minorHAnsi" w:hAnsiTheme="minorHAnsi" w:cstheme="minorHAnsi"/>
                <w:szCs w:val="24"/>
              </w:rPr>
              <w:t>describe</w:t>
            </w:r>
            <w:r w:rsidRPr="00E95D57">
              <w:rPr>
                <w:rFonts w:asciiTheme="minorHAnsi" w:hAnsiTheme="minorHAnsi" w:cstheme="minorHAnsi"/>
                <w:spacing w:val="-5"/>
                <w:szCs w:val="24"/>
              </w:rPr>
              <w:t xml:space="preserve"> </w:t>
            </w:r>
            <w:r w:rsidRPr="00E95D57">
              <w:rPr>
                <w:rFonts w:asciiTheme="minorHAnsi" w:hAnsiTheme="minorHAnsi" w:cstheme="minorHAnsi"/>
                <w:szCs w:val="24"/>
              </w:rPr>
              <w:t>how</w:t>
            </w:r>
            <w:r w:rsidRPr="00E95D57">
              <w:rPr>
                <w:rFonts w:asciiTheme="minorHAnsi" w:hAnsiTheme="minorHAnsi" w:cstheme="minorHAnsi"/>
                <w:spacing w:val="-6"/>
                <w:szCs w:val="24"/>
              </w:rPr>
              <w:t xml:space="preserve"> </w:t>
            </w:r>
            <w:r w:rsidRPr="00E95D57">
              <w:rPr>
                <w:rFonts w:asciiTheme="minorHAnsi" w:hAnsiTheme="minorHAnsi" w:cstheme="minorHAnsi"/>
                <w:szCs w:val="24"/>
              </w:rPr>
              <w:t>this</w:t>
            </w:r>
            <w:r w:rsidRPr="00E95D57">
              <w:rPr>
                <w:rFonts w:asciiTheme="minorHAnsi" w:hAnsiTheme="minorHAnsi" w:cstheme="minorHAnsi"/>
                <w:spacing w:val="-4"/>
                <w:szCs w:val="24"/>
              </w:rPr>
              <w:t xml:space="preserve"> </w:t>
            </w:r>
            <w:r w:rsidRPr="00E95D57">
              <w:rPr>
                <w:rFonts w:asciiTheme="minorHAnsi" w:hAnsiTheme="minorHAnsi" w:cstheme="minorHAnsi"/>
                <w:szCs w:val="24"/>
              </w:rPr>
              <w:t>has</w:t>
            </w:r>
            <w:r w:rsidRPr="00E95D57">
              <w:rPr>
                <w:rFonts w:asciiTheme="minorHAnsi" w:hAnsiTheme="minorHAnsi" w:cstheme="minorHAnsi"/>
                <w:spacing w:val="-6"/>
                <w:szCs w:val="24"/>
              </w:rPr>
              <w:t xml:space="preserve"> </w:t>
            </w:r>
            <w:r w:rsidRPr="00E95D57">
              <w:rPr>
                <w:rFonts w:asciiTheme="minorHAnsi" w:hAnsiTheme="minorHAnsi" w:cstheme="minorHAnsi"/>
                <w:szCs w:val="24"/>
              </w:rPr>
              <w:t>been</w:t>
            </w:r>
            <w:r w:rsidRPr="00E95D57">
              <w:rPr>
                <w:rFonts w:asciiTheme="minorHAnsi" w:hAnsiTheme="minorHAnsi" w:cstheme="minorHAnsi"/>
                <w:spacing w:val="-4"/>
                <w:szCs w:val="24"/>
              </w:rPr>
              <w:t xml:space="preserve"> </w:t>
            </w:r>
            <w:r w:rsidRPr="00E95D57">
              <w:rPr>
                <w:rFonts w:asciiTheme="minorHAnsi" w:hAnsiTheme="minorHAnsi" w:cstheme="minorHAnsi"/>
                <w:szCs w:val="24"/>
              </w:rPr>
              <w:t>done</w:t>
            </w:r>
            <w:r w:rsidRPr="00E95D57">
              <w:rPr>
                <w:rFonts w:asciiTheme="minorHAnsi" w:hAnsiTheme="minorHAnsi" w:cstheme="minorHAnsi"/>
                <w:spacing w:val="-6"/>
                <w:szCs w:val="24"/>
              </w:rPr>
              <w:t xml:space="preserve"> </w:t>
            </w:r>
            <w:r w:rsidRPr="00E95D57">
              <w:rPr>
                <w:rFonts w:asciiTheme="minorHAnsi" w:hAnsiTheme="minorHAnsi" w:cstheme="minorHAnsi"/>
                <w:szCs w:val="24"/>
              </w:rPr>
              <w:t>for</w:t>
            </w:r>
            <w:r w:rsidRPr="00E95D57">
              <w:rPr>
                <w:rFonts w:asciiTheme="minorHAnsi" w:hAnsiTheme="minorHAnsi" w:cstheme="minorHAnsi"/>
                <w:spacing w:val="-5"/>
                <w:szCs w:val="24"/>
              </w:rPr>
              <w:t xml:space="preserve"> </w:t>
            </w:r>
            <w:r w:rsidRPr="00E95D57">
              <w:rPr>
                <w:rFonts w:asciiTheme="minorHAnsi" w:hAnsiTheme="minorHAnsi" w:cstheme="minorHAnsi"/>
                <w:szCs w:val="24"/>
              </w:rPr>
              <w:t>the</w:t>
            </w:r>
            <w:r w:rsidRPr="00E95D57">
              <w:rPr>
                <w:rFonts w:asciiTheme="minorHAnsi" w:hAnsiTheme="minorHAnsi" w:cstheme="minorHAnsi"/>
                <w:spacing w:val="-6"/>
                <w:szCs w:val="24"/>
              </w:rPr>
              <w:t xml:space="preserve"> </w:t>
            </w:r>
            <w:r w:rsidRPr="00E95D57">
              <w:rPr>
                <w:rFonts w:asciiTheme="minorHAnsi" w:hAnsiTheme="minorHAnsi" w:cstheme="minorHAnsi"/>
                <w:szCs w:val="24"/>
              </w:rPr>
              <w:t>training</w:t>
            </w:r>
            <w:r w:rsidRPr="00E95D57">
              <w:rPr>
                <w:rFonts w:asciiTheme="minorHAnsi" w:hAnsiTheme="minorHAnsi" w:cstheme="minorHAnsi"/>
                <w:spacing w:val="-5"/>
                <w:szCs w:val="24"/>
              </w:rPr>
              <w:t xml:space="preserve"> </w:t>
            </w:r>
            <w:r w:rsidRPr="00E95D57">
              <w:rPr>
                <w:rFonts w:asciiTheme="minorHAnsi" w:hAnsiTheme="minorHAnsi" w:cstheme="minorHAnsi"/>
                <w:szCs w:val="24"/>
              </w:rPr>
              <w:t>provided</w:t>
            </w:r>
            <w:r w:rsidRPr="00E95D57">
              <w:rPr>
                <w:rFonts w:asciiTheme="minorHAnsi" w:hAnsiTheme="minorHAnsi" w:cstheme="minorHAnsi"/>
                <w:spacing w:val="-4"/>
                <w:szCs w:val="24"/>
              </w:rPr>
              <w:t xml:space="preserve"> </w:t>
            </w:r>
            <w:r w:rsidRPr="00E95D57">
              <w:rPr>
                <w:rFonts w:asciiTheme="minorHAnsi" w:hAnsiTheme="minorHAnsi" w:cstheme="minorHAnsi"/>
                <w:szCs w:val="24"/>
                <w:u w:val="single"/>
              </w:rPr>
              <w:t>over</w:t>
            </w:r>
            <w:r w:rsidRPr="00E95D57">
              <w:rPr>
                <w:rFonts w:asciiTheme="minorHAnsi" w:hAnsiTheme="minorHAnsi" w:cstheme="minorHAnsi"/>
                <w:spacing w:val="-5"/>
                <w:szCs w:val="24"/>
                <w:u w:val="single"/>
              </w:rPr>
              <w:t xml:space="preserve"> </w:t>
            </w:r>
            <w:r w:rsidRPr="00E95D57">
              <w:rPr>
                <w:rFonts w:asciiTheme="minorHAnsi" w:hAnsiTheme="minorHAnsi" w:cstheme="minorHAnsi"/>
                <w:szCs w:val="24"/>
                <w:u w:val="single"/>
              </w:rPr>
              <w:t>the last calendar year</w:t>
            </w:r>
            <w:r w:rsidRPr="00E95D57">
              <w:rPr>
                <w:rFonts w:asciiTheme="minorHAnsi" w:hAnsiTheme="minorHAnsi" w:cstheme="minorHAnsi"/>
                <w:spacing w:val="-2"/>
                <w:szCs w:val="24"/>
              </w:rPr>
              <w:t>.</w:t>
            </w:r>
          </w:p>
          <w:p w14:paraId="7FB9424C" w14:textId="00597456" w:rsidR="00977742" w:rsidRPr="002F1691" w:rsidRDefault="00977742" w:rsidP="0091141F">
            <w:pPr>
              <w:pStyle w:val="TableParagraph"/>
              <w:tabs>
                <w:tab w:val="left" w:pos="431"/>
                <w:tab w:val="left" w:pos="432"/>
              </w:tabs>
              <w:spacing w:before="240"/>
              <w:ind w:left="72" w:right="-26"/>
              <w:rPr>
                <w:rFonts w:asciiTheme="minorHAnsi" w:hAnsiTheme="minorHAnsi" w:cstheme="minorHAnsi"/>
                <w:szCs w:val="24"/>
              </w:rPr>
            </w:pPr>
            <w:r w:rsidRPr="002F1691">
              <w:rPr>
                <w:rFonts w:asciiTheme="minorHAnsi" w:hAnsiTheme="minorHAnsi" w:cstheme="minorHAnsi"/>
                <w:szCs w:val="24"/>
              </w:rPr>
              <w:t>Council members have an opportunity to identify learning needs after each Council meeting as part of the post</w:t>
            </w:r>
            <w:r w:rsidR="006B496C" w:rsidRPr="002F1691">
              <w:rPr>
                <w:rFonts w:asciiTheme="minorHAnsi" w:hAnsiTheme="minorHAnsi" w:cstheme="minorHAnsi"/>
                <w:szCs w:val="24"/>
              </w:rPr>
              <w:t>-</w:t>
            </w:r>
            <w:r w:rsidRPr="002F1691">
              <w:rPr>
                <w:rFonts w:asciiTheme="minorHAnsi" w:hAnsiTheme="minorHAnsi" w:cstheme="minorHAnsi"/>
                <w:szCs w:val="24"/>
              </w:rPr>
              <w:t xml:space="preserve">Council meeting evaluations. The College also evaluates education sessions to determine if additional education on the specific topic </w:t>
            </w:r>
            <w:r w:rsidRPr="002F1691">
              <w:rPr>
                <w:rFonts w:asciiTheme="minorHAnsi" w:hAnsiTheme="minorHAnsi" w:cstheme="minorHAnsi"/>
                <w:bCs/>
                <w:szCs w:val="24"/>
              </w:rPr>
              <w:t>is required</w:t>
            </w:r>
            <w:r w:rsidRPr="002F1691">
              <w:rPr>
                <w:rFonts w:asciiTheme="minorHAnsi" w:hAnsiTheme="minorHAnsi" w:cstheme="minorHAnsi"/>
                <w:szCs w:val="24"/>
              </w:rPr>
              <w:t xml:space="preserve">. </w:t>
            </w:r>
          </w:p>
          <w:p w14:paraId="365AD594" w14:textId="3A1F2B87" w:rsidR="00B620B7" w:rsidRPr="002F1691" w:rsidRDefault="00BD44B2" w:rsidP="00BD44B2">
            <w:pPr>
              <w:pStyle w:val="TableParagraph"/>
              <w:tabs>
                <w:tab w:val="left" w:pos="431"/>
                <w:tab w:val="left" w:pos="432"/>
              </w:tabs>
              <w:spacing w:before="120" w:after="120"/>
              <w:ind w:left="72" w:right="-26"/>
              <w:rPr>
                <w:rFonts w:asciiTheme="minorHAnsi" w:hAnsiTheme="minorHAnsi" w:cstheme="minorHAnsi"/>
                <w:szCs w:val="24"/>
              </w:rPr>
            </w:pPr>
            <w:r w:rsidRPr="002F1691">
              <w:rPr>
                <w:rFonts w:asciiTheme="minorHAnsi" w:hAnsiTheme="minorHAnsi" w:cstheme="minorHAnsi"/>
                <w:szCs w:val="24"/>
              </w:rPr>
              <w:t xml:space="preserve">The College’s </w:t>
            </w:r>
            <w:r w:rsidR="00A0794B" w:rsidRPr="002F1691">
              <w:rPr>
                <w:rFonts w:asciiTheme="minorHAnsi" w:hAnsiTheme="minorHAnsi" w:cstheme="minorHAnsi"/>
                <w:szCs w:val="24"/>
              </w:rPr>
              <w:t xml:space="preserve">Council and Committee </w:t>
            </w:r>
            <w:r w:rsidRPr="002F1691">
              <w:rPr>
                <w:rFonts w:asciiTheme="minorHAnsi" w:hAnsiTheme="minorHAnsi" w:cstheme="minorHAnsi"/>
                <w:szCs w:val="24"/>
              </w:rPr>
              <w:t xml:space="preserve">Education Strategy for the 2023 year includes a Supplementary Training component, which is comprised of </w:t>
            </w:r>
            <w:r w:rsidR="000E5AAB" w:rsidRPr="002F1691">
              <w:rPr>
                <w:rFonts w:asciiTheme="minorHAnsi" w:hAnsiTheme="minorHAnsi" w:cstheme="minorHAnsi"/>
                <w:szCs w:val="24"/>
              </w:rPr>
              <w:t xml:space="preserve">two parts: (1) </w:t>
            </w:r>
            <w:r w:rsidRPr="002F1691">
              <w:rPr>
                <w:rFonts w:asciiTheme="minorHAnsi" w:hAnsiTheme="minorHAnsi" w:cstheme="minorHAnsi"/>
                <w:szCs w:val="24"/>
              </w:rPr>
              <w:t xml:space="preserve">ad-hoc </w:t>
            </w:r>
            <w:r w:rsidR="00D85280" w:rsidRPr="002F1691">
              <w:rPr>
                <w:rFonts w:asciiTheme="minorHAnsi" w:hAnsiTheme="minorHAnsi" w:cstheme="minorHAnsi"/>
                <w:szCs w:val="24"/>
              </w:rPr>
              <w:t>education, and</w:t>
            </w:r>
            <w:r w:rsidRPr="002F1691">
              <w:rPr>
                <w:rFonts w:asciiTheme="minorHAnsi" w:hAnsiTheme="minorHAnsi" w:cstheme="minorHAnsi"/>
                <w:szCs w:val="24"/>
              </w:rPr>
              <w:t xml:space="preserve"> </w:t>
            </w:r>
            <w:r w:rsidR="000E5AAB" w:rsidRPr="002F1691">
              <w:rPr>
                <w:rFonts w:asciiTheme="minorHAnsi" w:hAnsiTheme="minorHAnsi" w:cstheme="minorHAnsi"/>
                <w:szCs w:val="24"/>
              </w:rPr>
              <w:t xml:space="preserve">(2) </w:t>
            </w:r>
            <w:r w:rsidRPr="002F1691">
              <w:rPr>
                <w:rFonts w:asciiTheme="minorHAnsi" w:hAnsiTheme="minorHAnsi" w:cstheme="minorHAnsi"/>
                <w:szCs w:val="24"/>
              </w:rPr>
              <w:t xml:space="preserve">external education opportunities. </w:t>
            </w:r>
            <w:r w:rsidRPr="002F1691">
              <w:rPr>
                <w:rFonts w:asciiTheme="minorHAnsi" w:hAnsiTheme="minorHAnsi" w:cstheme="minorBidi"/>
                <w:szCs w:val="24"/>
              </w:rPr>
              <w:t>Ad-hoc education are the topics that are identified by Council members or staff that support a specific activity or gap in knowledge. External education consists of targeted education and governance related conferences that are identified to support individual Council member needs.</w:t>
            </w:r>
          </w:p>
          <w:p w14:paraId="35DB1B21" w14:textId="10474795" w:rsidR="004D35E7" w:rsidRPr="002F1691" w:rsidRDefault="00977742" w:rsidP="00BD44B2">
            <w:pPr>
              <w:pStyle w:val="TableParagraph"/>
              <w:tabs>
                <w:tab w:val="left" w:pos="431"/>
                <w:tab w:val="left" w:pos="432"/>
              </w:tabs>
              <w:spacing w:before="120" w:after="120"/>
              <w:ind w:left="72"/>
              <w:rPr>
                <w:rFonts w:asciiTheme="minorHAnsi" w:hAnsiTheme="minorHAnsi" w:cstheme="minorHAnsi"/>
                <w:szCs w:val="24"/>
              </w:rPr>
            </w:pPr>
            <w:r w:rsidRPr="002F1691">
              <w:rPr>
                <w:rFonts w:asciiTheme="minorHAnsi" w:hAnsiTheme="minorHAnsi" w:cstheme="minorHAnsi"/>
                <w:szCs w:val="24"/>
              </w:rPr>
              <w:t>In 2023, the College collect</w:t>
            </w:r>
            <w:r w:rsidR="003A4E55" w:rsidRPr="002F1691">
              <w:rPr>
                <w:rFonts w:asciiTheme="minorHAnsi" w:hAnsiTheme="minorHAnsi" w:cstheme="minorHAnsi"/>
                <w:szCs w:val="24"/>
              </w:rPr>
              <w:t>ed</w:t>
            </w:r>
            <w:r w:rsidRPr="002F1691">
              <w:rPr>
                <w:rFonts w:asciiTheme="minorHAnsi" w:hAnsiTheme="minorHAnsi" w:cstheme="minorHAnsi"/>
                <w:szCs w:val="24"/>
              </w:rPr>
              <w:t xml:space="preserve"> feedback from Council evaluations and </w:t>
            </w:r>
            <w:r w:rsidR="003A4E55" w:rsidRPr="002F1691">
              <w:rPr>
                <w:rFonts w:asciiTheme="minorHAnsi" w:hAnsiTheme="minorHAnsi" w:cstheme="minorHAnsi"/>
                <w:szCs w:val="24"/>
              </w:rPr>
              <w:t>incorporate</w:t>
            </w:r>
            <w:r w:rsidR="006B496C" w:rsidRPr="002F1691">
              <w:rPr>
                <w:rFonts w:asciiTheme="minorHAnsi" w:hAnsiTheme="minorHAnsi" w:cstheme="minorHAnsi"/>
                <w:szCs w:val="24"/>
              </w:rPr>
              <w:t>d</w:t>
            </w:r>
            <w:r w:rsidRPr="002F1691">
              <w:rPr>
                <w:rFonts w:asciiTheme="minorHAnsi" w:hAnsiTheme="minorHAnsi" w:cstheme="minorHAnsi"/>
                <w:szCs w:val="24"/>
              </w:rPr>
              <w:t xml:space="preserve"> it into the </w:t>
            </w:r>
            <w:r w:rsidR="00A0794B" w:rsidRPr="002F1691">
              <w:rPr>
                <w:rFonts w:asciiTheme="minorHAnsi" w:hAnsiTheme="minorHAnsi" w:cstheme="minorHAnsi"/>
                <w:szCs w:val="24"/>
              </w:rPr>
              <w:t>Education Strategy.</w:t>
            </w:r>
            <w:r w:rsidRPr="002F1691">
              <w:rPr>
                <w:rFonts w:asciiTheme="minorHAnsi" w:hAnsiTheme="minorHAnsi" w:cstheme="minorHAnsi"/>
                <w:szCs w:val="24"/>
              </w:rPr>
              <w:t xml:space="preserve"> Feedback collected </w:t>
            </w:r>
            <w:r w:rsidR="000607A5" w:rsidRPr="002F1691">
              <w:rPr>
                <w:rFonts w:asciiTheme="minorHAnsi" w:hAnsiTheme="minorHAnsi" w:cstheme="minorHAnsi"/>
                <w:szCs w:val="24"/>
              </w:rPr>
              <w:t xml:space="preserve">has </w:t>
            </w:r>
            <w:r w:rsidR="000607A5" w:rsidRPr="002F1691">
              <w:rPr>
                <w:rFonts w:asciiTheme="minorHAnsi" w:hAnsiTheme="minorHAnsi" w:cstheme="minorHAnsi"/>
                <w:szCs w:val="24"/>
              </w:rPr>
              <w:lastRenderedPageBreak/>
              <w:t xml:space="preserve">informed </w:t>
            </w:r>
            <w:r w:rsidRPr="002F1691">
              <w:rPr>
                <w:rFonts w:asciiTheme="minorHAnsi" w:hAnsiTheme="minorHAnsi" w:cstheme="minorHAnsi"/>
                <w:szCs w:val="24"/>
              </w:rPr>
              <w:t>training topics</w:t>
            </w:r>
            <w:r w:rsidR="000607A5" w:rsidRPr="002F1691">
              <w:rPr>
                <w:rFonts w:asciiTheme="minorHAnsi" w:hAnsiTheme="minorHAnsi" w:cstheme="minorHAnsi"/>
                <w:szCs w:val="24"/>
              </w:rPr>
              <w:t xml:space="preserve"> </w:t>
            </w:r>
            <w:r w:rsidR="00DE325C" w:rsidRPr="002F1691">
              <w:rPr>
                <w:rFonts w:asciiTheme="minorHAnsi" w:hAnsiTheme="minorHAnsi" w:cstheme="minorHAnsi"/>
                <w:szCs w:val="24"/>
              </w:rPr>
              <w:t>this year</w:t>
            </w:r>
            <w:r w:rsidR="00DF65C5" w:rsidRPr="002F1691">
              <w:rPr>
                <w:rFonts w:asciiTheme="minorHAnsi" w:hAnsiTheme="minorHAnsi" w:cstheme="minorHAnsi"/>
                <w:szCs w:val="24"/>
              </w:rPr>
              <w:t xml:space="preserve">. </w:t>
            </w:r>
          </w:p>
          <w:p w14:paraId="46C1801B" w14:textId="04DFB9AF" w:rsidR="00F17D44" w:rsidRPr="002F1691" w:rsidRDefault="00F17D44" w:rsidP="00BD44B2">
            <w:pPr>
              <w:pStyle w:val="TableParagraph"/>
              <w:tabs>
                <w:tab w:val="left" w:pos="431"/>
                <w:tab w:val="left" w:pos="432"/>
              </w:tabs>
              <w:spacing w:before="120" w:after="120"/>
              <w:ind w:left="72"/>
              <w:rPr>
                <w:rFonts w:asciiTheme="minorHAnsi" w:hAnsiTheme="minorHAnsi" w:cstheme="minorHAnsi"/>
                <w:szCs w:val="24"/>
              </w:rPr>
            </w:pPr>
            <w:r w:rsidRPr="002F1691">
              <w:rPr>
                <w:rFonts w:asciiTheme="minorHAnsi" w:hAnsiTheme="minorHAnsi" w:cstheme="minorHAnsi"/>
                <w:szCs w:val="24"/>
              </w:rPr>
              <w:t xml:space="preserve">Needs identified by Council </w:t>
            </w:r>
            <w:r w:rsidR="004D35E7" w:rsidRPr="002F1691">
              <w:rPr>
                <w:rFonts w:asciiTheme="minorHAnsi" w:hAnsiTheme="minorHAnsi" w:cstheme="minorHAnsi"/>
                <w:szCs w:val="24"/>
              </w:rPr>
              <w:t xml:space="preserve">members </w:t>
            </w:r>
            <w:r w:rsidR="00DE325C" w:rsidRPr="002F1691">
              <w:rPr>
                <w:rFonts w:asciiTheme="minorHAnsi" w:hAnsiTheme="minorHAnsi" w:cstheme="minorHAnsi"/>
                <w:szCs w:val="24"/>
              </w:rPr>
              <w:t xml:space="preserve">that have translated into education activities </w:t>
            </w:r>
            <w:r w:rsidRPr="002F1691">
              <w:rPr>
                <w:rFonts w:asciiTheme="minorHAnsi" w:hAnsiTheme="minorHAnsi" w:cstheme="minorHAnsi"/>
                <w:szCs w:val="24"/>
              </w:rPr>
              <w:t>include:</w:t>
            </w:r>
          </w:p>
          <w:p w14:paraId="690D46C7" w14:textId="6B5A446E" w:rsidR="0065310C" w:rsidRPr="002F1691" w:rsidRDefault="0065310C" w:rsidP="00B3103E">
            <w:pPr>
              <w:pStyle w:val="TableParagraph"/>
              <w:numPr>
                <w:ilvl w:val="0"/>
                <w:numId w:val="72"/>
              </w:numPr>
              <w:tabs>
                <w:tab w:val="left" w:pos="431"/>
                <w:tab w:val="left" w:pos="432"/>
              </w:tabs>
              <w:spacing w:before="120" w:after="120"/>
              <w:contextualSpacing/>
              <w:rPr>
                <w:rFonts w:asciiTheme="minorHAnsi" w:hAnsiTheme="minorHAnsi" w:cstheme="minorHAnsi"/>
                <w:szCs w:val="24"/>
              </w:rPr>
            </w:pPr>
            <w:r w:rsidRPr="002F1691">
              <w:rPr>
                <w:rFonts w:asciiTheme="minorHAnsi" w:hAnsiTheme="minorHAnsi" w:cstheme="minorHAnsi"/>
                <w:szCs w:val="24"/>
              </w:rPr>
              <w:t xml:space="preserve">Public </w:t>
            </w:r>
            <w:r w:rsidR="00CB0EC1" w:rsidRPr="002F1691">
              <w:rPr>
                <w:rFonts w:asciiTheme="minorHAnsi" w:hAnsiTheme="minorHAnsi" w:cstheme="minorHAnsi"/>
                <w:szCs w:val="24"/>
              </w:rPr>
              <w:t>I</w:t>
            </w:r>
            <w:r w:rsidRPr="002F1691">
              <w:rPr>
                <w:rFonts w:asciiTheme="minorHAnsi" w:hAnsiTheme="minorHAnsi" w:cstheme="minorHAnsi"/>
                <w:szCs w:val="24"/>
              </w:rPr>
              <w:t>nterest</w:t>
            </w:r>
            <w:r w:rsidR="00AF1FDE" w:rsidRPr="002F1691">
              <w:rPr>
                <w:rFonts w:asciiTheme="minorHAnsi" w:hAnsiTheme="minorHAnsi" w:cstheme="minorHAnsi"/>
                <w:szCs w:val="24"/>
              </w:rPr>
              <w:t xml:space="preserve"> (attended by Council and Committee members)</w:t>
            </w:r>
            <w:r w:rsidR="00E36B19" w:rsidRPr="002F1691">
              <w:rPr>
                <w:rFonts w:asciiTheme="minorHAnsi" w:hAnsiTheme="minorHAnsi" w:cstheme="minorHAnsi"/>
                <w:szCs w:val="24"/>
              </w:rPr>
              <w:t xml:space="preserve">: </w:t>
            </w:r>
            <w:hyperlink r:id="rId38" w:history="1">
              <w:r w:rsidR="00307AEB" w:rsidRPr="002F1691">
                <w:rPr>
                  <w:rStyle w:val="Hyperlink"/>
                  <w:rFonts w:asciiTheme="minorHAnsi" w:hAnsiTheme="minorHAnsi" w:cstheme="minorHAnsi"/>
                  <w:szCs w:val="24"/>
                </w:rPr>
                <w:t>March 2023 meeting</w:t>
              </w:r>
            </w:hyperlink>
          </w:p>
          <w:p w14:paraId="55BBF7EC" w14:textId="458E9871" w:rsidR="00AC3238" w:rsidRPr="002F1691" w:rsidRDefault="00AC3238" w:rsidP="00B3103E">
            <w:pPr>
              <w:pStyle w:val="TableParagraph"/>
              <w:numPr>
                <w:ilvl w:val="0"/>
                <w:numId w:val="72"/>
              </w:numPr>
              <w:tabs>
                <w:tab w:val="left" w:pos="431"/>
                <w:tab w:val="left" w:pos="432"/>
              </w:tabs>
              <w:spacing w:before="120" w:after="120"/>
              <w:contextualSpacing/>
              <w:rPr>
                <w:rFonts w:asciiTheme="minorHAnsi" w:hAnsiTheme="minorHAnsi" w:cstheme="minorHAnsi"/>
                <w:szCs w:val="24"/>
              </w:rPr>
            </w:pPr>
            <w:r w:rsidRPr="002F1691">
              <w:rPr>
                <w:rFonts w:asciiTheme="minorHAnsi" w:hAnsiTheme="minorHAnsi" w:cstheme="minorHAnsi"/>
                <w:szCs w:val="24"/>
              </w:rPr>
              <w:t>Equity, Diversity, and Inclusion</w:t>
            </w:r>
            <w:r w:rsidR="00AF1FDE" w:rsidRPr="002F1691">
              <w:rPr>
                <w:rFonts w:asciiTheme="minorHAnsi" w:hAnsiTheme="minorHAnsi" w:cstheme="minorHAnsi"/>
                <w:szCs w:val="24"/>
              </w:rPr>
              <w:t xml:space="preserve"> (attended by Council and Committee members)</w:t>
            </w:r>
            <w:r w:rsidR="00E36B19" w:rsidRPr="002F1691">
              <w:rPr>
                <w:rFonts w:asciiTheme="minorHAnsi" w:hAnsiTheme="minorHAnsi" w:cstheme="minorHAnsi"/>
                <w:szCs w:val="24"/>
              </w:rPr>
              <w:t xml:space="preserve">: </w:t>
            </w:r>
            <w:hyperlink r:id="rId39" w:history="1">
              <w:r w:rsidRPr="002F1691">
                <w:rPr>
                  <w:rStyle w:val="Hyperlink"/>
                  <w:rFonts w:asciiTheme="minorHAnsi" w:hAnsiTheme="minorHAnsi" w:cstheme="minorHAnsi"/>
                  <w:szCs w:val="24"/>
                </w:rPr>
                <w:t>March 2023 meeting</w:t>
              </w:r>
            </w:hyperlink>
          </w:p>
          <w:p w14:paraId="5EC1248E" w14:textId="6CC81ADD" w:rsidR="00492552" w:rsidRPr="002F1691" w:rsidRDefault="00492552" w:rsidP="00B3103E">
            <w:pPr>
              <w:pStyle w:val="TableParagraph"/>
              <w:numPr>
                <w:ilvl w:val="0"/>
                <w:numId w:val="72"/>
              </w:numPr>
              <w:tabs>
                <w:tab w:val="left" w:pos="431"/>
                <w:tab w:val="left" w:pos="432"/>
              </w:tabs>
              <w:spacing w:before="120" w:after="120"/>
              <w:contextualSpacing/>
              <w:rPr>
                <w:rFonts w:asciiTheme="minorHAnsi" w:hAnsiTheme="minorHAnsi" w:cstheme="minorHAnsi"/>
                <w:szCs w:val="24"/>
              </w:rPr>
            </w:pPr>
            <w:r w:rsidRPr="002F1691">
              <w:rPr>
                <w:rFonts w:asciiTheme="minorHAnsi" w:hAnsiTheme="minorHAnsi" w:cstheme="minorHAnsi"/>
                <w:szCs w:val="24"/>
              </w:rPr>
              <w:t>Enterprise Risk Management</w:t>
            </w:r>
            <w:r w:rsidR="00E36B19" w:rsidRPr="002F1691">
              <w:rPr>
                <w:rFonts w:asciiTheme="minorHAnsi" w:hAnsiTheme="minorHAnsi" w:cstheme="minorHAnsi"/>
                <w:szCs w:val="24"/>
              </w:rPr>
              <w:t xml:space="preserve">: </w:t>
            </w:r>
            <w:hyperlink r:id="rId40" w:history="1">
              <w:r w:rsidR="000B2ED4" w:rsidRPr="002F1691">
                <w:rPr>
                  <w:rStyle w:val="Hyperlink"/>
                  <w:rFonts w:asciiTheme="minorHAnsi" w:hAnsiTheme="minorHAnsi" w:cstheme="minorHAnsi"/>
                  <w:szCs w:val="24"/>
                </w:rPr>
                <w:t>March 2023 meeting</w:t>
              </w:r>
            </w:hyperlink>
          </w:p>
          <w:p w14:paraId="0F771815" w14:textId="59E9966D" w:rsidR="006A7C61" w:rsidRPr="002F1691" w:rsidRDefault="002119C6" w:rsidP="00B3103E">
            <w:pPr>
              <w:pStyle w:val="TableParagraph"/>
              <w:numPr>
                <w:ilvl w:val="0"/>
                <w:numId w:val="72"/>
              </w:numPr>
              <w:tabs>
                <w:tab w:val="left" w:pos="431"/>
                <w:tab w:val="left" w:pos="432"/>
              </w:tabs>
              <w:spacing w:before="120" w:after="120"/>
              <w:contextualSpacing/>
              <w:rPr>
                <w:rFonts w:asciiTheme="minorHAnsi" w:hAnsiTheme="minorHAnsi" w:cstheme="minorHAnsi"/>
                <w:szCs w:val="24"/>
              </w:rPr>
            </w:pPr>
            <w:r w:rsidRPr="002F1691">
              <w:rPr>
                <w:rFonts w:asciiTheme="minorHAnsi" w:hAnsiTheme="minorHAnsi" w:cstheme="minorHAnsi"/>
                <w:szCs w:val="24"/>
              </w:rPr>
              <w:t>Introduction to Council Member Commitments</w:t>
            </w:r>
            <w:r w:rsidR="00E36B19" w:rsidRPr="002F1691">
              <w:rPr>
                <w:rFonts w:asciiTheme="minorHAnsi" w:hAnsiTheme="minorHAnsi" w:cstheme="minorHAnsi"/>
                <w:szCs w:val="24"/>
              </w:rPr>
              <w:t xml:space="preserve">: </w:t>
            </w:r>
            <w:hyperlink r:id="rId41" w:history="1">
              <w:r w:rsidRPr="002F1691">
                <w:rPr>
                  <w:rStyle w:val="Hyperlink"/>
                  <w:rFonts w:asciiTheme="minorHAnsi" w:hAnsiTheme="minorHAnsi" w:cstheme="minorHAnsi"/>
                  <w:szCs w:val="24"/>
                </w:rPr>
                <w:t>June 2023 meeting</w:t>
              </w:r>
            </w:hyperlink>
          </w:p>
          <w:p w14:paraId="777C0078" w14:textId="231CA131" w:rsidR="00D760C0" w:rsidRPr="002F1691" w:rsidRDefault="00D760C0" w:rsidP="00B3103E">
            <w:pPr>
              <w:pStyle w:val="TableParagraph"/>
              <w:numPr>
                <w:ilvl w:val="0"/>
                <w:numId w:val="72"/>
              </w:numPr>
              <w:tabs>
                <w:tab w:val="left" w:pos="431"/>
                <w:tab w:val="left" w:pos="432"/>
              </w:tabs>
              <w:spacing w:before="120" w:after="120"/>
              <w:contextualSpacing/>
              <w:rPr>
                <w:rFonts w:asciiTheme="minorHAnsi" w:hAnsiTheme="minorHAnsi" w:cstheme="minorHAnsi"/>
                <w:szCs w:val="24"/>
              </w:rPr>
            </w:pPr>
            <w:r w:rsidRPr="002F1691">
              <w:rPr>
                <w:rFonts w:asciiTheme="minorHAnsi" w:hAnsiTheme="minorHAnsi" w:cstheme="minorHAnsi"/>
                <w:szCs w:val="24"/>
              </w:rPr>
              <w:t xml:space="preserve">Sexual </w:t>
            </w:r>
            <w:r w:rsidR="00CB0EC1" w:rsidRPr="002F1691">
              <w:rPr>
                <w:rFonts w:asciiTheme="minorHAnsi" w:hAnsiTheme="minorHAnsi" w:cstheme="minorHAnsi"/>
                <w:szCs w:val="24"/>
              </w:rPr>
              <w:t>A</w:t>
            </w:r>
            <w:r w:rsidRPr="002F1691">
              <w:rPr>
                <w:rFonts w:asciiTheme="minorHAnsi" w:hAnsiTheme="minorHAnsi" w:cstheme="minorHAnsi"/>
                <w:szCs w:val="24"/>
              </w:rPr>
              <w:t xml:space="preserve">buse </w:t>
            </w:r>
            <w:r w:rsidR="00CB0EC1" w:rsidRPr="002F1691">
              <w:rPr>
                <w:rFonts w:asciiTheme="minorHAnsi" w:hAnsiTheme="minorHAnsi" w:cstheme="minorHAnsi"/>
                <w:szCs w:val="24"/>
              </w:rPr>
              <w:t>A</w:t>
            </w:r>
            <w:r w:rsidRPr="002F1691">
              <w:rPr>
                <w:rFonts w:asciiTheme="minorHAnsi" w:hAnsiTheme="minorHAnsi" w:cstheme="minorHAnsi"/>
                <w:szCs w:val="24"/>
              </w:rPr>
              <w:t xml:space="preserve">wareness </w:t>
            </w:r>
            <w:r w:rsidR="00CB0EC1" w:rsidRPr="002F1691">
              <w:rPr>
                <w:rFonts w:asciiTheme="minorHAnsi" w:hAnsiTheme="minorHAnsi" w:cstheme="minorHAnsi"/>
                <w:szCs w:val="24"/>
              </w:rPr>
              <w:t>T</w:t>
            </w:r>
            <w:r w:rsidRPr="002F1691">
              <w:rPr>
                <w:rFonts w:asciiTheme="minorHAnsi" w:hAnsiTheme="minorHAnsi" w:cstheme="minorHAnsi"/>
                <w:szCs w:val="24"/>
              </w:rPr>
              <w:t>raining</w:t>
            </w:r>
            <w:r w:rsidR="004B1ACD" w:rsidRPr="002F1691">
              <w:rPr>
                <w:rFonts w:asciiTheme="minorHAnsi" w:hAnsiTheme="minorHAnsi" w:cstheme="minorHAnsi"/>
                <w:szCs w:val="24"/>
              </w:rPr>
              <w:t xml:space="preserve"> (attended by Council and Committee members)</w:t>
            </w:r>
            <w:r w:rsidRPr="002F1691">
              <w:rPr>
                <w:rFonts w:asciiTheme="minorHAnsi" w:hAnsiTheme="minorHAnsi" w:cstheme="minorHAnsi"/>
                <w:szCs w:val="24"/>
              </w:rPr>
              <w:t>:</w:t>
            </w:r>
            <w:r w:rsidR="00A961B4" w:rsidRPr="002F1691">
              <w:rPr>
                <w:rFonts w:asciiTheme="minorHAnsi" w:hAnsiTheme="minorHAnsi" w:cstheme="minorHAnsi"/>
                <w:szCs w:val="24"/>
              </w:rPr>
              <w:t xml:space="preserve"> Conducted in </w:t>
            </w:r>
            <w:hyperlink r:id="rId42" w:anchor="page=33" w:history="1">
              <w:r w:rsidR="00F67E35" w:rsidRPr="00B0227D">
                <w:rPr>
                  <w:rStyle w:val="Hyperlink"/>
                  <w:rFonts w:asciiTheme="minorHAnsi" w:hAnsiTheme="minorHAnsi" w:cstheme="minorHAnsi"/>
                  <w:szCs w:val="24"/>
                </w:rPr>
                <w:t xml:space="preserve">September </w:t>
              </w:r>
              <w:r w:rsidR="00A961B4" w:rsidRPr="00B0227D">
                <w:rPr>
                  <w:rStyle w:val="Hyperlink"/>
                  <w:rFonts w:asciiTheme="minorHAnsi" w:hAnsiTheme="minorHAnsi" w:cstheme="minorHAnsi"/>
                  <w:szCs w:val="24"/>
                </w:rPr>
                <w:t>2023</w:t>
              </w:r>
            </w:hyperlink>
          </w:p>
          <w:p w14:paraId="3AF63C93" w14:textId="5FF4EB63" w:rsidR="00977742" w:rsidRPr="002F1691" w:rsidRDefault="002F23A4" w:rsidP="00B3103E">
            <w:pPr>
              <w:pStyle w:val="TableParagraph"/>
              <w:numPr>
                <w:ilvl w:val="0"/>
                <w:numId w:val="72"/>
              </w:numPr>
              <w:tabs>
                <w:tab w:val="left" w:pos="431"/>
                <w:tab w:val="left" w:pos="432"/>
              </w:tabs>
              <w:spacing w:before="120" w:after="120"/>
              <w:rPr>
                <w:rFonts w:asciiTheme="minorHAnsi" w:hAnsiTheme="minorHAnsi" w:cstheme="minorHAnsi"/>
                <w:szCs w:val="24"/>
              </w:rPr>
            </w:pPr>
            <w:r w:rsidRPr="002F1691">
              <w:rPr>
                <w:rFonts w:asciiTheme="minorHAnsi" w:hAnsiTheme="minorHAnsi" w:cstheme="minorHAnsi"/>
                <w:szCs w:val="24"/>
              </w:rPr>
              <w:t xml:space="preserve">Risk </w:t>
            </w:r>
            <w:r w:rsidR="00CB0EC1" w:rsidRPr="002F1691">
              <w:rPr>
                <w:rFonts w:asciiTheme="minorHAnsi" w:hAnsiTheme="minorHAnsi" w:cstheme="minorHAnsi"/>
                <w:szCs w:val="24"/>
              </w:rPr>
              <w:t>T</w:t>
            </w:r>
            <w:r w:rsidRPr="002F1691">
              <w:rPr>
                <w:rFonts w:asciiTheme="minorHAnsi" w:hAnsiTheme="minorHAnsi" w:cstheme="minorHAnsi"/>
                <w:szCs w:val="24"/>
              </w:rPr>
              <w:t>olerance:</w:t>
            </w:r>
            <w:r w:rsidR="00977742" w:rsidRPr="002F1691">
              <w:rPr>
                <w:rFonts w:asciiTheme="minorHAnsi" w:hAnsiTheme="minorHAnsi" w:cstheme="minorBidi"/>
                <w:szCs w:val="24"/>
              </w:rPr>
              <w:t xml:space="preserve"> </w:t>
            </w:r>
            <w:hyperlink r:id="rId43" w:anchor="page=33" w:history="1">
              <w:r w:rsidR="00283096" w:rsidRPr="002F1691">
                <w:rPr>
                  <w:rStyle w:val="Hyperlink"/>
                  <w:rFonts w:asciiTheme="minorHAnsi" w:hAnsiTheme="minorHAnsi" w:cstheme="minorBidi"/>
                  <w:szCs w:val="24"/>
                </w:rPr>
                <w:t>September 2023 meeting</w:t>
              </w:r>
            </w:hyperlink>
          </w:p>
          <w:p w14:paraId="436E47BB" w14:textId="5DB38696" w:rsidR="004D35E7" w:rsidRPr="002F1691" w:rsidRDefault="004D35E7" w:rsidP="004D35E7">
            <w:pPr>
              <w:pStyle w:val="TableParagraph"/>
              <w:tabs>
                <w:tab w:val="left" w:pos="431"/>
                <w:tab w:val="left" w:pos="432"/>
              </w:tabs>
              <w:spacing w:before="120" w:after="120"/>
              <w:ind w:left="71"/>
              <w:rPr>
                <w:rFonts w:asciiTheme="minorHAnsi" w:hAnsiTheme="minorHAnsi" w:cstheme="minorBidi"/>
                <w:szCs w:val="24"/>
              </w:rPr>
            </w:pPr>
            <w:r w:rsidRPr="002F1691">
              <w:rPr>
                <w:rFonts w:asciiTheme="minorHAnsi" w:hAnsiTheme="minorHAnsi" w:cstheme="minorBidi"/>
                <w:szCs w:val="24"/>
              </w:rPr>
              <w:t>Needs identified by Committee members that have translated into education activities include:</w:t>
            </w:r>
          </w:p>
          <w:p w14:paraId="4D246C48" w14:textId="65203CD9" w:rsidR="004D35E7" w:rsidRPr="002F1691" w:rsidRDefault="00753ACB" w:rsidP="00B3103E">
            <w:pPr>
              <w:pStyle w:val="TableParagraph"/>
              <w:numPr>
                <w:ilvl w:val="0"/>
                <w:numId w:val="72"/>
              </w:numPr>
              <w:tabs>
                <w:tab w:val="left" w:pos="431"/>
                <w:tab w:val="left" w:pos="432"/>
              </w:tabs>
              <w:spacing w:before="120" w:after="120"/>
              <w:contextualSpacing/>
              <w:rPr>
                <w:rFonts w:asciiTheme="minorHAnsi" w:hAnsiTheme="minorHAnsi" w:cstheme="minorHAnsi"/>
                <w:szCs w:val="24"/>
              </w:rPr>
            </w:pPr>
            <w:r w:rsidRPr="002F1691">
              <w:rPr>
                <w:rFonts w:asciiTheme="minorHAnsi" w:hAnsiTheme="minorHAnsi" w:cstheme="minorHAnsi"/>
                <w:szCs w:val="24"/>
              </w:rPr>
              <w:t>Q</w:t>
            </w:r>
            <w:r w:rsidR="00393F1E" w:rsidRPr="002F1691">
              <w:rPr>
                <w:rFonts w:asciiTheme="minorHAnsi" w:hAnsiTheme="minorHAnsi" w:cstheme="minorHAnsi"/>
                <w:szCs w:val="24"/>
              </w:rPr>
              <w:t>uality Assurance Committee</w:t>
            </w:r>
            <w:r w:rsidRPr="002F1691">
              <w:rPr>
                <w:rFonts w:asciiTheme="minorHAnsi" w:hAnsiTheme="minorHAnsi" w:cstheme="minorHAnsi"/>
                <w:szCs w:val="24"/>
              </w:rPr>
              <w:t xml:space="preserve">: </w:t>
            </w:r>
            <w:r w:rsidR="007647AF" w:rsidRPr="002F1691">
              <w:rPr>
                <w:rFonts w:asciiTheme="minorHAnsi" w:hAnsiTheme="minorHAnsi" w:cstheme="minorHAnsi"/>
                <w:szCs w:val="24"/>
              </w:rPr>
              <w:t>Presentation on Remediation Options</w:t>
            </w:r>
          </w:p>
          <w:p w14:paraId="37651542" w14:textId="66FFA36F" w:rsidR="007647AF" w:rsidRPr="002F1691" w:rsidRDefault="00393F1E" w:rsidP="00B3103E">
            <w:pPr>
              <w:pStyle w:val="TableParagraph"/>
              <w:numPr>
                <w:ilvl w:val="0"/>
                <w:numId w:val="72"/>
              </w:numPr>
              <w:tabs>
                <w:tab w:val="left" w:pos="431"/>
                <w:tab w:val="left" w:pos="432"/>
              </w:tabs>
              <w:spacing w:before="120" w:after="120"/>
              <w:contextualSpacing/>
              <w:rPr>
                <w:rFonts w:asciiTheme="minorHAnsi" w:hAnsiTheme="minorHAnsi" w:cstheme="minorHAnsi"/>
                <w:szCs w:val="24"/>
              </w:rPr>
            </w:pPr>
            <w:r w:rsidRPr="002F1691">
              <w:rPr>
                <w:rFonts w:asciiTheme="minorHAnsi" w:hAnsiTheme="minorHAnsi" w:cstheme="minorHAnsi"/>
                <w:szCs w:val="24"/>
              </w:rPr>
              <w:t>Quality Assurance Committee</w:t>
            </w:r>
            <w:r w:rsidR="007647AF" w:rsidRPr="002F1691">
              <w:rPr>
                <w:rFonts w:asciiTheme="minorHAnsi" w:hAnsiTheme="minorHAnsi" w:cstheme="minorHAnsi"/>
                <w:szCs w:val="24"/>
              </w:rPr>
              <w:t xml:space="preserve">: </w:t>
            </w:r>
            <w:r w:rsidR="00703B6B" w:rsidRPr="002F1691">
              <w:rPr>
                <w:rFonts w:asciiTheme="minorHAnsi" w:hAnsiTheme="minorHAnsi" w:cstheme="minorHAnsi"/>
                <w:szCs w:val="24"/>
              </w:rPr>
              <w:t>Orientation and Decision</w:t>
            </w:r>
            <w:r w:rsidR="002362E9" w:rsidRPr="002F1691">
              <w:rPr>
                <w:rFonts w:asciiTheme="minorHAnsi" w:hAnsiTheme="minorHAnsi" w:cstheme="minorHAnsi"/>
                <w:szCs w:val="24"/>
              </w:rPr>
              <w:t xml:space="preserve"> </w:t>
            </w:r>
            <w:r w:rsidR="00703B6B" w:rsidRPr="002F1691">
              <w:rPr>
                <w:rFonts w:asciiTheme="minorHAnsi" w:hAnsiTheme="minorHAnsi" w:cstheme="minorHAnsi"/>
                <w:szCs w:val="24"/>
              </w:rPr>
              <w:t>Making</w:t>
            </w:r>
          </w:p>
          <w:p w14:paraId="5D87F83F" w14:textId="782DB855" w:rsidR="001912DB" w:rsidRPr="002F1691" w:rsidRDefault="00393F1E" w:rsidP="00B3103E">
            <w:pPr>
              <w:pStyle w:val="TableParagraph"/>
              <w:numPr>
                <w:ilvl w:val="0"/>
                <w:numId w:val="72"/>
              </w:numPr>
              <w:tabs>
                <w:tab w:val="left" w:pos="431"/>
                <w:tab w:val="left" w:pos="432"/>
              </w:tabs>
              <w:spacing w:before="120" w:after="120"/>
              <w:contextualSpacing/>
              <w:rPr>
                <w:rFonts w:asciiTheme="minorHAnsi" w:hAnsiTheme="minorHAnsi" w:cstheme="minorHAnsi"/>
                <w:szCs w:val="24"/>
              </w:rPr>
            </w:pPr>
            <w:r w:rsidRPr="002F1691">
              <w:rPr>
                <w:rFonts w:asciiTheme="minorHAnsi" w:hAnsiTheme="minorHAnsi" w:cstheme="minorHAnsi"/>
                <w:szCs w:val="24"/>
              </w:rPr>
              <w:t>Quality Assurance Committee</w:t>
            </w:r>
            <w:r w:rsidR="00691BB2" w:rsidRPr="002F1691">
              <w:rPr>
                <w:rFonts w:asciiTheme="minorHAnsi" w:hAnsiTheme="minorHAnsi" w:cstheme="minorHAnsi"/>
                <w:szCs w:val="24"/>
              </w:rPr>
              <w:t>: Building a Remediation Program</w:t>
            </w:r>
          </w:p>
          <w:p w14:paraId="1AD0FCF8" w14:textId="264CC562" w:rsidR="00823816" w:rsidRPr="002F1691" w:rsidRDefault="00393F1E" w:rsidP="00B3103E">
            <w:pPr>
              <w:pStyle w:val="TableParagraph"/>
              <w:numPr>
                <w:ilvl w:val="0"/>
                <w:numId w:val="72"/>
              </w:numPr>
              <w:tabs>
                <w:tab w:val="left" w:pos="431"/>
                <w:tab w:val="left" w:pos="432"/>
              </w:tabs>
              <w:spacing w:before="120" w:after="120"/>
              <w:contextualSpacing/>
              <w:rPr>
                <w:rFonts w:asciiTheme="minorHAnsi" w:hAnsiTheme="minorHAnsi" w:cstheme="minorHAnsi"/>
                <w:szCs w:val="24"/>
              </w:rPr>
            </w:pPr>
            <w:r w:rsidRPr="002F1691">
              <w:rPr>
                <w:rFonts w:asciiTheme="minorHAnsi" w:hAnsiTheme="minorHAnsi" w:cstheme="minorHAnsi"/>
                <w:szCs w:val="24"/>
              </w:rPr>
              <w:t>Inquiries, Complaints and Reports Committee</w:t>
            </w:r>
            <w:r w:rsidR="00823816" w:rsidRPr="002F1691">
              <w:rPr>
                <w:rFonts w:asciiTheme="minorHAnsi" w:hAnsiTheme="minorHAnsi" w:cstheme="minorHAnsi"/>
                <w:szCs w:val="24"/>
              </w:rPr>
              <w:t>: Training sessions with legal counsel to discuss use of interim orders, and a new decision</w:t>
            </w:r>
            <w:r w:rsidR="002362E9" w:rsidRPr="002F1691">
              <w:rPr>
                <w:rFonts w:asciiTheme="minorHAnsi" w:hAnsiTheme="minorHAnsi" w:cstheme="minorHAnsi"/>
                <w:szCs w:val="24"/>
              </w:rPr>
              <w:t xml:space="preserve"> </w:t>
            </w:r>
            <w:r w:rsidR="00823816" w:rsidRPr="002F1691">
              <w:rPr>
                <w:rFonts w:asciiTheme="minorHAnsi" w:hAnsiTheme="minorHAnsi" w:cstheme="minorHAnsi"/>
                <w:szCs w:val="24"/>
              </w:rPr>
              <w:t>making tool aimed at assisting with when to use a SCERP and when to use an undertaking.</w:t>
            </w:r>
          </w:p>
          <w:p w14:paraId="5C926ECC" w14:textId="41A798BD" w:rsidR="007D620E" w:rsidRPr="000E3191" w:rsidRDefault="00B12105" w:rsidP="00B3103E">
            <w:pPr>
              <w:pStyle w:val="TableParagraph"/>
              <w:numPr>
                <w:ilvl w:val="0"/>
                <w:numId w:val="72"/>
              </w:numPr>
              <w:tabs>
                <w:tab w:val="left" w:pos="431"/>
                <w:tab w:val="left" w:pos="432"/>
              </w:tabs>
              <w:spacing w:before="120" w:after="120"/>
              <w:contextualSpacing/>
              <w:rPr>
                <w:rFonts w:asciiTheme="minorHAnsi" w:hAnsiTheme="minorHAnsi" w:cstheme="minorBidi"/>
              </w:rPr>
            </w:pPr>
            <w:r w:rsidRPr="002F1691">
              <w:rPr>
                <w:rFonts w:asciiTheme="minorHAnsi" w:hAnsiTheme="minorHAnsi" w:cstheme="minorBidi"/>
                <w:szCs w:val="24"/>
              </w:rPr>
              <w:t>Discipline</w:t>
            </w:r>
            <w:r w:rsidR="00393F1E" w:rsidRPr="002F1691">
              <w:rPr>
                <w:rFonts w:asciiTheme="minorHAnsi" w:hAnsiTheme="minorHAnsi" w:cstheme="minorBidi"/>
                <w:szCs w:val="24"/>
              </w:rPr>
              <w:t xml:space="preserve"> </w:t>
            </w:r>
            <w:r w:rsidR="00393F1E" w:rsidRPr="002F1691">
              <w:rPr>
                <w:rFonts w:asciiTheme="minorHAnsi" w:hAnsiTheme="minorHAnsi" w:cstheme="minorHAnsi"/>
                <w:szCs w:val="24"/>
              </w:rPr>
              <w:t>Committee</w:t>
            </w:r>
            <w:r w:rsidRPr="002F1691">
              <w:rPr>
                <w:rFonts w:asciiTheme="minorHAnsi" w:hAnsiTheme="minorHAnsi" w:cstheme="minorBidi"/>
                <w:szCs w:val="24"/>
              </w:rPr>
              <w:t xml:space="preserve">: Session </w:t>
            </w:r>
            <w:r w:rsidR="001225A7" w:rsidRPr="002F1691">
              <w:rPr>
                <w:rFonts w:asciiTheme="minorHAnsi" w:hAnsiTheme="minorHAnsi" w:cstheme="minorBidi"/>
                <w:szCs w:val="24"/>
              </w:rPr>
              <w:t xml:space="preserve">led </w:t>
            </w:r>
            <w:r w:rsidRPr="002F1691">
              <w:rPr>
                <w:rFonts w:asciiTheme="minorHAnsi" w:hAnsiTheme="minorHAnsi" w:cstheme="minorBidi"/>
                <w:szCs w:val="24"/>
              </w:rPr>
              <w:t xml:space="preserve">by a lawyer </w:t>
            </w:r>
            <w:r w:rsidR="00C01A55" w:rsidRPr="002F1691">
              <w:rPr>
                <w:rFonts w:asciiTheme="minorHAnsi" w:hAnsiTheme="minorHAnsi" w:cstheme="minorBidi"/>
                <w:szCs w:val="24"/>
              </w:rPr>
              <w:t xml:space="preserve">on </w:t>
            </w:r>
            <w:r w:rsidRPr="002F1691">
              <w:rPr>
                <w:rFonts w:asciiTheme="minorHAnsi" w:hAnsiTheme="minorHAnsi" w:cstheme="minorBidi"/>
                <w:szCs w:val="24"/>
              </w:rPr>
              <w:t xml:space="preserve">various </w:t>
            </w:r>
            <w:r w:rsidR="009328A8" w:rsidRPr="002F1691">
              <w:rPr>
                <w:rFonts w:asciiTheme="minorHAnsi" w:hAnsiTheme="minorHAnsi" w:cstheme="minorBidi"/>
                <w:szCs w:val="24"/>
              </w:rPr>
              <w:t>topics</w:t>
            </w:r>
            <w:r w:rsidR="00543BC4" w:rsidRPr="002F1691">
              <w:rPr>
                <w:rFonts w:asciiTheme="minorHAnsi" w:hAnsiTheme="minorHAnsi" w:cstheme="minorBidi"/>
                <w:szCs w:val="24"/>
              </w:rPr>
              <w:t xml:space="preserve">, such as </w:t>
            </w:r>
            <w:r w:rsidR="00814402" w:rsidRPr="002F1691">
              <w:rPr>
                <w:rFonts w:asciiTheme="minorHAnsi" w:hAnsiTheme="minorHAnsi" w:cstheme="minorBidi"/>
                <w:szCs w:val="24"/>
              </w:rPr>
              <w:t xml:space="preserve">Agreed Statement of Facts (ASF), </w:t>
            </w:r>
            <w:r w:rsidR="007D620E" w:rsidRPr="002F1691">
              <w:rPr>
                <w:rFonts w:asciiTheme="minorHAnsi" w:hAnsiTheme="minorHAnsi" w:cstheme="minorBidi"/>
                <w:szCs w:val="24"/>
              </w:rPr>
              <w:t>Joint Submissions</w:t>
            </w:r>
            <w:r w:rsidR="009560BA" w:rsidRPr="002F1691">
              <w:rPr>
                <w:rFonts w:asciiTheme="minorHAnsi" w:hAnsiTheme="minorHAnsi" w:cstheme="minorBidi"/>
                <w:szCs w:val="24"/>
              </w:rPr>
              <w:t xml:space="preserve"> on Penalty</w:t>
            </w:r>
            <w:r w:rsidR="007D620E" w:rsidRPr="002F1691">
              <w:rPr>
                <w:rFonts w:asciiTheme="minorHAnsi" w:hAnsiTheme="minorHAnsi" w:cstheme="minorBidi"/>
                <w:szCs w:val="24"/>
              </w:rPr>
              <w:t>, Undertakings</w:t>
            </w:r>
            <w:r w:rsidR="001225A7" w:rsidRPr="002F1691">
              <w:rPr>
                <w:rFonts w:asciiTheme="minorHAnsi" w:hAnsiTheme="minorHAnsi" w:cstheme="minorBidi"/>
                <w:szCs w:val="24"/>
              </w:rPr>
              <w:t xml:space="preserve">, Motions, Adjournments, Withdrawals, </w:t>
            </w:r>
            <w:r w:rsidR="00232411" w:rsidRPr="002F1691">
              <w:rPr>
                <w:rFonts w:asciiTheme="minorHAnsi" w:hAnsiTheme="minorHAnsi" w:cstheme="minorBidi"/>
                <w:szCs w:val="24"/>
              </w:rPr>
              <w:t>Plea Inquiries, Assessing Credibility, Note taking and deliberations, and Unconscious Bias.</w:t>
            </w:r>
          </w:p>
        </w:tc>
      </w:tr>
      <w:tr w:rsidR="0006429B" w14:paraId="477FD2E6" w14:textId="77777777" w:rsidTr="07FF07CE">
        <w:trPr>
          <w:trHeight w:val="398"/>
        </w:trPr>
        <w:tc>
          <w:tcPr>
            <w:tcW w:w="981" w:type="dxa"/>
            <w:vMerge/>
          </w:tcPr>
          <w:p w14:paraId="4A016230" w14:textId="77777777" w:rsidR="0006429B" w:rsidRDefault="0006429B" w:rsidP="0069708E">
            <w:pPr>
              <w:rPr>
                <w:sz w:val="2"/>
                <w:szCs w:val="2"/>
              </w:rPr>
            </w:pPr>
          </w:p>
        </w:tc>
        <w:tc>
          <w:tcPr>
            <w:tcW w:w="979" w:type="dxa"/>
            <w:gridSpan w:val="2"/>
            <w:vMerge/>
          </w:tcPr>
          <w:p w14:paraId="3220A893" w14:textId="77777777" w:rsidR="0006429B" w:rsidRDefault="0006429B" w:rsidP="0069708E">
            <w:pPr>
              <w:rPr>
                <w:sz w:val="2"/>
                <w:szCs w:val="2"/>
              </w:rPr>
            </w:pPr>
          </w:p>
        </w:tc>
        <w:tc>
          <w:tcPr>
            <w:tcW w:w="3274" w:type="dxa"/>
            <w:gridSpan w:val="7"/>
            <w:vMerge/>
          </w:tcPr>
          <w:p w14:paraId="29EFE0C7" w14:textId="77777777" w:rsidR="0006429B" w:rsidRDefault="0006429B" w:rsidP="0069708E">
            <w:pPr>
              <w:rPr>
                <w:sz w:val="2"/>
                <w:szCs w:val="2"/>
              </w:rPr>
            </w:pPr>
          </w:p>
        </w:tc>
        <w:tc>
          <w:tcPr>
            <w:tcW w:w="13666" w:type="dxa"/>
            <w:gridSpan w:val="4"/>
          </w:tcPr>
          <w:p w14:paraId="7092B6E8" w14:textId="0132B3F2" w:rsidR="0006429B" w:rsidRPr="000B1FCB" w:rsidRDefault="0006429B" w:rsidP="0069708E">
            <w:pPr>
              <w:pStyle w:val="TableParagraph"/>
              <w:spacing w:before="71"/>
              <w:ind w:left="95"/>
              <w:rPr>
                <w:szCs w:val="20"/>
              </w:rPr>
            </w:pPr>
            <w:r w:rsidRPr="006E6A8B">
              <w:rPr>
                <w:rFonts w:asciiTheme="minorHAnsi" w:hAnsiTheme="minorHAnsi" w:cstheme="minorHAnsi"/>
                <w:i/>
                <w:color w:val="A6A6A6"/>
                <w:sz w:val="20"/>
              </w:rPr>
              <w:t>If</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response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“partially”</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or</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“no”,</w:t>
            </w:r>
            <w:r w:rsidRPr="006E6A8B">
              <w:rPr>
                <w:rFonts w:asciiTheme="minorHAnsi" w:hAnsiTheme="minorHAnsi" w:cstheme="minorHAnsi"/>
                <w:i/>
                <w:color w:val="A6A6A6"/>
                <w:spacing w:val="-6"/>
                <w:sz w:val="20"/>
              </w:rPr>
              <w:t xml:space="preserve"> </w:t>
            </w:r>
            <w:r w:rsidRPr="006E6A8B">
              <w:rPr>
                <w:rFonts w:asciiTheme="minorHAnsi" w:hAnsiTheme="minorHAnsi" w:cstheme="minorHAnsi"/>
                <w:i/>
                <w:color w:val="A6A6A6"/>
                <w:sz w:val="20"/>
              </w:rPr>
              <w:t>is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College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planning</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to</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improve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its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performance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over</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next</w:t>
            </w:r>
            <w:r w:rsidRPr="006E6A8B">
              <w:rPr>
                <w:rFonts w:asciiTheme="minorHAnsi" w:hAnsiTheme="minorHAnsi" w:cstheme="minorHAnsi"/>
                <w:i/>
                <w:color w:val="A6A6A6"/>
                <w:spacing w:val="-6"/>
                <w:sz w:val="20"/>
              </w:rPr>
              <w:t xml:space="preserve"> </w:t>
            </w:r>
            <w:r w:rsidRPr="006E6A8B">
              <w:rPr>
                <w:rFonts w:asciiTheme="minorHAnsi" w:hAnsiTheme="minorHAnsi" w:cstheme="minorHAnsi"/>
                <w:i/>
                <w:color w:val="A6A6A6"/>
                <w:sz w:val="20"/>
              </w:rPr>
              <w:t>reporting</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pacing w:val="-2"/>
                <w:sz w:val="20"/>
              </w:rPr>
              <w:t>period?</w:t>
            </w:r>
          </w:p>
        </w:tc>
      </w:tr>
      <w:tr w:rsidR="00977742" w14:paraId="514B0922" w14:textId="77777777" w:rsidTr="07FF07CE">
        <w:trPr>
          <w:trHeight w:val="365"/>
        </w:trPr>
        <w:tc>
          <w:tcPr>
            <w:tcW w:w="981" w:type="dxa"/>
            <w:vMerge/>
          </w:tcPr>
          <w:p w14:paraId="0DCA9BB2" w14:textId="77777777" w:rsidR="00977742" w:rsidRDefault="00977742" w:rsidP="0069708E">
            <w:pPr>
              <w:rPr>
                <w:sz w:val="2"/>
                <w:szCs w:val="2"/>
              </w:rPr>
            </w:pPr>
          </w:p>
        </w:tc>
        <w:tc>
          <w:tcPr>
            <w:tcW w:w="979" w:type="dxa"/>
            <w:gridSpan w:val="2"/>
            <w:vMerge/>
          </w:tcPr>
          <w:p w14:paraId="30C3C2D9" w14:textId="77777777" w:rsidR="00977742" w:rsidRDefault="00977742" w:rsidP="0069708E">
            <w:pPr>
              <w:rPr>
                <w:sz w:val="2"/>
                <w:szCs w:val="2"/>
              </w:rPr>
            </w:pPr>
          </w:p>
        </w:tc>
        <w:tc>
          <w:tcPr>
            <w:tcW w:w="3274" w:type="dxa"/>
            <w:gridSpan w:val="7"/>
            <w:vMerge/>
          </w:tcPr>
          <w:p w14:paraId="6116C7BC" w14:textId="77777777" w:rsidR="00977742" w:rsidRDefault="00977742" w:rsidP="0069708E">
            <w:pPr>
              <w:rPr>
                <w:sz w:val="2"/>
                <w:szCs w:val="2"/>
              </w:rPr>
            </w:pPr>
          </w:p>
        </w:tc>
        <w:tc>
          <w:tcPr>
            <w:tcW w:w="13666" w:type="dxa"/>
            <w:gridSpan w:val="4"/>
          </w:tcPr>
          <w:p w14:paraId="18E62CA2" w14:textId="3CCF23E3" w:rsidR="00977742" w:rsidRPr="007966E8" w:rsidRDefault="00977742" w:rsidP="007966E8">
            <w:pPr>
              <w:pStyle w:val="TableParagraph"/>
              <w:spacing w:before="1" w:after="120"/>
              <w:rPr>
                <w:rFonts w:asciiTheme="minorHAnsi" w:hAnsiTheme="minorHAnsi" w:cstheme="minorHAnsi"/>
                <w:i/>
                <w:color w:val="A6A6A6"/>
                <w:spacing w:val="-2"/>
                <w:sz w:val="20"/>
              </w:rPr>
            </w:pPr>
            <w:r w:rsidRPr="006E6A8B">
              <w:rPr>
                <w:rFonts w:asciiTheme="minorHAnsi" w:hAnsiTheme="minorHAnsi" w:cstheme="minorHAnsi"/>
                <w:i/>
                <w:color w:val="A6A6A6"/>
                <w:sz w:val="20"/>
              </w:rPr>
              <w:t xml:space="preserve"> Additional</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comments</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for</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clarification</w:t>
            </w:r>
            <w:r w:rsidRPr="006E6A8B">
              <w:rPr>
                <w:rFonts w:asciiTheme="minorHAnsi" w:hAnsiTheme="minorHAnsi" w:cstheme="minorHAnsi"/>
                <w:i/>
                <w:color w:val="A6A6A6"/>
                <w:spacing w:val="-8"/>
                <w:sz w:val="20"/>
              </w:rPr>
              <w:t xml:space="preserve"> </w:t>
            </w:r>
            <w:r w:rsidRPr="006E6A8B">
              <w:rPr>
                <w:rFonts w:asciiTheme="minorHAnsi" w:hAnsiTheme="minorHAnsi" w:cstheme="minorHAnsi"/>
                <w:i/>
                <w:color w:val="A6A6A6"/>
                <w:spacing w:val="-2"/>
                <w:sz w:val="20"/>
              </w:rPr>
              <w:t>(optional):</w:t>
            </w:r>
          </w:p>
        </w:tc>
      </w:tr>
      <w:tr w:rsidR="00977742" w14:paraId="1664473A" w14:textId="77777777" w:rsidTr="00FE3162">
        <w:trPr>
          <w:trHeight w:val="58"/>
        </w:trPr>
        <w:tc>
          <w:tcPr>
            <w:tcW w:w="981" w:type="dxa"/>
            <w:vMerge/>
          </w:tcPr>
          <w:p w14:paraId="46AA45BA" w14:textId="77777777" w:rsidR="00977742" w:rsidRDefault="00977742" w:rsidP="0069708E">
            <w:pPr>
              <w:pStyle w:val="TableParagraph"/>
              <w:rPr>
                <w:rFonts w:ascii="Times New Roman"/>
                <w:sz w:val="20"/>
              </w:rPr>
            </w:pPr>
          </w:p>
        </w:tc>
        <w:tc>
          <w:tcPr>
            <w:tcW w:w="979" w:type="dxa"/>
            <w:gridSpan w:val="2"/>
            <w:vMerge/>
          </w:tcPr>
          <w:p w14:paraId="0D41CB63" w14:textId="77777777" w:rsidR="00977742" w:rsidRDefault="00977742" w:rsidP="0069708E">
            <w:pPr>
              <w:pStyle w:val="TableParagraph"/>
              <w:rPr>
                <w:rFonts w:ascii="Times New Roman"/>
                <w:sz w:val="20"/>
              </w:rPr>
            </w:pPr>
          </w:p>
        </w:tc>
        <w:tc>
          <w:tcPr>
            <w:tcW w:w="3274" w:type="dxa"/>
            <w:gridSpan w:val="7"/>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244E23" w14:textId="77777777" w:rsidR="00977742" w:rsidRDefault="00977742" w:rsidP="00B3103E">
            <w:pPr>
              <w:pStyle w:val="TableParagraph"/>
              <w:numPr>
                <w:ilvl w:val="1"/>
                <w:numId w:val="55"/>
              </w:numPr>
              <w:tabs>
                <w:tab w:val="left" w:pos="828"/>
              </w:tabs>
              <w:ind w:right="97" w:hanging="502"/>
              <w:rPr>
                <w:sz w:val="20"/>
              </w:rPr>
            </w:pPr>
            <w:r>
              <w:rPr>
                <w:sz w:val="20"/>
              </w:rPr>
              <w:t xml:space="preserve">evolving public expectations </w:t>
            </w:r>
            <w:r>
              <w:rPr>
                <w:sz w:val="20"/>
              </w:rPr>
              <w:lastRenderedPageBreak/>
              <w:t xml:space="preserve">including risk management and Diversity, Equity, and </w:t>
            </w:r>
            <w:r>
              <w:rPr>
                <w:spacing w:val="-2"/>
                <w:sz w:val="20"/>
              </w:rPr>
              <w:t>Inclusion.</w:t>
            </w:r>
          </w:p>
          <w:p w14:paraId="7BD65EE4" w14:textId="77777777" w:rsidR="00977742" w:rsidRDefault="00977742" w:rsidP="0069708E">
            <w:pPr>
              <w:pStyle w:val="TableParagraph"/>
              <w:spacing w:before="120"/>
              <w:ind w:left="107"/>
              <w:jc w:val="both"/>
              <w:rPr>
                <w:sz w:val="20"/>
              </w:rPr>
            </w:pPr>
            <w:r>
              <w:rPr>
                <w:sz w:val="20"/>
                <w:u w:val="single"/>
              </w:rPr>
              <w:t>Further</w:t>
            </w:r>
            <w:r>
              <w:rPr>
                <w:spacing w:val="-9"/>
                <w:sz w:val="20"/>
                <w:u w:val="single"/>
              </w:rPr>
              <w:t xml:space="preserve"> </w:t>
            </w:r>
            <w:r>
              <w:rPr>
                <w:spacing w:val="-2"/>
                <w:sz w:val="20"/>
                <w:u w:val="single"/>
              </w:rPr>
              <w:t>clarification:</w:t>
            </w:r>
          </w:p>
          <w:p w14:paraId="6A034A49" w14:textId="77777777" w:rsidR="00977742" w:rsidRDefault="00977742" w:rsidP="0069708E">
            <w:pPr>
              <w:pStyle w:val="TableParagraph"/>
              <w:spacing w:before="121"/>
              <w:ind w:left="107" w:right="94"/>
              <w:rPr>
                <w:sz w:val="20"/>
              </w:rPr>
            </w:pPr>
            <w:r>
              <w:rPr>
                <w:sz w:val="20"/>
              </w:rPr>
              <w:t xml:space="preserve">Colleges are encouraged to define public expectations based on input from the public, their members, and </w:t>
            </w:r>
            <w:r>
              <w:rPr>
                <w:spacing w:val="-2"/>
                <w:sz w:val="20"/>
              </w:rPr>
              <w:t>stakeholders.</w:t>
            </w:r>
          </w:p>
          <w:p w14:paraId="1B45BD4B" w14:textId="77777777" w:rsidR="00977742" w:rsidRDefault="00977742" w:rsidP="0069708E">
            <w:pPr>
              <w:pStyle w:val="TableParagraph"/>
              <w:spacing w:before="118"/>
              <w:ind w:left="107" w:right="97"/>
              <w:rPr>
                <w:sz w:val="20"/>
              </w:rPr>
            </w:pPr>
            <w:r>
              <w:rPr>
                <w:sz w:val="20"/>
              </w:rPr>
              <w:t>Risk management is essential to effective oversight since internal and external risks may impact the ability of Council to fulfill its mandate.</w:t>
            </w:r>
          </w:p>
        </w:tc>
        <w:tc>
          <w:tcPr>
            <w:tcW w:w="9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7BB9DD" w14:textId="5611724C" w:rsidR="00977742" w:rsidRDefault="00977742" w:rsidP="00A57397">
            <w:pPr>
              <w:pStyle w:val="TableParagraph"/>
              <w:spacing w:before="87" w:after="87"/>
              <w:ind w:left="101"/>
              <w:rPr>
                <w:sz w:val="20"/>
              </w:rPr>
            </w:pPr>
            <w:r>
              <w:rPr>
                <w:sz w:val="20"/>
              </w:rPr>
              <w:lastRenderedPageBreak/>
              <w:t>The</w:t>
            </w:r>
            <w:r>
              <w:rPr>
                <w:spacing w:val="-7"/>
                <w:sz w:val="20"/>
              </w:rPr>
              <w:t xml:space="preserve"> </w:t>
            </w:r>
            <w:r>
              <w:rPr>
                <w:sz w:val="20"/>
              </w:rPr>
              <w:t>College</w:t>
            </w:r>
            <w:r>
              <w:rPr>
                <w:spacing w:val="-6"/>
                <w:sz w:val="20"/>
              </w:rPr>
              <w:t xml:space="preserve"> </w:t>
            </w:r>
            <w:r>
              <w:rPr>
                <w:sz w:val="20"/>
              </w:rPr>
              <w:t>fulfills</w:t>
            </w:r>
            <w:r>
              <w:rPr>
                <w:spacing w:val="-5"/>
                <w:sz w:val="20"/>
              </w:rPr>
              <w:t xml:space="preserve"> </w:t>
            </w:r>
            <w:r>
              <w:rPr>
                <w:sz w:val="20"/>
              </w:rPr>
              <w:t>this</w:t>
            </w:r>
            <w:r>
              <w:rPr>
                <w:spacing w:val="-4"/>
                <w:sz w:val="20"/>
              </w:rPr>
              <w:t xml:space="preserve"> </w:t>
            </w:r>
            <w:r>
              <w:rPr>
                <w:spacing w:val="-2"/>
                <w:sz w:val="20"/>
              </w:rPr>
              <w:t>requirement:</w:t>
            </w:r>
          </w:p>
        </w:tc>
        <w:tc>
          <w:tcPr>
            <w:tcW w:w="387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964865" w14:textId="2C8240A0" w:rsidR="00977742" w:rsidRDefault="00AD0251" w:rsidP="0069708E">
            <w:pPr>
              <w:pStyle w:val="TableParagraph"/>
              <w:spacing w:before="87"/>
              <w:ind w:left="72"/>
            </w:pPr>
            <w:sdt>
              <w:sdtPr>
                <w:rPr>
                  <w:szCs w:val="20"/>
                </w:rPr>
                <w:alias w:val="YNP"/>
                <w:tag w:val="YNP"/>
                <w:id w:val="1015654387"/>
                <w:placeholder>
                  <w:docPart w:val="DF061BCD747E48619FF5E6B968AE64DB"/>
                </w:placeholder>
                <w:dropDownList>
                  <w:listItem w:value="Choose an item."/>
                  <w:listItem w:displayText="Yes" w:value="Yes"/>
                  <w:listItem w:displayText="Partially" w:value="Partially"/>
                  <w:listItem w:displayText="No" w:value="No"/>
                </w:dropDownList>
              </w:sdtPr>
              <w:sdtEndPr/>
              <w:sdtContent>
                <w:r w:rsidR="00977742">
                  <w:rPr>
                    <w:szCs w:val="20"/>
                  </w:rPr>
                  <w:t>Yes</w:t>
                </w:r>
              </w:sdtContent>
            </w:sdt>
            <w:r w:rsidR="00977742" w:rsidDel="00B453FB">
              <w:t xml:space="preserve"> </w:t>
            </w:r>
          </w:p>
        </w:tc>
      </w:tr>
      <w:tr w:rsidR="00977742" w14:paraId="3A5A5A93" w14:textId="77777777" w:rsidTr="00FE3162">
        <w:trPr>
          <w:trHeight w:val="4181"/>
        </w:trPr>
        <w:tc>
          <w:tcPr>
            <w:tcW w:w="981" w:type="dxa"/>
            <w:vMerge/>
          </w:tcPr>
          <w:p w14:paraId="200D2B5A" w14:textId="77777777" w:rsidR="00977742" w:rsidRDefault="00977742" w:rsidP="0069708E">
            <w:pPr>
              <w:rPr>
                <w:sz w:val="2"/>
                <w:szCs w:val="2"/>
              </w:rPr>
            </w:pPr>
          </w:p>
        </w:tc>
        <w:tc>
          <w:tcPr>
            <w:tcW w:w="979" w:type="dxa"/>
            <w:gridSpan w:val="2"/>
            <w:vMerge/>
          </w:tcPr>
          <w:p w14:paraId="3444E6C6" w14:textId="77777777" w:rsidR="00977742" w:rsidRDefault="00977742" w:rsidP="0069708E">
            <w:pPr>
              <w:rPr>
                <w:sz w:val="2"/>
                <w:szCs w:val="2"/>
              </w:rPr>
            </w:pPr>
          </w:p>
        </w:tc>
        <w:tc>
          <w:tcPr>
            <w:tcW w:w="3274" w:type="dxa"/>
            <w:gridSpan w:val="7"/>
            <w:vMerge/>
          </w:tcPr>
          <w:p w14:paraId="525613EB" w14:textId="77777777" w:rsidR="00977742" w:rsidRDefault="00977742" w:rsidP="0069708E">
            <w:pPr>
              <w:rPr>
                <w:sz w:val="2"/>
                <w:szCs w:val="2"/>
              </w:rPr>
            </w:pPr>
          </w:p>
        </w:tc>
        <w:tc>
          <w:tcPr>
            <w:tcW w:w="1366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46FDFB" w14:textId="77777777" w:rsidR="00977742" w:rsidRPr="00E95D57" w:rsidRDefault="00977742" w:rsidP="00B3103E">
            <w:pPr>
              <w:pStyle w:val="TableParagraph"/>
              <w:numPr>
                <w:ilvl w:val="0"/>
                <w:numId w:val="53"/>
              </w:numPr>
              <w:tabs>
                <w:tab w:val="left" w:pos="431"/>
                <w:tab w:val="left" w:pos="432"/>
              </w:tabs>
              <w:spacing w:before="3"/>
              <w:ind w:hanging="325"/>
              <w:rPr>
                <w:rFonts w:asciiTheme="minorHAnsi" w:hAnsiTheme="minorHAnsi" w:cstheme="minorHAnsi"/>
                <w:szCs w:val="24"/>
              </w:rPr>
            </w:pPr>
            <w:r w:rsidRPr="00E95D57">
              <w:rPr>
                <w:rFonts w:asciiTheme="minorHAnsi" w:hAnsiTheme="minorHAnsi" w:cstheme="minorHAnsi"/>
                <w:szCs w:val="24"/>
              </w:rPr>
              <w:t>Please</w:t>
            </w:r>
            <w:r w:rsidRPr="00E95D57">
              <w:rPr>
                <w:rFonts w:asciiTheme="minorHAnsi" w:hAnsiTheme="minorHAnsi" w:cstheme="minorHAnsi"/>
                <w:spacing w:val="-8"/>
                <w:szCs w:val="24"/>
              </w:rPr>
              <w:t xml:space="preserve"> </w:t>
            </w:r>
            <w:r w:rsidRPr="00E95D57">
              <w:rPr>
                <w:rFonts w:asciiTheme="minorHAnsi" w:hAnsiTheme="minorHAnsi" w:cstheme="minorHAnsi"/>
                <w:szCs w:val="24"/>
              </w:rPr>
              <w:t>insert</w:t>
            </w:r>
            <w:r w:rsidRPr="00E95D57">
              <w:rPr>
                <w:rFonts w:asciiTheme="minorHAnsi" w:hAnsiTheme="minorHAnsi" w:cstheme="minorHAnsi"/>
                <w:spacing w:val="-7"/>
                <w:szCs w:val="24"/>
              </w:rPr>
              <w:t xml:space="preserve"> </w:t>
            </w:r>
            <w:r w:rsidRPr="00E95D57">
              <w:rPr>
                <w:rFonts w:asciiTheme="minorHAnsi" w:hAnsiTheme="minorHAnsi" w:cstheme="minorHAnsi"/>
                <w:szCs w:val="24"/>
              </w:rPr>
              <w:t>a</w:t>
            </w:r>
            <w:r w:rsidRPr="00E95D57">
              <w:rPr>
                <w:rFonts w:asciiTheme="minorHAnsi" w:hAnsiTheme="minorHAnsi" w:cstheme="minorHAnsi"/>
                <w:spacing w:val="-7"/>
                <w:szCs w:val="24"/>
              </w:rPr>
              <w:t xml:space="preserve"> </w:t>
            </w:r>
            <w:r w:rsidRPr="00E95D57">
              <w:rPr>
                <w:rFonts w:asciiTheme="minorHAnsi" w:hAnsiTheme="minorHAnsi" w:cstheme="minorHAnsi"/>
                <w:szCs w:val="24"/>
              </w:rPr>
              <w:t>link</w:t>
            </w:r>
            <w:r w:rsidRPr="00E95D57">
              <w:rPr>
                <w:rFonts w:asciiTheme="minorHAnsi" w:hAnsiTheme="minorHAnsi" w:cstheme="minorHAnsi"/>
                <w:spacing w:val="-6"/>
                <w:szCs w:val="24"/>
              </w:rPr>
              <w:t xml:space="preserve"> </w:t>
            </w:r>
            <w:r w:rsidRPr="00E95D57">
              <w:rPr>
                <w:rFonts w:asciiTheme="minorHAnsi" w:hAnsiTheme="minorHAnsi" w:cstheme="minorHAnsi"/>
                <w:szCs w:val="24"/>
              </w:rPr>
              <w:t>to</w:t>
            </w:r>
            <w:r w:rsidRPr="00E95D57">
              <w:rPr>
                <w:rFonts w:asciiTheme="minorHAnsi" w:hAnsiTheme="minorHAnsi" w:cstheme="minorHAnsi"/>
                <w:spacing w:val="-7"/>
                <w:szCs w:val="24"/>
              </w:rPr>
              <w:t xml:space="preserve"> </w:t>
            </w:r>
            <w:r w:rsidRPr="00E95D57">
              <w:rPr>
                <w:rFonts w:asciiTheme="minorHAnsi" w:hAnsiTheme="minorHAnsi" w:cstheme="minorHAnsi"/>
                <w:szCs w:val="24"/>
              </w:rPr>
              <w:t>documents</w:t>
            </w:r>
            <w:r w:rsidRPr="00E95D57">
              <w:rPr>
                <w:rFonts w:asciiTheme="minorHAnsi" w:hAnsiTheme="minorHAnsi" w:cstheme="minorHAnsi"/>
                <w:spacing w:val="-6"/>
                <w:szCs w:val="24"/>
              </w:rPr>
              <w:t xml:space="preserve"> </w:t>
            </w:r>
            <w:r w:rsidRPr="00E95D57">
              <w:rPr>
                <w:rFonts w:asciiTheme="minorHAnsi" w:hAnsiTheme="minorHAnsi" w:cstheme="minorHAnsi"/>
                <w:szCs w:val="24"/>
              </w:rPr>
              <w:t>outlining</w:t>
            </w:r>
            <w:r w:rsidRPr="00E95D57">
              <w:rPr>
                <w:rFonts w:asciiTheme="minorHAnsi" w:hAnsiTheme="minorHAnsi" w:cstheme="minorHAnsi"/>
                <w:spacing w:val="-7"/>
                <w:szCs w:val="24"/>
              </w:rPr>
              <w:t xml:space="preserve"> </w:t>
            </w:r>
            <w:r w:rsidRPr="00E95D57">
              <w:rPr>
                <w:rFonts w:asciiTheme="minorHAnsi" w:hAnsiTheme="minorHAnsi" w:cstheme="minorHAnsi"/>
                <w:szCs w:val="24"/>
              </w:rPr>
              <w:t>how</w:t>
            </w:r>
            <w:r w:rsidRPr="00E95D57">
              <w:rPr>
                <w:rFonts w:asciiTheme="minorHAnsi" w:hAnsiTheme="minorHAnsi" w:cstheme="minorHAnsi"/>
                <w:spacing w:val="-8"/>
                <w:szCs w:val="24"/>
              </w:rPr>
              <w:t xml:space="preserve"> </w:t>
            </w:r>
            <w:r w:rsidRPr="00E95D57">
              <w:rPr>
                <w:rFonts w:asciiTheme="minorHAnsi" w:hAnsiTheme="minorHAnsi" w:cstheme="minorHAnsi"/>
                <w:szCs w:val="24"/>
              </w:rPr>
              <w:t>evolving</w:t>
            </w:r>
            <w:r w:rsidRPr="00E95D57">
              <w:rPr>
                <w:rFonts w:asciiTheme="minorHAnsi" w:hAnsiTheme="minorHAnsi" w:cstheme="minorHAnsi"/>
                <w:spacing w:val="-7"/>
                <w:szCs w:val="24"/>
              </w:rPr>
              <w:t xml:space="preserve"> </w:t>
            </w:r>
            <w:r w:rsidRPr="00E95D57">
              <w:rPr>
                <w:rFonts w:asciiTheme="minorHAnsi" w:hAnsiTheme="minorHAnsi" w:cstheme="minorHAnsi"/>
                <w:szCs w:val="24"/>
              </w:rPr>
              <w:t>public</w:t>
            </w:r>
            <w:r w:rsidRPr="00E95D57">
              <w:rPr>
                <w:rFonts w:asciiTheme="minorHAnsi" w:hAnsiTheme="minorHAnsi" w:cstheme="minorHAnsi"/>
                <w:spacing w:val="-7"/>
                <w:szCs w:val="24"/>
              </w:rPr>
              <w:t xml:space="preserve"> </w:t>
            </w:r>
            <w:r w:rsidRPr="00E95D57">
              <w:rPr>
                <w:rFonts w:asciiTheme="minorHAnsi" w:hAnsiTheme="minorHAnsi" w:cstheme="minorHAnsi"/>
                <w:szCs w:val="24"/>
              </w:rPr>
              <w:t>expectations</w:t>
            </w:r>
            <w:r w:rsidRPr="00E95D57">
              <w:rPr>
                <w:rFonts w:asciiTheme="minorHAnsi" w:hAnsiTheme="minorHAnsi" w:cstheme="minorHAnsi"/>
                <w:spacing w:val="-6"/>
                <w:szCs w:val="24"/>
              </w:rPr>
              <w:t xml:space="preserve"> </w:t>
            </w:r>
            <w:r w:rsidRPr="00E95D57">
              <w:rPr>
                <w:rFonts w:asciiTheme="minorHAnsi" w:hAnsiTheme="minorHAnsi" w:cstheme="minorHAnsi"/>
                <w:szCs w:val="24"/>
              </w:rPr>
              <w:t>have</w:t>
            </w:r>
            <w:r w:rsidRPr="00E95D57">
              <w:rPr>
                <w:rFonts w:asciiTheme="minorHAnsi" w:hAnsiTheme="minorHAnsi" w:cstheme="minorHAnsi"/>
                <w:spacing w:val="-9"/>
                <w:szCs w:val="24"/>
              </w:rPr>
              <w:t xml:space="preserve"> </w:t>
            </w:r>
            <w:r w:rsidRPr="00E95D57">
              <w:rPr>
                <w:rFonts w:asciiTheme="minorHAnsi" w:hAnsiTheme="minorHAnsi" w:cstheme="minorHAnsi"/>
                <w:szCs w:val="24"/>
              </w:rPr>
              <w:t>informed</w:t>
            </w:r>
            <w:r w:rsidRPr="00E95D57">
              <w:rPr>
                <w:rFonts w:asciiTheme="minorHAnsi" w:hAnsiTheme="minorHAnsi" w:cstheme="minorHAnsi"/>
                <w:spacing w:val="-6"/>
                <w:szCs w:val="24"/>
              </w:rPr>
              <w:t xml:space="preserve"> </w:t>
            </w:r>
            <w:r w:rsidRPr="00E95D57">
              <w:rPr>
                <w:rFonts w:asciiTheme="minorHAnsi" w:hAnsiTheme="minorHAnsi" w:cstheme="minorHAnsi"/>
                <w:szCs w:val="24"/>
              </w:rPr>
              <w:t>Council</w:t>
            </w:r>
            <w:r w:rsidRPr="00E95D57">
              <w:rPr>
                <w:rFonts w:asciiTheme="minorHAnsi" w:hAnsiTheme="minorHAnsi" w:cstheme="minorHAnsi"/>
                <w:spacing w:val="-7"/>
                <w:szCs w:val="24"/>
              </w:rPr>
              <w:t xml:space="preserve"> </w:t>
            </w:r>
            <w:r w:rsidRPr="00E95D57">
              <w:rPr>
                <w:rFonts w:asciiTheme="minorHAnsi" w:hAnsiTheme="minorHAnsi" w:cstheme="minorHAnsi"/>
                <w:szCs w:val="24"/>
              </w:rPr>
              <w:t>and</w:t>
            </w:r>
            <w:r w:rsidRPr="00E95D57">
              <w:rPr>
                <w:rFonts w:asciiTheme="minorHAnsi" w:hAnsiTheme="minorHAnsi" w:cstheme="minorHAnsi"/>
                <w:spacing w:val="-7"/>
                <w:szCs w:val="24"/>
              </w:rPr>
              <w:t xml:space="preserve"> </w:t>
            </w:r>
            <w:r w:rsidRPr="00E95D57">
              <w:rPr>
                <w:rFonts w:asciiTheme="minorHAnsi" w:hAnsiTheme="minorHAnsi" w:cstheme="minorHAnsi"/>
                <w:szCs w:val="24"/>
              </w:rPr>
              <w:t>Committee</w:t>
            </w:r>
            <w:r w:rsidRPr="00E95D57">
              <w:rPr>
                <w:rFonts w:asciiTheme="minorHAnsi" w:hAnsiTheme="minorHAnsi" w:cstheme="minorHAnsi"/>
                <w:spacing w:val="-7"/>
                <w:szCs w:val="24"/>
              </w:rPr>
              <w:t xml:space="preserve"> </w:t>
            </w:r>
            <w:r w:rsidRPr="00E95D57">
              <w:rPr>
                <w:rFonts w:asciiTheme="minorHAnsi" w:hAnsiTheme="minorHAnsi" w:cstheme="minorHAnsi"/>
                <w:spacing w:val="-2"/>
                <w:szCs w:val="24"/>
              </w:rPr>
              <w:t>training</w:t>
            </w:r>
            <w:r w:rsidRPr="00E95D57">
              <w:rPr>
                <w:rFonts w:asciiTheme="minorHAnsi" w:hAnsiTheme="minorHAnsi" w:cstheme="minorHAnsi"/>
                <w:szCs w:val="24"/>
              </w:rPr>
              <w:t xml:space="preserve"> and indicate the page numbers</w:t>
            </w:r>
            <w:r w:rsidRPr="00E95D57">
              <w:rPr>
                <w:rFonts w:asciiTheme="minorHAnsi" w:hAnsiTheme="minorHAnsi" w:cstheme="minorHAnsi"/>
                <w:spacing w:val="-2"/>
                <w:szCs w:val="24"/>
              </w:rPr>
              <w:t>.</w:t>
            </w:r>
          </w:p>
          <w:p w14:paraId="7D8A5754" w14:textId="77777777" w:rsidR="00977742" w:rsidRPr="00E95D57" w:rsidRDefault="00977742" w:rsidP="00B3103E">
            <w:pPr>
              <w:pStyle w:val="TableParagraph"/>
              <w:numPr>
                <w:ilvl w:val="0"/>
                <w:numId w:val="53"/>
              </w:numPr>
              <w:tabs>
                <w:tab w:val="left" w:pos="431"/>
                <w:tab w:val="left" w:pos="432"/>
              </w:tabs>
              <w:spacing w:before="157"/>
              <w:ind w:hanging="325"/>
              <w:rPr>
                <w:rFonts w:asciiTheme="minorHAnsi" w:hAnsiTheme="minorHAnsi" w:cstheme="minorHAnsi"/>
                <w:b/>
                <w:i/>
                <w:szCs w:val="24"/>
              </w:rPr>
            </w:pPr>
            <w:r w:rsidRPr="00E95D57">
              <w:rPr>
                <w:rFonts w:asciiTheme="minorHAnsi" w:hAnsiTheme="minorHAnsi" w:cstheme="minorHAnsi"/>
                <w:szCs w:val="24"/>
              </w:rPr>
              <w:t>Please</w:t>
            </w:r>
            <w:r w:rsidRPr="00E95D57">
              <w:rPr>
                <w:rFonts w:asciiTheme="minorHAnsi" w:hAnsiTheme="minorHAnsi" w:cstheme="minorHAnsi"/>
                <w:spacing w:val="-7"/>
                <w:szCs w:val="24"/>
              </w:rPr>
              <w:t xml:space="preserve"> </w:t>
            </w:r>
            <w:r w:rsidRPr="00E95D57">
              <w:rPr>
                <w:rFonts w:asciiTheme="minorHAnsi" w:hAnsiTheme="minorHAnsi" w:cstheme="minorHAnsi"/>
                <w:szCs w:val="24"/>
              </w:rPr>
              <w:t>insert</w:t>
            </w:r>
            <w:r w:rsidRPr="00E95D57">
              <w:rPr>
                <w:rFonts w:asciiTheme="minorHAnsi" w:hAnsiTheme="minorHAnsi" w:cstheme="minorHAnsi"/>
                <w:spacing w:val="-6"/>
                <w:szCs w:val="24"/>
              </w:rPr>
              <w:t xml:space="preserve"> </w:t>
            </w:r>
            <w:r w:rsidRPr="00E95D57">
              <w:rPr>
                <w:rFonts w:asciiTheme="minorHAnsi" w:hAnsiTheme="minorHAnsi" w:cstheme="minorHAnsi"/>
                <w:szCs w:val="24"/>
              </w:rPr>
              <w:t>a</w:t>
            </w:r>
            <w:r w:rsidRPr="00E95D57">
              <w:rPr>
                <w:rFonts w:asciiTheme="minorHAnsi" w:hAnsiTheme="minorHAnsi" w:cstheme="minorHAnsi"/>
                <w:spacing w:val="-5"/>
                <w:szCs w:val="24"/>
              </w:rPr>
              <w:t xml:space="preserve"> </w:t>
            </w:r>
            <w:r w:rsidRPr="00E95D57">
              <w:rPr>
                <w:rFonts w:asciiTheme="minorHAnsi" w:hAnsiTheme="minorHAnsi" w:cstheme="minorHAnsi"/>
                <w:szCs w:val="24"/>
              </w:rPr>
              <w:t>link</w:t>
            </w:r>
            <w:r w:rsidRPr="00E95D57">
              <w:rPr>
                <w:rFonts w:asciiTheme="minorHAnsi" w:hAnsiTheme="minorHAnsi" w:cstheme="minorHAnsi"/>
                <w:spacing w:val="-6"/>
                <w:szCs w:val="24"/>
              </w:rPr>
              <w:t xml:space="preserve"> </w:t>
            </w:r>
            <w:r w:rsidRPr="00E95D57">
              <w:rPr>
                <w:rFonts w:asciiTheme="minorHAnsi" w:hAnsiTheme="minorHAnsi" w:cstheme="minorHAnsi"/>
                <w:szCs w:val="24"/>
              </w:rPr>
              <w:t>to</w:t>
            </w:r>
            <w:r w:rsidRPr="00E95D57">
              <w:rPr>
                <w:rFonts w:asciiTheme="minorHAnsi" w:hAnsiTheme="minorHAnsi" w:cstheme="minorHAnsi"/>
                <w:spacing w:val="-6"/>
                <w:szCs w:val="24"/>
              </w:rPr>
              <w:t xml:space="preserve"> </w:t>
            </w:r>
            <w:r w:rsidRPr="00E95D57">
              <w:rPr>
                <w:rFonts w:asciiTheme="minorHAnsi" w:hAnsiTheme="minorHAnsi" w:cstheme="minorHAnsi"/>
                <w:szCs w:val="24"/>
              </w:rPr>
              <w:t>Council</w:t>
            </w:r>
            <w:r w:rsidRPr="00E95D57">
              <w:rPr>
                <w:rFonts w:asciiTheme="minorHAnsi" w:hAnsiTheme="minorHAnsi" w:cstheme="minorHAnsi"/>
                <w:spacing w:val="-6"/>
                <w:szCs w:val="24"/>
              </w:rPr>
              <w:t xml:space="preserve"> </w:t>
            </w:r>
            <w:r w:rsidRPr="00E95D57">
              <w:rPr>
                <w:rFonts w:asciiTheme="minorHAnsi" w:hAnsiTheme="minorHAnsi" w:cstheme="minorHAnsi"/>
                <w:szCs w:val="24"/>
              </w:rPr>
              <w:t>meeting</w:t>
            </w:r>
            <w:r w:rsidRPr="00E95D57">
              <w:rPr>
                <w:rFonts w:asciiTheme="minorHAnsi" w:hAnsiTheme="minorHAnsi" w:cstheme="minorHAnsi"/>
                <w:spacing w:val="-6"/>
                <w:szCs w:val="24"/>
              </w:rPr>
              <w:t xml:space="preserve"> </w:t>
            </w:r>
            <w:r w:rsidRPr="00E95D57">
              <w:rPr>
                <w:rFonts w:asciiTheme="minorHAnsi" w:hAnsiTheme="minorHAnsi" w:cstheme="minorHAnsi"/>
                <w:szCs w:val="24"/>
              </w:rPr>
              <w:t>materials</w:t>
            </w:r>
            <w:r w:rsidRPr="00E95D57">
              <w:rPr>
                <w:rFonts w:asciiTheme="minorHAnsi" w:hAnsiTheme="minorHAnsi" w:cstheme="minorHAnsi"/>
                <w:spacing w:val="-5"/>
                <w:szCs w:val="24"/>
              </w:rPr>
              <w:t xml:space="preserve"> </w:t>
            </w:r>
            <w:r w:rsidRPr="00E95D57">
              <w:rPr>
                <w:rFonts w:asciiTheme="minorHAnsi" w:hAnsiTheme="minorHAnsi" w:cstheme="minorHAnsi"/>
                <w:szCs w:val="24"/>
              </w:rPr>
              <w:t>and indicate the page number where</w:t>
            </w:r>
            <w:r w:rsidRPr="00E95D57">
              <w:rPr>
                <w:rFonts w:asciiTheme="minorHAnsi" w:hAnsiTheme="minorHAnsi" w:cstheme="minorHAnsi"/>
                <w:spacing w:val="-7"/>
                <w:szCs w:val="24"/>
              </w:rPr>
              <w:t xml:space="preserve"> </w:t>
            </w:r>
            <w:r w:rsidRPr="00E95D57">
              <w:rPr>
                <w:rFonts w:asciiTheme="minorHAnsi" w:hAnsiTheme="minorHAnsi" w:cstheme="minorHAnsi"/>
                <w:szCs w:val="24"/>
              </w:rPr>
              <w:t>this</w:t>
            </w:r>
            <w:r w:rsidRPr="00E95D57">
              <w:rPr>
                <w:rFonts w:asciiTheme="minorHAnsi" w:hAnsiTheme="minorHAnsi" w:cstheme="minorHAnsi"/>
                <w:spacing w:val="-5"/>
                <w:szCs w:val="24"/>
              </w:rPr>
              <w:t xml:space="preserve"> </w:t>
            </w:r>
            <w:r w:rsidRPr="00E95D57">
              <w:rPr>
                <w:rFonts w:asciiTheme="minorHAnsi" w:hAnsiTheme="minorHAnsi" w:cstheme="minorHAnsi"/>
                <w:szCs w:val="24"/>
              </w:rPr>
              <w:t>information</w:t>
            </w:r>
            <w:r w:rsidRPr="00E95D57">
              <w:rPr>
                <w:rFonts w:asciiTheme="minorHAnsi" w:hAnsiTheme="minorHAnsi" w:cstheme="minorHAnsi"/>
                <w:spacing w:val="-5"/>
                <w:szCs w:val="24"/>
              </w:rPr>
              <w:t xml:space="preserve"> </w:t>
            </w:r>
            <w:r w:rsidRPr="00E95D57">
              <w:rPr>
                <w:rFonts w:asciiTheme="minorHAnsi" w:hAnsiTheme="minorHAnsi" w:cstheme="minorHAnsi"/>
                <w:szCs w:val="24"/>
              </w:rPr>
              <w:t>is</w:t>
            </w:r>
            <w:r w:rsidRPr="00E95D57">
              <w:rPr>
                <w:rFonts w:asciiTheme="minorHAnsi" w:hAnsiTheme="minorHAnsi" w:cstheme="minorHAnsi"/>
                <w:spacing w:val="-5"/>
                <w:szCs w:val="24"/>
              </w:rPr>
              <w:t xml:space="preserve"> </w:t>
            </w:r>
            <w:r w:rsidRPr="00E95D57">
              <w:rPr>
                <w:rFonts w:asciiTheme="minorHAnsi" w:hAnsiTheme="minorHAnsi" w:cstheme="minorHAnsi"/>
                <w:szCs w:val="24"/>
              </w:rPr>
              <w:t>found</w:t>
            </w:r>
            <w:r w:rsidRPr="00E95D57">
              <w:rPr>
                <w:rFonts w:asciiTheme="minorHAnsi" w:hAnsiTheme="minorHAnsi" w:cstheme="minorHAnsi"/>
                <w:spacing w:val="-5"/>
                <w:szCs w:val="24"/>
              </w:rPr>
              <w:t xml:space="preserve"> </w:t>
            </w:r>
            <w:r w:rsidRPr="00E95D57">
              <w:rPr>
                <w:rFonts w:asciiTheme="minorHAnsi" w:hAnsiTheme="minorHAnsi" w:cstheme="minorHAnsi"/>
                <w:b/>
                <w:i/>
                <w:spacing w:val="-5"/>
                <w:szCs w:val="24"/>
              </w:rPr>
              <w:t>OR</w:t>
            </w:r>
          </w:p>
          <w:p w14:paraId="3F4526DB" w14:textId="77777777" w:rsidR="00977742" w:rsidRPr="00E95D57" w:rsidRDefault="00977742" w:rsidP="00B3103E">
            <w:pPr>
              <w:pStyle w:val="TableParagraph"/>
              <w:numPr>
                <w:ilvl w:val="0"/>
                <w:numId w:val="53"/>
              </w:numPr>
              <w:tabs>
                <w:tab w:val="left" w:pos="431"/>
                <w:tab w:val="left" w:pos="432"/>
              </w:tabs>
              <w:spacing w:before="118"/>
              <w:ind w:hanging="325"/>
              <w:rPr>
                <w:rFonts w:asciiTheme="minorHAnsi" w:hAnsiTheme="minorHAnsi" w:cstheme="minorHAnsi"/>
                <w:szCs w:val="24"/>
              </w:rPr>
            </w:pPr>
            <w:r w:rsidRPr="00E95D57">
              <w:rPr>
                <w:rFonts w:asciiTheme="minorHAnsi" w:hAnsiTheme="minorHAnsi" w:cstheme="minorHAnsi"/>
                <w:szCs w:val="24"/>
              </w:rPr>
              <w:t>Please</w:t>
            </w:r>
            <w:r w:rsidRPr="00E95D57">
              <w:rPr>
                <w:rFonts w:asciiTheme="minorHAnsi" w:hAnsiTheme="minorHAnsi" w:cstheme="minorHAnsi"/>
                <w:spacing w:val="-6"/>
                <w:szCs w:val="24"/>
              </w:rPr>
              <w:t xml:space="preserve"> </w:t>
            </w:r>
            <w:r w:rsidRPr="00E95D57">
              <w:rPr>
                <w:rFonts w:asciiTheme="minorHAnsi" w:hAnsiTheme="minorHAnsi" w:cstheme="minorHAnsi"/>
                <w:szCs w:val="24"/>
              </w:rPr>
              <w:t>briefly</w:t>
            </w:r>
            <w:r w:rsidRPr="00E95D57">
              <w:rPr>
                <w:rFonts w:asciiTheme="minorHAnsi" w:hAnsiTheme="minorHAnsi" w:cstheme="minorHAnsi"/>
                <w:spacing w:val="-5"/>
                <w:szCs w:val="24"/>
              </w:rPr>
              <w:t xml:space="preserve"> </w:t>
            </w:r>
            <w:r w:rsidRPr="00E95D57">
              <w:rPr>
                <w:rFonts w:asciiTheme="minorHAnsi" w:hAnsiTheme="minorHAnsi" w:cstheme="minorHAnsi"/>
                <w:szCs w:val="24"/>
              </w:rPr>
              <w:t>describe</w:t>
            </w:r>
            <w:r w:rsidRPr="00E95D57">
              <w:rPr>
                <w:rFonts w:asciiTheme="minorHAnsi" w:hAnsiTheme="minorHAnsi" w:cstheme="minorHAnsi"/>
                <w:spacing w:val="-5"/>
                <w:szCs w:val="24"/>
              </w:rPr>
              <w:t xml:space="preserve"> </w:t>
            </w:r>
            <w:r w:rsidRPr="00E95D57">
              <w:rPr>
                <w:rFonts w:asciiTheme="minorHAnsi" w:hAnsiTheme="minorHAnsi" w:cstheme="minorHAnsi"/>
                <w:szCs w:val="24"/>
              </w:rPr>
              <w:t>how</w:t>
            </w:r>
            <w:r w:rsidRPr="00E95D57">
              <w:rPr>
                <w:rFonts w:asciiTheme="minorHAnsi" w:hAnsiTheme="minorHAnsi" w:cstheme="minorHAnsi"/>
                <w:spacing w:val="-6"/>
                <w:szCs w:val="24"/>
              </w:rPr>
              <w:t xml:space="preserve"> </w:t>
            </w:r>
            <w:r w:rsidRPr="00E95D57">
              <w:rPr>
                <w:rFonts w:asciiTheme="minorHAnsi" w:hAnsiTheme="minorHAnsi" w:cstheme="minorHAnsi"/>
                <w:szCs w:val="24"/>
              </w:rPr>
              <w:t>this</w:t>
            </w:r>
            <w:r w:rsidRPr="00E95D57">
              <w:rPr>
                <w:rFonts w:asciiTheme="minorHAnsi" w:hAnsiTheme="minorHAnsi" w:cstheme="minorHAnsi"/>
                <w:spacing w:val="-4"/>
                <w:szCs w:val="24"/>
              </w:rPr>
              <w:t xml:space="preserve"> </w:t>
            </w:r>
            <w:r w:rsidRPr="00E95D57">
              <w:rPr>
                <w:rFonts w:asciiTheme="minorHAnsi" w:hAnsiTheme="minorHAnsi" w:cstheme="minorHAnsi"/>
                <w:szCs w:val="24"/>
              </w:rPr>
              <w:t>has</w:t>
            </w:r>
            <w:r w:rsidRPr="00E95D57">
              <w:rPr>
                <w:rFonts w:asciiTheme="minorHAnsi" w:hAnsiTheme="minorHAnsi" w:cstheme="minorHAnsi"/>
                <w:spacing w:val="-6"/>
                <w:szCs w:val="24"/>
              </w:rPr>
              <w:t xml:space="preserve"> </w:t>
            </w:r>
            <w:r w:rsidRPr="00E95D57">
              <w:rPr>
                <w:rFonts w:asciiTheme="minorHAnsi" w:hAnsiTheme="minorHAnsi" w:cstheme="minorHAnsi"/>
                <w:szCs w:val="24"/>
              </w:rPr>
              <w:t>been</w:t>
            </w:r>
            <w:r w:rsidRPr="00E95D57">
              <w:rPr>
                <w:rFonts w:asciiTheme="minorHAnsi" w:hAnsiTheme="minorHAnsi" w:cstheme="minorHAnsi"/>
                <w:spacing w:val="-4"/>
                <w:szCs w:val="24"/>
              </w:rPr>
              <w:t xml:space="preserve"> </w:t>
            </w:r>
            <w:r w:rsidRPr="00E95D57">
              <w:rPr>
                <w:rFonts w:asciiTheme="minorHAnsi" w:hAnsiTheme="minorHAnsi" w:cstheme="minorHAnsi"/>
                <w:szCs w:val="24"/>
              </w:rPr>
              <w:t>done</w:t>
            </w:r>
            <w:r w:rsidRPr="00E95D57">
              <w:rPr>
                <w:rFonts w:asciiTheme="minorHAnsi" w:hAnsiTheme="minorHAnsi" w:cstheme="minorHAnsi"/>
                <w:spacing w:val="-6"/>
                <w:szCs w:val="24"/>
              </w:rPr>
              <w:t xml:space="preserve"> </w:t>
            </w:r>
            <w:r w:rsidRPr="00E95D57">
              <w:rPr>
                <w:rFonts w:asciiTheme="minorHAnsi" w:hAnsiTheme="minorHAnsi" w:cstheme="minorHAnsi"/>
                <w:szCs w:val="24"/>
              </w:rPr>
              <w:t>for</w:t>
            </w:r>
            <w:r w:rsidRPr="00E95D57">
              <w:rPr>
                <w:rFonts w:asciiTheme="minorHAnsi" w:hAnsiTheme="minorHAnsi" w:cstheme="minorHAnsi"/>
                <w:spacing w:val="-5"/>
                <w:szCs w:val="24"/>
              </w:rPr>
              <w:t xml:space="preserve"> </w:t>
            </w:r>
            <w:r w:rsidRPr="00E95D57">
              <w:rPr>
                <w:rFonts w:asciiTheme="minorHAnsi" w:hAnsiTheme="minorHAnsi" w:cstheme="minorHAnsi"/>
                <w:szCs w:val="24"/>
              </w:rPr>
              <w:t>the</w:t>
            </w:r>
            <w:r w:rsidRPr="00E95D57">
              <w:rPr>
                <w:rFonts w:asciiTheme="minorHAnsi" w:hAnsiTheme="minorHAnsi" w:cstheme="minorHAnsi"/>
                <w:spacing w:val="-6"/>
                <w:szCs w:val="24"/>
              </w:rPr>
              <w:t xml:space="preserve"> </w:t>
            </w:r>
            <w:r w:rsidRPr="00E95D57">
              <w:rPr>
                <w:rFonts w:asciiTheme="minorHAnsi" w:hAnsiTheme="minorHAnsi" w:cstheme="minorHAnsi"/>
                <w:szCs w:val="24"/>
              </w:rPr>
              <w:t>training</w:t>
            </w:r>
            <w:r w:rsidRPr="00E95D57">
              <w:rPr>
                <w:rFonts w:asciiTheme="minorHAnsi" w:hAnsiTheme="minorHAnsi" w:cstheme="minorHAnsi"/>
                <w:spacing w:val="-5"/>
                <w:szCs w:val="24"/>
              </w:rPr>
              <w:t xml:space="preserve"> </w:t>
            </w:r>
            <w:r w:rsidRPr="00E95D57">
              <w:rPr>
                <w:rFonts w:asciiTheme="minorHAnsi" w:hAnsiTheme="minorHAnsi" w:cstheme="minorHAnsi"/>
                <w:szCs w:val="24"/>
              </w:rPr>
              <w:t>provided</w:t>
            </w:r>
            <w:r w:rsidRPr="00E95D57">
              <w:rPr>
                <w:rFonts w:asciiTheme="minorHAnsi" w:hAnsiTheme="minorHAnsi" w:cstheme="minorHAnsi"/>
                <w:spacing w:val="-4"/>
                <w:szCs w:val="24"/>
              </w:rPr>
              <w:t xml:space="preserve"> </w:t>
            </w:r>
            <w:r w:rsidRPr="00E95D57">
              <w:rPr>
                <w:rFonts w:asciiTheme="minorHAnsi" w:hAnsiTheme="minorHAnsi" w:cstheme="minorHAnsi"/>
                <w:szCs w:val="24"/>
                <w:u w:val="single"/>
              </w:rPr>
              <w:t>over</w:t>
            </w:r>
            <w:r w:rsidRPr="00E95D57">
              <w:rPr>
                <w:rFonts w:asciiTheme="minorHAnsi" w:hAnsiTheme="minorHAnsi" w:cstheme="minorHAnsi"/>
                <w:spacing w:val="-5"/>
                <w:szCs w:val="24"/>
                <w:u w:val="single"/>
              </w:rPr>
              <w:t xml:space="preserve"> </w:t>
            </w:r>
            <w:r w:rsidRPr="00E95D57">
              <w:rPr>
                <w:rFonts w:asciiTheme="minorHAnsi" w:hAnsiTheme="minorHAnsi" w:cstheme="minorHAnsi"/>
                <w:szCs w:val="24"/>
                <w:u w:val="single"/>
              </w:rPr>
              <w:t>the last calendar year</w:t>
            </w:r>
            <w:r w:rsidRPr="00E95D57">
              <w:rPr>
                <w:rFonts w:asciiTheme="minorHAnsi" w:hAnsiTheme="minorHAnsi" w:cstheme="minorHAnsi"/>
                <w:spacing w:val="-2"/>
                <w:szCs w:val="24"/>
              </w:rPr>
              <w:t>.</w:t>
            </w:r>
          </w:p>
          <w:p w14:paraId="76BAB38C" w14:textId="7F74F1CE" w:rsidR="00977742" w:rsidRPr="002F1691" w:rsidRDefault="00977742" w:rsidP="008B3387">
            <w:pPr>
              <w:pStyle w:val="TableParagraph"/>
              <w:tabs>
                <w:tab w:val="left" w:pos="431"/>
                <w:tab w:val="left" w:pos="432"/>
              </w:tabs>
              <w:spacing w:before="240"/>
              <w:ind w:left="72"/>
              <w:rPr>
                <w:rFonts w:asciiTheme="minorHAnsi" w:hAnsiTheme="minorHAnsi" w:cstheme="minorBidi"/>
                <w:szCs w:val="24"/>
              </w:rPr>
            </w:pPr>
            <w:r w:rsidRPr="002F1691">
              <w:rPr>
                <w:rFonts w:asciiTheme="minorHAnsi" w:hAnsiTheme="minorHAnsi" w:cstheme="minorBidi"/>
                <w:szCs w:val="24"/>
              </w:rPr>
              <w:t>The College held Council training related to evolving public expectations, such as risk management and Equity, Diversity, and Inclusion (EDI) in 2023.</w:t>
            </w:r>
          </w:p>
          <w:p w14:paraId="03A7E787" w14:textId="468829F8" w:rsidR="00977742" w:rsidRPr="002F1691" w:rsidRDefault="00977742" w:rsidP="00B3103E">
            <w:pPr>
              <w:pStyle w:val="TableParagraph"/>
              <w:numPr>
                <w:ilvl w:val="0"/>
                <w:numId w:val="72"/>
              </w:numPr>
              <w:tabs>
                <w:tab w:val="left" w:pos="431"/>
                <w:tab w:val="left" w:pos="432"/>
              </w:tabs>
              <w:spacing w:before="118"/>
              <w:rPr>
                <w:rFonts w:asciiTheme="minorHAnsi" w:hAnsiTheme="minorHAnsi" w:cstheme="minorBidi"/>
                <w:spacing w:val="-2"/>
                <w:szCs w:val="24"/>
              </w:rPr>
            </w:pPr>
            <w:r w:rsidRPr="002F1691">
              <w:rPr>
                <w:rFonts w:asciiTheme="minorHAnsi" w:hAnsiTheme="minorHAnsi" w:cstheme="minorBidi"/>
                <w:spacing w:val="-2"/>
                <w:szCs w:val="24"/>
              </w:rPr>
              <w:t xml:space="preserve">In 2023, the College implemented an Enterprise Risk Management (ERM) framework, and the rollout of this framework was accompanied by education and training to Council around risk management. Education sessions for ERM took place at the </w:t>
            </w:r>
            <w:hyperlink r:id="rId44" w:history="1">
              <w:r w:rsidRPr="002F1691">
                <w:rPr>
                  <w:rStyle w:val="Hyperlink"/>
                  <w:rFonts w:asciiTheme="minorHAnsi" w:hAnsiTheme="minorHAnsi" w:cstheme="minorBidi"/>
                  <w:spacing w:val="-2"/>
                  <w:szCs w:val="24"/>
                </w:rPr>
                <w:t>March 2023</w:t>
              </w:r>
            </w:hyperlink>
            <w:r w:rsidRPr="002F1691">
              <w:rPr>
                <w:rFonts w:asciiTheme="minorHAnsi" w:hAnsiTheme="minorHAnsi" w:cstheme="minorBidi"/>
                <w:spacing w:val="-2"/>
                <w:szCs w:val="24"/>
              </w:rPr>
              <w:t xml:space="preserve"> and </w:t>
            </w:r>
            <w:hyperlink r:id="rId45" w:anchor="page=33" w:history="1">
              <w:r w:rsidR="007C1717" w:rsidRPr="002F1691">
                <w:rPr>
                  <w:rStyle w:val="Hyperlink"/>
                  <w:rFonts w:asciiTheme="minorHAnsi" w:hAnsiTheme="minorHAnsi" w:cstheme="minorBidi"/>
                  <w:szCs w:val="24"/>
                </w:rPr>
                <w:t>September 2023</w:t>
              </w:r>
            </w:hyperlink>
            <w:r w:rsidRPr="002F1691">
              <w:rPr>
                <w:rFonts w:asciiTheme="minorHAnsi" w:hAnsiTheme="minorHAnsi" w:cstheme="minorBidi"/>
                <w:spacing w:val="-2"/>
                <w:szCs w:val="24"/>
              </w:rPr>
              <w:t xml:space="preserve"> Council meetings.</w:t>
            </w:r>
          </w:p>
          <w:p w14:paraId="6BA69889" w14:textId="446D758E" w:rsidR="00977742" w:rsidRPr="002F1691" w:rsidRDefault="00977742" w:rsidP="00B3103E">
            <w:pPr>
              <w:pStyle w:val="TableParagraph"/>
              <w:numPr>
                <w:ilvl w:val="0"/>
                <w:numId w:val="72"/>
              </w:numPr>
              <w:tabs>
                <w:tab w:val="left" w:pos="431"/>
                <w:tab w:val="left" w:pos="432"/>
              </w:tabs>
              <w:spacing w:before="118"/>
              <w:rPr>
                <w:rFonts w:asciiTheme="minorHAnsi" w:hAnsiTheme="minorHAnsi" w:cstheme="minorBidi"/>
                <w:spacing w:val="-2"/>
                <w:szCs w:val="24"/>
              </w:rPr>
            </w:pPr>
            <w:r w:rsidRPr="002F1691">
              <w:rPr>
                <w:rFonts w:asciiTheme="minorHAnsi" w:hAnsiTheme="minorHAnsi" w:cstheme="minorBidi"/>
                <w:spacing w:val="-2"/>
                <w:szCs w:val="24"/>
              </w:rPr>
              <w:t>The College also held training in the area of Equity, Diversity, and Inclusion in 2023. Training topics included:</w:t>
            </w:r>
          </w:p>
          <w:p w14:paraId="52F1CC7D" w14:textId="2A01873C" w:rsidR="002B76A5" w:rsidRPr="002F1691" w:rsidRDefault="002B76A5" w:rsidP="00B3103E">
            <w:pPr>
              <w:pStyle w:val="TableParagraph"/>
              <w:numPr>
                <w:ilvl w:val="1"/>
                <w:numId w:val="72"/>
              </w:numPr>
              <w:tabs>
                <w:tab w:val="left" w:pos="431"/>
                <w:tab w:val="left" w:pos="432"/>
              </w:tabs>
              <w:spacing w:before="120" w:after="120"/>
              <w:contextualSpacing/>
              <w:rPr>
                <w:rFonts w:asciiTheme="minorHAnsi" w:hAnsiTheme="minorHAnsi" w:cstheme="minorHAnsi"/>
                <w:szCs w:val="24"/>
              </w:rPr>
            </w:pPr>
            <w:r w:rsidRPr="002F1691">
              <w:rPr>
                <w:rFonts w:asciiTheme="minorHAnsi" w:hAnsiTheme="minorHAnsi" w:cstheme="minorHAnsi"/>
                <w:szCs w:val="24"/>
              </w:rPr>
              <w:t>Equity, Diversity, and Inclusion</w:t>
            </w:r>
            <w:r w:rsidR="0094711F" w:rsidRPr="002F1691">
              <w:rPr>
                <w:rFonts w:asciiTheme="minorHAnsi" w:hAnsiTheme="minorHAnsi" w:cstheme="minorHAnsi"/>
                <w:szCs w:val="24"/>
              </w:rPr>
              <w:t xml:space="preserve"> learning session</w:t>
            </w:r>
            <w:r w:rsidR="00F27C83" w:rsidRPr="002F1691">
              <w:rPr>
                <w:rFonts w:asciiTheme="minorHAnsi" w:hAnsiTheme="minorHAnsi" w:cstheme="minorHAnsi"/>
                <w:szCs w:val="24"/>
              </w:rPr>
              <w:t xml:space="preserve"> attended by Council and Committee members</w:t>
            </w:r>
            <w:r w:rsidRPr="002F1691">
              <w:rPr>
                <w:rFonts w:asciiTheme="minorHAnsi" w:hAnsiTheme="minorHAnsi" w:cstheme="minorHAnsi"/>
                <w:szCs w:val="24"/>
              </w:rPr>
              <w:t xml:space="preserve"> </w:t>
            </w:r>
            <w:r w:rsidR="0094711F" w:rsidRPr="002F1691">
              <w:rPr>
                <w:rFonts w:asciiTheme="minorHAnsi" w:hAnsiTheme="minorHAnsi" w:cstheme="minorHAnsi"/>
                <w:szCs w:val="24"/>
              </w:rPr>
              <w:t>(</w:t>
            </w:r>
            <w:hyperlink r:id="rId46" w:history="1">
              <w:r w:rsidRPr="002F1691">
                <w:rPr>
                  <w:rStyle w:val="Hyperlink"/>
                  <w:rFonts w:asciiTheme="minorHAnsi" w:hAnsiTheme="minorHAnsi" w:cstheme="minorHAnsi"/>
                  <w:szCs w:val="24"/>
                </w:rPr>
                <w:t>March 2023 meeting</w:t>
              </w:r>
            </w:hyperlink>
            <w:r w:rsidR="0094711F" w:rsidRPr="002F1691">
              <w:rPr>
                <w:rStyle w:val="Hyperlink"/>
                <w:rFonts w:asciiTheme="minorHAnsi" w:hAnsiTheme="minorHAnsi" w:cstheme="minorHAnsi"/>
                <w:szCs w:val="24"/>
              </w:rPr>
              <w:t>)</w:t>
            </w:r>
          </w:p>
          <w:p w14:paraId="63C5480D" w14:textId="0FA8D99C" w:rsidR="00977742" w:rsidRPr="002F1691" w:rsidRDefault="00977742" w:rsidP="00B3103E">
            <w:pPr>
              <w:pStyle w:val="TableParagraph"/>
              <w:numPr>
                <w:ilvl w:val="1"/>
                <w:numId w:val="72"/>
              </w:numPr>
              <w:tabs>
                <w:tab w:val="left" w:pos="431"/>
                <w:tab w:val="left" w:pos="432"/>
              </w:tabs>
              <w:spacing w:before="118"/>
              <w:rPr>
                <w:rFonts w:asciiTheme="minorHAnsi" w:hAnsiTheme="minorHAnsi" w:cstheme="minorBidi"/>
                <w:spacing w:val="-2"/>
                <w:szCs w:val="24"/>
              </w:rPr>
            </w:pPr>
            <w:r w:rsidRPr="002F1691">
              <w:rPr>
                <w:rFonts w:asciiTheme="minorHAnsi" w:hAnsiTheme="minorHAnsi" w:cstheme="minorBidi"/>
                <w:spacing w:val="-2"/>
                <w:szCs w:val="24"/>
              </w:rPr>
              <w:t>Equity, Diversity, and Inclusion Primer – a presentation by the Registrar &amp; CEO (</w:t>
            </w:r>
            <w:hyperlink r:id="rId47" w:anchor="page=82" w:history="1">
              <w:r w:rsidRPr="002F1691">
                <w:rPr>
                  <w:rStyle w:val="Hyperlink"/>
                  <w:rFonts w:asciiTheme="minorHAnsi" w:hAnsiTheme="minorHAnsi" w:cstheme="minorBidi"/>
                  <w:spacing w:val="-2"/>
                  <w:szCs w:val="24"/>
                </w:rPr>
                <w:t>September 2023</w:t>
              </w:r>
            </w:hyperlink>
            <w:r w:rsidRPr="002F1691">
              <w:rPr>
                <w:rFonts w:asciiTheme="minorHAnsi" w:hAnsiTheme="minorHAnsi" w:cstheme="minorBidi"/>
                <w:spacing w:val="-2"/>
                <w:szCs w:val="24"/>
              </w:rPr>
              <w:t>)</w:t>
            </w:r>
          </w:p>
          <w:p w14:paraId="534933F0" w14:textId="36439D08" w:rsidR="00977742" w:rsidRPr="008B3387" w:rsidRDefault="00977742" w:rsidP="00B3103E">
            <w:pPr>
              <w:pStyle w:val="TableParagraph"/>
              <w:numPr>
                <w:ilvl w:val="1"/>
                <w:numId w:val="72"/>
              </w:numPr>
              <w:tabs>
                <w:tab w:val="left" w:pos="431"/>
                <w:tab w:val="left" w:pos="432"/>
              </w:tabs>
              <w:spacing w:before="118"/>
              <w:contextualSpacing/>
              <w:rPr>
                <w:rFonts w:asciiTheme="minorHAnsi" w:hAnsiTheme="minorHAnsi" w:cstheme="minorBidi"/>
                <w:spacing w:val="-2"/>
              </w:rPr>
            </w:pPr>
            <w:r w:rsidRPr="002F1691">
              <w:rPr>
                <w:rFonts w:asciiTheme="minorHAnsi" w:hAnsiTheme="minorHAnsi" w:cstheme="minorBidi"/>
                <w:spacing w:val="-2"/>
                <w:szCs w:val="24"/>
              </w:rPr>
              <w:t>Providing P</w:t>
            </w:r>
            <w:r w:rsidR="00340941" w:rsidRPr="002F1691">
              <w:rPr>
                <w:rFonts w:asciiTheme="minorHAnsi" w:hAnsiTheme="minorHAnsi" w:cstheme="minorBidi"/>
                <w:spacing w:val="-2"/>
                <w:szCs w:val="24"/>
              </w:rPr>
              <w:t>hysiotherapy</w:t>
            </w:r>
            <w:r w:rsidRPr="002F1691">
              <w:rPr>
                <w:rFonts w:asciiTheme="minorHAnsi" w:hAnsiTheme="minorHAnsi" w:cstheme="minorBidi"/>
                <w:spacing w:val="-2"/>
                <w:szCs w:val="24"/>
              </w:rPr>
              <w:t xml:space="preserve"> Services in Northern Ontario (</w:t>
            </w:r>
            <w:hyperlink r:id="rId48" w:history="1">
              <w:r w:rsidRPr="002F1691">
                <w:rPr>
                  <w:rStyle w:val="Hyperlink"/>
                  <w:rFonts w:asciiTheme="minorHAnsi" w:hAnsiTheme="minorHAnsi" w:cstheme="minorBidi"/>
                  <w:spacing w:val="-2"/>
                  <w:szCs w:val="24"/>
                </w:rPr>
                <w:t>December 2023</w:t>
              </w:r>
            </w:hyperlink>
            <w:r w:rsidRPr="002F1691">
              <w:rPr>
                <w:rFonts w:asciiTheme="minorHAnsi" w:hAnsiTheme="minorHAnsi" w:cstheme="minorBidi"/>
                <w:spacing w:val="-2"/>
                <w:szCs w:val="24"/>
              </w:rPr>
              <w:t>)</w:t>
            </w:r>
          </w:p>
        </w:tc>
      </w:tr>
      <w:tr w:rsidR="00977742" w14:paraId="6E8FD62E" w14:textId="77777777" w:rsidTr="07FF07CE">
        <w:trPr>
          <w:trHeight w:val="398"/>
        </w:trPr>
        <w:tc>
          <w:tcPr>
            <w:tcW w:w="981" w:type="dxa"/>
            <w:vMerge/>
          </w:tcPr>
          <w:p w14:paraId="375191D2" w14:textId="77777777" w:rsidR="00977742" w:rsidRDefault="00977742" w:rsidP="0069708E">
            <w:pPr>
              <w:rPr>
                <w:sz w:val="2"/>
                <w:szCs w:val="2"/>
              </w:rPr>
            </w:pPr>
          </w:p>
        </w:tc>
        <w:tc>
          <w:tcPr>
            <w:tcW w:w="979" w:type="dxa"/>
            <w:gridSpan w:val="2"/>
            <w:vMerge/>
          </w:tcPr>
          <w:p w14:paraId="4F53E5A7" w14:textId="77777777" w:rsidR="00977742" w:rsidRDefault="00977742" w:rsidP="0069708E">
            <w:pPr>
              <w:rPr>
                <w:sz w:val="2"/>
                <w:szCs w:val="2"/>
              </w:rPr>
            </w:pPr>
          </w:p>
        </w:tc>
        <w:tc>
          <w:tcPr>
            <w:tcW w:w="3274" w:type="dxa"/>
            <w:gridSpan w:val="7"/>
            <w:vMerge/>
          </w:tcPr>
          <w:p w14:paraId="609E12A1" w14:textId="77777777" w:rsidR="00977742" w:rsidRDefault="00977742" w:rsidP="0069708E">
            <w:pPr>
              <w:rPr>
                <w:sz w:val="2"/>
                <w:szCs w:val="2"/>
              </w:rPr>
            </w:pPr>
          </w:p>
        </w:tc>
        <w:tc>
          <w:tcPr>
            <w:tcW w:w="13666" w:type="dxa"/>
            <w:gridSpan w:val="4"/>
          </w:tcPr>
          <w:p w14:paraId="74FB7A4D" w14:textId="4A851B4C" w:rsidR="00977742" w:rsidRDefault="00977742" w:rsidP="0069708E">
            <w:pPr>
              <w:pStyle w:val="TableParagraph"/>
              <w:spacing w:before="58"/>
              <w:ind w:left="108"/>
            </w:pPr>
            <w:r w:rsidRPr="006E6A8B">
              <w:rPr>
                <w:rFonts w:asciiTheme="minorHAnsi" w:hAnsiTheme="minorHAnsi" w:cstheme="minorHAnsi"/>
                <w:i/>
                <w:color w:val="A6A6A6"/>
                <w:sz w:val="20"/>
              </w:rPr>
              <w:t>If</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response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“partially”</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or</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“no”,</w:t>
            </w:r>
            <w:r w:rsidRPr="006E6A8B">
              <w:rPr>
                <w:rFonts w:asciiTheme="minorHAnsi" w:hAnsiTheme="minorHAnsi" w:cstheme="minorHAnsi"/>
                <w:i/>
                <w:color w:val="A6A6A6"/>
                <w:spacing w:val="-6"/>
                <w:sz w:val="20"/>
              </w:rPr>
              <w:t xml:space="preserve"> </w:t>
            </w:r>
            <w:r w:rsidRPr="006E6A8B">
              <w:rPr>
                <w:rFonts w:asciiTheme="minorHAnsi" w:hAnsiTheme="minorHAnsi" w:cstheme="minorHAnsi"/>
                <w:i/>
                <w:color w:val="A6A6A6"/>
                <w:sz w:val="20"/>
              </w:rPr>
              <w:t>is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College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planning</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to</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improve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its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performance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over</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next</w:t>
            </w:r>
            <w:r w:rsidRPr="006E6A8B">
              <w:rPr>
                <w:rFonts w:asciiTheme="minorHAnsi" w:hAnsiTheme="minorHAnsi" w:cstheme="minorHAnsi"/>
                <w:i/>
                <w:color w:val="A6A6A6"/>
                <w:spacing w:val="-6"/>
                <w:sz w:val="20"/>
              </w:rPr>
              <w:t xml:space="preserve"> </w:t>
            </w:r>
            <w:r w:rsidRPr="006E6A8B">
              <w:rPr>
                <w:rFonts w:asciiTheme="minorHAnsi" w:hAnsiTheme="minorHAnsi" w:cstheme="minorHAnsi"/>
                <w:i/>
                <w:color w:val="A6A6A6"/>
                <w:sz w:val="20"/>
              </w:rPr>
              <w:t>reporting</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pacing w:val="-2"/>
                <w:sz w:val="20"/>
              </w:rPr>
              <w:t>period?</w:t>
            </w:r>
          </w:p>
        </w:tc>
      </w:tr>
      <w:tr w:rsidR="00977742" w14:paraId="72B0268E" w14:textId="77777777" w:rsidTr="006D4BFA">
        <w:trPr>
          <w:trHeight w:val="2237"/>
        </w:trPr>
        <w:tc>
          <w:tcPr>
            <w:tcW w:w="981" w:type="dxa"/>
            <w:vMerge/>
          </w:tcPr>
          <w:p w14:paraId="1F188671" w14:textId="77777777" w:rsidR="00977742" w:rsidRDefault="00977742" w:rsidP="0069708E">
            <w:pPr>
              <w:rPr>
                <w:sz w:val="2"/>
                <w:szCs w:val="2"/>
              </w:rPr>
            </w:pPr>
          </w:p>
        </w:tc>
        <w:tc>
          <w:tcPr>
            <w:tcW w:w="979" w:type="dxa"/>
            <w:gridSpan w:val="2"/>
            <w:vMerge/>
          </w:tcPr>
          <w:p w14:paraId="0AEA6DE7" w14:textId="77777777" w:rsidR="00977742" w:rsidRDefault="00977742" w:rsidP="0069708E">
            <w:pPr>
              <w:rPr>
                <w:sz w:val="2"/>
                <w:szCs w:val="2"/>
              </w:rPr>
            </w:pPr>
          </w:p>
        </w:tc>
        <w:tc>
          <w:tcPr>
            <w:tcW w:w="3274" w:type="dxa"/>
            <w:gridSpan w:val="7"/>
            <w:vMerge/>
          </w:tcPr>
          <w:p w14:paraId="5E86EA04" w14:textId="77777777" w:rsidR="00977742" w:rsidRDefault="00977742" w:rsidP="0069708E">
            <w:pPr>
              <w:rPr>
                <w:sz w:val="2"/>
                <w:szCs w:val="2"/>
              </w:rPr>
            </w:pPr>
          </w:p>
        </w:tc>
        <w:tc>
          <w:tcPr>
            <w:tcW w:w="13666" w:type="dxa"/>
            <w:gridSpan w:val="4"/>
          </w:tcPr>
          <w:p w14:paraId="5BCA15B8" w14:textId="158FB530" w:rsidR="00977742" w:rsidRPr="008B3387" w:rsidRDefault="00977742" w:rsidP="008B3387">
            <w:pPr>
              <w:pStyle w:val="TableParagraph"/>
              <w:spacing w:before="1" w:after="120"/>
              <w:ind w:left="101"/>
              <w:rPr>
                <w:rFonts w:asciiTheme="minorHAnsi" w:hAnsiTheme="minorHAnsi" w:cstheme="minorHAnsi"/>
                <w:i/>
                <w:color w:val="A6A6A6"/>
                <w:spacing w:val="-2"/>
                <w:sz w:val="20"/>
              </w:rPr>
            </w:pPr>
            <w:r w:rsidRPr="006E6A8B">
              <w:rPr>
                <w:rFonts w:asciiTheme="minorHAnsi" w:hAnsiTheme="minorHAnsi" w:cstheme="minorHAnsi"/>
                <w:i/>
                <w:color w:val="A6A6A6"/>
                <w:sz w:val="20"/>
              </w:rPr>
              <w:t>Additional</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comments</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for</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clarification</w:t>
            </w:r>
            <w:r w:rsidRPr="006E6A8B">
              <w:rPr>
                <w:rFonts w:asciiTheme="minorHAnsi" w:hAnsiTheme="minorHAnsi" w:cstheme="minorHAnsi"/>
                <w:i/>
                <w:color w:val="A6A6A6"/>
                <w:spacing w:val="-8"/>
                <w:sz w:val="20"/>
              </w:rPr>
              <w:t xml:space="preserve"> </w:t>
            </w:r>
            <w:r w:rsidRPr="006E6A8B">
              <w:rPr>
                <w:rFonts w:asciiTheme="minorHAnsi" w:hAnsiTheme="minorHAnsi" w:cstheme="minorHAnsi"/>
                <w:i/>
                <w:color w:val="A6A6A6"/>
                <w:spacing w:val="-2"/>
                <w:sz w:val="20"/>
              </w:rPr>
              <w:t>(optional):</w:t>
            </w:r>
          </w:p>
        </w:tc>
      </w:tr>
      <w:tr w:rsidR="00977742" w14:paraId="69D500E3" w14:textId="77777777" w:rsidTr="00477013">
        <w:trPr>
          <w:trHeight w:val="1010"/>
        </w:trPr>
        <w:tc>
          <w:tcPr>
            <w:tcW w:w="981" w:type="dxa"/>
            <w:vMerge w:val="restart"/>
            <w:shd w:val="clear" w:color="auto" w:fill="006FC0"/>
            <w:textDirection w:val="btLr"/>
          </w:tcPr>
          <w:p w14:paraId="6AC4194F" w14:textId="77777777" w:rsidR="00977742" w:rsidRDefault="00977742" w:rsidP="006D4BFA">
            <w:pPr>
              <w:pStyle w:val="TableParagraph"/>
              <w:spacing w:before="112"/>
              <w:ind w:right="144"/>
              <w:jc w:val="right"/>
              <w:rPr>
                <w:sz w:val="28"/>
              </w:rPr>
            </w:pPr>
            <w:r>
              <w:rPr>
                <w:color w:val="FFFFFF"/>
                <w:sz w:val="28"/>
              </w:rPr>
              <w:t>DOMAIN</w:t>
            </w:r>
            <w:r>
              <w:rPr>
                <w:color w:val="FFFFFF"/>
                <w:spacing w:val="-4"/>
                <w:sz w:val="28"/>
              </w:rPr>
              <w:t xml:space="preserve"> </w:t>
            </w:r>
            <w:r>
              <w:rPr>
                <w:color w:val="FFFFFF"/>
                <w:sz w:val="28"/>
              </w:rPr>
              <w:t>1:</w:t>
            </w:r>
            <w:r>
              <w:rPr>
                <w:color w:val="FFFFFF"/>
                <w:spacing w:val="-4"/>
                <w:sz w:val="28"/>
              </w:rPr>
              <w:t xml:space="preserve"> </w:t>
            </w:r>
            <w:r>
              <w:rPr>
                <w:color w:val="FFFFFF"/>
                <w:spacing w:val="-2"/>
                <w:sz w:val="28"/>
              </w:rPr>
              <w:t>GOVERNANCE</w:t>
            </w:r>
          </w:p>
        </w:tc>
        <w:tc>
          <w:tcPr>
            <w:tcW w:w="979" w:type="dxa"/>
            <w:gridSpan w:val="2"/>
            <w:vMerge w:val="restart"/>
            <w:shd w:val="clear" w:color="auto" w:fill="468DCE"/>
            <w:textDirection w:val="btLr"/>
          </w:tcPr>
          <w:p w14:paraId="000BD221" w14:textId="77777777" w:rsidR="00977742" w:rsidRPr="00A5202E" w:rsidRDefault="00AD0251" w:rsidP="0069708E">
            <w:pPr>
              <w:pStyle w:val="TableParagraph"/>
              <w:spacing w:before="111"/>
              <w:ind w:right="111"/>
              <w:jc w:val="right"/>
              <w:rPr>
                <w:b/>
                <w:szCs w:val="24"/>
              </w:rPr>
            </w:pPr>
            <w:hyperlink w:anchor="CPMFStandards" w:tooltip="Council decisions are made in the public interest." w:history="1">
              <w:r w:rsidR="00977742" w:rsidRPr="00A5202E">
                <w:rPr>
                  <w:rStyle w:val="Hyperlink"/>
                  <w:b/>
                  <w:color w:val="FFFFFF" w:themeColor="background1"/>
                  <w:szCs w:val="24"/>
                  <w:u w:val="none"/>
                </w:rPr>
                <w:t>STANDARD 2</w:t>
              </w:r>
            </w:hyperlink>
          </w:p>
        </w:tc>
        <w:tc>
          <w:tcPr>
            <w:tcW w:w="16940" w:type="dxa"/>
            <w:gridSpan w:val="11"/>
            <w:shd w:val="clear" w:color="auto" w:fill="F2F2F2" w:themeFill="background1" w:themeFillShade="F2"/>
          </w:tcPr>
          <w:p w14:paraId="6088FB27" w14:textId="77777777" w:rsidR="00977742" w:rsidRPr="00477013" w:rsidRDefault="00977742" w:rsidP="0069708E">
            <w:pPr>
              <w:pStyle w:val="TableParagraph"/>
              <w:spacing w:line="292" w:lineRule="exact"/>
              <w:ind w:left="107"/>
              <w:rPr>
                <w:b/>
                <w:color w:val="auto"/>
              </w:rPr>
            </w:pPr>
            <w:r w:rsidRPr="00477013">
              <w:rPr>
                <w:b/>
                <w:color w:val="auto"/>
                <w:spacing w:val="-2"/>
              </w:rPr>
              <w:t>Measure:</w:t>
            </w:r>
          </w:p>
          <w:p w14:paraId="0217E5BC" w14:textId="77777777" w:rsidR="00977742" w:rsidRPr="00477013" w:rsidRDefault="00977742" w:rsidP="0069708E">
            <w:pPr>
              <w:pStyle w:val="TableParagraph"/>
              <w:spacing w:before="120"/>
              <w:ind w:left="107"/>
              <w:rPr>
                <w:b/>
                <w:color w:val="auto"/>
              </w:rPr>
            </w:pPr>
            <w:r w:rsidRPr="00477013">
              <w:rPr>
                <w:b/>
                <w:color w:val="auto"/>
              </w:rPr>
              <w:t>2.1</w:t>
            </w:r>
            <w:r w:rsidRPr="00477013">
              <w:rPr>
                <w:b/>
                <w:color w:val="auto"/>
                <w:spacing w:val="-16"/>
              </w:rPr>
              <w:t xml:space="preserve"> </w:t>
            </w:r>
            <w:r w:rsidRPr="00477013">
              <w:rPr>
                <w:b/>
                <w:color w:val="auto"/>
              </w:rPr>
              <w:t>All</w:t>
            </w:r>
            <w:r w:rsidRPr="00477013">
              <w:rPr>
                <w:b/>
                <w:color w:val="auto"/>
                <w:spacing w:val="-4"/>
              </w:rPr>
              <w:t xml:space="preserve"> </w:t>
            </w:r>
            <w:r w:rsidRPr="00477013">
              <w:rPr>
                <w:b/>
                <w:color w:val="auto"/>
              </w:rPr>
              <w:t>decisions</w:t>
            </w:r>
            <w:r w:rsidRPr="00477013">
              <w:rPr>
                <w:b/>
                <w:color w:val="auto"/>
                <w:spacing w:val="-3"/>
              </w:rPr>
              <w:t xml:space="preserve"> </w:t>
            </w:r>
            <w:r w:rsidRPr="00477013">
              <w:rPr>
                <w:b/>
                <w:color w:val="auto"/>
              </w:rPr>
              <w:t>related</w:t>
            </w:r>
            <w:r w:rsidRPr="00477013">
              <w:rPr>
                <w:b/>
                <w:color w:val="auto"/>
                <w:spacing w:val="-3"/>
              </w:rPr>
              <w:t xml:space="preserve"> </w:t>
            </w:r>
            <w:r w:rsidRPr="00477013">
              <w:rPr>
                <w:b/>
                <w:color w:val="auto"/>
              </w:rPr>
              <w:t>to</w:t>
            </w:r>
            <w:r w:rsidRPr="00477013">
              <w:rPr>
                <w:b/>
                <w:color w:val="auto"/>
                <w:spacing w:val="-3"/>
              </w:rPr>
              <w:t xml:space="preserve"> </w:t>
            </w:r>
            <w:r w:rsidRPr="00477013">
              <w:rPr>
                <w:b/>
                <w:color w:val="auto"/>
              </w:rPr>
              <w:t>a</w:t>
            </w:r>
            <w:r w:rsidRPr="00477013">
              <w:rPr>
                <w:b/>
                <w:color w:val="auto"/>
                <w:spacing w:val="-2"/>
              </w:rPr>
              <w:t xml:space="preserve"> </w:t>
            </w:r>
            <w:r w:rsidRPr="00477013">
              <w:rPr>
                <w:b/>
                <w:color w:val="auto"/>
              </w:rPr>
              <w:t>Council’s</w:t>
            </w:r>
            <w:r w:rsidRPr="00477013">
              <w:rPr>
                <w:b/>
                <w:color w:val="auto"/>
                <w:spacing w:val="-1"/>
              </w:rPr>
              <w:t xml:space="preserve"> </w:t>
            </w:r>
            <w:r w:rsidRPr="00477013">
              <w:rPr>
                <w:b/>
                <w:color w:val="auto"/>
              </w:rPr>
              <w:t>strategic</w:t>
            </w:r>
            <w:r w:rsidRPr="00477013">
              <w:rPr>
                <w:b/>
                <w:color w:val="auto"/>
                <w:spacing w:val="-1"/>
              </w:rPr>
              <w:t xml:space="preserve"> </w:t>
            </w:r>
            <w:r w:rsidRPr="00477013">
              <w:rPr>
                <w:b/>
                <w:color w:val="auto"/>
              </w:rPr>
              <w:t>objectives,</w:t>
            </w:r>
            <w:r w:rsidRPr="00477013">
              <w:rPr>
                <w:b/>
                <w:color w:val="auto"/>
                <w:spacing w:val="-1"/>
              </w:rPr>
              <w:t xml:space="preserve"> </w:t>
            </w:r>
            <w:r w:rsidRPr="00477013">
              <w:rPr>
                <w:b/>
                <w:color w:val="auto"/>
              </w:rPr>
              <w:t>regulatory</w:t>
            </w:r>
            <w:r w:rsidRPr="00477013">
              <w:rPr>
                <w:b/>
                <w:color w:val="auto"/>
                <w:spacing w:val="-2"/>
              </w:rPr>
              <w:t xml:space="preserve"> </w:t>
            </w:r>
            <w:r w:rsidRPr="00477013">
              <w:rPr>
                <w:b/>
                <w:color w:val="auto"/>
              </w:rPr>
              <w:t>processes,</w:t>
            </w:r>
            <w:r w:rsidRPr="00477013">
              <w:rPr>
                <w:b/>
                <w:color w:val="auto"/>
                <w:spacing w:val="-1"/>
              </w:rPr>
              <w:t xml:space="preserve"> </w:t>
            </w:r>
            <w:r w:rsidRPr="00477013">
              <w:rPr>
                <w:b/>
                <w:color w:val="auto"/>
              </w:rPr>
              <w:t>and</w:t>
            </w:r>
            <w:r w:rsidRPr="00477013">
              <w:rPr>
                <w:b/>
                <w:color w:val="auto"/>
                <w:spacing w:val="-1"/>
              </w:rPr>
              <w:t xml:space="preserve"> </w:t>
            </w:r>
            <w:r w:rsidRPr="00477013">
              <w:rPr>
                <w:b/>
                <w:color w:val="auto"/>
              </w:rPr>
              <w:t>activities</w:t>
            </w:r>
            <w:r w:rsidRPr="00477013">
              <w:rPr>
                <w:b/>
                <w:color w:val="auto"/>
                <w:spacing w:val="-4"/>
              </w:rPr>
              <w:t xml:space="preserve"> </w:t>
            </w:r>
            <w:r w:rsidRPr="00477013">
              <w:rPr>
                <w:b/>
                <w:color w:val="auto"/>
              </w:rPr>
              <w:t>are</w:t>
            </w:r>
            <w:r w:rsidRPr="00477013">
              <w:rPr>
                <w:b/>
                <w:color w:val="auto"/>
                <w:spacing w:val="-2"/>
              </w:rPr>
              <w:t xml:space="preserve"> </w:t>
            </w:r>
            <w:r w:rsidRPr="00477013">
              <w:rPr>
                <w:b/>
                <w:color w:val="auto"/>
              </w:rPr>
              <w:t>impartial,</w:t>
            </w:r>
            <w:r w:rsidRPr="00477013">
              <w:rPr>
                <w:b/>
                <w:color w:val="auto"/>
                <w:spacing w:val="-3"/>
              </w:rPr>
              <w:t xml:space="preserve"> </w:t>
            </w:r>
            <w:r w:rsidRPr="00477013">
              <w:rPr>
                <w:b/>
                <w:color w:val="auto"/>
              </w:rPr>
              <w:t>evidence-informed,</w:t>
            </w:r>
            <w:r w:rsidRPr="00477013">
              <w:rPr>
                <w:b/>
                <w:color w:val="auto"/>
                <w:spacing w:val="-1"/>
              </w:rPr>
              <w:t xml:space="preserve"> </w:t>
            </w:r>
            <w:r w:rsidRPr="00477013">
              <w:rPr>
                <w:b/>
                <w:color w:val="auto"/>
              </w:rPr>
              <w:t>and</w:t>
            </w:r>
            <w:r w:rsidRPr="00477013">
              <w:rPr>
                <w:b/>
                <w:color w:val="auto"/>
                <w:spacing w:val="-1"/>
              </w:rPr>
              <w:t xml:space="preserve"> </w:t>
            </w:r>
            <w:r w:rsidRPr="00477013">
              <w:rPr>
                <w:b/>
                <w:color w:val="auto"/>
              </w:rPr>
              <w:t>advance</w:t>
            </w:r>
            <w:r w:rsidRPr="00477013">
              <w:rPr>
                <w:b/>
                <w:color w:val="auto"/>
                <w:spacing w:val="-2"/>
              </w:rPr>
              <w:t xml:space="preserve"> </w:t>
            </w:r>
            <w:r w:rsidRPr="00477013">
              <w:rPr>
                <w:b/>
                <w:color w:val="auto"/>
              </w:rPr>
              <w:t>the</w:t>
            </w:r>
            <w:r w:rsidRPr="00477013">
              <w:rPr>
                <w:b/>
                <w:color w:val="auto"/>
                <w:spacing w:val="-2"/>
              </w:rPr>
              <w:t xml:space="preserve"> </w:t>
            </w:r>
            <w:r w:rsidRPr="00477013">
              <w:rPr>
                <w:b/>
                <w:color w:val="auto"/>
              </w:rPr>
              <w:t>public</w:t>
            </w:r>
            <w:r w:rsidRPr="00477013">
              <w:rPr>
                <w:b/>
                <w:color w:val="auto"/>
                <w:spacing w:val="-3"/>
              </w:rPr>
              <w:t xml:space="preserve"> </w:t>
            </w:r>
            <w:r w:rsidRPr="00477013">
              <w:rPr>
                <w:b/>
                <w:color w:val="auto"/>
                <w:spacing w:val="-2"/>
              </w:rPr>
              <w:t>interest.</w:t>
            </w:r>
          </w:p>
        </w:tc>
      </w:tr>
      <w:tr w:rsidR="00977742" w14:paraId="7C56AA64" w14:textId="77777777" w:rsidTr="00477013">
        <w:trPr>
          <w:trHeight w:val="412"/>
        </w:trPr>
        <w:tc>
          <w:tcPr>
            <w:tcW w:w="981" w:type="dxa"/>
            <w:vMerge/>
            <w:textDirection w:val="btLr"/>
          </w:tcPr>
          <w:p w14:paraId="2B8FE906" w14:textId="77777777" w:rsidR="00977742" w:rsidRDefault="00977742" w:rsidP="0069708E">
            <w:pPr>
              <w:rPr>
                <w:sz w:val="2"/>
                <w:szCs w:val="2"/>
              </w:rPr>
            </w:pPr>
          </w:p>
        </w:tc>
        <w:tc>
          <w:tcPr>
            <w:tcW w:w="979" w:type="dxa"/>
            <w:gridSpan w:val="2"/>
            <w:vMerge/>
            <w:textDirection w:val="btLr"/>
          </w:tcPr>
          <w:p w14:paraId="4AEB4C84" w14:textId="77777777" w:rsidR="00977742" w:rsidRDefault="00977742" w:rsidP="0069708E">
            <w:pPr>
              <w:rPr>
                <w:sz w:val="2"/>
                <w:szCs w:val="2"/>
              </w:rPr>
            </w:pPr>
          </w:p>
        </w:tc>
        <w:tc>
          <w:tcPr>
            <w:tcW w:w="3274" w:type="dxa"/>
            <w:gridSpan w:val="7"/>
            <w:shd w:val="clear" w:color="auto" w:fill="F2F2F2" w:themeFill="background1" w:themeFillShade="F2"/>
          </w:tcPr>
          <w:p w14:paraId="3FE34CC7" w14:textId="77777777" w:rsidR="00977742" w:rsidRPr="00477013" w:rsidRDefault="00977742" w:rsidP="0069708E">
            <w:pPr>
              <w:pStyle w:val="TableParagraph"/>
              <w:spacing w:before="59"/>
              <w:ind w:left="107"/>
              <w:rPr>
                <w:b/>
                <w:color w:val="auto"/>
              </w:rPr>
            </w:pPr>
            <w:r w:rsidRPr="00477013">
              <w:rPr>
                <w:b/>
                <w:color w:val="auto"/>
              </w:rPr>
              <w:t>Required</w:t>
            </w:r>
            <w:r w:rsidRPr="00477013">
              <w:rPr>
                <w:b/>
                <w:color w:val="auto"/>
                <w:spacing w:val="-2"/>
              </w:rPr>
              <w:t xml:space="preserve"> Evidence</w:t>
            </w:r>
          </w:p>
        </w:tc>
        <w:tc>
          <w:tcPr>
            <w:tcW w:w="13666" w:type="dxa"/>
            <w:gridSpan w:val="4"/>
            <w:shd w:val="clear" w:color="auto" w:fill="F2F2F2" w:themeFill="background1" w:themeFillShade="F2"/>
          </w:tcPr>
          <w:p w14:paraId="0E054C8E" w14:textId="77777777" w:rsidR="00977742" w:rsidRPr="00477013" w:rsidRDefault="00977742" w:rsidP="0069708E">
            <w:pPr>
              <w:pStyle w:val="TableParagraph"/>
              <w:spacing w:line="292" w:lineRule="exact"/>
              <w:ind w:left="107"/>
              <w:rPr>
                <w:b/>
                <w:color w:val="auto"/>
              </w:rPr>
            </w:pPr>
            <w:r w:rsidRPr="00477013">
              <w:rPr>
                <w:b/>
                <w:color w:val="auto"/>
              </w:rPr>
              <w:t>College</w:t>
            </w:r>
            <w:r w:rsidRPr="00477013">
              <w:rPr>
                <w:b/>
                <w:color w:val="auto"/>
                <w:spacing w:val="-3"/>
              </w:rPr>
              <w:t xml:space="preserve"> </w:t>
            </w:r>
            <w:r w:rsidRPr="00477013">
              <w:rPr>
                <w:b/>
                <w:color w:val="auto"/>
                <w:spacing w:val="-2"/>
              </w:rPr>
              <w:t>Response</w:t>
            </w:r>
          </w:p>
        </w:tc>
      </w:tr>
      <w:tr w:rsidR="00977742" w14:paraId="51EF6175" w14:textId="77777777" w:rsidTr="07FF07CE">
        <w:trPr>
          <w:trHeight w:val="327"/>
        </w:trPr>
        <w:tc>
          <w:tcPr>
            <w:tcW w:w="981" w:type="dxa"/>
            <w:vMerge/>
            <w:textDirection w:val="btLr"/>
          </w:tcPr>
          <w:p w14:paraId="23D3B11F" w14:textId="77777777" w:rsidR="00977742" w:rsidRDefault="00977742" w:rsidP="0069708E">
            <w:pPr>
              <w:rPr>
                <w:sz w:val="2"/>
                <w:szCs w:val="2"/>
              </w:rPr>
            </w:pPr>
          </w:p>
        </w:tc>
        <w:tc>
          <w:tcPr>
            <w:tcW w:w="979" w:type="dxa"/>
            <w:gridSpan w:val="2"/>
            <w:vMerge/>
            <w:textDirection w:val="btLr"/>
          </w:tcPr>
          <w:p w14:paraId="0B3EB03B" w14:textId="77777777" w:rsidR="00977742" w:rsidRDefault="00977742" w:rsidP="0069708E">
            <w:pPr>
              <w:rPr>
                <w:sz w:val="2"/>
                <w:szCs w:val="2"/>
              </w:rPr>
            </w:pPr>
          </w:p>
        </w:tc>
        <w:tc>
          <w:tcPr>
            <w:tcW w:w="3274" w:type="dxa"/>
            <w:gridSpan w:val="7"/>
            <w:vMerge w:val="restart"/>
          </w:tcPr>
          <w:p w14:paraId="7EFB8339" w14:textId="77777777" w:rsidR="00977742" w:rsidRDefault="00977742" w:rsidP="00B3103E">
            <w:pPr>
              <w:pStyle w:val="TableParagraph"/>
              <w:numPr>
                <w:ilvl w:val="0"/>
                <w:numId w:val="52"/>
              </w:numPr>
              <w:tabs>
                <w:tab w:val="left" w:pos="465"/>
              </w:tabs>
              <w:spacing w:before="1" w:line="276" w:lineRule="auto"/>
              <w:ind w:right="95"/>
              <w:jc w:val="both"/>
              <w:rPr>
                <w:sz w:val="20"/>
              </w:rPr>
            </w:pPr>
            <w:r>
              <w:rPr>
                <w:sz w:val="20"/>
              </w:rPr>
              <w:t>The</w:t>
            </w:r>
            <w:r>
              <w:rPr>
                <w:spacing w:val="-12"/>
                <w:sz w:val="20"/>
              </w:rPr>
              <w:t xml:space="preserve"> </w:t>
            </w:r>
            <w:r>
              <w:rPr>
                <w:sz w:val="20"/>
              </w:rPr>
              <w:t>College</w:t>
            </w:r>
            <w:r>
              <w:rPr>
                <w:spacing w:val="-11"/>
                <w:sz w:val="20"/>
              </w:rPr>
              <w:t xml:space="preserve"> </w:t>
            </w:r>
            <w:r>
              <w:rPr>
                <w:sz w:val="20"/>
              </w:rPr>
              <w:t>Council</w:t>
            </w:r>
            <w:r>
              <w:rPr>
                <w:spacing w:val="-9"/>
                <w:sz w:val="20"/>
              </w:rPr>
              <w:t xml:space="preserve"> </w:t>
            </w:r>
            <w:r>
              <w:rPr>
                <w:sz w:val="20"/>
              </w:rPr>
              <w:t>has</w:t>
            </w:r>
            <w:r>
              <w:rPr>
                <w:spacing w:val="-10"/>
                <w:sz w:val="20"/>
              </w:rPr>
              <w:t xml:space="preserve"> </w:t>
            </w:r>
            <w:r>
              <w:rPr>
                <w:sz w:val="20"/>
              </w:rPr>
              <w:t>a</w:t>
            </w:r>
            <w:r>
              <w:rPr>
                <w:spacing w:val="-10"/>
                <w:sz w:val="20"/>
              </w:rPr>
              <w:t xml:space="preserve"> </w:t>
            </w:r>
            <w:r>
              <w:rPr>
                <w:sz w:val="20"/>
              </w:rPr>
              <w:t>Code</w:t>
            </w:r>
            <w:r>
              <w:rPr>
                <w:spacing w:val="-12"/>
                <w:sz w:val="20"/>
              </w:rPr>
              <w:t xml:space="preserve"> </w:t>
            </w:r>
            <w:r>
              <w:rPr>
                <w:sz w:val="20"/>
              </w:rPr>
              <w:t xml:space="preserve">of </w:t>
            </w:r>
            <w:r>
              <w:rPr>
                <w:sz w:val="20"/>
              </w:rPr>
              <w:lastRenderedPageBreak/>
              <w:t>Conduct</w:t>
            </w:r>
            <w:r>
              <w:rPr>
                <w:spacing w:val="-6"/>
                <w:sz w:val="20"/>
              </w:rPr>
              <w:t xml:space="preserve"> </w:t>
            </w:r>
            <w:r>
              <w:rPr>
                <w:sz w:val="20"/>
              </w:rPr>
              <w:t>and</w:t>
            </w:r>
            <w:r>
              <w:rPr>
                <w:spacing w:val="-6"/>
                <w:sz w:val="20"/>
              </w:rPr>
              <w:t xml:space="preserve"> </w:t>
            </w:r>
            <w:r>
              <w:rPr>
                <w:sz w:val="20"/>
              </w:rPr>
              <w:t>‘Conflict</w:t>
            </w:r>
            <w:r>
              <w:rPr>
                <w:spacing w:val="-6"/>
                <w:sz w:val="20"/>
              </w:rPr>
              <w:t xml:space="preserve"> </w:t>
            </w:r>
            <w:r>
              <w:rPr>
                <w:sz w:val="20"/>
              </w:rPr>
              <w:t>of</w:t>
            </w:r>
            <w:r>
              <w:rPr>
                <w:spacing w:val="-7"/>
                <w:sz w:val="20"/>
              </w:rPr>
              <w:t xml:space="preserve"> </w:t>
            </w:r>
            <w:r>
              <w:rPr>
                <w:sz w:val="20"/>
              </w:rPr>
              <w:t>Interest’ policy that is:</w:t>
            </w:r>
          </w:p>
          <w:p w14:paraId="11E61FF7" w14:textId="77777777" w:rsidR="00977742" w:rsidRDefault="00977742" w:rsidP="00B3103E">
            <w:pPr>
              <w:pStyle w:val="TableParagraph"/>
              <w:numPr>
                <w:ilvl w:val="1"/>
                <w:numId w:val="52"/>
              </w:numPr>
              <w:tabs>
                <w:tab w:val="left" w:pos="828"/>
              </w:tabs>
              <w:ind w:right="94"/>
              <w:rPr>
                <w:sz w:val="20"/>
              </w:rPr>
            </w:pPr>
            <w:r>
              <w:rPr>
                <w:sz w:val="20"/>
              </w:rPr>
              <w:t>reviewed</w:t>
            </w:r>
            <w:r>
              <w:rPr>
                <w:spacing w:val="-12"/>
                <w:sz w:val="20"/>
              </w:rPr>
              <w:t xml:space="preserve"> </w:t>
            </w:r>
            <w:r>
              <w:rPr>
                <w:sz w:val="20"/>
              </w:rPr>
              <w:t>at</w:t>
            </w:r>
            <w:r>
              <w:rPr>
                <w:spacing w:val="-11"/>
                <w:sz w:val="20"/>
              </w:rPr>
              <w:t xml:space="preserve"> </w:t>
            </w:r>
            <w:r>
              <w:rPr>
                <w:sz w:val="20"/>
              </w:rPr>
              <w:t>least</w:t>
            </w:r>
            <w:r>
              <w:rPr>
                <w:spacing w:val="-11"/>
                <w:sz w:val="20"/>
              </w:rPr>
              <w:t xml:space="preserve"> </w:t>
            </w:r>
            <w:r>
              <w:rPr>
                <w:sz w:val="20"/>
              </w:rPr>
              <w:t>every</w:t>
            </w:r>
            <w:r>
              <w:rPr>
                <w:spacing w:val="-12"/>
                <w:sz w:val="20"/>
              </w:rPr>
              <w:t xml:space="preserve"> </w:t>
            </w:r>
            <w:r>
              <w:rPr>
                <w:sz w:val="20"/>
              </w:rPr>
              <w:t>three years to ensure it reflects current</w:t>
            </w:r>
            <w:r>
              <w:rPr>
                <w:spacing w:val="-12"/>
                <w:sz w:val="20"/>
              </w:rPr>
              <w:t xml:space="preserve"> </w:t>
            </w:r>
            <w:r>
              <w:rPr>
                <w:sz w:val="20"/>
              </w:rPr>
              <w:t>legislation,</w:t>
            </w:r>
            <w:r>
              <w:rPr>
                <w:spacing w:val="-11"/>
                <w:sz w:val="20"/>
              </w:rPr>
              <w:t xml:space="preserve"> </w:t>
            </w:r>
            <w:r>
              <w:rPr>
                <w:sz w:val="20"/>
              </w:rPr>
              <w:t>practices, public expectations, issues, and</w:t>
            </w:r>
            <w:r>
              <w:rPr>
                <w:spacing w:val="-12"/>
                <w:sz w:val="20"/>
              </w:rPr>
              <w:t xml:space="preserve"> </w:t>
            </w:r>
            <w:r>
              <w:rPr>
                <w:sz w:val="20"/>
              </w:rPr>
              <w:t>emerging</w:t>
            </w:r>
            <w:r>
              <w:rPr>
                <w:spacing w:val="-11"/>
                <w:sz w:val="20"/>
              </w:rPr>
              <w:t xml:space="preserve"> </w:t>
            </w:r>
            <w:r>
              <w:rPr>
                <w:sz w:val="20"/>
              </w:rPr>
              <w:t>initiatives</w:t>
            </w:r>
            <w:r>
              <w:rPr>
                <w:spacing w:val="-11"/>
                <w:sz w:val="20"/>
              </w:rPr>
              <w:t xml:space="preserve"> </w:t>
            </w:r>
            <w:r>
              <w:rPr>
                <w:sz w:val="20"/>
              </w:rPr>
              <w:t>(e.g., Diversity, Equity, and Inclusion); and</w:t>
            </w:r>
          </w:p>
          <w:p w14:paraId="4464FCC1" w14:textId="77777777" w:rsidR="00977742" w:rsidRDefault="00977742" w:rsidP="0069708E">
            <w:pPr>
              <w:pStyle w:val="TableParagraph"/>
              <w:spacing w:before="120"/>
              <w:ind w:left="107"/>
              <w:jc w:val="both"/>
              <w:rPr>
                <w:sz w:val="20"/>
              </w:rPr>
            </w:pPr>
            <w:r>
              <w:rPr>
                <w:sz w:val="20"/>
                <w:u w:val="single"/>
              </w:rPr>
              <w:t>Further</w:t>
            </w:r>
            <w:r>
              <w:rPr>
                <w:spacing w:val="-9"/>
                <w:sz w:val="20"/>
                <w:u w:val="single"/>
              </w:rPr>
              <w:t xml:space="preserve"> </w:t>
            </w:r>
            <w:r>
              <w:rPr>
                <w:spacing w:val="-2"/>
                <w:sz w:val="20"/>
                <w:u w:val="single"/>
              </w:rPr>
              <w:t>clarification:</w:t>
            </w:r>
          </w:p>
          <w:p w14:paraId="71415087" w14:textId="77777777" w:rsidR="00977742" w:rsidRDefault="00977742" w:rsidP="00B67BAB">
            <w:pPr>
              <w:pStyle w:val="TableParagraph"/>
              <w:spacing w:before="118"/>
              <w:ind w:left="107" w:right="93"/>
              <w:rPr>
                <w:sz w:val="20"/>
              </w:rPr>
            </w:pPr>
            <w:r>
              <w:rPr>
                <w:sz w:val="20"/>
              </w:rPr>
              <w:t>Colleges</w:t>
            </w:r>
            <w:r>
              <w:rPr>
                <w:spacing w:val="-10"/>
                <w:sz w:val="20"/>
              </w:rPr>
              <w:t xml:space="preserve"> </w:t>
            </w:r>
            <w:r>
              <w:rPr>
                <w:sz w:val="20"/>
              </w:rPr>
              <w:t>are</w:t>
            </w:r>
            <w:r>
              <w:rPr>
                <w:spacing w:val="-11"/>
                <w:sz w:val="20"/>
              </w:rPr>
              <w:t xml:space="preserve"> </w:t>
            </w:r>
            <w:r>
              <w:rPr>
                <w:sz w:val="20"/>
              </w:rPr>
              <w:t>best</w:t>
            </w:r>
            <w:r>
              <w:rPr>
                <w:spacing w:val="-10"/>
                <w:sz w:val="20"/>
              </w:rPr>
              <w:t xml:space="preserve"> </w:t>
            </w:r>
            <w:r>
              <w:rPr>
                <w:sz w:val="20"/>
              </w:rPr>
              <w:t>placed</w:t>
            </w:r>
            <w:r>
              <w:rPr>
                <w:spacing w:val="-9"/>
                <w:sz w:val="20"/>
              </w:rPr>
              <w:t xml:space="preserve"> </w:t>
            </w:r>
            <w:r>
              <w:rPr>
                <w:sz w:val="20"/>
              </w:rPr>
              <w:t>to</w:t>
            </w:r>
            <w:r>
              <w:rPr>
                <w:spacing w:val="-12"/>
                <w:sz w:val="20"/>
              </w:rPr>
              <w:t xml:space="preserve"> </w:t>
            </w:r>
            <w:r>
              <w:rPr>
                <w:sz w:val="20"/>
              </w:rPr>
              <w:t>determine the public expectations, issues and emerging initiatives based on input from their members, stakeholders, and the public. While there will be similarities across Colleges such as Diversity, Equity, and Inclusion, this is also an opportunity to reflect additional issues, expectations, and emerging initiatives unique to a College or profession.</w:t>
            </w:r>
          </w:p>
        </w:tc>
        <w:tc>
          <w:tcPr>
            <w:tcW w:w="9793" w:type="dxa"/>
          </w:tcPr>
          <w:p w14:paraId="71BB31C4" w14:textId="4CF26208" w:rsidR="00977742" w:rsidRPr="00E3427E" w:rsidRDefault="00977742" w:rsidP="0069708E">
            <w:pPr>
              <w:pStyle w:val="TableParagraph"/>
              <w:spacing w:before="87"/>
              <w:ind w:left="107"/>
              <w:rPr>
                <w:b/>
                <w:bCs/>
                <w:sz w:val="20"/>
              </w:rPr>
            </w:pPr>
            <w:r>
              <w:rPr>
                <w:sz w:val="20"/>
              </w:rPr>
              <w:lastRenderedPageBreak/>
              <w:t>The</w:t>
            </w:r>
            <w:r>
              <w:rPr>
                <w:spacing w:val="-7"/>
                <w:sz w:val="20"/>
              </w:rPr>
              <w:t xml:space="preserve"> </w:t>
            </w:r>
            <w:r>
              <w:rPr>
                <w:sz w:val="20"/>
              </w:rPr>
              <w:t>College</w:t>
            </w:r>
            <w:r>
              <w:rPr>
                <w:spacing w:val="-6"/>
                <w:sz w:val="20"/>
              </w:rPr>
              <w:t xml:space="preserve"> </w:t>
            </w:r>
            <w:r>
              <w:rPr>
                <w:sz w:val="20"/>
              </w:rPr>
              <w:t>fulfills</w:t>
            </w:r>
            <w:r>
              <w:rPr>
                <w:spacing w:val="-5"/>
                <w:sz w:val="20"/>
              </w:rPr>
              <w:t xml:space="preserve"> </w:t>
            </w:r>
            <w:r>
              <w:rPr>
                <w:sz w:val="20"/>
              </w:rPr>
              <w:t>this</w:t>
            </w:r>
            <w:r>
              <w:rPr>
                <w:spacing w:val="-4"/>
                <w:sz w:val="20"/>
              </w:rPr>
              <w:t xml:space="preserve"> </w:t>
            </w:r>
            <w:r>
              <w:rPr>
                <w:spacing w:val="-2"/>
                <w:sz w:val="20"/>
              </w:rPr>
              <w:t>requirement:</w:t>
            </w:r>
          </w:p>
        </w:tc>
        <w:tc>
          <w:tcPr>
            <w:tcW w:w="3873" w:type="dxa"/>
            <w:gridSpan w:val="3"/>
          </w:tcPr>
          <w:p w14:paraId="35712D9B" w14:textId="0E0F8F77" w:rsidR="00977742" w:rsidRDefault="00AD0251" w:rsidP="0069708E">
            <w:pPr>
              <w:pStyle w:val="TableParagraph"/>
              <w:spacing w:before="87"/>
              <w:ind w:left="92"/>
            </w:pPr>
            <w:sdt>
              <w:sdtPr>
                <w:rPr>
                  <w:szCs w:val="20"/>
                </w:rPr>
                <w:alias w:val="YNP"/>
                <w:tag w:val="YNP"/>
                <w:id w:val="206686483"/>
                <w:placeholder>
                  <w:docPart w:val="B4E39780CA884537985CE9EA6EC22B48"/>
                </w:placeholder>
                <w:dropDownList>
                  <w:listItem w:value="Choose an item."/>
                  <w:listItem w:displayText="Yes" w:value="Yes"/>
                  <w:listItem w:displayText="Partially" w:value="Partially"/>
                  <w:listItem w:displayText="No" w:value="No"/>
                </w:dropDownList>
              </w:sdtPr>
              <w:sdtEndPr/>
              <w:sdtContent>
                <w:r w:rsidR="00977742">
                  <w:rPr>
                    <w:szCs w:val="20"/>
                  </w:rPr>
                  <w:t>Yes</w:t>
                </w:r>
              </w:sdtContent>
            </w:sdt>
          </w:p>
        </w:tc>
      </w:tr>
      <w:tr w:rsidR="00977742" w14:paraId="0B301A5D" w14:textId="77777777" w:rsidTr="07FF07CE">
        <w:trPr>
          <w:trHeight w:val="4007"/>
        </w:trPr>
        <w:tc>
          <w:tcPr>
            <w:tcW w:w="981" w:type="dxa"/>
            <w:vMerge/>
            <w:textDirection w:val="btLr"/>
          </w:tcPr>
          <w:p w14:paraId="677AB0A6" w14:textId="77777777" w:rsidR="00977742" w:rsidRDefault="00977742" w:rsidP="0069708E">
            <w:pPr>
              <w:rPr>
                <w:sz w:val="2"/>
                <w:szCs w:val="2"/>
              </w:rPr>
            </w:pPr>
          </w:p>
        </w:tc>
        <w:tc>
          <w:tcPr>
            <w:tcW w:w="979" w:type="dxa"/>
            <w:gridSpan w:val="2"/>
            <w:vMerge/>
            <w:textDirection w:val="btLr"/>
          </w:tcPr>
          <w:p w14:paraId="68D7C6C4" w14:textId="77777777" w:rsidR="00977742" w:rsidRDefault="00977742" w:rsidP="0069708E">
            <w:pPr>
              <w:rPr>
                <w:sz w:val="2"/>
                <w:szCs w:val="2"/>
              </w:rPr>
            </w:pPr>
          </w:p>
        </w:tc>
        <w:tc>
          <w:tcPr>
            <w:tcW w:w="3274" w:type="dxa"/>
            <w:gridSpan w:val="7"/>
            <w:vMerge/>
          </w:tcPr>
          <w:p w14:paraId="38F12DB6" w14:textId="77777777" w:rsidR="00977742" w:rsidRDefault="00977742" w:rsidP="0069708E">
            <w:pPr>
              <w:rPr>
                <w:sz w:val="2"/>
                <w:szCs w:val="2"/>
              </w:rPr>
            </w:pPr>
          </w:p>
        </w:tc>
        <w:tc>
          <w:tcPr>
            <w:tcW w:w="13666" w:type="dxa"/>
            <w:gridSpan w:val="4"/>
          </w:tcPr>
          <w:p w14:paraId="17737729" w14:textId="77777777" w:rsidR="00977742" w:rsidRPr="00E95D57" w:rsidRDefault="00977742" w:rsidP="00B3103E">
            <w:pPr>
              <w:pStyle w:val="TableParagraph"/>
              <w:numPr>
                <w:ilvl w:val="0"/>
                <w:numId w:val="51"/>
              </w:numPr>
              <w:tabs>
                <w:tab w:val="left" w:pos="431"/>
                <w:tab w:val="left" w:pos="432"/>
              </w:tabs>
              <w:spacing w:before="3"/>
              <w:ind w:hanging="325"/>
              <w:rPr>
                <w:rFonts w:asciiTheme="minorHAnsi" w:hAnsiTheme="minorHAnsi" w:cstheme="minorHAnsi"/>
                <w:szCs w:val="24"/>
              </w:rPr>
            </w:pPr>
            <w:r w:rsidRPr="00E95D57">
              <w:rPr>
                <w:rFonts w:asciiTheme="minorHAnsi" w:hAnsiTheme="minorHAnsi" w:cstheme="minorHAnsi"/>
                <w:szCs w:val="24"/>
              </w:rPr>
              <w:t>Please</w:t>
            </w:r>
            <w:r w:rsidRPr="00E95D57">
              <w:rPr>
                <w:rFonts w:asciiTheme="minorHAnsi" w:hAnsiTheme="minorHAnsi" w:cstheme="minorHAnsi"/>
                <w:spacing w:val="-7"/>
                <w:szCs w:val="24"/>
              </w:rPr>
              <w:t xml:space="preserve"> </w:t>
            </w:r>
            <w:r w:rsidRPr="00E95D57">
              <w:rPr>
                <w:rFonts w:asciiTheme="minorHAnsi" w:hAnsiTheme="minorHAnsi" w:cstheme="minorHAnsi"/>
                <w:szCs w:val="24"/>
              </w:rPr>
              <w:t>provide</w:t>
            </w:r>
            <w:r w:rsidRPr="00E95D57">
              <w:rPr>
                <w:rFonts w:asciiTheme="minorHAnsi" w:hAnsiTheme="minorHAnsi" w:cstheme="minorHAnsi"/>
                <w:spacing w:val="-6"/>
                <w:szCs w:val="24"/>
              </w:rPr>
              <w:t xml:space="preserve"> </w:t>
            </w:r>
            <w:r w:rsidRPr="00E95D57">
              <w:rPr>
                <w:rFonts w:asciiTheme="minorHAnsi" w:hAnsiTheme="minorHAnsi" w:cstheme="minorHAnsi"/>
                <w:szCs w:val="24"/>
              </w:rPr>
              <w:t>the</w:t>
            </w:r>
            <w:r w:rsidRPr="00E95D57">
              <w:rPr>
                <w:rFonts w:asciiTheme="minorHAnsi" w:hAnsiTheme="minorHAnsi" w:cstheme="minorHAnsi"/>
                <w:spacing w:val="-7"/>
                <w:szCs w:val="24"/>
              </w:rPr>
              <w:t xml:space="preserve"> </w:t>
            </w:r>
            <w:r w:rsidRPr="00E95D57">
              <w:rPr>
                <w:rFonts w:asciiTheme="minorHAnsi" w:hAnsiTheme="minorHAnsi" w:cstheme="minorHAnsi"/>
                <w:szCs w:val="24"/>
              </w:rPr>
              <w:t>year</w:t>
            </w:r>
            <w:r w:rsidRPr="00E95D57">
              <w:rPr>
                <w:rFonts w:asciiTheme="minorHAnsi" w:hAnsiTheme="minorHAnsi" w:cstheme="minorHAnsi"/>
                <w:spacing w:val="-5"/>
                <w:szCs w:val="24"/>
              </w:rPr>
              <w:t xml:space="preserve"> </w:t>
            </w:r>
            <w:r w:rsidRPr="00E95D57">
              <w:rPr>
                <w:rFonts w:asciiTheme="minorHAnsi" w:hAnsiTheme="minorHAnsi" w:cstheme="minorHAnsi"/>
                <w:szCs w:val="24"/>
              </w:rPr>
              <w:t>when</w:t>
            </w:r>
            <w:r w:rsidRPr="00E95D57">
              <w:rPr>
                <w:rFonts w:asciiTheme="minorHAnsi" w:hAnsiTheme="minorHAnsi" w:cstheme="minorHAnsi"/>
                <w:spacing w:val="-3"/>
                <w:szCs w:val="24"/>
              </w:rPr>
              <w:t xml:space="preserve"> </w:t>
            </w:r>
            <w:r w:rsidRPr="00E95D57">
              <w:rPr>
                <w:rFonts w:asciiTheme="minorHAnsi" w:hAnsiTheme="minorHAnsi" w:cstheme="minorHAnsi"/>
                <w:szCs w:val="24"/>
              </w:rPr>
              <w:t>the Council</w:t>
            </w:r>
            <w:r w:rsidRPr="00E95D57">
              <w:rPr>
                <w:rFonts w:asciiTheme="minorHAnsi" w:hAnsiTheme="minorHAnsi" w:cstheme="minorHAnsi"/>
                <w:spacing w:val="-5"/>
                <w:szCs w:val="24"/>
              </w:rPr>
              <w:t xml:space="preserve"> </w:t>
            </w:r>
            <w:r w:rsidRPr="00E95D57">
              <w:rPr>
                <w:rFonts w:asciiTheme="minorHAnsi" w:hAnsiTheme="minorHAnsi" w:cstheme="minorHAnsi"/>
                <w:szCs w:val="24"/>
              </w:rPr>
              <w:t>Code</w:t>
            </w:r>
            <w:r w:rsidRPr="00E95D57">
              <w:rPr>
                <w:rFonts w:asciiTheme="minorHAnsi" w:hAnsiTheme="minorHAnsi" w:cstheme="minorHAnsi"/>
                <w:spacing w:val="-7"/>
                <w:szCs w:val="24"/>
              </w:rPr>
              <w:t xml:space="preserve"> </w:t>
            </w:r>
            <w:r w:rsidRPr="00E95D57">
              <w:rPr>
                <w:rFonts w:asciiTheme="minorHAnsi" w:hAnsiTheme="minorHAnsi" w:cstheme="minorHAnsi"/>
                <w:szCs w:val="24"/>
              </w:rPr>
              <w:t>of</w:t>
            </w:r>
            <w:r w:rsidRPr="00E95D57">
              <w:rPr>
                <w:rFonts w:asciiTheme="minorHAnsi" w:hAnsiTheme="minorHAnsi" w:cstheme="minorHAnsi"/>
                <w:spacing w:val="-6"/>
                <w:szCs w:val="24"/>
              </w:rPr>
              <w:t xml:space="preserve"> </w:t>
            </w:r>
            <w:r w:rsidRPr="00E95D57">
              <w:rPr>
                <w:rFonts w:asciiTheme="minorHAnsi" w:hAnsiTheme="minorHAnsi" w:cstheme="minorHAnsi"/>
                <w:szCs w:val="24"/>
              </w:rPr>
              <w:t>Conduct</w:t>
            </w:r>
            <w:r w:rsidRPr="00E95D57">
              <w:rPr>
                <w:rFonts w:asciiTheme="minorHAnsi" w:hAnsiTheme="minorHAnsi" w:cstheme="minorHAnsi"/>
                <w:spacing w:val="-6"/>
                <w:szCs w:val="24"/>
              </w:rPr>
              <w:t xml:space="preserve"> </w:t>
            </w:r>
            <w:r w:rsidRPr="00E95D57">
              <w:rPr>
                <w:rFonts w:asciiTheme="minorHAnsi" w:hAnsiTheme="minorHAnsi" w:cstheme="minorHAnsi"/>
                <w:szCs w:val="24"/>
              </w:rPr>
              <w:t>and</w:t>
            </w:r>
            <w:r w:rsidRPr="00E95D57">
              <w:rPr>
                <w:rFonts w:asciiTheme="minorHAnsi" w:hAnsiTheme="minorHAnsi" w:cstheme="minorHAnsi"/>
                <w:spacing w:val="-3"/>
                <w:szCs w:val="24"/>
              </w:rPr>
              <w:t xml:space="preserve"> </w:t>
            </w:r>
            <w:r w:rsidRPr="00E95D57">
              <w:rPr>
                <w:rFonts w:asciiTheme="minorHAnsi" w:hAnsiTheme="minorHAnsi" w:cstheme="minorHAnsi"/>
                <w:szCs w:val="24"/>
              </w:rPr>
              <w:t>‘Conflict</w:t>
            </w:r>
            <w:r w:rsidRPr="00E95D57">
              <w:rPr>
                <w:rFonts w:asciiTheme="minorHAnsi" w:hAnsiTheme="minorHAnsi" w:cstheme="minorHAnsi"/>
                <w:spacing w:val="-6"/>
                <w:szCs w:val="24"/>
              </w:rPr>
              <w:t xml:space="preserve"> </w:t>
            </w:r>
            <w:r w:rsidRPr="00E95D57">
              <w:rPr>
                <w:rFonts w:asciiTheme="minorHAnsi" w:hAnsiTheme="minorHAnsi" w:cstheme="minorHAnsi"/>
                <w:szCs w:val="24"/>
              </w:rPr>
              <w:t>of</w:t>
            </w:r>
            <w:r w:rsidRPr="00E95D57">
              <w:rPr>
                <w:rFonts w:asciiTheme="minorHAnsi" w:hAnsiTheme="minorHAnsi" w:cstheme="minorHAnsi"/>
                <w:spacing w:val="-6"/>
                <w:szCs w:val="24"/>
              </w:rPr>
              <w:t xml:space="preserve"> </w:t>
            </w:r>
            <w:r w:rsidRPr="00E95D57">
              <w:rPr>
                <w:rFonts w:asciiTheme="minorHAnsi" w:hAnsiTheme="minorHAnsi" w:cstheme="minorHAnsi"/>
                <w:szCs w:val="24"/>
              </w:rPr>
              <w:t>Interest’</w:t>
            </w:r>
            <w:r w:rsidRPr="00E95D57">
              <w:rPr>
                <w:rFonts w:asciiTheme="minorHAnsi" w:hAnsiTheme="minorHAnsi" w:cstheme="minorHAnsi"/>
                <w:spacing w:val="-5"/>
                <w:szCs w:val="24"/>
              </w:rPr>
              <w:t xml:space="preserve"> </w:t>
            </w:r>
            <w:r w:rsidRPr="00E95D57">
              <w:rPr>
                <w:rFonts w:asciiTheme="minorHAnsi" w:hAnsiTheme="minorHAnsi" w:cstheme="minorHAnsi"/>
                <w:szCs w:val="24"/>
              </w:rPr>
              <w:t>Policy</w:t>
            </w:r>
            <w:r w:rsidRPr="00E95D57">
              <w:rPr>
                <w:rFonts w:asciiTheme="minorHAnsi" w:hAnsiTheme="minorHAnsi" w:cstheme="minorHAnsi"/>
                <w:spacing w:val="-4"/>
                <w:szCs w:val="24"/>
              </w:rPr>
              <w:t xml:space="preserve"> </w:t>
            </w:r>
            <w:r w:rsidRPr="00E95D57">
              <w:rPr>
                <w:rFonts w:asciiTheme="minorHAnsi" w:hAnsiTheme="minorHAnsi" w:cstheme="minorHAnsi"/>
                <w:szCs w:val="24"/>
              </w:rPr>
              <w:t>was</w:t>
            </w:r>
            <w:r w:rsidRPr="00E95D57">
              <w:rPr>
                <w:rFonts w:asciiTheme="minorHAnsi" w:hAnsiTheme="minorHAnsi" w:cstheme="minorHAnsi"/>
                <w:spacing w:val="-5"/>
                <w:szCs w:val="24"/>
              </w:rPr>
              <w:t xml:space="preserve"> </w:t>
            </w:r>
            <w:r w:rsidRPr="00E95D57">
              <w:rPr>
                <w:rFonts w:asciiTheme="minorHAnsi" w:hAnsiTheme="minorHAnsi" w:cstheme="minorHAnsi"/>
                <w:szCs w:val="24"/>
              </w:rPr>
              <w:t>last</w:t>
            </w:r>
            <w:r w:rsidRPr="00E95D57">
              <w:rPr>
                <w:rFonts w:asciiTheme="minorHAnsi" w:hAnsiTheme="minorHAnsi" w:cstheme="minorHAnsi"/>
                <w:spacing w:val="-5"/>
                <w:szCs w:val="24"/>
              </w:rPr>
              <w:t xml:space="preserve"> </w:t>
            </w:r>
            <w:r w:rsidRPr="00E95D57">
              <w:rPr>
                <w:rFonts w:asciiTheme="minorHAnsi" w:hAnsiTheme="minorHAnsi" w:cstheme="minorHAnsi"/>
                <w:spacing w:val="-2"/>
                <w:szCs w:val="24"/>
              </w:rPr>
              <w:t>evaluated/updated.</w:t>
            </w:r>
          </w:p>
          <w:p w14:paraId="43AF23C8" w14:textId="77777777" w:rsidR="00977742" w:rsidRPr="00E95D57" w:rsidRDefault="00977742" w:rsidP="00B3103E">
            <w:pPr>
              <w:pStyle w:val="TableParagraph"/>
              <w:numPr>
                <w:ilvl w:val="0"/>
                <w:numId w:val="51"/>
              </w:numPr>
              <w:tabs>
                <w:tab w:val="left" w:pos="431"/>
                <w:tab w:val="left" w:pos="432"/>
              </w:tabs>
              <w:spacing w:before="119"/>
              <w:ind w:hanging="325"/>
              <w:rPr>
                <w:rFonts w:asciiTheme="minorHAnsi" w:hAnsiTheme="minorHAnsi" w:cstheme="minorHAnsi"/>
                <w:szCs w:val="24"/>
              </w:rPr>
            </w:pPr>
            <w:r w:rsidRPr="00E95D57">
              <w:rPr>
                <w:rFonts w:asciiTheme="minorHAnsi" w:hAnsiTheme="minorHAnsi" w:cstheme="minorHAnsi"/>
                <w:szCs w:val="24"/>
              </w:rPr>
              <w:t>Please</w:t>
            </w:r>
            <w:r w:rsidRPr="00E95D57">
              <w:rPr>
                <w:rFonts w:asciiTheme="minorHAnsi" w:hAnsiTheme="minorHAnsi" w:cstheme="minorHAnsi"/>
                <w:spacing w:val="-7"/>
                <w:szCs w:val="24"/>
              </w:rPr>
              <w:t xml:space="preserve"> </w:t>
            </w:r>
            <w:r w:rsidRPr="00E95D57">
              <w:rPr>
                <w:rFonts w:asciiTheme="minorHAnsi" w:hAnsiTheme="minorHAnsi" w:cstheme="minorHAnsi"/>
                <w:szCs w:val="24"/>
              </w:rPr>
              <w:t>briefly</w:t>
            </w:r>
            <w:r w:rsidRPr="00E95D57">
              <w:rPr>
                <w:rFonts w:asciiTheme="minorHAnsi" w:hAnsiTheme="minorHAnsi" w:cstheme="minorHAnsi"/>
                <w:spacing w:val="-5"/>
                <w:szCs w:val="24"/>
              </w:rPr>
              <w:t xml:space="preserve"> </w:t>
            </w:r>
            <w:r w:rsidRPr="00E95D57">
              <w:rPr>
                <w:rFonts w:asciiTheme="minorHAnsi" w:hAnsiTheme="minorHAnsi" w:cstheme="minorHAnsi"/>
                <w:szCs w:val="24"/>
              </w:rPr>
              <w:t>describe</w:t>
            </w:r>
            <w:r w:rsidRPr="00E95D57">
              <w:rPr>
                <w:rFonts w:asciiTheme="minorHAnsi" w:hAnsiTheme="minorHAnsi" w:cstheme="minorHAnsi"/>
                <w:spacing w:val="-7"/>
                <w:szCs w:val="24"/>
              </w:rPr>
              <w:t xml:space="preserve"> </w:t>
            </w:r>
            <w:r w:rsidRPr="00E95D57">
              <w:rPr>
                <w:rFonts w:asciiTheme="minorHAnsi" w:hAnsiTheme="minorHAnsi" w:cstheme="minorHAnsi"/>
                <w:szCs w:val="24"/>
              </w:rPr>
              <w:t>any</w:t>
            </w:r>
            <w:r w:rsidRPr="00E95D57">
              <w:rPr>
                <w:rFonts w:asciiTheme="minorHAnsi" w:hAnsiTheme="minorHAnsi" w:cstheme="minorHAnsi"/>
                <w:spacing w:val="-5"/>
                <w:szCs w:val="24"/>
              </w:rPr>
              <w:t xml:space="preserve"> </w:t>
            </w:r>
            <w:r w:rsidRPr="00E95D57">
              <w:rPr>
                <w:rFonts w:asciiTheme="minorHAnsi" w:hAnsiTheme="minorHAnsi" w:cstheme="minorHAnsi"/>
                <w:szCs w:val="24"/>
              </w:rPr>
              <w:t>changes</w:t>
            </w:r>
            <w:r w:rsidRPr="00E95D57">
              <w:rPr>
                <w:rFonts w:asciiTheme="minorHAnsi" w:hAnsiTheme="minorHAnsi" w:cstheme="minorHAnsi"/>
                <w:spacing w:val="-4"/>
                <w:szCs w:val="24"/>
              </w:rPr>
              <w:t xml:space="preserve"> </w:t>
            </w:r>
            <w:r w:rsidRPr="00E95D57">
              <w:rPr>
                <w:rFonts w:asciiTheme="minorHAnsi" w:hAnsiTheme="minorHAnsi" w:cstheme="minorHAnsi"/>
                <w:szCs w:val="24"/>
              </w:rPr>
              <w:t>made</w:t>
            </w:r>
            <w:r w:rsidRPr="00E95D57">
              <w:rPr>
                <w:rFonts w:asciiTheme="minorHAnsi" w:hAnsiTheme="minorHAnsi" w:cstheme="minorHAnsi"/>
                <w:spacing w:val="-7"/>
                <w:szCs w:val="24"/>
              </w:rPr>
              <w:t xml:space="preserve"> </w:t>
            </w:r>
            <w:r w:rsidRPr="00E95D57">
              <w:rPr>
                <w:rFonts w:asciiTheme="minorHAnsi" w:hAnsiTheme="minorHAnsi" w:cstheme="minorHAnsi"/>
                <w:szCs w:val="24"/>
              </w:rPr>
              <w:t>to</w:t>
            </w:r>
            <w:r w:rsidRPr="00E95D57">
              <w:rPr>
                <w:rFonts w:asciiTheme="minorHAnsi" w:hAnsiTheme="minorHAnsi" w:cstheme="minorHAnsi"/>
                <w:spacing w:val="-6"/>
                <w:szCs w:val="24"/>
              </w:rPr>
              <w:t xml:space="preserve"> </w:t>
            </w:r>
            <w:r w:rsidRPr="00E95D57">
              <w:rPr>
                <w:rFonts w:asciiTheme="minorHAnsi" w:hAnsiTheme="minorHAnsi" w:cstheme="minorHAnsi"/>
                <w:szCs w:val="24"/>
              </w:rPr>
              <w:t>the</w:t>
            </w:r>
            <w:r w:rsidRPr="00E95D57">
              <w:rPr>
                <w:rFonts w:asciiTheme="minorHAnsi" w:hAnsiTheme="minorHAnsi" w:cstheme="minorHAnsi"/>
                <w:spacing w:val="-7"/>
                <w:szCs w:val="24"/>
              </w:rPr>
              <w:t xml:space="preserve"> </w:t>
            </w:r>
            <w:r w:rsidRPr="00E95D57">
              <w:rPr>
                <w:rFonts w:asciiTheme="minorHAnsi" w:hAnsiTheme="minorHAnsi" w:cstheme="minorHAnsi"/>
                <w:szCs w:val="24"/>
              </w:rPr>
              <w:t>Council</w:t>
            </w:r>
            <w:r w:rsidRPr="00E95D57">
              <w:rPr>
                <w:rFonts w:asciiTheme="minorHAnsi" w:hAnsiTheme="minorHAnsi" w:cstheme="minorHAnsi"/>
                <w:spacing w:val="-5"/>
                <w:szCs w:val="24"/>
              </w:rPr>
              <w:t xml:space="preserve"> </w:t>
            </w:r>
            <w:r w:rsidRPr="00E95D57">
              <w:rPr>
                <w:rFonts w:asciiTheme="minorHAnsi" w:hAnsiTheme="minorHAnsi" w:cstheme="minorHAnsi"/>
                <w:szCs w:val="24"/>
              </w:rPr>
              <w:t>Code</w:t>
            </w:r>
            <w:r w:rsidRPr="00E95D57">
              <w:rPr>
                <w:rFonts w:asciiTheme="minorHAnsi" w:hAnsiTheme="minorHAnsi" w:cstheme="minorHAnsi"/>
                <w:spacing w:val="-7"/>
                <w:szCs w:val="24"/>
              </w:rPr>
              <w:t xml:space="preserve"> </w:t>
            </w:r>
            <w:r w:rsidRPr="00E95D57">
              <w:rPr>
                <w:rFonts w:asciiTheme="minorHAnsi" w:hAnsiTheme="minorHAnsi" w:cstheme="minorHAnsi"/>
                <w:szCs w:val="24"/>
              </w:rPr>
              <w:t>of</w:t>
            </w:r>
            <w:r w:rsidRPr="00E95D57">
              <w:rPr>
                <w:rFonts w:asciiTheme="minorHAnsi" w:hAnsiTheme="minorHAnsi" w:cstheme="minorHAnsi"/>
                <w:spacing w:val="-7"/>
                <w:szCs w:val="24"/>
              </w:rPr>
              <w:t xml:space="preserve"> </w:t>
            </w:r>
            <w:r w:rsidRPr="00E95D57">
              <w:rPr>
                <w:rFonts w:asciiTheme="minorHAnsi" w:hAnsiTheme="minorHAnsi" w:cstheme="minorHAnsi"/>
                <w:szCs w:val="24"/>
              </w:rPr>
              <w:t>Conduct</w:t>
            </w:r>
            <w:r w:rsidRPr="00E95D57">
              <w:rPr>
                <w:rFonts w:asciiTheme="minorHAnsi" w:hAnsiTheme="minorHAnsi" w:cstheme="minorHAnsi"/>
                <w:spacing w:val="-5"/>
                <w:szCs w:val="24"/>
              </w:rPr>
              <w:t xml:space="preserve"> </w:t>
            </w:r>
            <w:r w:rsidRPr="00E95D57">
              <w:rPr>
                <w:rFonts w:asciiTheme="minorHAnsi" w:hAnsiTheme="minorHAnsi" w:cstheme="minorHAnsi"/>
                <w:szCs w:val="24"/>
              </w:rPr>
              <w:t>and</w:t>
            </w:r>
            <w:r w:rsidRPr="00E95D57">
              <w:rPr>
                <w:rFonts w:asciiTheme="minorHAnsi" w:hAnsiTheme="minorHAnsi" w:cstheme="minorHAnsi"/>
                <w:spacing w:val="-5"/>
                <w:szCs w:val="24"/>
              </w:rPr>
              <w:t xml:space="preserve"> </w:t>
            </w:r>
            <w:r w:rsidRPr="00E95D57">
              <w:rPr>
                <w:rFonts w:asciiTheme="minorHAnsi" w:hAnsiTheme="minorHAnsi" w:cstheme="minorHAnsi"/>
                <w:szCs w:val="24"/>
              </w:rPr>
              <w:t>‘Conflict</w:t>
            </w:r>
            <w:r w:rsidRPr="00E95D57">
              <w:rPr>
                <w:rFonts w:asciiTheme="minorHAnsi" w:hAnsiTheme="minorHAnsi" w:cstheme="minorHAnsi"/>
                <w:spacing w:val="-6"/>
                <w:szCs w:val="24"/>
              </w:rPr>
              <w:t xml:space="preserve"> </w:t>
            </w:r>
            <w:r w:rsidRPr="00E95D57">
              <w:rPr>
                <w:rFonts w:asciiTheme="minorHAnsi" w:hAnsiTheme="minorHAnsi" w:cstheme="minorHAnsi"/>
                <w:szCs w:val="24"/>
              </w:rPr>
              <w:t>of</w:t>
            </w:r>
            <w:r w:rsidRPr="00E95D57">
              <w:rPr>
                <w:rFonts w:asciiTheme="minorHAnsi" w:hAnsiTheme="minorHAnsi" w:cstheme="minorHAnsi"/>
                <w:spacing w:val="-7"/>
                <w:szCs w:val="24"/>
              </w:rPr>
              <w:t xml:space="preserve"> </w:t>
            </w:r>
            <w:r w:rsidRPr="00E95D57">
              <w:rPr>
                <w:rFonts w:asciiTheme="minorHAnsi" w:hAnsiTheme="minorHAnsi" w:cstheme="minorHAnsi"/>
                <w:szCs w:val="24"/>
              </w:rPr>
              <w:t>Interest</w:t>
            </w:r>
            <w:r w:rsidRPr="00E95D57">
              <w:rPr>
                <w:rFonts w:asciiTheme="minorHAnsi" w:hAnsiTheme="minorHAnsi" w:cstheme="minorHAnsi"/>
                <w:spacing w:val="-5"/>
                <w:szCs w:val="24"/>
              </w:rPr>
              <w:t xml:space="preserve"> </w:t>
            </w:r>
            <w:r w:rsidRPr="00E95D57">
              <w:rPr>
                <w:rFonts w:asciiTheme="minorHAnsi" w:hAnsiTheme="minorHAnsi" w:cstheme="minorHAnsi"/>
                <w:szCs w:val="24"/>
              </w:rPr>
              <w:t>Policy’</w:t>
            </w:r>
            <w:r w:rsidRPr="00E95D57">
              <w:rPr>
                <w:rFonts w:asciiTheme="minorHAnsi" w:hAnsiTheme="minorHAnsi" w:cstheme="minorHAnsi"/>
                <w:spacing w:val="-5"/>
                <w:szCs w:val="24"/>
              </w:rPr>
              <w:t xml:space="preserve"> </w:t>
            </w:r>
            <w:r w:rsidRPr="00E95D57">
              <w:rPr>
                <w:rFonts w:asciiTheme="minorHAnsi" w:hAnsiTheme="minorHAnsi" w:cstheme="minorHAnsi"/>
                <w:szCs w:val="24"/>
              </w:rPr>
              <w:t>resulting</w:t>
            </w:r>
            <w:r w:rsidRPr="00E95D57">
              <w:rPr>
                <w:rFonts w:asciiTheme="minorHAnsi" w:hAnsiTheme="minorHAnsi" w:cstheme="minorHAnsi"/>
                <w:spacing w:val="-6"/>
                <w:szCs w:val="24"/>
              </w:rPr>
              <w:t xml:space="preserve"> </w:t>
            </w:r>
            <w:r w:rsidRPr="00E95D57">
              <w:rPr>
                <w:rFonts w:asciiTheme="minorHAnsi" w:hAnsiTheme="minorHAnsi" w:cstheme="minorHAnsi"/>
                <w:szCs w:val="24"/>
              </w:rPr>
              <w:t>from</w:t>
            </w:r>
            <w:r w:rsidRPr="00E95D57">
              <w:rPr>
                <w:rFonts w:asciiTheme="minorHAnsi" w:hAnsiTheme="minorHAnsi" w:cstheme="minorHAnsi"/>
                <w:spacing w:val="-4"/>
                <w:szCs w:val="24"/>
              </w:rPr>
              <w:t xml:space="preserve"> </w:t>
            </w:r>
            <w:r w:rsidRPr="00E95D57">
              <w:rPr>
                <w:rFonts w:asciiTheme="minorHAnsi" w:hAnsiTheme="minorHAnsi" w:cstheme="minorHAnsi"/>
                <w:szCs w:val="24"/>
              </w:rPr>
              <w:t>the</w:t>
            </w:r>
            <w:r w:rsidRPr="00E95D57">
              <w:rPr>
                <w:rFonts w:asciiTheme="minorHAnsi" w:hAnsiTheme="minorHAnsi" w:cstheme="minorHAnsi"/>
                <w:spacing w:val="-7"/>
                <w:szCs w:val="24"/>
              </w:rPr>
              <w:t xml:space="preserve"> last </w:t>
            </w:r>
            <w:r w:rsidRPr="00E95D57">
              <w:rPr>
                <w:rFonts w:asciiTheme="minorHAnsi" w:hAnsiTheme="minorHAnsi" w:cstheme="minorHAnsi"/>
                <w:spacing w:val="-2"/>
                <w:szCs w:val="24"/>
              </w:rPr>
              <w:t>review.</w:t>
            </w:r>
          </w:p>
          <w:p w14:paraId="30FC78DD" w14:textId="60D87D7C" w:rsidR="00977742" w:rsidRPr="002F1691" w:rsidRDefault="00977742" w:rsidP="0069708E">
            <w:pPr>
              <w:pStyle w:val="TableParagraph"/>
              <w:tabs>
                <w:tab w:val="left" w:pos="431"/>
                <w:tab w:val="left" w:pos="432"/>
              </w:tabs>
              <w:spacing w:before="119"/>
              <w:ind w:left="71"/>
              <w:rPr>
                <w:rFonts w:asciiTheme="minorHAnsi" w:hAnsiTheme="minorHAnsi" w:cstheme="minorHAnsi"/>
                <w:szCs w:val="24"/>
              </w:rPr>
            </w:pPr>
            <w:r w:rsidRPr="002F1691">
              <w:rPr>
                <w:rFonts w:asciiTheme="minorHAnsi" w:hAnsiTheme="minorHAnsi" w:cstheme="minorHAnsi"/>
                <w:szCs w:val="24"/>
              </w:rPr>
              <w:t xml:space="preserve">The College’s Code of Conduct and Conflict of Interest Policy are reviewed at least every three years. Current legislation, practices, public expectations, and other issues were considered in the last review cycle. The College will continue to ensure that the documents are regularly reviewed to reflect the current environment. </w:t>
            </w:r>
          </w:p>
          <w:p w14:paraId="2D5070DD" w14:textId="03EEEEF1" w:rsidR="00977742" w:rsidRPr="002F1691" w:rsidRDefault="00977742" w:rsidP="0069708E">
            <w:pPr>
              <w:pStyle w:val="TableParagraph"/>
              <w:tabs>
                <w:tab w:val="left" w:pos="431"/>
                <w:tab w:val="left" w:pos="432"/>
              </w:tabs>
              <w:spacing w:before="119"/>
              <w:ind w:left="71"/>
              <w:rPr>
                <w:rFonts w:asciiTheme="minorHAnsi" w:hAnsiTheme="minorHAnsi" w:cstheme="minorBidi"/>
                <w:szCs w:val="24"/>
                <w:u w:val="single"/>
              </w:rPr>
            </w:pPr>
            <w:r w:rsidRPr="002F1691">
              <w:rPr>
                <w:rFonts w:asciiTheme="minorHAnsi" w:hAnsiTheme="minorHAnsi" w:cstheme="minorBidi"/>
                <w:szCs w:val="24"/>
                <w:u w:val="single"/>
              </w:rPr>
              <w:t>Year last evaluated/updated:</w:t>
            </w:r>
          </w:p>
          <w:p w14:paraId="02069612" w14:textId="04E8FF38" w:rsidR="00977742" w:rsidRPr="002F1691" w:rsidRDefault="00977742" w:rsidP="0069708E">
            <w:pPr>
              <w:pStyle w:val="TableParagraph"/>
              <w:tabs>
                <w:tab w:val="left" w:pos="431"/>
                <w:tab w:val="left" w:pos="432"/>
              </w:tabs>
              <w:spacing w:before="119"/>
              <w:ind w:left="71"/>
              <w:rPr>
                <w:rFonts w:asciiTheme="minorHAnsi" w:hAnsiTheme="minorHAnsi" w:cstheme="minorHAnsi"/>
                <w:szCs w:val="24"/>
              </w:rPr>
            </w:pPr>
            <w:r w:rsidRPr="002F1691">
              <w:rPr>
                <w:rFonts w:asciiTheme="minorHAnsi" w:hAnsiTheme="minorHAnsi" w:cstheme="minorHAnsi"/>
                <w:szCs w:val="24"/>
              </w:rPr>
              <w:t xml:space="preserve">In 2020, the Executive Committee reviewed the College’s governance framework, By-laws and policies, including the Code of Conduct and Conflict of Interest Policy. Council approved the proposed changes at the </w:t>
            </w:r>
            <w:hyperlink r:id="rId49" w:anchor="page=71">
              <w:r w:rsidRPr="002F1691">
                <w:rPr>
                  <w:rStyle w:val="Hyperlink"/>
                  <w:rFonts w:asciiTheme="minorHAnsi" w:hAnsiTheme="minorHAnsi" w:cstheme="minorHAnsi"/>
                  <w:szCs w:val="24"/>
                </w:rPr>
                <w:t>June 23, 2021 meeting</w:t>
              </w:r>
            </w:hyperlink>
            <w:r w:rsidRPr="002F1691">
              <w:rPr>
                <w:rFonts w:asciiTheme="minorHAnsi" w:hAnsiTheme="minorHAnsi" w:cstheme="minorHAnsi"/>
                <w:szCs w:val="24"/>
              </w:rPr>
              <w:t xml:space="preserve"> (page 71).</w:t>
            </w:r>
          </w:p>
          <w:p w14:paraId="51B7E477" w14:textId="00514BAD" w:rsidR="00977742" w:rsidRPr="002F1691" w:rsidRDefault="00977742" w:rsidP="0069708E">
            <w:pPr>
              <w:pStyle w:val="TableParagraph"/>
              <w:tabs>
                <w:tab w:val="left" w:pos="431"/>
                <w:tab w:val="left" w:pos="432"/>
              </w:tabs>
              <w:spacing w:before="119"/>
              <w:ind w:left="71"/>
              <w:rPr>
                <w:rFonts w:asciiTheme="minorHAnsi" w:hAnsiTheme="minorHAnsi" w:cstheme="minorHAnsi"/>
                <w:szCs w:val="24"/>
                <w:u w:val="single"/>
              </w:rPr>
            </w:pPr>
            <w:r w:rsidRPr="002F1691">
              <w:rPr>
                <w:rFonts w:asciiTheme="minorHAnsi" w:hAnsiTheme="minorHAnsi" w:cstheme="minorHAnsi"/>
                <w:szCs w:val="24"/>
                <w:u w:val="single"/>
              </w:rPr>
              <w:t>Changes made resulting from last review:</w:t>
            </w:r>
          </w:p>
          <w:p w14:paraId="55FEE17E" w14:textId="77777777" w:rsidR="00977742" w:rsidRDefault="00977742" w:rsidP="00A7559E">
            <w:pPr>
              <w:pStyle w:val="TableParagraph"/>
              <w:tabs>
                <w:tab w:val="left" w:pos="431"/>
                <w:tab w:val="left" w:pos="432"/>
              </w:tabs>
              <w:spacing w:before="119"/>
              <w:ind w:left="71"/>
              <w:rPr>
                <w:rFonts w:asciiTheme="minorHAnsi" w:hAnsiTheme="minorHAnsi" w:cstheme="minorHAnsi"/>
                <w:szCs w:val="24"/>
              </w:rPr>
            </w:pPr>
            <w:r w:rsidRPr="002F1691">
              <w:rPr>
                <w:rFonts w:asciiTheme="minorHAnsi" w:hAnsiTheme="minorHAnsi" w:cstheme="minorHAnsi"/>
                <w:szCs w:val="24"/>
              </w:rPr>
              <w:t>No substantive revisions to the Code of Conduct or Conflict of Interest policies were proposed as part of th</w:t>
            </w:r>
            <w:r w:rsidR="006F42C5" w:rsidRPr="002F1691">
              <w:rPr>
                <w:rFonts w:asciiTheme="minorHAnsi" w:hAnsiTheme="minorHAnsi" w:cstheme="minorHAnsi"/>
                <w:szCs w:val="24"/>
              </w:rPr>
              <w:t>e</w:t>
            </w:r>
            <w:r w:rsidRPr="002F1691">
              <w:rPr>
                <w:rFonts w:asciiTheme="minorHAnsi" w:hAnsiTheme="minorHAnsi" w:cstheme="minorHAnsi"/>
                <w:szCs w:val="24"/>
              </w:rPr>
              <w:t xml:space="preserve"> review</w:t>
            </w:r>
            <w:r w:rsidR="006F42C5" w:rsidRPr="002F1691">
              <w:rPr>
                <w:rFonts w:asciiTheme="minorHAnsi" w:hAnsiTheme="minorHAnsi" w:cstheme="minorHAnsi"/>
                <w:szCs w:val="24"/>
              </w:rPr>
              <w:t xml:space="preserve"> in 2020</w:t>
            </w:r>
            <w:r w:rsidRPr="002F1691">
              <w:rPr>
                <w:rFonts w:asciiTheme="minorHAnsi" w:hAnsiTheme="minorHAnsi" w:cstheme="minorHAnsi"/>
                <w:szCs w:val="24"/>
              </w:rPr>
              <w:t>.</w:t>
            </w:r>
          </w:p>
          <w:p w14:paraId="3CC2A409" w14:textId="77777777" w:rsidR="00A25759" w:rsidRDefault="00A25759" w:rsidP="00A7559E">
            <w:pPr>
              <w:pStyle w:val="TableParagraph"/>
              <w:tabs>
                <w:tab w:val="left" w:pos="431"/>
                <w:tab w:val="left" w:pos="432"/>
              </w:tabs>
              <w:spacing w:before="119"/>
              <w:ind w:left="71"/>
              <w:rPr>
                <w:rFonts w:asciiTheme="minorHAnsi" w:hAnsiTheme="minorHAnsi" w:cstheme="minorHAnsi"/>
                <w:szCs w:val="24"/>
              </w:rPr>
            </w:pPr>
          </w:p>
          <w:p w14:paraId="121BB26E" w14:textId="77777777" w:rsidR="00A25759" w:rsidRPr="002F1691" w:rsidRDefault="00A25759" w:rsidP="00A25759">
            <w:pPr>
              <w:pStyle w:val="TableParagraph"/>
              <w:tabs>
                <w:tab w:val="left" w:pos="431"/>
                <w:tab w:val="left" w:pos="432"/>
              </w:tabs>
              <w:spacing w:before="119"/>
              <w:ind w:left="71"/>
              <w:rPr>
                <w:rFonts w:asciiTheme="minorHAnsi" w:hAnsiTheme="minorHAnsi" w:cstheme="minorHAnsi"/>
                <w:szCs w:val="24"/>
              </w:rPr>
            </w:pPr>
            <w:r w:rsidRPr="002F1691">
              <w:rPr>
                <w:rFonts w:asciiTheme="minorHAnsi" w:hAnsiTheme="minorHAnsi" w:cstheme="minorHAnsi"/>
                <w:szCs w:val="24"/>
              </w:rPr>
              <w:t>The Code of Conduct and Conflict of Interest Policy are currently undergoing review, and proposed changes will be presented to Council for consideration in 2024.</w:t>
            </w:r>
          </w:p>
          <w:p w14:paraId="16C47E5B" w14:textId="6779592C" w:rsidR="00A25759" w:rsidRPr="00E95D57" w:rsidRDefault="00A25759" w:rsidP="00A7559E">
            <w:pPr>
              <w:pStyle w:val="TableParagraph"/>
              <w:tabs>
                <w:tab w:val="left" w:pos="431"/>
                <w:tab w:val="left" w:pos="432"/>
              </w:tabs>
              <w:spacing w:before="119"/>
              <w:ind w:left="71"/>
              <w:rPr>
                <w:szCs w:val="24"/>
              </w:rPr>
            </w:pPr>
          </w:p>
        </w:tc>
      </w:tr>
      <w:tr w:rsidR="00977742" w14:paraId="68885D25" w14:textId="77777777" w:rsidTr="07FF07CE">
        <w:trPr>
          <w:trHeight w:val="362"/>
        </w:trPr>
        <w:tc>
          <w:tcPr>
            <w:tcW w:w="981" w:type="dxa"/>
            <w:vMerge/>
            <w:textDirection w:val="btLr"/>
          </w:tcPr>
          <w:p w14:paraId="4F702931" w14:textId="77777777" w:rsidR="00977742" w:rsidRDefault="00977742" w:rsidP="0069708E">
            <w:pPr>
              <w:rPr>
                <w:sz w:val="2"/>
                <w:szCs w:val="2"/>
              </w:rPr>
            </w:pPr>
          </w:p>
        </w:tc>
        <w:tc>
          <w:tcPr>
            <w:tcW w:w="979" w:type="dxa"/>
            <w:gridSpan w:val="2"/>
            <w:vMerge/>
            <w:textDirection w:val="btLr"/>
          </w:tcPr>
          <w:p w14:paraId="1CE91A9D" w14:textId="77777777" w:rsidR="00977742" w:rsidRDefault="00977742" w:rsidP="0069708E">
            <w:pPr>
              <w:rPr>
                <w:sz w:val="2"/>
                <w:szCs w:val="2"/>
              </w:rPr>
            </w:pPr>
          </w:p>
        </w:tc>
        <w:tc>
          <w:tcPr>
            <w:tcW w:w="3274" w:type="dxa"/>
            <w:gridSpan w:val="7"/>
            <w:vMerge/>
          </w:tcPr>
          <w:p w14:paraId="35AEBC66" w14:textId="77777777" w:rsidR="00977742" w:rsidRDefault="00977742" w:rsidP="0069708E">
            <w:pPr>
              <w:rPr>
                <w:sz w:val="2"/>
                <w:szCs w:val="2"/>
              </w:rPr>
            </w:pPr>
          </w:p>
        </w:tc>
        <w:tc>
          <w:tcPr>
            <w:tcW w:w="13666" w:type="dxa"/>
            <w:gridSpan w:val="4"/>
          </w:tcPr>
          <w:p w14:paraId="0863678E" w14:textId="37F37C38" w:rsidR="00977742" w:rsidRDefault="00977742" w:rsidP="0069708E">
            <w:pPr>
              <w:pStyle w:val="TableParagraph"/>
              <w:spacing w:before="36"/>
              <w:ind w:left="71"/>
            </w:pPr>
            <w:r>
              <w:rPr>
                <w:i/>
                <w:color w:val="A6A6A6"/>
                <w:sz w:val="20"/>
              </w:rPr>
              <w:t>If</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response</w:t>
            </w:r>
            <w:r>
              <w:rPr>
                <w:i/>
                <w:color w:val="A6A6A6"/>
                <w:spacing w:val="-5"/>
                <w:sz w:val="20"/>
              </w:rPr>
              <w:t xml:space="preserve"> </w:t>
            </w:r>
            <w:r>
              <w:rPr>
                <w:i/>
                <w:color w:val="A6A6A6"/>
                <w:sz w:val="20"/>
              </w:rPr>
              <w:t>is</w:t>
            </w:r>
            <w:r>
              <w:rPr>
                <w:i/>
                <w:color w:val="A6A6A6"/>
                <w:spacing w:val="-7"/>
                <w:sz w:val="20"/>
              </w:rPr>
              <w:t xml:space="preserve"> </w:t>
            </w:r>
            <w:r>
              <w:rPr>
                <w:i/>
                <w:color w:val="A6A6A6"/>
                <w:sz w:val="20"/>
              </w:rPr>
              <w:t>“partially”</w:t>
            </w:r>
            <w:r>
              <w:rPr>
                <w:i/>
                <w:color w:val="A6A6A6"/>
                <w:spacing w:val="-5"/>
                <w:sz w:val="20"/>
              </w:rPr>
              <w:t xml:space="preserve"> </w:t>
            </w:r>
            <w:r>
              <w:rPr>
                <w:i/>
                <w:color w:val="A6A6A6"/>
                <w:sz w:val="20"/>
              </w:rPr>
              <w:t>or</w:t>
            </w:r>
            <w:r>
              <w:rPr>
                <w:i/>
                <w:color w:val="A6A6A6"/>
                <w:spacing w:val="-7"/>
                <w:sz w:val="20"/>
              </w:rPr>
              <w:t xml:space="preserve"> </w:t>
            </w:r>
            <w:r>
              <w:rPr>
                <w:i/>
                <w:color w:val="A6A6A6"/>
                <w:sz w:val="20"/>
              </w:rPr>
              <w:t>“no”,</w:t>
            </w:r>
            <w:r>
              <w:rPr>
                <w:i/>
                <w:color w:val="A6A6A6"/>
                <w:spacing w:val="-6"/>
                <w:sz w:val="20"/>
              </w:rPr>
              <w:t xml:space="preserve"> </w:t>
            </w:r>
            <w:r>
              <w:rPr>
                <w:i/>
                <w:color w:val="A6A6A6"/>
                <w:sz w:val="20"/>
              </w:rPr>
              <w:t>is</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College</w:t>
            </w:r>
            <w:r>
              <w:rPr>
                <w:i/>
                <w:color w:val="A6A6A6"/>
                <w:spacing w:val="-5"/>
                <w:sz w:val="20"/>
              </w:rPr>
              <w:t xml:space="preserve"> </w:t>
            </w:r>
            <w:r>
              <w:rPr>
                <w:i/>
                <w:color w:val="A6A6A6"/>
                <w:sz w:val="20"/>
              </w:rPr>
              <w:t>planning</w:t>
            </w:r>
            <w:r>
              <w:rPr>
                <w:i/>
                <w:color w:val="A6A6A6"/>
                <w:spacing w:val="-7"/>
                <w:sz w:val="20"/>
              </w:rPr>
              <w:t xml:space="preserve"> </w:t>
            </w:r>
            <w:r>
              <w:rPr>
                <w:i/>
                <w:color w:val="A6A6A6"/>
                <w:sz w:val="20"/>
              </w:rPr>
              <w:t>to</w:t>
            </w:r>
            <w:r>
              <w:rPr>
                <w:i/>
                <w:color w:val="A6A6A6"/>
                <w:spacing w:val="-5"/>
                <w:sz w:val="20"/>
              </w:rPr>
              <w:t xml:space="preserve"> </w:t>
            </w:r>
            <w:r>
              <w:rPr>
                <w:i/>
                <w:color w:val="A6A6A6"/>
                <w:sz w:val="20"/>
              </w:rPr>
              <w:t>improve</w:t>
            </w:r>
            <w:r>
              <w:rPr>
                <w:i/>
                <w:color w:val="A6A6A6"/>
                <w:spacing w:val="-5"/>
                <w:sz w:val="20"/>
              </w:rPr>
              <w:t xml:space="preserve"> </w:t>
            </w:r>
            <w:r>
              <w:rPr>
                <w:i/>
                <w:color w:val="A6A6A6"/>
                <w:sz w:val="20"/>
              </w:rPr>
              <w:t>its</w:t>
            </w:r>
            <w:r>
              <w:rPr>
                <w:i/>
                <w:color w:val="A6A6A6"/>
                <w:spacing w:val="-7"/>
                <w:sz w:val="20"/>
              </w:rPr>
              <w:t xml:space="preserve"> </w:t>
            </w:r>
            <w:r>
              <w:rPr>
                <w:i/>
                <w:color w:val="A6A6A6"/>
                <w:sz w:val="20"/>
              </w:rPr>
              <w:t>performance</w:t>
            </w:r>
            <w:r>
              <w:rPr>
                <w:i/>
                <w:color w:val="A6A6A6"/>
                <w:spacing w:val="-5"/>
                <w:sz w:val="20"/>
              </w:rPr>
              <w:t xml:space="preserve"> </w:t>
            </w:r>
            <w:r>
              <w:rPr>
                <w:i/>
                <w:color w:val="A6A6A6"/>
                <w:sz w:val="20"/>
              </w:rPr>
              <w:t>over</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next</w:t>
            </w:r>
            <w:r>
              <w:rPr>
                <w:i/>
                <w:color w:val="A6A6A6"/>
                <w:spacing w:val="-6"/>
                <w:sz w:val="20"/>
              </w:rPr>
              <w:t xml:space="preserve"> </w:t>
            </w:r>
            <w:r>
              <w:rPr>
                <w:i/>
                <w:color w:val="A6A6A6"/>
                <w:sz w:val="20"/>
              </w:rPr>
              <w:t>reporting</w:t>
            </w:r>
            <w:r>
              <w:rPr>
                <w:i/>
                <w:color w:val="A6A6A6"/>
                <w:spacing w:val="-5"/>
                <w:sz w:val="20"/>
              </w:rPr>
              <w:t xml:space="preserve"> </w:t>
            </w:r>
            <w:r>
              <w:rPr>
                <w:i/>
                <w:color w:val="A6A6A6"/>
                <w:spacing w:val="-2"/>
                <w:sz w:val="20"/>
              </w:rPr>
              <w:t>period?</w:t>
            </w:r>
          </w:p>
        </w:tc>
      </w:tr>
      <w:tr w:rsidR="00977742" w14:paraId="43BCAD6E" w14:textId="77777777" w:rsidTr="07FF07CE">
        <w:trPr>
          <w:trHeight w:val="1175"/>
        </w:trPr>
        <w:tc>
          <w:tcPr>
            <w:tcW w:w="981" w:type="dxa"/>
            <w:vMerge/>
            <w:textDirection w:val="btLr"/>
          </w:tcPr>
          <w:p w14:paraId="526A34E0" w14:textId="77777777" w:rsidR="00977742" w:rsidRDefault="00977742" w:rsidP="0069708E">
            <w:pPr>
              <w:rPr>
                <w:sz w:val="2"/>
                <w:szCs w:val="2"/>
              </w:rPr>
            </w:pPr>
          </w:p>
        </w:tc>
        <w:tc>
          <w:tcPr>
            <w:tcW w:w="979" w:type="dxa"/>
            <w:gridSpan w:val="2"/>
            <w:vMerge/>
            <w:textDirection w:val="btLr"/>
          </w:tcPr>
          <w:p w14:paraId="4F7B4672" w14:textId="77777777" w:rsidR="00977742" w:rsidRDefault="00977742" w:rsidP="0069708E">
            <w:pPr>
              <w:rPr>
                <w:sz w:val="2"/>
                <w:szCs w:val="2"/>
              </w:rPr>
            </w:pPr>
          </w:p>
        </w:tc>
        <w:tc>
          <w:tcPr>
            <w:tcW w:w="3274" w:type="dxa"/>
            <w:gridSpan w:val="7"/>
            <w:vMerge/>
          </w:tcPr>
          <w:p w14:paraId="474A71C9" w14:textId="77777777" w:rsidR="00977742" w:rsidRDefault="00977742" w:rsidP="0069708E">
            <w:pPr>
              <w:rPr>
                <w:sz w:val="2"/>
                <w:szCs w:val="2"/>
              </w:rPr>
            </w:pPr>
          </w:p>
        </w:tc>
        <w:tc>
          <w:tcPr>
            <w:tcW w:w="13666" w:type="dxa"/>
            <w:gridSpan w:val="4"/>
          </w:tcPr>
          <w:p w14:paraId="0DFBF4DA" w14:textId="77777777" w:rsidR="00977742" w:rsidRDefault="00977742" w:rsidP="0069708E">
            <w:pPr>
              <w:pStyle w:val="TableParagraph"/>
              <w:spacing w:before="1"/>
              <w:ind w:left="107"/>
              <w:rPr>
                <w:i/>
                <w:color w:val="A6A6A6"/>
                <w:spacing w:val="-2"/>
                <w:sz w:val="20"/>
              </w:rPr>
            </w:pPr>
            <w:r>
              <w:rPr>
                <w:i/>
                <w:color w:val="A6A6A6"/>
                <w:sz w:val="20"/>
              </w:rPr>
              <w:t>Additional</w:t>
            </w:r>
            <w:r>
              <w:rPr>
                <w:i/>
                <w:color w:val="A6A6A6"/>
                <w:spacing w:val="-10"/>
                <w:sz w:val="20"/>
              </w:rPr>
              <w:t xml:space="preserve"> </w:t>
            </w:r>
            <w:r>
              <w:rPr>
                <w:i/>
                <w:color w:val="A6A6A6"/>
                <w:sz w:val="20"/>
              </w:rPr>
              <w:t>comments</w:t>
            </w:r>
            <w:r>
              <w:rPr>
                <w:i/>
                <w:color w:val="A6A6A6"/>
                <w:spacing w:val="-10"/>
                <w:sz w:val="20"/>
              </w:rPr>
              <w:t xml:space="preserve"> </w:t>
            </w:r>
            <w:r>
              <w:rPr>
                <w:i/>
                <w:color w:val="A6A6A6"/>
                <w:sz w:val="20"/>
              </w:rPr>
              <w:t>for</w:t>
            </w:r>
            <w:r>
              <w:rPr>
                <w:i/>
                <w:color w:val="A6A6A6"/>
                <w:spacing w:val="-10"/>
                <w:sz w:val="20"/>
              </w:rPr>
              <w:t xml:space="preserve"> </w:t>
            </w:r>
            <w:r>
              <w:rPr>
                <w:i/>
                <w:color w:val="A6A6A6"/>
                <w:sz w:val="20"/>
              </w:rPr>
              <w:t>clarification</w:t>
            </w:r>
            <w:r>
              <w:rPr>
                <w:i/>
                <w:color w:val="A6A6A6"/>
                <w:spacing w:val="-8"/>
                <w:sz w:val="20"/>
              </w:rPr>
              <w:t xml:space="preserve"> </w:t>
            </w:r>
            <w:r>
              <w:rPr>
                <w:i/>
                <w:color w:val="A6A6A6"/>
                <w:spacing w:val="-2"/>
                <w:sz w:val="20"/>
              </w:rPr>
              <w:t>(optional)</w:t>
            </w:r>
          </w:p>
          <w:p w14:paraId="15ED17F4" w14:textId="08C01BEB" w:rsidR="00977742" w:rsidRPr="009F19BE" w:rsidRDefault="00977742" w:rsidP="00F816EE">
            <w:pPr>
              <w:pStyle w:val="TableParagraph"/>
              <w:spacing w:before="1"/>
              <w:rPr>
                <w:i/>
                <w:color w:val="A6A6A6"/>
                <w:spacing w:val="-2"/>
                <w:sz w:val="20"/>
              </w:rPr>
            </w:pPr>
          </w:p>
        </w:tc>
      </w:tr>
      <w:tr w:rsidR="00977742" w14:paraId="71984FAD" w14:textId="77777777" w:rsidTr="07FF07CE">
        <w:trPr>
          <w:trHeight w:hRule="exact" w:val="314"/>
        </w:trPr>
        <w:tc>
          <w:tcPr>
            <w:tcW w:w="981" w:type="dxa"/>
            <w:vMerge/>
          </w:tcPr>
          <w:p w14:paraId="38561ADF" w14:textId="77777777" w:rsidR="00977742" w:rsidRDefault="00977742" w:rsidP="0069708E">
            <w:pPr>
              <w:pStyle w:val="TableParagraph"/>
              <w:rPr>
                <w:rFonts w:ascii="Times New Roman"/>
                <w:sz w:val="18"/>
              </w:rPr>
            </w:pPr>
          </w:p>
        </w:tc>
        <w:tc>
          <w:tcPr>
            <w:tcW w:w="979" w:type="dxa"/>
            <w:gridSpan w:val="2"/>
            <w:vMerge/>
          </w:tcPr>
          <w:p w14:paraId="5A51A28B" w14:textId="77777777" w:rsidR="00977742" w:rsidRDefault="00977742" w:rsidP="0069708E">
            <w:pPr>
              <w:pStyle w:val="TableParagraph"/>
              <w:rPr>
                <w:rFonts w:ascii="Times New Roman"/>
                <w:sz w:val="18"/>
              </w:rPr>
            </w:pPr>
          </w:p>
        </w:tc>
        <w:tc>
          <w:tcPr>
            <w:tcW w:w="3274" w:type="dxa"/>
            <w:gridSpan w:val="7"/>
            <w:vMerge w:val="restart"/>
          </w:tcPr>
          <w:p w14:paraId="08D59DEB" w14:textId="77777777" w:rsidR="00977742" w:rsidRDefault="00977742" w:rsidP="0069708E">
            <w:pPr>
              <w:pStyle w:val="TableParagraph"/>
              <w:tabs>
                <w:tab w:val="left" w:pos="822"/>
              </w:tabs>
              <w:spacing w:before="1"/>
              <w:ind w:left="321"/>
              <w:rPr>
                <w:sz w:val="20"/>
              </w:rPr>
            </w:pPr>
            <w:r>
              <w:rPr>
                <w:spacing w:val="-5"/>
                <w:sz w:val="20"/>
              </w:rPr>
              <w:t>ii.</w:t>
            </w:r>
            <w:r>
              <w:rPr>
                <w:sz w:val="20"/>
              </w:rPr>
              <w:tab/>
              <w:t>accessible</w:t>
            </w:r>
            <w:r>
              <w:rPr>
                <w:spacing w:val="-7"/>
                <w:sz w:val="20"/>
              </w:rPr>
              <w:t xml:space="preserve"> </w:t>
            </w:r>
            <w:r>
              <w:rPr>
                <w:sz w:val="20"/>
              </w:rPr>
              <w:t>to</w:t>
            </w:r>
            <w:r>
              <w:rPr>
                <w:spacing w:val="-5"/>
                <w:sz w:val="20"/>
              </w:rPr>
              <w:t xml:space="preserve"> </w:t>
            </w:r>
            <w:r>
              <w:rPr>
                <w:sz w:val="20"/>
              </w:rPr>
              <w:t>the</w:t>
            </w:r>
            <w:r>
              <w:rPr>
                <w:spacing w:val="-6"/>
                <w:sz w:val="20"/>
              </w:rPr>
              <w:t xml:space="preserve"> </w:t>
            </w:r>
            <w:r>
              <w:rPr>
                <w:spacing w:val="-2"/>
                <w:sz w:val="20"/>
              </w:rPr>
              <w:t>public.</w:t>
            </w:r>
          </w:p>
        </w:tc>
        <w:tc>
          <w:tcPr>
            <w:tcW w:w="9793" w:type="dxa"/>
          </w:tcPr>
          <w:p w14:paraId="0617F7AC" w14:textId="4911D79C" w:rsidR="00977742" w:rsidRDefault="00977742" w:rsidP="0069708E">
            <w:pPr>
              <w:pStyle w:val="TableParagraph"/>
              <w:spacing w:before="1"/>
              <w:ind w:left="102"/>
              <w:rPr>
                <w:sz w:val="20"/>
              </w:rPr>
            </w:pPr>
            <w:r w:rsidRPr="00E44E67">
              <w:rPr>
                <w:sz w:val="20"/>
              </w:rPr>
              <w:t>The</w:t>
            </w:r>
            <w:r w:rsidRPr="00E44E67">
              <w:rPr>
                <w:spacing w:val="-7"/>
                <w:sz w:val="20"/>
              </w:rPr>
              <w:t xml:space="preserve"> </w:t>
            </w:r>
            <w:r w:rsidRPr="00E44E67">
              <w:rPr>
                <w:sz w:val="20"/>
              </w:rPr>
              <w:t>College</w:t>
            </w:r>
            <w:r w:rsidRPr="00E44E67">
              <w:rPr>
                <w:spacing w:val="-6"/>
                <w:sz w:val="20"/>
              </w:rPr>
              <w:t xml:space="preserve"> </w:t>
            </w:r>
            <w:r w:rsidRPr="00E44E67">
              <w:rPr>
                <w:sz w:val="20"/>
              </w:rPr>
              <w:t>fulfills</w:t>
            </w:r>
            <w:r w:rsidRPr="00E44E67">
              <w:rPr>
                <w:spacing w:val="-5"/>
                <w:sz w:val="20"/>
              </w:rPr>
              <w:t xml:space="preserve"> </w:t>
            </w:r>
            <w:r w:rsidRPr="00E44E67">
              <w:rPr>
                <w:sz w:val="20"/>
              </w:rPr>
              <w:t>this</w:t>
            </w:r>
            <w:r w:rsidRPr="00E44E67">
              <w:rPr>
                <w:spacing w:val="-4"/>
                <w:sz w:val="20"/>
              </w:rPr>
              <w:t xml:space="preserve"> </w:t>
            </w:r>
            <w:r w:rsidRPr="00E44E67">
              <w:rPr>
                <w:spacing w:val="-2"/>
                <w:sz w:val="20"/>
              </w:rPr>
              <w:t>requirement:</w:t>
            </w:r>
          </w:p>
        </w:tc>
        <w:tc>
          <w:tcPr>
            <w:tcW w:w="3873" w:type="dxa"/>
            <w:gridSpan w:val="3"/>
          </w:tcPr>
          <w:p w14:paraId="608536E8" w14:textId="77777777" w:rsidR="00977742" w:rsidRDefault="00AD0251" w:rsidP="0069708E">
            <w:pPr>
              <w:pStyle w:val="TableParagraph"/>
              <w:spacing w:before="6" w:line="278" w:lineRule="exact"/>
              <w:ind w:left="108"/>
            </w:pPr>
            <w:sdt>
              <w:sdtPr>
                <w:rPr>
                  <w:spacing w:val="-4"/>
                  <w:szCs w:val="28"/>
                </w:rPr>
                <w:alias w:val="YNPY"/>
                <w:tag w:val="YNPY"/>
                <w:id w:val="522287950"/>
                <w:placeholder>
                  <w:docPart w:val="2E74A39C3B92440CBE0F7E8D104F07F7"/>
                </w:placeholder>
                <w:comboBox>
                  <w:listItem w:value="Choose an item."/>
                  <w:listItem w:displayText="Yes" w:value="Yes"/>
                  <w:listItem w:displayText="Partially" w:value="Partially"/>
                  <w:listItem w:displayText="No" w:value="No"/>
                  <w:listItem w:displayText="Met in 2022, continues to meet in 2023" w:value="Met in 2022, continues to meet in 2023"/>
                </w:comboBox>
              </w:sdtPr>
              <w:sdtEndPr/>
              <w:sdtContent>
                <w:r w:rsidR="00977742" w:rsidRPr="00BC7B0F">
                  <w:rPr>
                    <w:spacing w:val="-4"/>
                    <w:szCs w:val="28"/>
                  </w:rPr>
                  <w:t>Met in 2022, continues to meet in 2023</w:t>
                </w:r>
              </w:sdtContent>
            </w:sdt>
            <w:r w:rsidR="00977742" w:rsidDel="003829AE">
              <w:t xml:space="preserve"> </w:t>
            </w:r>
          </w:p>
        </w:tc>
      </w:tr>
      <w:tr w:rsidR="00977742" w14:paraId="6ABA2728" w14:textId="77777777" w:rsidTr="07FF07CE">
        <w:trPr>
          <w:trHeight w:hRule="exact" w:val="1346"/>
        </w:trPr>
        <w:tc>
          <w:tcPr>
            <w:tcW w:w="981" w:type="dxa"/>
            <w:vMerge/>
          </w:tcPr>
          <w:p w14:paraId="7B35812D" w14:textId="77777777" w:rsidR="00977742" w:rsidRDefault="00977742" w:rsidP="0069708E">
            <w:pPr>
              <w:rPr>
                <w:sz w:val="2"/>
                <w:szCs w:val="2"/>
              </w:rPr>
            </w:pPr>
          </w:p>
        </w:tc>
        <w:tc>
          <w:tcPr>
            <w:tcW w:w="979" w:type="dxa"/>
            <w:gridSpan w:val="2"/>
            <w:vMerge/>
          </w:tcPr>
          <w:p w14:paraId="4EA999C0" w14:textId="77777777" w:rsidR="00977742" w:rsidRDefault="00977742" w:rsidP="0069708E">
            <w:pPr>
              <w:rPr>
                <w:sz w:val="2"/>
                <w:szCs w:val="2"/>
              </w:rPr>
            </w:pPr>
          </w:p>
        </w:tc>
        <w:tc>
          <w:tcPr>
            <w:tcW w:w="3274" w:type="dxa"/>
            <w:gridSpan w:val="7"/>
            <w:vMerge/>
          </w:tcPr>
          <w:p w14:paraId="5B7C4512" w14:textId="77777777" w:rsidR="00977742" w:rsidRDefault="00977742" w:rsidP="0069708E">
            <w:pPr>
              <w:pStyle w:val="TableParagraph"/>
              <w:rPr>
                <w:rFonts w:ascii="Times New Roman"/>
                <w:sz w:val="18"/>
              </w:rPr>
            </w:pPr>
          </w:p>
        </w:tc>
        <w:tc>
          <w:tcPr>
            <w:tcW w:w="13666" w:type="dxa"/>
            <w:gridSpan w:val="4"/>
          </w:tcPr>
          <w:p w14:paraId="4972BA13" w14:textId="77777777" w:rsidR="00977742" w:rsidRPr="00E95D57" w:rsidRDefault="00977742" w:rsidP="00B3103E">
            <w:pPr>
              <w:pStyle w:val="TableParagraph"/>
              <w:numPr>
                <w:ilvl w:val="0"/>
                <w:numId w:val="50"/>
              </w:numPr>
              <w:tabs>
                <w:tab w:val="left" w:pos="426"/>
                <w:tab w:val="left" w:pos="427"/>
              </w:tabs>
              <w:spacing w:before="1"/>
              <w:ind w:left="426" w:right="100"/>
              <w:rPr>
                <w:szCs w:val="24"/>
              </w:rPr>
            </w:pPr>
            <w:r w:rsidRPr="00E95D57">
              <w:rPr>
                <w:szCs w:val="24"/>
              </w:rPr>
              <w:t xml:space="preserve">Please insert a link to the Council Code of Conduct and ‘Conflict of Interest’ Policy </w:t>
            </w:r>
            <w:r w:rsidRPr="00E95D57">
              <w:rPr>
                <w:b/>
                <w:i/>
                <w:szCs w:val="24"/>
              </w:rPr>
              <w:t xml:space="preserve">OR </w:t>
            </w:r>
            <w:r w:rsidRPr="00E95D57">
              <w:rPr>
                <w:szCs w:val="24"/>
              </w:rPr>
              <w:t xml:space="preserve">Council meeting materials where the policy is found and was last discussed and </w:t>
            </w:r>
            <w:r w:rsidRPr="00E95D57">
              <w:rPr>
                <w:spacing w:val="-2"/>
                <w:szCs w:val="24"/>
              </w:rPr>
              <w:t>approved and indicate the page number.</w:t>
            </w:r>
          </w:p>
          <w:p w14:paraId="51595261" w14:textId="53B0F7B4" w:rsidR="00977742" w:rsidRDefault="00977742" w:rsidP="0069708E">
            <w:pPr>
              <w:pStyle w:val="TableParagraph"/>
              <w:tabs>
                <w:tab w:val="left" w:pos="426"/>
                <w:tab w:val="left" w:pos="427"/>
              </w:tabs>
              <w:spacing w:before="120"/>
              <w:ind w:left="83" w:right="101"/>
              <w:rPr>
                <w:sz w:val="20"/>
                <w:szCs w:val="20"/>
              </w:rPr>
            </w:pPr>
            <w:r w:rsidRPr="002F1691">
              <w:rPr>
                <w:rFonts w:asciiTheme="minorHAnsi" w:hAnsiTheme="minorHAnsi" w:cstheme="minorHAnsi"/>
                <w:szCs w:val="24"/>
              </w:rPr>
              <w:t xml:space="preserve">The Code of Conduct and Conflict of Interest policy are found in the </w:t>
            </w:r>
            <w:hyperlink r:id="rId50" w:history="1">
              <w:r w:rsidRPr="002F1691">
                <w:rPr>
                  <w:rStyle w:val="Hyperlink"/>
                  <w:rFonts w:asciiTheme="minorHAnsi" w:hAnsiTheme="minorHAnsi" w:cstheme="minorHAnsi"/>
                  <w:szCs w:val="24"/>
                </w:rPr>
                <w:t>College By-laws</w:t>
              </w:r>
            </w:hyperlink>
            <w:r w:rsidRPr="002F1691">
              <w:rPr>
                <w:rFonts w:asciiTheme="minorHAnsi" w:hAnsiTheme="minorHAnsi" w:cstheme="minorHAnsi"/>
                <w:szCs w:val="24"/>
              </w:rPr>
              <w:t xml:space="preserve"> (Part 5: Conduct of Councillors and Committee Members). The By-laws are </w:t>
            </w:r>
            <w:r w:rsidR="00053C3C" w:rsidRPr="002F1691">
              <w:rPr>
                <w:rFonts w:asciiTheme="minorHAnsi" w:hAnsiTheme="minorHAnsi" w:cstheme="minorHAnsi"/>
                <w:szCs w:val="24"/>
              </w:rPr>
              <w:t>available on</w:t>
            </w:r>
            <w:r w:rsidRPr="002F1691">
              <w:rPr>
                <w:rFonts w:asciiTheme="minorHAnsi" w:hAnsiTheme="minorHAnsi" w:cstheme="minorHAnsi"/>
                <w:szCs w:val="24"/>
              </w:rPr>
              <w:t xml:space="preserve"> the </w:t>
            </w:r>
            <w:hyperlink r:id="rId51" w:history="1">
              <w:r w:rsidRPr="002F1691">
                <w:rPr>
                  <w:rStyle w:val="Hyperlink"/>
                  <w:rFonts w:asciiTheme="minorHAnsi" w:hAnsiTheme="minorHAnsi" w:cstheme="minorHAnsi"/>
                  <w:szCs w:val="24"/>
                </w:rPr>
                <w:t>College website</w:t>
              </w:r>
            </w:hyperlink>
            <w:r w:rsidRPr="002F1691">
              <w:rPr>
                <w:rFonts w:asciiTheme="minorHAnsi" w:hAnsiTheme="minorHAnsi" w:cstheme="minorHAnsi"/>
                <w:szCs w:val="24"/>
              </w:rPr>
              <w:t>.</w:t>
            </w:r>
          </w:p>
        </w:tc>
      </w:tr>
      <w:tr w:rsidR="00977742" w14:paraId="484E3348" w14:textId="77777777" w:rsidTr="07FF07CE">
        <w:trPr>
          <w:trHeight w:hRule="exact" w:val="427"/>
        </w:trPr>
        <w:tc>
          <w:tcPr>
            <w:tcW w:w="981" w:type="dxa"/>
            <w:vMerge/>
          </w:tcPr>
          <w:p w14:paraId="027D1429" w14:textId="77777777" w:rsidR="00977742" w:rsidRDefault="00977742" w:rsidP="0069708E">
            <w:pPr>
              <w:rPr>
                <w:sz w:val="2"/>
                <w:szCs w:val="2"/>
              </w:rPr>
            </w:pPr>
          </w:p>
        </w:tc>
        <w:tc>
          <w:tcPr>
            <w:tcW w:w="979" w:type="dxa"/>
            <w:gridSpan w:val="2"/>
            <w:vMerge/>
          </w:tcPr>
          <w:p w14:paraId="137B0838" w14:textId="77777777" w:rsidR="00977742" w:rsidRDefault="00977742" w:rsidP="0069708E">
            <w:pPr>
              <w:rPr>
                <w:sz w:val="2"/>
                <w:szCs w:val="2"/>
              </w:rPr>
            </w:pPr>
          </w:p>
        </w:tc>
        <w:tc>
          <w:tcPr>
            <w:tcW w:w="3274" w:type="dxa"/>
            <w:gridSpan w:val="7"/>
            <w:vMerge/>
          </w:tcPr>
          <w:p w14:paraId="71F6FCF9" w14:textId="77777777" w:rsidR="00977742" w:rsidRDefault="00977742" w:rsidP="0069708E">
            <w:pPr>
              <w:pStyle w:val="TableParagraph"/>
              <w:rPr>
                <w:rFonts w:ascii="Times New Roman"/>
                <w:sz w:val="18"/>
              </w:rPr>
            </w:pPr>
          </w:p>
        </w:tc>
        <w:tc>
          <w:tcPr>
            <w:tcW w:w="13666" w:type="dxa"/>
            <w:gridSpan w:val="4"/>
          </w:tcPr>
          <w:p w14:paraId="2B53C8E1" w14:textId="77777777" w:rsidR="00977742" w:rsidRDefault="00977742" w:rsidP="0069708E">
            <w:pPr>
              <w:pStyle w:val="TableParagraph"/>
              <w:spacing w:before="65"/>
              <w:ind w:left="66"/>
            </w:pPr>
            <w:r>
              <w:rPr>
                <w:i/>
                <w:color w:val="A6A6A6"/>
                <w:sz w:val="20"/>
              </w:rPr>
              <w:t>If</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response</w:t>
            </w:r>
            <w:r>
              <w:rPr>
                <w:i/>
                <w:color w:val="A6A6A6"/>
                <w:spacing w:val="-5"/>
                <w:sz w:val="20"/>
              </w:rPr>
              <w:t xml:space="preserve"> </w:t>
            </w:r>
            <w:r>
              <w:rPr>
                <w:i/>
                <w:color w:val="A6A6A6"/>
                <w:sz w:val="20"/>
              </w:rPr>
              <w:t>is</w:t>
            </w:r>
            <w:r>
              <w:rPr>
                <w:i/>
                <w:color w:val="A6A6A6"/>
                <w:spacing w:val="-7"/>
                <w:sz w:val="20"/>
              </w:rPr>
              <w:t xml:space="preserve"> </w:t>
            </w:r>
            <w:r>
              <w:rPr>
                <w:i/>
                <w:color w:val="A6A6A6"/>
                <w:sz w:val="20"/>
              </w:rPr>
              <w:t>“partially”</w:t>
            </w:r>
            <w:r>
              <w:rPr>
                <w:i/>
                <w:color w:val="A6A6A6"/>
                <w:spacing w:val="-5"/>
                <w:sz w:val="20"/>
              </w:rPr>
              <w:t xml:space="preserve"> </w:t>
            </w:r>
            <w:r>
              <w:rPr>
                <w:i/>
                <w:color w:val="A6A6A6"/>
                <w:sz w:val="20"/>
              </w:rPr>
              <w:t>or</w:t>
            </w:r>
            <w:r>
              <w:rPr>
                <w:i/>
                <w:color w:val="A6A6A6"/>
                <w:spacing w:val="-7"/>
                <w:sz w:val="20"/>
              </w:rPr>
              <w:t xml:space="preserve"> </w:t>
            </w:r>
            <w:r>
              <w:rPr>
                <w:i/>
                <w:color w:val="A6A6A6"/>
                <w:sz w:val="20"/>
              </w:rPr>
              <w:t>“no”,</w:t>
            </w:r>
            <w:r>
              <w:rPr>
                <w:i/>
                <w:color w:val="A6A6A6"/>
                <w:spacing w:val="-6"/>
                <w:sz w:val="20"/>
              </w:rPr>
              <w:t xml:space="preserve"> </w:t>
            </w:r>
            <w:r>
              <w:rPr>
                <w:i/>
                <w:color w:val="A6A6A6"/>
                <w:sz w:val="20"/>
              </w:rPr>
              <w:t>is</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College</w:t>
            </w:r>
            <w:r>
              <w:rPr>
                <w:i/>
                <w:color w:val="A6A6A6"/>
                <w:spacing w:val="-5"/>
                <w:sz w:val="20"/>
              </w:rPr>
              <w:t xml:space="preserve"> </w:t>
            </w:r>
            <w:r>
              <w:rPr>
                <w:i/>
                <w:color w:val="A6A6A6"/>
                <w:sz w:val="20"/>
              </w:rPr>
              <w:t>planning</w:t>
            </w:r>
            <w:r>
              <w:rPr>
                <w:i/>
                <w:color w:val="A6A6A6"/>
                <w:spacing w:val="-7"/>
                <w:sz w:val="20"/>
              </w:rPr>
              <w:t xml:space="preserve"> </w:t>
            </w:r>
            <w:r>
              <w:rPr>
                <w:i/>
                <w:color w:val="A6A6A6"/>
                <w:sz w:val="20"/>
              </w:rPr>
              <w:t>to</w:t>
            </w:r>
            <w:r>
              <w:rPr>
                <w:i/>
                <w:color w:val="A6A6A6"/>
                <w:spacing w:val="-5"/>
                <w:sz w:val="20"/>
              </w:rPr>
              <w:t xml:space="preserve"> </w:t>
            </w:r>
            <w:r>
              <w:rPr>
                <w:i/>
                <w:color w:val="A6A6A6"/>
                <w:sz w:val="20"/>
              </w:rPr>
              <w:t>improve</w:t>
            </w:r>
            <w:r>
              <w:rPr>
                <w:i/>
                <w:color w:val="A6A6A6"/>
                <w:spacing w:val="-5"/>
                <w:sz w:val="20"/>
              </w:rPr>
              <w:t xml:space="preserve"> </w:t>
            </w:r>
            <w:r>
              <w:rPr>
                <w:i/>
                <w:color w:val="A6A6A6"/>
                <w:sz w:val="20"/>
              </w:rPr>
              <w:t>its</w:t>
            </w:r>
            <w:r>
              <w:rPr>
                <w:i/>
                <w:color w:val="A6A6A6"/>
                <w:spacing w:val="-7"/>
                <w:sz w:val="20"/>
              </w:rPr>
              <w:t xml:space="preserve"> </w:t>
            </w:r>
            <w:r>
              <w:rPr>
                <w:i/>
                <w:color w:val="A6A6A6"/>
                <w:sz w:val="20"/>
              </w:rPr>
              <w:t>performance</w:t>
            </w:r>
            <w:r>
              <w:rPr>
                <w:i/>
                <w:color w:val="A6A6A6"/>
                <w:spacing w:val="-5"/>
                <w:sz w:val="20"/>
              </w:rPr>
              <w:t xml:space="preserve"> </w:t>
            </w:r>
            <w:r>
              <w:rPr>
                <w:i/>
                <w:color w:val="A6A6A6"/>
                <w:sz w:val="20"/>
              </w:rPr>
              <w:t>over</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next</w:t>
            </w:r>
            <w:r>
              <w:rPr>
                <w:i/>
                <w:color w:val="A6A6A6"/>
                <w:spacing w:val="-6"/>
                <w:sz w:val="20"/>
              </w:rPr>
              <w:t xml:space="preserve"> </w:t>
            </w:r>
            <w:r>
              <w:rPr>
                <w:i/>
                <w:color w:val="A6A6A6"/>
                <w:sz w:val="20"/>
              </w:rPr>
              <w:t>reporting</w:t>
            </w:r>
            <w:r>
              <w:rPr>
                <w:i/>
                <w:color w:val="A6A6A6"/>
                <w:spacing w:val="-5"/>
                <w:sz w:val="20"/>
              </w:rPr>
              <w:t xml:space="preserve"> </w:t>
            </w:r>
            <w:r>
              <w:rPr>
                <w:i/>
                <w:color w:val="A6A6A6"/>
                <w:spacing w:val="-2"/>
                <w:sz w:val="20"/>
              </w:rPr>
              <w:t>period?</w:t>
            </w:r>
          </w:p>
        </w:tc>
      </w:tr>
      <w:tr w:rsidR="00977742" w14:paraId="236068C6" w14:textId="77777777" w:rsidTr="07FF07CE">
        <w:trPr>
          <w:trHeight w:hRule="exact" w:val="448"/>
        </w:trPr>
        <w:tc>
          <w:tcPr>
            <w:tcW w:w="981" w:type="dxa"/>
            <w:vMerge/>
          </w:tcPr>
          <w:p w14:paraId="7B123F4C" w14:textId="77777777" w:rsidR="00977742" w:rsidRDefault="00977742" w:rsidP="0069708E">
            <w:pPr>
              <w:rPr>
                <w:sz w:val="2"/>
                <w:szCs w:val="2"/>
              </w:rPr>
            </w:pPr>
          </w:p>
        </w:tc>
        <w:tc>
          <w:tcPr>
            <w:tcW w:w="979" w:type="dxa"/>
            <w:gridSpan w:val="2"/>
            <w:vMerge/>
          </w:tcPr>
          <w:p w14:paraId="06134744" w14:textId="77777777" w:rsidR="00977742" w:rsidRDefault="00977742" w:rsidP="0069708E">
            <w:pPr>
              <w:rPr>
                <w:sz w:val="2"/>
                <w:szCs w:val="2"/>
              </w:rPr>
            </w:pPr>
          </w:p>
        </w:tc>
        <w:tc>
          <w:tcPr>
            <w:tcW w:w="3274" w:type="dxa"/>
            <w:gridSpan w:val="7"/>
            <w:vMerge/>
          </w:tcPr>
          <w:p w14:paraId="2CA1AA89" w14:textId="77777777" w:rsidR="00977742" w:rsidRDefault="00977742" w:rsidP="0069708E">
            <w:pPr>
              <w:pStyle w:val="TableParagraph"/>
              <w:rPr>
                <w:rFonts w:ascii="Times New Roman"/>
                <w:sz w:val="18"/>
              </w:rPr>
            </w:pPr>
          </w:p>
        </w:tc>
        <w:tc>
          <w:tcPr>
            <w:tcW w:w="13666" w:type="dxa"/>
            <w:gridSpan w:val="4"/>
          </w:tcPr>
          <w:p w14:paraId="51181166" w14:textId="77777777" w:rsidR="00977742" w:rsidRDefault="00977742" w:rsidP="0069708E">
            <w:pPr>
              <w:pStyle w:val="TableParagraph"/>
              <w:spacing w:before="1"/>
              <w:ind w:left="102"/>
              <w:rPr>
                <w:i/>
                <w:sz w:val="20"/>
              </w:rPr>
            </w:pPr>
            <w:r>
              <w:rPr>
                <w:i/>
                <w:color w:val="A6A6A6"/>
                <w:sz w:val="20"/>
              </w:rPr>
              <w:t>Additional</w:t>
            </w:r>
            <w:r>
              <w:rPr>
                <w:i/>
                <w:color w:val="A6A6A6"/>
                <w:spacing w:val="-10"/>
                <w:sz w:val="20"/>
              </w:rPr>
              <w:t xml:space="preserve"> </w:t>
            </w:r>
            <w:r>
              <w:rPr>
                <w:i/>
                <w:color w:val="A6A6A6"/>
                <w:sz w:val="20"/>
              </w:rPr>
              <w:t>comments</w:t>
            </w:r>
            <w:r>
              <w:rPr>
                <w:i/>
                <w:color w:val="A6A6A6"/>
                <w:spacing w:val="-10"/>
                <w:sz w:val="20"/>
              </w:rPr>
              <w:t xml:space="preserve"> </w:t>
            </w:r>
            <w:r>
              <w:rPr>
                <w:i/>
                <w:color w:val="A6A6A6"/>
                <w:sz w:val="20"/>
              </w:rPr>
              <w:t>for</w:t>
            </w:r>
            <w:r>
              <w:rPr>
                <w:i/>
                <w:color w:val="A6A6A6"/>
                <w:spacing w:val="-10"/>
                <w:sz w:val="20"/>
              </w:rPr>
              <w:t xml:space="preserve"> </w:t>
            </w:r>
            <w:r>
              <w:rPr>
                <w:i/>
                <w:color w:val="A6A6A6"/>
                <w:sz w:val="20"/>
              </w:rPr>
              <w:t>clarification</w:t>
            </w:r>
            <w:r>
              <w:rPr>
                <w:i/>
                <w:color w:val="A6A6A6"/>
                <w:spacing w:val="-8"/>
                <w:sz w:val="20"/>
              </w:rPr>
              <w:t xml:space="preserve"> </w:t>
            </w:r>
            <w:r>
              <w:rPr>
                <w:i/>
                <w:color w:val="A6A6A6"/>
                <w:spacing w:val="-2"/>
                <w:sz w:val="20"/>
              </w:rPr>
              <w:t>(optional)</w:t>
            </w:r>
          </w:p>
        </w:tc>
      </w:tr>
      <w:tr w:rsidR="00977742" w14:paraId="7C397D66" w14:textId="77777777" w:rsidTr="07FF07CE">
        <w:trPr>
          <w:trHeight w:hRule="exact" w:val="448"/>
        </w:trPr>
        <w:tc>
          <w:tcPr>
            <w:tcW w:w="981" w:type="dxa"/>
            <w:vMerge/>
          </w:tcPr>
          <w:p w14:paraId="44A02AED" w14:textId="77777777" w:rsidR="00977742" w:rsidRDefault="00977742" w:rsidP="0069708E">
            <w:pPr>
              <w:rPr>
                <w:sz w:val="2"/>
                <w:szCs w:val="2"/>
              </w:rPr>
            </w:pPr>
          </w:p>
        </w:tc>
        <w:tc>
          <w:tcPr>
            <w:tcW w:w="979" w:type="dxa"/>
            <w:gridSpan w:val="2"/>
            <w:vMerge/>
          </w:tcPr>
          <w:p w14:paraId="4F9BAC60" w14:textId="77777777" w:rsidR="00977742" w:rsidRDefault="00977742" w:rsidP="0069708E">
            <w:pPr>
              <w:rPr>
                <w:sz w:val="2"/>
                <w:szCs w:val="2"/>
              </w:rPr>
            </w:pPr>
          </w:p>
        </w:tc>
        <w:tc>
          <w:tcPr>
            <w:tcW w:w="3274" w:type="dxa"/>
            <w:gridSpan w:val="7"/>
            <w:vMerge w:val="restart"/>
          </w:tcPr>
          <w:p w14:paraId="2230B665" w14:textId="427ADEB6" w:rsidR="00977742" w:rsidRDefault="00977742" w:rsidP="00B3103E">
            <w:pPr>
              <w:pStyle w:val="TableParagraph"/>
              <w:numPr>
                <w:ilvl w:val="0"/>
                <w:numId w:val="52"/>
              </w:numPr>
              <w:spacing w:before="1"/>
              <w:ind w:right="98"/>
              <w:rPr>
                <w:spacing w:val="-2"/>
                <w:sz w:val="20"/>
              </w:rPr>
            </w:pPr>
            <w:r>
              <w:rPr>
                <w:sz w:val="20"/>
              </w:rPr>
              <w:t>The College enforces a minimum time before an individual can be elected</w:t>
            </w:r>
            <w:r>
              <w:rPr>
                <w:spacing w:val="-5"/>
                <w:sz w:val="20"/>
              </w:rPr>
              <w:t xml:space="preserve"> </w:t>
            </w:r>
            <w:r>
              <w:rPr>
                <w:sz w:val="20"/>
              </w:rPr>
              <w:t>to</w:t>
            </w:r>
            <w:r>
              <w:rPr>
                <w:spacing w:val="-5"/>
                <w:sz w:val="20"/>
              </w:rPr>
              <w:t xml:space="preserve"> </w:t>
            </w:r>
            <w:r>
              <w:rPr>
                <w:sz w:val="20"/>
              </w:rPr>
              <w:t>Council</w:t>
            </w:r>
            <w:r>
              <w:rPr>
                <w:spacing w:val="-6"/>
                <w:sz w:val="20"/>
              </w:rPr>
              <w:t xml:space="preserve"> </w:t>
            </w:r>
            <w:r>
              <w:rPr>
                <w:sz w:val="20"/>
              </w:rPr>
              <w:t>after</w:t>
            </w:r>
            <w:r>
              <w:rPr>
                <w:spacing w:val="-6"/>
                <w:sz w:val="20"/>
              </w:rPr>
              <w:t xml:space="preserve"> </w:t>
            </w:r>
            <w:r>
              <w:rPr>
                <w:sz w:val="20"/>
              </w:rPr>
              <w:t>holding</w:t>
            </w:r>
            <w:r>
              <w:rPr>
                <w:spacing w:val="-6"/>
                <w:sz w:val="20"/>
              </w:rPr>
              <w:t xml:space="preserve"> </w:t>
            </w:r>
            <w:r>
              <w:rPr>
                <w:sz w:val="20"/>
              </w:rPr>
              <w:t>a position that could create an actual or perceived conflict of interest with respect</w:t>
            </w:r>
            <w:r w:rsidR="00AD7C1F">
              <w:rPr>
                <w:sz w:val="20"/>
              </w:rPr>
              <w:t xml:space="preserve"> to</w:t>
            </w:r>
            <w:r>
              <w:rPr>
                <w:sz w:val="20"/>
              </w:rPr>
              <w:t xml:space="preserve"> their Council duties (i.e., cooling off </w:t>
            </w:r>
            <w:r>
              <w:rPr>
                <w:spacing w:val="-2"/>
                <w:sz w:val="20"/>
              </w:rPr>
              <w:t>periods).</w:t>
            </w:r>
          </w:p>
          <w:p w14:paraId="41D1FA29" w14:textId="77777777" w:rsidR="00977742" w:rsidRDefault="00977742" w:rsidP="0069708E">
            <w:pPr>
              <w:pStyle w:val="TableParagraph"/>
              <w:spacing w:before="1"/>
              <w:ind w:left="464" w:right="98"/>
              <w:jc w:val="both"/>
              <w:rPr>
                <w:sz w:val="20"/>
              </w:rPr>
            </w:pPr>
          </w:p>
          <w:p w14:paraId="2F76DCF3" w14:textId="77777777" w:rsidR="00977742" w:rsidRDefault="00977742" w:rsidP="0069708E">
            <w:pPr>
              <w:pStyle w:val="TableParagraph"/>
              <w:spacing w:before="103"/>
              <w:ind w:left="102"/>
              <w:jc w:val="both"/>
              <w:rPr>
                <w:sz w:val="20"/>
              </w:rPr>
            </w:pPr>
            <w:r>
              <w:rPr>
                <w:sz w:val="20"/>
                <w:u w:val="single"/>
              </w:rPr>
              <w:t>Further</w:t>
            </w:r>
            <w:r>
              <w:rPr>
                <w:spacing w:val="-9"/>
                <w:sz w:val="20"/>
                <w:u w:val="single"/>
              </w:rPr>
              <w:t xml:space="preserve"> </w:t>
            </w:r>
            <w:r>
              <w:rPr>
                <w:spacing w:val="-2"/>
                <w:sz w:val="20"/>
                <w:u w:val="single"/>
              </w:rPr>
              <w:t>clarification:</w:t>
            </w:r>
          </w:p>
          <w:p w14:paraId="7E0718E3" w14:textId="77777777" w:rsidR="00977742" w:rsidRDefault="00977742" w:rsidP="0069708E">
            <w:pPr>
              <w:pStyle w:val="TableParagraph"/>
              <w:ind w:left="102" w:right="100"/>
              <w:rPr>
                <w:sz w:val="20"/>
              </w:rPr>
            </w:pPr>
            <w:r>
              <w:rPr>
                <w:sz w:val="20"/>
              </w:rPr>
              <w:t xml:space="preserve">Colleges may provide additional </w:t>
            </w:r>
            <w:r>
              <w:rPr>
                <w:spacing w:val="-2"/>
                <w:sz w:val="20"/>
              </w:rPr>
              <w:t>methods</w:t>
            </w:r>
            <w:r>
              <w:rPr>
                <w:spacing w:val="-7"/>
                <w:sz w:val="20"/>
              </w:rPr>
              <w:t xml:space="preserve"> </w:t>
            </w:r>
            <w:r>
              <w:rPr>
                <w:spacing w:val="-2"/>
                <w:sz w:val="20"/>
              </w:rPr>
              <w:t>not</w:t>
            </w:r>
            <w:r>
              <w:rPr>
                <w:spacing w:val="-8"/>
                <w:sz w:val="20"/>
              </w:rPr>
              <w:t xml:space="preserve"> </w:t>
            </w:r>
            <w:r>
              <w:rPr>
                <w:spacing w:val="-2"/>
                <w:sz w:val="20"/>
              </w:rPr>
              <w:t>listed</w:t>
            </w:r>
            <w:r>
              <w:rPr>
                <w:spacing w:val="-7"/>
                <w:sz w:val="20"/>
              </w:rPr>
              <w:t xml:space="preserve"> </w:t>
            </w:r>
            <w:r>
              <w:rPr>
                <w:spacing w:val="-2"/>
                <w:sz w:val="20"/>
              </w:rPr>
              <w:t>here</w:t>
            </w:r>
            <w:r>
              <w:rPr>
                <w:spacing w:val="-6"/>
                <w:sz w:val="20"/>
              </w:rPr>
              <w:t xml:space="preserve"> </w:t>
            </w:r>
            <w:r>
              <w:rPr>
                <w:spacing w:val="-2"/>
                <w:sz w:val="20"/>
              </w:rPr>
              <w:t>by</w:t>
            </w:r>
            <w:r>
              <w:rPr>
                <w:spacing w:val="-7"/>
                <w:sz w:val="20"/>
              </w:rPr>
              <w:t xml:space="preserve"> </w:t>
            </w:r>
            <w:r>
              <w:rPr>
                <w:spacing w:val="-2"/>
                <w:sz w:val="20"/>
              </w:rPr>
              <w:t>which</w:t>
            </w:r>
            <w:r>
              <w:rPr>
                <w:spacing w:val="-7"/>
                <w:sz w:val="20"/>
              </w:rPr>
              <w:t xml:space="preserve"> </w:t>
            </w:r>
            <w:r>
              <w:rPr>
                <w:spacing w:val="-2"/>
                <w:sz w:val="20"/>
              </w:rPr>
              <w:t xml:space="preserve">they </w:t>
            </w:r>
            <w:r>
              <w:rPr>
                <w:sz w:val="20"/>
              </w:rPr>
              <w:t>meet the evidence.</w:t>
            </w:r>
          </w:p>
        </w:tc>
        <w:tc>
          <w:tcPr>
            <w:tcW w:w="9793" w:type="dxa"/>
          </w:tcPr>
          <w:p w14:paraId="7152A8A9" w14:textId="299BDD50" w:rsidR="00977742" w:rsidRDefault="00977742" w:rsidP="0069708E">
            <w:pPr>
              <w:pStyle w:val="TableParagraph"/>
              <w:spacing w:before="87"/>
              <w:ind w:left="102"/>
              <w:rPr>
                <w:sz w:val="20"/>
              </w:rPr>
            </w:pPr>
            <w:r>
              <w:rPr>
                <w:sz w:val="20"/>
              </w:rPr>
              <w:t>The</w:t>
            </w:r>
            <w:r>
              <w:rPr>
                <w:spacing w:val="-7"/>
                <w:sz w:val="20"/>
              </w:rPr>
              <w:t xml:space="preserve"> </w:t>
            </w:r>
            <w:r>
              <w:rPr>
                <w:sz w:val="20"/>
              </w:rPr>
              <w:t>College</w:t>
            </w:r>
            <w:r>
              <w:rPr>
                <w:spacing w:val="-6"/>
                <w:sz w:val="20"/>
              </w:rPr>
              <w:t xml:space="preserve"> </w:t>
            </w:r>
            <w:r>
              <w:rPr>
                <w:sz w:val="20"/>
              </w:rPr>
              <w:t>fulfills</w:t>
            </w:r>
            <w:r>
              <w:rPr>
                <w:spacing w:val="-5"/>
                <w:sz w:val="20"/>
              </w:rPr>
              <w:t xml:space="preserve"> </w:t>
            </w:r>
            <w:r>
              <w:rPr>
                <w:sz w:val="20"/>
              </w:rPr>
              <w:t>this</w:t>
            </w:r>
            <w:r>
              <w:rPr>
                <w:spacing w:val="-4"/>
                <w:sz w:val="20"/>
              </w:rPr>
              <w:t xml:space="preserve"> </w:t>
            </w:r>
            <w:r>
              <w:rPr>
                <w:spacing w:val="-2"/>
                <w:sz w:val="20"/>
              </w:rPr>
              <w:t>requirement:</w:t>
            </w:r>
            <w:r w:rsidR="00DC5810">
              <w:rPr>
                <w:spacing w:val="-2"/>
                <w:sz w:val="20"/>
              </w:rPr>
              <w:t xml:space="preserve"> </w:t>
            </w:r>
          </w:p>
        </w:tc>
        <w:tc>
          <w:tcPr>
            <w:tcW w:w="3873" w:type="dxa"/>
            <w:gridSpan w:val="3"/>
          </w:tcPr>
          <w:p w14:paraId="0B1D4054" w14:textId="77777777" w:rsidR="00977742" w:rsidRDefault="00977742" w:rsidP="0069708E">
            <w:pPr>
              <w:pStyle w:val="TableParagraph"/>
              <w:spacing w:before="87"/>
              <w:ind w:left="62"/>
              <w:rPr>
                <w:sz w:val="18"/>
              </w:rPr>
            </w:pPr>
            <w:r>
              <w:rPr>
                <w:spacing w:val="-4"/>
                <w:sz w:val="18"/>
              </w:rPr>
              <w:t xml:space="preserve"> </w:t>
            </w:r>
            <w:sdt>
              <w:sdtPr>
                <w:rPr>
                  <w:spacing w:val="-4"/>
                  <w:szCs w:val="28"/>
                </w:rPr>
                <w:alias w:val="YNPY"/>
                <w:tag w:val="YNPY"/>
                <w:id w:val="2119098306"/>
                <w:placeholder>
                  <w:docPart w:val="31EFA8DEC81C491BBC674E3A3BDAF0C2"/>
                </w:placeholder>
                <w:comboBox>
                  <w:listItem w:value="Choose an item."/>
                  <w:listItem w:displayText="Yes" w:value="Yes"/>
                  <w:listItem w:displayText="Partially" w:value="Partially"/>
                  <w:listItem w:displayText="No" w:value="No"/>
                  <w:listItem w:displayText="Met in 2022, continues to meet in 2023" w:value="Met in 2022, continues to meet in 2023"/>
                </w:comboBox>
              </w:sdtPr>
              <w:sdtEndPr/>
              <w:sdtContent>
                <w:r w:rsidRPr="00BC7B0F">
                  <w:rPr>
                    <w:spacing w:val="-4"/>
                    <w:szCs w:val="28"/>
                  </w:rPr>
                  <w:t>Met in 2022, continues to meet in 2023</w:t>
                </w:r>
              </w:sdtContent>
            </w:sdt>
          </w:p>
        </w:tc>
      </w:tr>
      <w:tr w:rsidR="00977742" w14:paraId="1CC1DF12" w14:textId="77777777" w:rsidTr="07FF07CE">
        <w:trPr>
          <w:trHeight w:val="5389"/>
        </w:trPr>
        <w:tc>
          <w:tcPr>
            <w:tcW w:w="981" w:type="dxa"/>
            <w:vMerge/>
          </w:tcPr>
          <w:p w14:paraId="448CBCAC" w14:textId="77777777" w:rsidR="00977742" w:rsidRDefault="00977742" w:rsidP="0069708E">
            <w:pPr>
              <w:rPr>
                <w:sz w:val="2"/>
                <w:szCs w:val="2"/>
              </w:rPr>
            </w:pPr>
          </w:p>
        </w:tc>
        <w:tc>
          <w:tcPr>
            <w:tcW w:w="979" w:type="dxa"/>
            <w:gridSpan w:val="2"/>
            <w:vMerge/>
          </w:tcPr>
          <w:p w14:paraId="662EEDD2" w14:textId="77777777" w:rsidR="00977742" w:rsidRDefault="00977742" w:rsidP="0069708E">
            <w:pPr>
              <w:rPr>
                <w:sz w:val="2"/>
                <w:szCs w:val="2"/>
              </w:rPr>
            </w:pPr>
          </w:p>
        </w:tc>
        <w:tc>
          <w:tcPr>
            <w:tcW w:w="3274" w:type="dxa"/>
            <w:gridSpan w:val="7"/>
            <w:vMerge/>
          </w:tcPr>
          <w:p w14:paraId="31667B3D" w14:textId="77777777" w:rsidR="00977742" w:rsidRDefault="00977742" w:rsidP="0069708E">
            <w:pPr>
              <w:pStyle w:val="TableParagraph"/>
              <w:ind w:left="102" w:right="100"/>
              <w:jc w:val="both"/>
              <w:rPr>
                <w:sz w:val="2"/>
                <w:szCs w:val="2"/>
              </w:rPr>
            </w:pPr>
          </w:p>
        </w:tc>
        <w:tc>
          <w:tcPr>
            <w:tcW w:w="13666" w:type="dxa"/>
            <w:gridSpan w:val="4"/>
            <w:tcBorders>
              <w:bottom w:val="single" w:sz="4" w:space="0" w:color="000000" w:themeColor="text1"/>
            </w:tcBorders>
          </w:tcPr>
          <w:p w14:paraId="4392A6DB" w14:textId="77777777" w:rsidR="00977742" w:rsidRPr="00E95D57" w:rsidRDefault="00977742" w:rsidP="00B3103E">
            <w:pPr>
              <w:pStyle w:val="TableParagraph"/>
              <w:numPr>
                <w:ilvl w:val="0"/>
                <w:numId w:val="49"/>
              </w:numPr>
              <w:tabs>
                <w:tab w:val="left" w:pos="426"/>
                <w:tab w:val="left" w:pos="427"/>
              </w:tabs>
              <w:spacing w:before="68"/>
              <w:ind w:hanging="325"/>
              <w:rPr>
                <w:rFonts w:asciiTheme="minorHAnsi" w:hAnsiTheme="minorHAnsi" w:cstheme="minorHAnsi"/>
                <w:szCs w:val="24"/>
              </w:rPr>
            </w:pPr>
            <w:r w:rsidRPr="00E95D57">
              <w:rPr>
                <w:rFonts w:asciiTheme="minorHAnsi" w:hAnsiTheme="minorHAnsi" w:cstheme="minorHAnsi"/>
                <w:szCs w:val="24"/>
              </w:rPr>
              <w:t>Cooling</w:t>
            </w:r>
            <w:r w:rsidRPr="00E95D57">
              <w:rPr>
                <w:rFonts w:asciiTheme="minorHAnsi" w:hAnsiTheme="minorHAnsi" w:cstheme="minorHAnsi"/>
                <w:spacing w:val="-3"/>
                <w:szCs w:val="24"/>
              </w:rPr>
              <w:t xml:space="preserve"> </w:t>
            </w:r>
            <w:r w:rsidRPr="00E95D57">
              <w:rPr>
                <w:rFonts w:asciiTheme="minorHAnsi" w:hAnsiTheme="minorHAnsi" w:cstheme="minorHAnsi"/>
                <w:szCs w:val="24"/>
              </w:rPr>
              <w:t>off</w:t>
            </w:r>
            <w:r w:rsidRPr="00E95D57">
              <w:rPr>
                <w:rFonts w:asciiTheme="minorHAnsi" w:hAnsiTheme="minorHAnsi" w:cstheme="minorHAnsi"/>
                <w:spacing w:val="-3"/>
                <w:szCs w:val="24"/>
              </w:rPr>
              <w:t xml:space="preserve"> </w:t>
            </w:r>
            <w:r w:rsidRPr="00E95D57">
              <w:rPr>
                <w:rFonts w:asciiTheme="minorHAnsi" w:hAnsiTheme="minorHAnsi" w:cstheme="minorHAnsi"/>
                <w:szCs w:val="24"/>
              </w:rPr>
              <w:t>period</w:t>
            </w:r>
            <w:r w:rsidRPr="00E95D57">
              <w:rPr>
                <w:rFonts w:asciiTheme="minorHAnsi" w:hAnsiTheme="minorHAnsi" w:cstheme="minorHAnsi"/>
                <w:spacing w:val="-1"/>
                <w:szCs w:val="24"/>
              </w:rPr>
              <w:t xml:space="preserve"> </w:t>
            </w:r>
            <w:r w:rsidRPr="00E95D57">
              <w:rPr>
                <w:rFonts w:asciiTheme="minorHAnsi" w:hAnsiTheme="minorHAnsi" w:cstheme="minorHAnsi"/>
                <w:szCs w:val="24"/>
              </w:rPr>
              <w:t>is</w:t>
            </w:r>
            <w:r w:rsidRPr="00E95D57">
              <w:rPr>
                <w:rFonts w:asciiTheme="minorHAnsi" w:hAnsiTheme="minorHAnsi" w:cstheme="minorHAnsi"/>
                <w:spacing w:val="-2"/>
                <w:szCs w:val="24"/>
              </w:rPr>
              <w:t xml:space="preserve"> </w:t>
            </w:r>
            <w:r w:rsidRPr="00E95D57">
              <w:rPr>
                <w:rFonts w:asciiTheme="minorHAnsi" w:hAnsiTheme="minorHAnsi" w:cstheme="minorHAnsi"/>
                <w:szCs w:val="24"/>
              </w:rPr>
              <w:t>enforced</w:t>
            </w:r>
            <w:r w:rsidRPr="00E95D57">
              <w:rPr>
                <w:rFonts w:asciiTheme="minorHAnsi" w:hAnsiTheme="minorHAnsi" w:cstheme="minorHAnsi"/>
                <w:spacing w:val="1"/>
                <w:szCs w:val="24"/>
              </w:rPr>
              <w:t xml:space="preserve"> </w:t>
            </w:r>
            <w:r w:rsidRPr="00E95D57">
              <w:rPr>
                <w:rFonts w:asciiTheme="minorHAnsi" w:hAnsiTheme="minorHAnsi" w:cstheme="minorHAnsi"/>
                <w:szCs w:val="24"/>
              </w:rPr>
              <w:t>through:</w:t>
            </w:r>
            <w:r w:rsidRPr="00E95D57">
              <w:rPr>
                <w:rFonts w:asciiTheme="minorHAnsi" w:hAnsiTheme="minorHAnsi" w:cstheme="minorHAnsi"/>
                <w:spacing w:val="20"/>
                <w:szCs w:val="24"/>
              </w:rPr>
              <w:t xml:space="preserve"> </w:t>
            </w:r>
            <w:sdt>
              <w:sdtPr>
                <w:rPr>
                  <w:rFonts w:asciiTheme="minorHAnsi" w:hAnsiTheme="minorHAnsi" w:cstheme="minorHAnsi"/>
                  <w:spacing w:val="-4"/>
                  <w:szCs w:val="24"/>
                </w:rPr>
                <w:id w:val="-143209839"/>
                <w:placeholder>
                  <w:docPart w:val="BC58D9DC2FC7411EA487B5C2B38ACD5E"/>
                </w:placeholder>
                <w:dropDownList>
                  <w:listItem w:value="Choose an item."/>
                  <w:listItem w:displayText="Conflict of Interest Policy" w:value="Conflict of Interest Policy"/>
                  <w:listItem w:displayText="By-law" w:value="By-law"/>
                  <w:listItem w:displayText="Competency/Suitability Criteria" w:value="Competency/Suitability Criteria"/>
                  <w:listItem w:displayText="Other &lt;please specify&gt;" w:value="Other &lt;please specify&gt;"/>
                </w:dropDownList>
              </w:sdtPr>
              <w:sdtEndPr/>
              <w:sdtContent>
                <w:r w:rsidRPr="00E95D57">
                  <w:rPr>
                    <w:rFonts w:asciiTheme="minorHAnsi" w:hAnsiTheme="minorHAnsi" w:cstheme="minorHAnsi"/>
                    <w:spacing w:val="-4"/>
                    <w:szCs w:val="24"/>
                  </w:rPr>
                  <w:t>By-law</w:t>
                </w:r>
              </w:sdtContent>
            </w:sdt>
          </w:p>
          <w:p w14:paraId="6C17F546" w14:textId="77777777" w:rsidR="00977742" w:rsidRPr="00E95D57" w:rsidRDefault="00977742" w:rsidP="00B3103E">
            <w:pPr>
              <w:pStyle w:val="TableParagraph"/>
              <w:numPr>
                <w:ilvl w:val="0"/>
                <w:numId w:val="49"/>
              </w:numPr>
              <w:tabs>
                <w:tab w:val="left" w:pos="426"/>
                <w:tab w:val="left" w:pos="427"/>
              </w:tabs>
              <w:spacing w:before="114"/>
              <w:ind w:hanging="325"/>
              <w:rPr>
                <w:rFonts w:asciiTheme="minorHAnsi" w:hAnsiTheme="minorHAnsi" w:cstheme="minorHAnsi"/>
                <w:szCs w:val="24"/>
              </w:rPr>
            </w:pPr>
            <w:r w:rsidRPr="00E95D57">
              <w:rPr>
                <w:rFonts w:asciiTheme="minorHAnsi" w:hAnsiTheme="minorHAnsi" w:cstheme="minorHAnsi"/>
                <w:szCs w:val="24"/>
              </w:rPr>
              <w:t>Please</w:t>
            </w:r>
            <w:r w:rsidRPr="00E95D57">
              <w:rPr>
                <w:rFonts w:asciiTheme="minorHAnsi" w:hAnsiTheme="minorHAnsi" w:cstheme="minorHAnsi"/>
                <w:spacing w:val="-4"/>
                <w:szCs w:val="24"/>
              </w:rPr>
              <w:t xml:space="preserve"> </w:t>
            </w:r>
            <w:r w:rsidRPr="00E95D57">
              <w:rPr>
                <w:rFonts w:asciiTheme="minorHAnsi" w:hAnsiTheme="minorHAnsi" w:cstheme="minorHAnsi"/>
                <w:szCs w:val="24"/>
              </w:rPr>
              <w:t>provide</w:t>
            </w:r>
            <w:r w:rsidRPr="00E95D57">
              <w:rPr>
                <w:rFonts w:asciiTheme="minorHAnsi" w:hAnsiTheme="minorHAnsi" w:cstheme="minorHAnsi"/>
                <w:spacing w:val="-3"/>
                <w:szCs w:val="24"/>
              </w:rPr>
              <w:t xml:space="preserve"> </w:t>
            </w:r>
            <w:r w:rsidRPr="00E95D57">
              <w:rPr>
                <w:rFonts w:asciiTheme="minorHAnsi" w:hAnsiTheme="minorHAnsi" w:cstheme="minorHAnsi"/>
                <w:szCs w:val="24"/>
              </w:rPr>
              <w:t>the</w:t>
            </w:r>
            <w:r w:rsidRPr="00E95D57">
              <w:rPr>
                <w:rFonts w:asciiTheme="minorHAnsi" w:hAnsiTheme="minorHAnsi" w:cstheme="minorHAnsi"/>
                <w:spacing w:val="-3"/>
                <w:szCs w:val="24"/>
              </w:rPr>
              <w:t xml:space="preserve"> </w:t>
            </w:r>
            <w:r w:rsidRPr="00E95D57">
              <w:rPr>
                <w:rFonts w:asciiTheme="minorHAnsi" w:hAnsiTheme="minorHAnsi" w:cstheme="minorHAnsi"/>
                <w:szCs w:val="24"/>
              </w:rPr>
              <w:t>year</w:t>
            </w:r>
            <w:r w:rsidRPr="00E95D57">
              <w:rPr>
                <w:rFonts w:asciiTheme="minorHAnsi" w:hAnsiTheme="minorHAnsi" w:cstheme="minorHAnsi"/>
                <w:spacing w:val="-2"/>
                <w:szCs w:val="24"/>
              </w:rPr>
              <w:t xml:space="preserve"> </w:t>
            </w:r>
            <w:r w:rsidRPr="00E95D57">
              <w:rPr>
                <w:rFonts w:asciiTheme="minorHAnsi" w:hAnsiTheme="minorHAnsi" w:cstheme="minorHAnsi"/>
                <w:szCs w:val="24"/>
              </w:rPr>
              <w:t>that</w:t>
            </w:r>
            <w:r w:rsidRPr="00E95D57">
              <w:rPr>
                <w:rFonts w:asciiTheme="minorHAnsi" w:hAnsiTheme="minorHAnsi" w:cstheme="minorHAnsi"/>
                <w:spacing w:val="-2"/>
                <w:szCs w:val="24"/>
              </w:rPr>
              <w:t xml:space="preserve"> </w:t>
            </w:r>
            <w:r w:rsidRPr="00E95D57">
              <w:rPr>
                <w:rFonts w:asciiTheme="minorHAnsi" w:hAnsiTheme="minorHAnsi" w:cstheme="minorHAnsi"/>
                <w:szCs w:val="24"/>
              </w:rPr>
              <w:t>the</w:t>
            </w:r>
            <w:r w:rsidRPr="00E95D57">
              <w:rPr>
                <w:rFonts w:asciiTheme="minorHAnsi" w:hAnsiTheme="minorHAnsi" w:cstheme="minorHAnsi"/>
                <w:spacing w:val="-3"/>
                <w:szCs w:val="24"/>
              </w:rPr>
              <w:t xml:space="preserve"> </w:t>
            </w:r>
            <w:r w:rsidRPr="00E95D57">
              <w:rPr>
                <w:rFonts w:asciiTheme="minorHAnsi" w:hAnsiTheme="minorHAnsi" w:cstheme="minorHAnsi"/>
                <w:szCs w:val="24"/>
              </w:rPr>
              <w:t>cooling</w:t>
            </w:r>
            <w:r w:rsidRPr="00E95D57">
              <w:rPr>
                <w:rFonts w:asciiTheme="minorHAnsi" w:hAnsiTheme="minorHAnsi" w:cstheme="minorHAnsi"/>
                <w:spacing w:val="-2"/>
                <w:szCs w:val="24"/>
              </w:rPr>
              <w:t xml:space="preserve"> </w:t>
            </w:r>
            <w:r w:rsidRPr="00E95D57">
              <w:rPr>
                <w:rFonts w:asciiTheme="minorHAnsi" w:hAnsiTheme="minorHAnsi" w:cstheme="minorHAnsi"/>
                <w:szCs w:val="24"/>
              </w:rPr>
              <w:t>off</w:t>
            </w:r>
            <w:r w:rsidRPr="00E95D57">
              <w:rPr>
                <w:rFonts w:asciiTheme="minorHAnsi" w:hAnsiTheme="minorHAnsi" w:cstheme="minorHAnsi"/>
                <w:spacing w:val="-3"/>
                <w:szCs w:val="24"/>
              </w:rPr>
              <w:t xml:space="preserve"> </w:t>
            </w:r>
            <w:r w:rsidRPr="00E95D57">
              <w:rPr>
                <w:rFonts w:asciiTheme="minorHAnsi" w:hAnsiTheme="minorHAnsi" w:cstheme="minorHAnsi"/>
                <w:szCs w:val="24"/>
              </w:rPr>
              <w:t>period</w:t>
            </w:r>
            <w:r w:rsidRPr="00E95D57">
              <w:rPr>
                <w:rFonts w:asciiTheme="minorHAnsi" w:hAnsiTheme="minorHAnsi" w:cstheme="minorHAnsi"/>
                <w:spacing w:val="-2"/>
                <w:szCs w:val="24"/>
              </w:rPr>
              <w:t xml:space="preserve"> </w:t>
            </w:r>
            <w:r w:rsidRPr="00E95D57">
              <w:rPr>
                <w:rFonts w:asciiTheme="minorHAnsi" w:hAnsiTheme="minorHAnsi" w:cstheme="minorHAnsi"/>
                <w:szCs w:val="24"/>
              </w:rPr>
              <w:t>policy</w:t>
            </w:r>
            <w:r w:rsidRPr="00E95D57">
              <w:rPr>
                <w:rFonts w:asciiTheme="minorHAnsi" w:hAnsiTheme="minorHAnsi" w:cstheme="minorHAnsi"/>
                <w:spacing w:val="-1"/>
                <w:szCs w:val="24"/>
              </w:rPr>
              <w:t xml:space="preserve"> </w:t>
            </w:r>
            <w:r w:rsidRPr="00E95D57">
              <w:rPr>
                <w:rFonts w:asciiTheme="minorHAnsi" w:hAnsiTheme="minorHAnsi" w:cstheme="minorHAnsi"/>
                <w:szCs w:val="24"/>
              </w:rPr>
              <w:t>was</w:t>
            </w:r>
            <w:r w:rsidRPr="00E95D57">
              <w:rPr>
                <w:rFonts w:asciiTheme="minorHAnsi" w:hAnsiTheme="minorHAnsi" w:cstheme="minorHAnsi"/>
                <w:spacing w:val="-1"/>
                <w:szCs w:val="24"/>
              </w:rPr>
              <w:t xml:space="preserve"> </w:t>
            </w:r>
            <w:r w:rsidRPr="00E95D57">
              <w:rPr>
                <w:rFonts w:asciiTheme="minorHAnsi" w:hAnsiTheme="minorHAnsi" w:cstheme="minorHAnsi"/>
                <w:szCs w:val="24"/>
              </w:rPr>
              <w:t>developed</w:t>
            </w:r>
            <w:r w:rsidRPr="00E95D57">
              <w:rPr>
                <w:rFonts w:asciiTheme="minorHAnsi" w:hAnsiTheme="minorHAnsi" w:cstheme="minorHAnsi"/>
                <w:spacing w:val="-1"/>
                <w:szCs w:val="24"/>
              </w:rPr>
              <w:t xml:space="preserve"> </w:t>
            </w:r>
            <w:r w:rsidRPr="00E95D57">
              <w:rPr>
                <w:rFonts w:asciiTheme="minorHAnsi" w:hAnsiTheme="minorHAnsi" w:cstheme="minorHAnsi"/>
                <w:b/>
                <w:i/>
                <w:szCs w:val="24"/>
              </w:rPr>
              <w:t>OR</w:t>
            </w:r>
            <w:r w:rsidRPr="00E95D57">
              <w:rPr>
                <w:rFonts w:asciiTheme="minorHAnsi" w:hAnsiTheme="minorHAnsi" w:cstheme="minorHAnsi"/>
                <w:b/>
                <w:i/>
                <w:spacing w:val="-1"/>
                <w:szCs w:val="24"/>
              </w:rPr>
              <w:t xml:space="preserve"> </w:t>
            </w:r>
            <w:r w:rsidRPr="00E95D57">
              <w:rPr>
                <w:rFonts w:asciiTheme="minorHAnsi" w:hAnsiTheme="minorHAnsi" w:cstheme="minorHAnsi"/>
                <w:szCs w:val="24"/>
              </w:rPr>
              <w:t>last</w:t>
            </w:r>
            <w:r w:rsidRPr="00E95D57">
              <w:rPr>
                <w:rFonts w:asciiTheme="minorHAnsi" w:hAnsiTheme="minorHAnsi" w:cstheme="minorHAnsi"/>
                <w:spacing w:val="-3"/>
                <w:szCs w:val="24"/>
              </w:rPr>
              <w:t xml:space="preserve"> </w:t>
            </w:r>
            <w:r w:rsidRPr="00E95D57">
              <w:rPr>
                <w:rFonts w:asciiTheme="minorHAnsi" w:hAnsiTheme="minorHAnsi" w:cstheme="minorHAnsi"/>
                <w:spacing w:val="-2"/>
                <w:szCs w:val="24"/>
              </w:rPr>
              <w:t>evaluated/updated.</w:t>
            </w:r>
          </w:p>
          <w:p w14:paraId="6E2976D6" w14:textId="77777777" w:rsidR="00977742" w:rsidRPr="00E95D57" w:rsidRDefault="00977742" w:rsidP="00B3103E">
            <w:pPr>
              <w:pStyle w:val="TableParagraph"/>
              <w:numPr>
                <w:ilvl w:val="0"/>
                <w:numId w:val="49"/>
              </w:numPr>
              <w:tabs>
                <w:tab w:val="left" w:pos="426"/>
                <w:tab w:val="left" w:pos="427"/>
              </w:tabs>
              <w:spacing w:before="157"/>
              <w:ind w:hanging="325"/>
              <w:rPr>
                <w:rFonts w:asciiTheme="minorHAnsi" w:hAnsiTheme="minorHAnsi" w:cstheme="minorHAnsi"/>
                <w:szCs w:val="24"/>
              </w:rPr>
            </w:pPr>
            <w:r w:rsidRPr="00E95D57">
              <w:rPr>
                <w:rFonts w:asciiTheme="minorHAnsi" w:hAnsiTheme="minorHAnsi" w:cstheme="minorHAnsi"/>
                <w:szCs w:val="24"/>
              </w:rPr>
              <w:t>Please</w:t>
            </w:r>
            <w:r w:rsidRPr="00E95D57">
              <w:rPr>
                <w:rFonts w:asciiTheme="minorHAnsi" w:hAnsiTheme="minorHAnsi" w:cstheme="minorHAnsi"/>
                <w:spacing w:val="-9"/>
                <w:szCs w:val="24"/>
              </w:rPr>
              <w:t xml:space="preserve"> </w:t>
            </w:r>
            <w:r w:rsidRPr="00E95D57">
              <w:rPr>
                <w:rFonts w:asciiTheme="minorHAnsi" w:hAnsiTheme="minorHAnsi" w:cstheme="minorHAnsi"/>
                <w:szCs w:val="24"/>
              </w:rPr>
              <w:t>provide</w:t>
            </w:r>
            <w:r w:rsidRPr="00E95D57">
              <w:rPr>
                <w:rFonts w:asciiTheme="minorHAnsi" w:hAnsiTheme="minorHAnsi" w:cstheme="minorHAnsi"/>
                <w:spacing w:val="-9"/>
                <w:szCs w:val="24"/>
              </w:rPr>
              <w:t xml:space="preserve"> </w:t>
            </w:r>
            <w:r w:rsidRPr="00E95D57">
              <w:rPr>
                <w:rFonts w:asciiTheme="minorHAnsi" w:hAnsiTheme="minorHAnsi" w:cstheme="minorHAnsi"/>
                <w:szCs w:val="24"/>
              </w:rPr>
              <w:t>the</w:t>
            </w:r>
            <w:r w:rsidRPr="00E95D57">
              <w:rPr>
                <w:rFonts w:asciiTheme="minorHAnsi" w:hAnsiTheme="minorHAnsi" w:cstheme="minorHAnsi"/>
                <w:spacing w:val="-8"/>
                <w:szCs w:val="24"/>
              </w:rPr>
              <w:t xml:space="preserve"> </w:t>
            </w:r>
            <w:r w:rsidRPr="00E95D57">
              <w:rPr>
                <w:rFonts w:asciiTheme="minorHAnsi" w:hAnsiTheme="minorHAnsi" w:cstheme="minorHAnsi"/>
                <w:szCs w:val="24"/>
              </w:rPr>
              <w:t>length</w:t>
            </w:r>
            <w:r w:rsidRPr="00E95D57">
              <w:rPr>
                <w:rFonts w:asciiTheme="minorHAnsi" w:hAnsiTheme="minorHAnsi" w:cstheme="minorHAnsi"/>
                <w:spacing w:val="-7"/>
                <w:szCs w:val="24"/>
              </w:rPr>
              <w:t xml:space="preserve"> </w:t>
            </w:r>
            <w:r w:rsidRPr="00E95D57">
              <w:rPr>
                <w:rFonts w:asciiTheme="minorHAnsi" w:hAnsiTheme="minorHAnsi" w:cstheme="minorHAnsi"/>
                <w:szCs w:val="24"/>
              </w:rPr>
              <w:t>of</w:t>
            </w:r>
            <w:r w:rsidRPr="00E95D57">
              <w:rPr>
                <w:rFonts w:asciiTheme="minorHAnsi" w:hAnsiTheme="minorHAnsi" w:cstheme="minorHAnsi"/>
                <w:spacing w:val="-9"/>
                <w:szCs w:val="24"/>
              </w:rPr>
              <w:t xml:space="preserve"> </w:t>
            </w:r>
            <w:r w:rsidRPr="00E95D57">
              <w:rPr>
                <w:rFonts w:asciiTheme="minorHAnsi" w:hAnsiTheme="minorHAnsi" w:cstheme="minorHAnsi"/>
                <w:szCs w:val="24"/>
              </w:rPr>
              <w:t>the</w:t>
            </w:r>
            <w:r w:rsidRPr="00E95D57">
              <w:rPr>
                <w:rFonts w:asciiTheme="minorHAnsi" w:hAnsiTheme="minorHAnsi" w:cstheme="minorHAnsi"/>
                <w:spacing w:val="-8"/>
                <w:szCs w:val="24"/>
              </w:rPr>
              <w:t xml:space="preserve"> </w:t>
            </w:r>
            <w:r w:rsidRPr="00E95D57">
              <w:rPr>
                <w:rFonts w:asciiTheme="minorHAnsi" w:hAnsiTheme="minorHAnsi" w:cstheme="minorHAnsi"/>
                <w:szCs w:val="24"/>
              </w:rPr>
              <w:t>cooling</w:t>
            </w:r>
            <w:r w:rsidRPr="00E95D57">
              <w:rPr>
                <w:rFonts w:asciiTheme="minorHAnsi" w:hAnsiTheme="minorHAnsi" w:cstheme="minorHAnsi"/>
                <w:spacing w:val="-8"/>
                <w:szCs w:val="24"/>
              </w:rPr>
              <w:t xml:space="preserve"> </w:t>
            </w:r>
            <w:r w:rsidRPr="00E95D57">
              <w:rPr>
                <w:rFonts w:asciiTheme="minorHAnsi" w:hAnsiTheme="minorHAnsi" w:cstheme="minorHAnsi"/>
                <w:szCs w:val="24"/>
              </w:rPr>
              <w:t>off</w:t>
            </w:r>
            <w:r w:rsidRPr="00E95D57">
              <w:rPr>
                <w:rFonts w:asciiTheme="minorHAnsi" w:hAnsiTheme="minorHAnsi" w:cstheme="minorHAnsi"/>
                <w:spacing w:val="-8"/>
                <w:szCs w:val="24"/>
              </w:rPr>
              <w:t xml:space="preserve"> </w:t>
            </w:r>
            <w:r w:rsidRPr="00E95D57">
              <w:rPr>
                <w:rFonts w:asciiTheme="minorHAnsi" w:hAnsiTheme="minorHAnsi" w:cstheme="minorHAnsi"/>
                <w:spacing w:val="-2"/>
                <w:szCs w:val="24"/>
              </w:rPr>
              <w:t>period.</w:t>
            </w:r>
          </w:p>
          <w:p w14:paraId="47C0EC0C" w14:textId="77777777" w:rsidR="00977742" w:rsidRPr="00E95D57" w:rsidRDefault="00977742" w:rsidP="00B3103E">
            <w:pPr>
              <w:pStyle w:val="TableParagraph"/>
              <w:numPr>
                <w:ilvl w:val="0"/>
                <w:numId w:val="49"/>
              </w:numPr>
              <w:tabs>
                <w:tab w:val="left" w:pos="426"/>
                <w:tab w:val="left" w:pos="427"/>
              </w:tabs>
              <w:spacing w:before="120"/>
              <w:ind w:hanging="325"/>
              <w:rPr>
                <w:rFonts w:asciiTheme="minorHAnsi" w:hAnsiTheme="minorHAnsi" w:cstheme="minorHAnsi"/>
                <w:szCs w:val="24"/>
              </w:rPr>
            </w:pPr>
            <w:r w:rsidRPr="00E95D57">
              <w:rPr>
                <w:rFonts w:asciiTheme="minorHAnsi" w:hAnsiTheme="minorHAnsi" w:cstheme="minorHAnsi"/>
                <w:szCs w:val="24"/>
              </w:rPr>
              <w:t>How</w:t>
            </w:r>
            <w:r w:rsidRPr="00E95D57">
              <w:rPr>
                <w:rFonts w:asciiTheme="minorHAnsi" w:hAnsiTheme="minorHAnsi" w:cstheme="minorHAnsi"/>
                <w:spacing w:val="-9"/>
                <w:szCs w:val="24"/>
              </w:rPr>
              <w:t xml:space="preserve"> </w:t>
            </w:r>
            <w:r w:rsidRPr="00E95D57">
              <w:rPr>
                <w:rFonts w:asciiTheme="minorHAnsi" w:hAnsiTheme="minorHAnsi" w:cstheme="minorHAnsi"/>
                <w:szCs w:val="24"/>
              </w:rPr>
              <w:t>does</w:t>
            </w:r>
            <w:r w:rsidRPr="00E95D57">
              <w:rPr>
                <w:rFonts w:asciiTheme="minorHAnsi" w:hAnsiTheme="minorHAnsi" w:cstheme="minorHAnsi"/>
                <w:spacing w:val="-7"/>
                <w:szCs w:val="24"/>
              </w:rPr>
              <w:t xml:space="preserve"> </w:t>
            </w:r>
            <w:r w:rsidRPr="00E95D57">
              <w:rPr>
                <w:rFonts w:asciiTheme="minorHAnsi" w:hAnsiTheme="minorHAnsi" w:cstheme="minorHAnsi"/>
                <w:szCs w:val="24"/>
              </w:rPr>
              <w:t>the</w:t>
            </w:r>
            <w:r w:rsidRPr="00E95D57">
              <w:rPr>
                <w:rFonts w:asciiTheme="minorHAnsi" w:hAnsiTheme="minorHAnsi" w:cstheme="minorHAnsi"/>
                <w:spacing w:val="-7"/>
                <w:szCs w:val="24"/>
              </w:rPr>
              <w:t xml:space="preserve"> </w:t>
            </w:r>
            <w:r w:rsidRPr="00E95D57">
              <w:rPr>
                <w:rFonts w:asciiTheme="minorHAnsi" w:hAnsiTheme="minorHAnsi" w:cstheme="minorHAnsi"/>
                <w:szCs w:val="24"/>
              </w:rPr>
              <w:t>College</w:t>
            </w:r>
            <w:r w:rsidRPr="00E95D57">
              <w:rPr>
                <w:rFonts w:asciiTheme="minorHAnsi" w:hAnsiTheme="minorHAnsi" w:cstheme="minorHAnsi"/>
                <w:spacing w:val="-9"/>
                <w:szCs w:val="24"/>
              </w:rPr>
              <w:t xml:space="preserve"> </w:t>
            </w:r>
            <w:r w:rsidRPr="00E95D57">
              <w:rPr>
                <w:rFonts w:asciiTheme="minorHAnsi" w:hAnsiTheme="minorHAnsi" w:cstheme="minorHAnsi"/>
                <w:szCs w:val="24"/>
              </w:rPr>
              <w:t>define</w:t>
            </w:r>
            <w:r w:rsidRPr="00E95D57">
              <w:rPr>
                <w:rFonts w:asciiTheme="minorHAnsi" w:hAnsiTheme="minorHAnsi" w:cstheme="minorHAnsi"/>
                <w:spacing w:val="-8"/>
                <w:szCs w:val="24"/>
              </w:rPr>
              <w:t xml:space="preserve"> </w:t>
            </w:r>
            <w:r w:rsidRPr="00E95D57">
              <w:rPr>
                <w:rFonts w:asciiTheme="minorHAnsi" w:hAnsiTheme="minorHAnsi" w:cstheme="minorHAnsi"/>
                <w:szCs w:val="24"/>
              </w:rPr>
              <w:t>the</w:t>
            </w:r>
            <w:r w:rsidRPr="00E95D57">
              <w:rPr>
                <w:rFonts w:asciiTheme="minorHAnsi" w:hAnsiTheme="minorHAnsi" w:cstheme="minorHAnsi"/>
                <w:spacing w:val="-9"/>
                <w:szCs w:val="24"/>
              </w:rPr>
              <w:t xml:space="preserve"> </w:t>
            </w:r>
            <w:r w:rsidRPr="00E95D57">
              <w:rPr>
                <w:rFonts w:asciiTheme="minorHAnsi" w:hAnsiTheme="minorHAnsi" w:cstheme="minorHAnsi"/>
                <w:szCs w:val="24"/>
              </w:rPr>
              <w:t>cooling</w:t>
            </w:r>
            <w:r w:rsidRPr="00E95D57">
              <w:rPr>
                <w:rFonts w:asciiTheme="minorHAnsi" w:hAnsiTheme="minorHAnsi" w:cstheme="minorHAnsi"/>
                <w:spacing w:val="-7"/>
                <w:szCs w:val="24"/>
              </w:rPr>
              <w:t xml:space="preserve"> </w:t>
            </w:r>
            <w:r w:rsidRPr="00E95D57">
              <w:rPr>
                <w:rFonts w:asciiTheme="minorHAnsi" w:hAnsiTheme="minorHAnsi" w:cstheme="minorHAnsi"/>
                <w:szCs w:val="24"/>
              </w:rPr>
              <w:t>off</w:t>
            </w:r>
            <w:r w:rsidRPr="00E95D57">
              <w:rPr>
                <w:rFonts w:asciiTheme="minorHAnsi" w:hAnsiTheme="minorHAnsi" w:cstheme="minorHAnsi"/>
                <w:spacing w:val="-9"/>
                <w:szCs w:val="24"/>
              </w:rPr>
              <w:t xml:space="preserve"> </w:t>
            </w:r>
            <w:r w:rsidRPr="00E95D57">
              <w:rPr>
                <w:rFonts w:asciiTheme="minorHAnsi" w:hAnsiTheme="minorHAnsi" w:cstheme="minorHAnsi"/>
                <w:spacing w:val="-2"/>
                <w:szCs w:val="24"/>
              </w:rPr>
              <w:t>period?</w:t>
            </w:r>
          </w:p>
          <w:p w14:paraId="4F2C6F63" w14:textId="072C8DE6" w:rsidR="00977742" w:rsidRPr="00E95D57" w:rsidRDefault="00977742" w:rsidP="0069708E">
            <w:pPr>
              <w:pStyle w:val="TableParagraph"/>
              <w:spacing w:before="157"/>
              <w:ind w:left="426"/>
              <w:rPr>
                <w:rFonts w:asciiTheme="minorHAnsi" w:hAnsiTheme="minorHAnsi" w:cstheme="minorHAnsi"/>
                <w:szCs w:val="24"/>
              </w:rPr>
            </w:pPr>
            <w:r w:rsidRPr="00E95D57">
              <w:rPr>
                <w:rFonts w:asciiTheme="minorHAnsi" w:hAnsiTheme="minorHAnsi" w:cstheme="minorHAnsi"/>
                <w:szCs w:val="24"/>
              </w:rPr>
              <w:t>−</w:t>
            </w:r>
            <w:r w:rsidRPr="00E95D57">
              <w:rPr>
                <w:rFonts w:asciiTheme="minorHAnsi" w:hAnsiTheme="minorHAnsi" w:cstheme="minorHAnsi"/>
                <w:spacing w:val="57"/>
                <w:w w:val="150"/>
                <w:szCs w:val="24"/>
              </w:rPr>
              <w:t xml:space="preserve"> </w:t>
            </w:r>
            <w:r w:rsidRPr="00E95D57">
              <w:rPr>
                <w:rFonts w:asciiTheme="minorHAnsi" w:hAnsiTheme="minorHAnsi" w:cstheme="minorHAnsi"/>
                <w:szCs w:val="24"/>
              </w:rPr>
              <w:t>Insert</w:t>
            </w:r>
            <w:r w:rsidRPr="00E95D57">
              <w:rPr>
                <w:rFonts w:asciiTheme="minorHAnsi" w:hAnsiTheme="minorHAnsi" w:cstheme="minorHAnsi"/>
                <w:spacing w:val="-8"/>
                <w:szCs w:val="24"/>
              </w:rPr>
              <w:t xml:space="preserve"> </w:t>
            </w:r>
            <w:r w:rsidRPr="00E95D57">
              <w:rPr>
                <w:rFonts w:asciiTheme="minorHAnsi" w:hAnsiTheme="minorHAnsi" w:cstheme="minorHAnsi"/>
                <w:szCs w:val="24"/>
              </w:rPr>
              <w:t>a</w:t>
            </w:r>
            <w:r w:rsidRPr="00E95D57">
              <w:rPr>
                <w:rFonts w:asciiTheme="minorHAnsi" w:hAnsiTheme="minorHAnsi" w:cstheme="minorHAnsi"/>
                <w:spacing w:val="-6"/>
                <w:szCs w:val="24"/>
              </w:rPr>
              <w:t xml:space="preserve"> </w:t>
            </w:r>
            <w:r w:rsidRPr="00E95D57">
              <w:rPr>
                <w:rFonts w:asciiTheme="minorHAnsi" w:hAnsiTheme="minorHAnsi" w:cstheme="minorHAnsi"/>
                <w:szCs w:val="24"/>
              </w:rPr>
              <w:t>link</w:t>
            </w:r>
            <w:r w:rsidRPr="00E95D57">
              <w:rPr>
                <w:rFonts w:asciiTheme="minorHAnsi" w:hAnsiTheme="minorHAnsi" w:cstheme="minorHAnsi"/>
                <w:spacing w:val="-7"/>
                <w:szCs w:val="24"/>
              </w:rPr>
              <w:t xml:space="preserve"> </w:t>
            </w:r>
            <w:r w:rsidRPr="00E95D57">
              <w:rPr>
                <w:rFonts w:asciiTheme="minorHAnsi" w:hAnsiTheme="minorHAnsi" w:cstheme="minorHAnsi"/>
                <w:szCs w:val="24"/>
              </w:rPr>
              <w:t>to</w:t>
            </w:r>
            <w:r w:rsidRPr="00E95D57">
              <w:rPr>
                <w:rFonts w:asciiTheme="minorHAnsi" w:hAnsiTheme="minorHAnsi" w:cstheme="minorHAnsi"/>
                <w:spacing w:val="-7"/>
                <w:szCs w:val="24"/>
              </w:rPr>
              <w:t xml:space="preserve"> </w:t>
            </w:r>
            <w:r w:rsidRPr="00E95D57">
              <w:rPr>
                <w:rFonts w:asciiTheme="minorHAnsi" w:hAnsiTheme="minorHAnsi" w:cstheme="minorHAnsi"/>
                <w:szCs w:val="24"/>
              </w:rPr>
              <w:t>policy</w:t>
            </w:r>
            <w:r w:rsidRPr="00E95D57">
              <w:rPr>
                <w:rFonts w:asciiTheme="minorHAnsi" w:hAnsiTheme="minorHAnsi" w:cstheme="minorHAnsi"/>
                <w:spacing w:val="-6"/>
                <w:szCs w:val="24"/>
              </w:rPr>
              <w:t xml:space="preserve"> </w:t>
            </w:r>
            <w:r w:rsidRPr="00E95D57">
              <w:rPr>
                <w:rFonts w:asciiTheme="minorHAnsi" w:hAnsiTheme="minorHAnsi" w:cstheme="minorHAnsi"/>
                <w:szCs w:val="24"/>
              </w:rPr>
              <w:t>/</w:t>
            </w:r>
            <w:r w:rsidRPr="00E95D57">
              <w:rPr>
                <w:rFonts w:asciiTheme="minorHAnsi" w:hAnsiTheme="minorHAnsi" w:cstheme="minorHAnsi"/>
                <w:spacing w:val="-10"/>
                <w:szCs w:val="24"/>
              </w:rPr>
              <w:t xml:space="preserve"> </w:t>
            </w:r>
            <w:r w:rsidRPr="00E95D57">
              <w:rPr>
                <w:rFonts w:asciiTheme="minorHAnsi" w:hAnsiTheme="minorHAnsi" w:cstheme="minorHAnsi"/>
                <w:szCs w:val="24"/>
              </w:rPr>
              <w:t>document</w:t>
            </w:r>
            <w:r w:rsidRPr="00E95D57">
              <w:rPr>
                <w:rFonts w:asciiTheme="minorHAnsi" w:hAnsiTheme="minorHAnsi" w:cstheme="minorHAnsi"/>
                <w:spacing w:val="-6"/>
                <w:szCs w:val="24"/>
              </w:rPr>
              <w:t xml:space="preserve"> </w:t>
            </w:r>
            <w:r w:rsidRPr="00E95D57">
              <w:rPr>
                <w:rFonts w:asciiTheme="minorHAnsi" w:hAnsiTheme="minorHAnsi" w:cstheme="minorHAnsi"/>
                <w:szCs w:val="24"/>
              </w:rPr>
              <w:t>specifying</w:t>
            </w:r>
            <w:r w:rsidRPr="00E95D57">
              <w:rPr>
                <w:rFonts w:asciiTheme="minorHAnsi" w:hAnsiTheme="minorHAnsi" w:cstheme="minorHAnsi"/>
                <w:spacing w:val="-7"/>
                <w:szCs w:val="24"/>
              </w:rPr>
              <w:t xml:space="preserve"> </w:t>
            </w:r>
            <w:r w:rsidRPr="00E95D57">
              <w:rPr>
                <w:rFonts w:asciiTheme="minorHAnsi" w:hAnsiTheme="minorHAnsi" w:cstheme="minorHAnsi"/>
                <w:szCs w:val="24"/>
              </w:rPr>
              <w:t>the</w:t>
            </w:r>
            <w:r w:rsidRPr="00E95D57">
              <w:rPr>
                <w:rFonts w:asciiTheme="minorHAnsi" w:hAnsiTheme="minorHAnsi" w:cstheme="minorHAnsi"/>
                <w:spacing w:val="-8"/>
                <w:szCs w:val="24"/>
              </w:rPr>
              <w:t xml:space="preserve"> </w:t>
            </w:r>
            <w:r w:rsidRPr="00E95D57">
              <w:rPr>
                <w:rFonts w:asciiTheme="minorHAnsi" w:hAnsiTheme="minorHAnsi" w:cstheme="minorHAnsi"/>
                <w:szCs w:val="24"/>
              </w:rPr>
              <w:t>cooling</w:t>
            </w:r>
            <w:r w:rsidRPr="00E95D57">
              <w:rPr>
                <w:rFonts w:asciiTheme="minorHAnsi" w:hAnsiTheme="minorHAnsi" w:cstheme="minorHAnsi"/>
                <w:spacing w:val="-7"/>
                <w:szCs w:val="24"/>
              </w:rPr>
              <w:t xml:space="preserve"> </w:t>
            </w:r>
            <w:r w:rsidRPr="00E95D57">
              <w:rPr>
                <w:rFonts w:asciiTheme="minorHAnsi" w:hAnsiTheme="minorHAnsi" w:cstheme="minorHAnsi"/>
                <w:szCs w:val="24"/>
              </w:rPr>
              <w:t>off</w:t>
            </w:r>
            <w:r w:rsidRPr="00E95D57">
              <w:rPr>
                <w:rFonts w:asciiTheme="minorHAnsi" w:hAnsiTheme="minorHAnsi" w:cstheme="minorHAnsi"/>
                <w:spacing w:val="-6"/>
                <w:szCs w:val="24"/>
              </w:rPr>
              <w:t xml:space="preserve"> </w:t>
            </w:r>
            <w:r w:rsidRPr="00E95D57">
              <w:rPr>
                <w:rFonts w:asciiTheme="minorHAnsi" w:hAnsiTheme="minorHAnsi" w:cstheme="minorHAnsi"/>
                <w:szCs w:val="24"/>
              </w:rPr>
              <w:t>period,</w:t>
            </w:r>
            <w:r w:rsidRPr="00E95D57">
              <w:rPr>
                <w:rFonts w:asciiTheme="minorHAnsi" w:hAnsiTheme="minorHAnsi" w:cstheme="minorHAnsi"/>
                <w:spacing w:val="-5"/>
                <w:szCs w:val="24"/>
              </w:rPr>
              <w:t xml:space="preserve"> </w:t>
            </w:r>
            <w:r w:rsidRPr="00E95D57">
              <w:rPr>
                <w:rFonts w:asciiTheme="minorHAnsi" w:hAnsiTheme="minorHAnsi" w:cstheme="minorHAnsi"/>
                <w:szCs w:val="24"/>
              </w:rPr>
              <w:t>including</w:t>
            </w:r>
            <w:r w:rsidRPr="00E95D57">
              <w:rPr>
                <w:rFonts w:asciiTheme="minorHAnsi" w:hAnsiTheme="minorHAnsi" w:cstheme="minorHAnsi"/>
                <w:spacing w:val="-7"/>
                <w:szCs w:val="24"/>
              </w:rPr>
              <w:t xml:space="preserve"> </w:t>
            </w:r>
            <w:r w:rsidRPr="00E95D57">
              <w:rPr>
                <w:rFonts w:asciiTheme="minorHAnsi" w:hAnsiTheme="minorHAnsi" w:cstheme="minorHAnsi"/>
                <w:szCs w:val="24"/>
              </w:rPr>
              <w:t>circumstances</w:t>
            </w:r>
            <w:r w:rsidRPr="00E95D57">
              <w:rPr>
                <w:rFonts w:asciiTheme="minorHAnsi" w:hAnsiTheme="minorHAnsi" w:cstheme="minorHAnsi"/>
                <w:spacing w:val="-6"/>
                <w:szCs w:val="24"/>
              </w:rPr>
              <w:t xml:space="preserve"> </w:t>
            </w:r>
            <w:r w:rsidRPr="00E95D57">
              <w:rPr>
                <w:rFonts w:asciiTheme="minorHAnsi" w:hAnsiTheme="minorHAnsi" w:cstheme="minorHAnsi"/>
                <w:szCs w:val="24"/>
              </w:rPr>
              <w:t>where</w:t>
            </w:r>
            <w:r w:rsidRPr="00E95D57">
              <w:rPr>
                <w:rFonts w:asciiTheme="minorHAnsi" w:hAnsiTheme="minorHAnsi" w:cstheme="minorHAnsi"/>
                <w:spacing w:val="-8"/>
                <w:szCs w:val="24"/>
              </w:rPr>
              <w:t xml:space="preserve"> </w:t>
            </w:r>
            <w:r w:rsidRPr="00E95D57">
              <w:rPr>
                <w:rFonts w:asciiTheme="minorHAnsi" w:hAnsiTheme="minorHAnsi" w:cstheme="minorHAnsi"/>
                <w:szCs w:val="24"/>
              </w:rPr>
              <w:t>it</w:t>
            </w:r>
            <w:r w:rsidRPr="00E95D57">
              <w:rPr>
                <w:rFonts w:asciiTheme="minorHAnsi" w:hAnsiTheme="minorHAnsi" w:cstheme="minorHAnsi"/>
                <w:spacing w:val="-7"/>
                <w:szCs w:val="24"/>
              </w:rPr>
              <w:t xml:space="preserve"> </w:t>
            </w:r>
            <w:r w:rsidRPr="00E95D57">
              <w:rPr>
                <w:rFonts w:asciiTheme="minorHAnsi" w:hAnsiTheme="minorHAnsi" w:cstheme="minorHAnsi"/>
                <w:szCs w:val="24"/>
              </w:rPr>
              <w:t>is</w:t>
            </w:r>
            <w:r w:rsidRPr="00E95D57">
              <w:rPr>
                <w:rFonts w:asciiTheme="minorHAnsi" w:hAnsiTheme="minorHAnsi" w:cstheme="minorHAnsi"/>
                <w:spacing w:val="-7"/>
                <w:szCs w:val="24"/>
              </w:rPr>
              <w:t xml:space="preserve"> </w:t>
            </w:r>
            <w:r w:rsidRPr="00E95D57">
              <w:rPr>
                <w:rFonts w:asciiTheme="minorHAnsi" w:hAnsiTheme="minorHAnsi" w:cstheme="minorHAnsi"/>
                <w:spacing w:val="-2"/>
                <w:szCs w:val="24"/>
              </w:rPr>
              <w:t>enforced and indicate the page number</w:t>
            </w:r>
            <w:r w:rsidR="00AD7C1F" w:rsidRPr="00E95D57">
              <w:rPr>
                <w:rFonts w:asciiTheme="minorHAnsi" w:hAnsiTheme="minorHAnsi" w:cstheme="minorHAnsi"/>
                <w:spacing w:val="-2"/>
                <w:szCs w:val="24"/>
              </w:rPr>
              <w:t>,</w:t>
            </w:r>
          </w:p>
          <w:p w14:paraId="76B9F96F" w14:textId="534C6AA0" w:rsidR="00977742" w:rsidRPr="00E95D57" w:rsidRDefault="00977742" w:rsidP="0069708E">
            <w:pPr>
              <w:pStyle w:val="TableParagraph"/>
              <w:spacing w:before="157"/>
              <w:ind w:left="426"/>
              <w:rPr>
                <w:rFonts w:asciiTheme="minorHAnsi" w:hAnsiTheme="minorHAnsi" w:cstheme="minorHAnsi"/>
                <w:b/>
                <w:i/>
                <w:szCs w:val="24"/>
              </w:rPr>
            </w:pPr>
            <w:r w:rsidRPr="00E95D57">
              <w:rPr>
                <w:rFonts w:asciiTheme="minorHAnsi" w:hAnsiTheme="minorHAnsi" w:cstheme="minorHAnsi"/>
                <w:szCs w:val="24"/>
              </w:rPr>
              <w:t>−</w:t>
            </w:r>
            <w:r w:rsidRPr="00E95D57">
              <w:rPr>
                <w:rFonts w:asciiTheme="minorHAnsi" w:hAnsiTheme="minorHAnsi" w:cstheme="minorHAnsi"/>
                <w:spacing w:val="73"/>
                <w:w w:val="150"/>
                <w:szCs w:val="24"/>
              </w:rPr>
              <w:t xml:space="preserve"> </w:t>
            </w:r>
            <w:r w:rsidRPr="00E95D57">
              <w:rPr>
                <w:rFonts w:asciiTheme="minorHAnsi" w:hAnsiTheme="minorHAnsi" w:cstheme="minorHAnsi"/>
                <w:szCs w:val="24"/>
              </w:rPr>
              <w:t>Insert</w:t>
            </w:r>
            <w:r w:rsidRPr="00E95D57">
              <w:rPr>
                <w:rFonts w:asciiTheme="minorHAnsi" w:hAnsiTheme="minorHAnsi" w:cstheme="minorHAnsi"/>
                <w:spacing w:val="-2"/>
                <w:szCs w:val="24"/>
              </w:rPr>
              <w:t xml:space="preserve"> </w:t>
            </w:r>
            <w:r w:rsidRPr="00E95D57">
              <w:rPr>
                <w:rFonts w:asciiTheme="minorHAnsi" w:hAnsiTheme="minorHAnsi" w:cstheme="minorHAnsi"/>
                <w:szCs w:val="24"/>
              </w:rPr>
              <w:t>a</w:t>
            </w:r>
            <w:r w:rsidRPr="00E95D57">
              <w:rPr>
                <w:rFonts w:asciiTheme="minorHAnsi" w:hAnsiTheme="minorHAnsi" w:cstheme="minorHAnsi"/>
                <w:spacing w:val="-3"/>
                <w:szCs w:val="24"/>
              </w:rPr>
              <w:t xml:space="preserve"> </w:t>
            </w:r>
            <w:r w:rsidRPr="00E95D57">
              <w:rPr>
                <w:rFonts w:asciiTheme="minorHAnsi" w:hAnsiTheme="minorHAnsi" w:cstheme="minorHAnsi"/>
                <w:szCs w:val="24"/>
              </w:rPr>
              <w:t>link</w:t>
            </w:r>
            <w:r w:rsidRPr="00E95D57">
              <w:rPr>
                <w:rFonts w:asciiTheme="minorHAnsi" w:hAnsiTheme="minorHAnsi" w:cstheme="minorHAnsi"/>
                <w:spacing w:val="-2"/>
                <w:szCs w:val="24"/>
              </w:rPr>
              <w:t xml:space="preserve"> </w:t>
            </w:r>
            <w:r w:rsidRPr="00E95D57">
              <w:rPr>
                <w:rFonts w:asciiTheme="minorHAnsi" w:hAnsiTheme="minorHAnsi" w:cstheme="minorHAnsi"/>
                <w:szCs w:val="24"/>
              </w:rPr>
              <w:t>to</w:t>
            </w:r>
            <w:r w:rsidRPr="00E95D57">
              <w:rPr>
                <w:rFonts w:asciiTheme="minorHAnsi" w:hAnsiTheme="minorHAnsi" w:cstheme="minorHAnsi"/>
                <w:spacing w:val="-2"/>
                <w:szCs w:val="24"/>
              </w:rPr>
              <w:t xml:space="preserve"> </w:t>
            </w:r>
            <w:r w:rsidRPr="00E95D57">
              <w:rPr>
                <w:rFonts w:asciiTheme="minorHAnsi" w:hAnsiTheme="minorHAnsi" w:cstheme="minorHAnsi"/>
                <w:szCs w:val="24"/>
              </w:rPr>
              <w:t>Council</w:t>
            </w:r>
            <w:r w:rsidRPr="00E95D57">
              <w:rPr>
                <w:rFonts w:asciiTheme="minorHAnsi" w:hAnsiTheme="minorHAnsi" w:cstheme="minorHAnsi"/>
                <w:spacing w:val="-2"/>
                <w:szCs w:val="24"/>
              </w:rPr>
              <w:t xml:space="preserve"> </w:t>
            </w:r>
            <w:r w:rsidRPr="00E95D57">
              <w:rPr>
                <w:rFonts w:asciiTheme="minorHAnsi" w:hAnsiTheme="minorHAnsi" w:cstheme="minorHAnsi"/>
                <w:szCs w:val="24"/>
              </w:rPr>
              <w:t>meeting</w:t>
            </w:r>
            <w:r w:rsidRPr="00E95D57">
              <w:rPr>
                <w:rFonts w:asciiTheme="minorHAnsi" w:hAnsiTheme="minorHAnsi" w:cstheme="minorHAnsi"/>
                <w:spacing w:val="-3"/>
                <w:szCs w:val="24"/>
              </w:rPr>
              <w:t xml:space="preserve"> </w:t>
            </w:r>
            <w:r w:rsidRPr="00E95D57">
              <w:rPr>
                <w:rFonts w:asciiTheme="minorHAnsi" w:hAnsiTheme="minorHAnsi" w:cstheme="minorHAnsi"/>
                <w:szCs w:val="24"/>
              </w:rPr>
              <w:t>where</w:t>
            </w:r>
            <w:r w:rsidRPr="00E95D57">
              <w:rPr>
                <w:rFonts w:asciiTheme="minorHAnsi" w:hAnsiTheme="minorHAnsi" w:cstheme="minorHAnsi"/>
                <w:spacing w:val="-3"/>
                <w:szCs w:val="24"/>
              </w:rPr>
              <w:t xml:space="preserve"> </w:t>
            </w:r>
            <w:r w:rsidRPr="00E95D57">
              <w:rPr>
                <w:rFonts w:asciiTheme="minorHAnsi" w:hAnsiTheme="minorHAnsi" w:cstheme="minorHAnsi"/>
                <w:szCs w:val="24"/>
              </w:rPr>
              <w:t>cooling</w:t>
            </w:r>
            <w:r w:rsidRPr="00E95D57">
              <w:rPr>
                <w:rFonts w:asciiTheme="minorHAnsi" w:hAnsiTheme="minorHAnsi" w:cstheme="minorHAnsi"/>
                <w:spacing w:val="-3"/>
                <w:szCs w:val="24"/>
              </w:rPr>
              <w:t xml:space="preserve"> </w:t>
            </w:r>
            <w:r w:rsidRPr="00E95D57">
              <w:rPr>
                <w:rFonts w:asciiTheme="minorHAnsi" w:hAnsiTheme="minorHAnsi" w:cstheme="minorHAnsi"/>
                <w:szCs w:val="24"/>
              </w:rPr>
              <w:t>off</w:t>
            </w:r>
            <w:r w:rsidRPr="00E95D57">
              <w:rPr>
                <w:rFonts w:asciiTheme="minorHAnsi" w:hAnsiTheme="minorHAnsi" w:cstheme="minorHAnsi"/>
                <w:spacing w:val="-4"/>
                <w:szCs w:val="24"/>
              </w:rPr>
              <w:t xml:space="preserve"> </w:t>
            </w:r>
            <w:r w:rsidRPr="00E95D57">
              <w:rPr>
                <w:rFonts w:asciiTheme="minorHAnsi" w:hAnsiTheme="minorHAnsi" w:cstheme="minorHAnsi"/>
                <w:szCs w:val="24"/>
              </w:rPr>
              <w:t>period</w:t>
            </w:r>
            <w:r w:rsidRPr="00E95D57">
              <w:rPr>
                <w:rFonts w:asciiTheme="minorHAnsi" w:hAnsiTheme="minorHAnsi" w:cstheme="minorHAnsi"/>
                <w:spacing w:val="-1"/>
                <w:szCs w:val="24"/>
              </w:rPr>
              <w:t xml:space="preserve"> </w:t>
            </w:r>
            <w:r w:rsidRPr="00E95D57">
              <w:rPr>
                <w:rFonts w:asciiTheme="minorHAnsi" w:hAnsiTheme="minorHAnsi" w:cstheme="minorHAnsi"/>
                <w:szCs w:val="24"/>
              </w:rPr>
              <w:t>has</w:t>
            </w:r>
            <w:r w:rsidRPr="00E95D57">
              <w:rPr>
                <w:rFonts w:asciiTheme="minorHAnsi" w:hAnsiTheme="minorHAnsi" w:cstheme="minorHAnsi"/>
                <w:spacing w:val="-2"/>
                <w:szCs w:val="24"/>
              </w:rPr>
              <w:t xml:space="preserve"> </w:t>
            </w:r>
            <w:r w:rsidRPr="00E95D57">
              <w:rPr>
                <w:rFonts w:asciiTheme="minorHAnsi" w:hAnsiTheme="minorHAnsi" w:cstheme="minorHAnsi"/>
                <w:szCs w:val="24"/>
              </w:rPr>
              <w:t>been</w:t>
            </w:r>
            <w:r w:rsidRPr="00E95D57">
              <w:rPr>
                <w:rFonts w:asciiTheme="minorHAnsi" w:hAnsiTheme="minorHAnsi" w:cstheme="minorHAnsi"/>
                <w:spacing w:val="-2"/>
                <w:szCs w:val="24"/>
              </w:rPr>
              <w:t xml:space="preserve"> </w:t>
            </w:r>
            <w:r w:rsidRPr="00E95D57">
              <w:rPr>
                <w:rFonts w:asciiTheme="minorHAnsi" w:hAnsiTheme="minorHAnsi" w:cstheme="minorHAnsi"/>
                <w:szCs w:val="24"/>
              </w:rPr>
              <w:t>discussed</w:t>
            </w:r>
            <w:r w:rsidRPr="00E95D57">
              <w:rPr>
                <w:rFonts w:asciiTheme="minorHAnsi" w:hAnsiTheme="minorHAnsi" w:cstheme="minorHAnsi"/>
                <w:spacing w:val="-1"/>
                <w:szCs w:val="24"/>
              </w:rPr>
              <w:t xml:space="preserve"> </w:t>
            </w:r>
            <w:r w:rsidRPr="00E95D57">
              <w:rPr>
                <w:rFonts w:asciiTheme="minorHAnsi" w:hAnsiTheme="minorHAnsi" w:cstheme="minorHAnsi"/>
                <w:szCs w:val="24"/>
              </w:rPr>
              <w:t>and</w:t>
            </w:r>
            <w:r w:rsidRPr="00E95D57">
              <w:rPr>
                <w:rFonts w:asciiTheme="minorHAnsi" w:hAnsiTheme="minorHAnsi" w:cstheme="minorHAnsi"/>
                <w:spacing w:val="-4"/>
                <w:szCs w:val="24"/>
              </w:rPr>
              <w:t xml:space="preserve"> </w:t>
            </w:r>
            <w:r w:rsidRPr="00E95D57">
              <w:rPr>
                <w:rFonts w:asciiTheme="minorHAnsi" w:hAnsiTheme="minorHAnsi" w:cstheme="minorHAnsi"/>
                <w:szCs w:val="24"/>
              </w:rPr>
              <w:t>decided</w:t>
            </w:r>
            <w:r w:rsidRPr="00E95D57">
              <w:rPr>
                <w:rFonts w:asciiTheme="minorHAnsi" w:hAnsiTheme="minorHAnsi" w:cstheme="minorHAnsi"/>
                <w:spacing w:val="-2"/>
                <w:szCs w:val="24"/>
              </w:rPr>
              <w:t xml:space="preserve"> </w:t>
            </w:r>
            <w:r w:rsidRPr="00E95D57">
              <w:rPr>
                <w:rFonts w:asciiTheme="minorHAnsi" w:hAnsiTheme="minorHAnsi" w:cstheme="minorHAnsi"/>
                <w:szCs w:val="24"/>
              </w:rPr>
              <w:t>upon and indicate the page number</w:t>
            </w:r>
            <w:r w:rsidRPr="00E95D57">
              <w:rPr>
                <w:rFonts w:asciiTheme="minorHAnsi" w:hAnsiTheme="minorHAnsi" w:cstheme="minorHAnsi"/>
                <w:spacing w:val="-3"/>
                <w:szCs w:val="24"/>
              </w:rPr>
              <w:t xml:space="preserve"> </w:t>
            </w:r>
            <w:r w:rsidRPr="00E95D57">
              <w:rPr>
                <w:rFonts w:asciiTheme="minorHAnsi" w:hAnsiTheme="minorHAnsi" w:cstheme="minorHAnsi"/>
                <w:b/>
                <w:i/>
                <w:spacing w:val="-5"/>
                <w:szCs w:val="24"/>
              </w:rPr>
              <w:t>OR</w:t>
            </w:r>
            <w:r w:rsidR="00E21C6F" w:rsidRPr="00E95D57">
              <w:rPr>
                <w:rFonts w:asciiTheme="minorHAnsi" w:hAnsiTheme="minorHAnsi" w:cstheme="minorHAnsi"/>
                <w:b/>
                <w:i/>
                <w:spacing w:val="-5"/>
                <w:szCs w:val="24"/>
              </w:rPr>
              <w:t>,</w:t>
            </w:r>
          </w:p>
          <w:p w14:paraId="57A31AAC" w14:textId="77777777" w:rsidR="00977742" w:rsidRPr="00E95D57" w:rsidRDefault="00977742" w:rsidP="0069708E">
            <w:pPr>
              <w:pStyle w:val="TableParagraph"/>
              <w:spacing w:before="156"/>
              <w:ind w:left="426"/>
              <w:rPr>
                <w:rFonts w:asciiTheme="minorHAnsi" w:hAnsiTheme="minorHAnsi" w:cstheme="minorHAnsi"/>
                <w:spacing w:val="-2"/>
                <w:szCs w:val="24"/>
              </w:rPr>
            </w:pPr>
            <w:r w:rsidRPr="00E95D57">
              <w:rPr>
                <w:rFonts w:asciiTheme="minorHAnsi" w:hAnsiTheme="minorHAnsi" w:cstheme="minorHAnsi"/>
                <w:szCs w:val="24"/>
              </w:rPr>
              <w:t>−</w:t>
            </w:r>
            <w:r w:rsidRPr="00E95D57">
              <w:rPr>
                <w:rFonts w:asciiTheme="minorHAnsi" w:hAnsiTheme="minorHAnsi" w:cstheme="minorHAnsi"/>
                <w:spacing w:val="55"/>
                <w:w w:val="150"/>
                <w:szCs w:val="24"/>
              </w:rPr>
              <w:t xml:space="preserve"> </w:t>
            </w:r>
            <w:r w:rsidRPr="00E95D57">
              <w:rPr>
                <w:rFonts w:asciiTheme="minorHAnsi" w:hAnsiTheme="minorHAnsi" w:cstheme="minorHAnsi"/>
                <w:szCs w:val="24"/>
              </w:rPr>
              <w:t>Where</w:t>
            </w:r>
            <w:r w:rsidRPr="00E95D57">
              <w:rPr>
                <w:rFonts w:asciiTheme="minorHAnsi" w:hAnsiTheme="minorHAnsi" w:cstheme="minorHAnsi"/>
                <w:spacing w:val="-9"/>
                <w:szCs w:val="24"/>
              </w:rPr>
              <w:t xml:space="preserve"> </w:t>
            </w:r>
            <w:r w:rsidRPr="00E95D57">
              <w:rPr>
                <w:rFonts w:asciiTheme="minorHAnsi" w:hAnsiTheme="minorHAnsi" w:cstheme="minorHAnsi"/>
                <w:szCs w:val="24"/>
              </w:rPr>
              <w:t>not</w:t>
            </w:r>
            <w:r w:rsidRPr="00E95D57">
              <w:rPr>
                <w:rFonts w:asciiTheme="minorHAnsi" w:hAnsiTheme="minorHAnsi" w:cstheme="minorHAnsi"/>
                <w:spacing w:val="-7"/>
                <w:szCs w:val="24"/>
              </w:rPr>
              <w:t xml:space="preserve"> </w:t>
            </w:r>
            <w:r w:rsidRPr="00E95D57">
              <w:rPr>
                <w:rFonts w:asciiTheme="minorHAnsi" w:hAnsiTheme="minorHAnsi" w:cstheme="minorHAnsi"/>
                <w:szCs w:val="24"/>
              </w:rPr>
              <w:t>publicly</w:t>
            </w:r>
            <w:r w:rsidRPr="00E95D57">
              <w:rPr>
                <w:rFonts w:asciiTheme="minorHAnsi" w:hAnsiTheme="minorHAnsi" w:cstheme="minorHAnsi"/>
                <w:spacing w:val="-7"/>
                <w:szCs w:val="24"/>
              </w:rPr>
              <w:t xml:space="preserve"> </w:t>
            </w:r>
            <w:r w:rsidRPr="00E95D57">
              <w:rPr>
                <w:rFonts w:asciiTheme="minorHAnsi" w:hAnsiTheme="minorHAnsi" w:cstheme="minorHAnsi"/>
                <w:szCs w:val="24"/>
              </w:rPr>
              <w:t>available,</w:t>
            </w:r>
            <w:r w:rsidRPr="00E95D57">
              <w:rPr>
                <w:rFonts w:asciiTheme="minorHAnsi" w:hAnsiTheme="minorHAnsi" w:cstheme="minorHAnsi"/>
                <w:spacing w:val="-7"/>
                <w:szCs w:val="24"/>
              </w:rPr>
              <w:t xml:space="preserve"> </w:t>
            </w:r>
            <w:r w:rsidRPr="00E95D57">
              <w:rPr>
                <w:rFonts w:asciiTheme="minorHAnsi" w:hAnsiTheme="minorHAnsi" w:cstheme="minorHAnsi"/>
                <w:szCs w:val="24"/>
              </w:rPr>
              <w:t>please</w:t>
            </w:r>
            <w:r w:rsidRPr="00E95D57">
              <w:rPr>
                <w:rFonts w:asciiTheme="minorHAnsi" w:hAnsiTheme="minorHAnsi" w:cstheme="minorHAnsi"/>
                <w:spacing w:val="-8"/>
                <w:szCs w:val="24"/>
              </w:rPr>
              <w:t xml:space="preserve"> briefly </w:t>
            </w:r>
            <w:r w:rsidRPr="00E95D57">
              <w:rPr>
                <w:rFonts w:asciiTheme="minorHAnsi" w:hAnsiTheme="minorHAnsi" w:cstheme="minorHAnsi"/>
                <w:szCs w:val="24"/>
              </w:rPr>
              <w:t>describe</w:t>
            </w:r>
            <w:r w:rsidRPr="00E95D57">
              <w:rPr>
                <w:rFonts w:asciiTheme="minorHAnsi" w:hAnsiTheme="minorHAnsi" w:cstheme="minorHAnsi"/>
                <w:spacing w:val="-9"/>
                <w:szCs w:val="24"/>
              </w:rPr>
              <w:t xml:space="preserve"> </w:t>
            </w:r>
            <w:r w:rsidRPr="00E95D57">
              <w:rPr>
                <w:rFonts w:asciiTheme="minorHAnsi" w:hAnsiTheme="minorHAnsi" w:cstheme="minorHAnsi"/>
                <w:spacing w:val="-7"/>
                <w:szCs w:val="24"/>
              </w:rPr>
              <w:t xml:space="preserve">the </w:t>
            </w:r>
            <w:r w:rsidRPr="00E95D57">
              <w:rPr>
                <w:rFonts w:asciiTheme="minorHAnsi" w:hAnsiTheme="minorHAnsi" w:cstheme="minorHAnsi"/>
                <w:szCs w:val="24"/>
              </w:rPr>
              <w:t>cooling</w:t>
            </w:r>
            <w:r w:rsidRPr="00E95D57">
              <w:rPr>
                <w:rFonts w:asciiTheme="minorHAnsi" w:hAnsiTheme="minorHAnsi" w:cstheme="minorHAnsi"/>
                <w:spacing w:val="-6"/>
                <w:szCs w:val="24"/>
              </w:rPr>
              <w:t xml:space="preserve"> </w:t>
            </w:r>
            <w:r w:rsidRPr="00E95D57">
              <w:rPr>
                <w:rFonts w:asciiTheme="minorHAnsi" w:hAnsiTheme="minorHAnsi" w:cstheme="minorHAnsi"/>
                <w:szCs w:val="24"/>
              </w:rPr>
              <w:t>off</w:t>
            </w:r>
            <w:r w:rsidRPr="00E95D57">
              <w:rPr>
                <w:rFonts w:asciiTheme="minorHAnsi" w:hAnsiTheme="minorHAnsi" w:cstheme="minorHAnsi"/>
                <w:spacing w:val="-8"/>
                <w:szCs w:val="24"/>
              </w:rPr>
              <w:t xml:space="preserve"> </w:t>
            </w:r>
            <w:r w:rsidRPr="00E95D57">
              <w:rPr>
                <w:rFonts w:asciiTheme="minorHAnsi" w:hAnsiTheme="minorHAnsi" w:cstheme="minorHAnsi"/>
                <w:spacing w:val="-2"/>
                <w:szCs w:val="24"/>
              </w:rPr>
              <w:t>policy.</w:t>
            </w:r>
          </w:p>
          <w:p w14:paraId="17B01695" w14:textId="77777777" w:rsidR="00F36DA7" w:rsidRPr="002F1691" w:rsidRDefault="00977742" w:rsidP="00DA2D8F">
            <w:pPr>
              <w:pStyle w:val="TableParagraph"/>
              <w:tabs>
                <w:tab w:val="left" w:pos="715"/>
              </w:tabs>
              <w:spacing w:before="156"/>
              <w:ind w:left="83"/>
              <w:rPr>
                <w:rFonts w:asciiTheme="minorHAnsi" w:hAnsiTheme="minorHAnsi" w:cstheme="minorHAnsi"/>
                <w:szCs w:val="24"/>
                <w:u w:val="single"/>
              </w:rPr>
            </w:pPr>
            <w:r w:rsidRPr="002F1691">
              <w:rPr>
                <w:rFonts w:asciiTheme="minorHAnsi" w:hAnsiTheme="minorHAnsi" w:cstheme="minorHAnsi"/>
                <w:szCs w:val="24"/>
                <w:u w:val="single"/>
              </w:rPr>
              <w:t xml:space="preserve">Year Last Updated: </w:t>
            </w:r>
          </w:p>
          <w:p w14:paraId="5589F026" w14:textId="63A3A2F9" w:rsidR="00977742" w:rsidRPr="002F1691" w:rsidRDefault="00977742" w:rsidP="00DA2D8F">
            <w:pPr>
              <w:pStyle w:val="TableParagraph"/>
              <w:tabs>
                <w:tab w:val="left" w:pos="715"/>
              </w:tabs>
              <w:spacing w:before="156"/>
              <w:ind w:left="83"/>
              <w:rPr>
                <w:rFonts w:asciiTheme="minorHAnsi" w:hAnsiTheme="minorHAnsi" w:cstheme="minorHAnsi"/>
                <w:szCs w:val="24"/>
                <w:u w:val="single"/>
              </w:rPr>
            </w:pPr>
            <w:r w:rsidRPr="002F1691">
              <w:rPr>
                <w:rFonts w:asciiTheme="minorHAnsi" w:hAnsiTheme="minorHAnsi" w:cstheme="minorHAnsi"/>
                <w:szCs w:val="24"/>
              </w:rPr>
              <w:t xml:space="preserve">Eligibility criteria, including cooling off periods, for elected Council members </w:t>
            </w:r>
            <w:r w:rsidR="00C32CFB" w:rsidRPr="002F1691">
              <w:rPr>
                <w:rFonts w:asciiTheme="minorHAnsi" w:hAnsiTheme="minorHAnsi" w:cstheme="minorHAnsi"/>
                <w:szCs w:val="24"/>
              </w:rPr>
              <w:t xml:space="preserve">and appointed academic Council members </w:t>
            </w:r>
            <w:r w:rsidRPr="002F1691">
              <w:rPr>
                <w:rFonts w:asciiTheme="minorHAnsi" w:hAnsiTheme="minorHAnsi" w:cstheme="minorHAnsi"/>
                <w:szCs w:val="24"/>
              </w:rPr>
              <w:t xml:space="preserve">are laid out </w:t>
            </w:r>
            <w:r w:rsidR="00A5472E" w:rsidRPr="002F1691">
              <w:rPr>
                <w:rFonts w:asciiTheme="minorHAnsi" w:hAnsiTheme="minorHAnsi" w:cstheme="minorHAnsi"/>
                <w:szCs w:val="24"/>
              </w:rPr>
              <w:t>in the</w:t>
            </w:r>
            <w:r w:rsidRPr="002F1691">
              <w:rPr>
                <w:rFonts w:asciiTheme="minorHAnsi" w:hAnsiTheme="minorHAnsi" w:cstheme="minorHAnsi"/>
                <w:szCs w:val="24"/>
              </w:rPr>
              <w:t xml:space="preserve"> </w:t>
            </w:r>
            <w:hyperlink r:id="rId52" w:history="1">
              <w:r w:rsidRPr="002F1691">
                <w:rPr>
                  <w:rStyle w:val="Hyperlink"/>
                  <w:rFonts w:asciiTheme="minorHAnsi" w:hAnsiTheme="minorHAnsi" w:cstheme="minorHAnsi"/>
                  <w:szCs w:val="24"/>
                </w:rPr>
                <w:t>College By-laws</w:t>
              </w:r>
            </w:hyperlink>
            <w:r w:rsidRPr="002F1691">
              <w:rPr>
                <w:rFonts w:asciiTheme="minorHAnsi" w:hAnsiTheme="minorHAnsi" w:cstheme="minorHAnsi"/>
                <w:szCs w:val="24"/>
              </w:rPr>
              <w:t xml:space="preserve">. The By-laws were last updated in 2021. Term limits for Council and Committee members are laid out in By-laws and Governance policies. </w:t>
            </w:r>
          </w:p>
          <w:p w14:paraId="0C97BE66" w14:textId="77777777" w:rsidR="00F36DA7" w:rsidRPr="002F1691" w:rsidRDefault="00977742" w:rsidP="00DA2D8F">
            <w:pPr>
              <w:pStyle w:val="TableParagraph"/>
              <w:tabs>
                <w:tab w:val="left" w:pos="715"/>
              </w:tabs>
              <w:spacing w:before="156"/>
              <w:ind w:left="83"/>
              <w:rPr>
                <w:rFonts w:asciiTheme="minorHAnsi" w:hAnsiTheme="minorHAnsi" w:cstheme="minorHAnsi"/>
                <w:szCs w:val="24"/>
              </w:rPr>
            </w:pPr>
            <w:r w:rsidRPr="002F1691">
              <w:rPr>
                <w:rFonts w:asciiTheme="minorHAnsi" w:hAnsiTheme="minorHAnsi" w:cstheme="minorHAnsi"/>
                <w:szCs w:val="24"/>
                <w:u w:val="single"/>
              </w:rPr>
              <w:t>Length of Cooling Off Period</w:t>
            </w:r>
            <w:r w:rsidRPr="002F1691">
              <w:rPr>
                <w:rFonts w:asciiTheme="minorHAnsi" w:hAnsiTheme="minorHAnsi" w:cstheme="minorHAnsi"/>
                <w:szCs w:val="24"/>
              </w:rPr>
              <w:t xml:space="preserve">: </w:t>
            </w:r>
          </w:p>
          <w:p w14:paraId="41017A9D" w14:textId="5019E5F5" w:rsidR="00977742" w:rsidRPr="002F1691" w:rsidRDefault="00977742" w:rsidP="00DA2D8F">
            <w:pPr>
              <w:pStyle w:val="TableParagraph"/>
              <w:tabs>
                <w:tab w:val="left" w:pos="715"/>
              </w:tabs>
              <w:spacing w:before="156"/>
              <w:ind w:left="83"/>
              <w:rPr>
                <w:rFonts w:asciiTheme="minorHAnsi" w:hAnsiTheme="minorHAnsi" w:cstheme="minorHAnsi"/>
                <w:szCs w:val="24"/>
                <w:u w:val="single"/>
              </w:rPr>
            </w:pPr>
            <w:r w:rsidRPr="002F1691">
              <w:rPr>
                <w:rFonts w:asciiTheme="minorHAnsi" w:hAnsiTheme="minorHAnsi" w:cstheme="minorHAnsi"/>
                <w:szCs w:val="24"/>
              </w:rPr>
              <w:t>The length of the cooling off period is 12 months.</w:t>
            </w:r>
          </w:p>
          <w:p w14:paraId="70C9B26C" w14:textId="77777777" w:rsidR="00977742" w:rsidRPr="002F1691" w:rsidRDefault="00977742" w:rsidP="0069708E">
            <w:pPr>
              <w:pStyle w:val="TableParagraph"/>
              <w:tabs>
                <w:tab w:val="left" w:pos="715"/>
              </w:tabs>
              <w:spacing w:before="156"/>
              <w:ind w:left="83"/>
              <w:rPr>
                <w:rFonts w:asciiTheme="minorHAnsi" w:hAnsiTheme="minorHAnsi" w:cstheme="minorHAnsi"/>
                <w:szCs w:val="24"/>
                <w:u w:val="single"/>
              </w:rPr>
            </w:pPr>
            <w:r w:rsidRPr="002F1691">
              <w:rPr>
                <w:rFonts w:asciiTheme="minorHAnsi" w:hAnsiTheme="minorHAnsi" w:cstheme="minorHAnsi"/>
                <w:szCs w:val="24"/>
                <w:u w:val="single"/>
              </w:rPr>
              <w:t>Definition of Cooling Off Period</w:t>
            </w:r>
          </w:p>
          <w:p w14:paraId="04CECDD4" w14:textId="3146D020" w:rsidR="00977742" w:rsidRPr="002F1691" w:rsidRDefault="00977742" w:rsidP="0069708E">
            <w:pPr>
              <w:pStyle w:val="TableParagraph"/>
              <w:tabs>
                <w:tab w:val="left" w:pos="715"/>
              </w:tabs>
              <w:spacing w:before="156"/>
              <w:ind w:left="83"/>
              <w:rPr>
                <w:rFonts w:asciiTheme="minorHAnsi" w:hAnsiTheme="minorHAnsi" w:cstheme="minorHAnsi"/>
                <w:szCs w:val="24"/>
              </w:rPr>
            </w:pPr>
            <w:r w:rsidRPr="002F1691">
              <w:rPr>
                <w:rFonts w:asciiTheme="minorHAnsi" w:hAnsiTheme="minorHAnsi" w:cstheme="minorHAnsi"/>
                <w:szCs w:val="24"/>
              </w:rPr>
              <w:t xml:space="preserve">The cooling off period is outlined in the </w:t>
            </w:r>
            <w:hyperlink r:id="rId53" w:history="1">
              <w:r w:rsidR="00C20E8C" w:rsidRPr="002F1691">
                <w:rPr>
                  <w:rStyle w:val="Hyperlink"/>
                  <w:rFonts w:asciiTheme="minorHAnsi" w:hAnsiTheme="minorHAnsi" w:cstheme="minorHAnsi"/>
                  <w:szCs w:val="24"/>
                </w:rPr>
                <w:t>College By-laws</w:t>
              </w:r>
            </w:hyperlink>
            <w:r w:rsidRPr="002F1691">
              <w:rPr>
                <w:rFonts w:asciiTheme="minorHAnsi" w:hAnsiTheme="minorHAnsi" w:cstheme="minorHAnsi"/>
                <w:szCs w:val="24"/>
              </w:rPr>
              <w:t xml:space="preserve"> </w:t>
            </w:r>
            <w:r w:rsidR="00C20E8C" w:rsidRPr="002F1691">
              <w:rPr>
                <w:rFonts w:asciiTheme="minorHAnsi" w:hAnsiTheme="minorHAnsi" w:cstheme="minorHAnsi"/>
                <w:szCs w:val="24"/>
              </w:rPr>
              <w:t xml:space="preserve">s. 3.1(9) </w:t>
            </w:r>
            <w:r w:rsidRPr="002F1691">
              <w:rPr>
                <w:rFonts w:asciiTheme="minorHAnsi" w:hAnsiTheme="minorHAnsi" w:cstheme="minorHAnsi"/>
                <w:szCs w:val="24"/>
              </w:rPr>
              <w:t>(page 13)</w:t>
            </w:r>
            <w:r w:rsidR="007B5453" w:rsidRPr="002F1691">
              <w:rPr>
                <w:rFonts w:asciiTheme="minorHAnsi" w:hAnsiTheme="minorHAnsi" w:cstheme="minorHAnsi"/>
                <w:szCs w:val="24"/>
              </w:rPr>
              <w:t xml:space="preserve"> and s. 3.2(2) </w:t>
            </w:r>
            <w:r w:rsidR="001E77AC" w:rsidRPr="002F1691">
              <w:rPr>
                <w:rFonts w:asciiTheme="minorHAnsi" w:hAnsiTheme="minorHAnsi" w:cstheme="minorHAnsi"/>
                <w:szCs w:val="24"/>
              </w:rPr>
              <w:t xml:space="preserve">(page </w:t>
            </w:r>
            <w:r w:rsidR="00C20E8C" w:rsidRPr="002F1691">
              <w:rPr>
                <w:rFonts w:asciiTheme="minorHAnsi" w:hAnsiTheme="minorHAnsi" w:cstheme="minorHAnsi"/>
                <w:szCs w:val="24"/>
              </w:rPr>
              <w:t>20)</w:t>
            </w:r>
            <w:r w:rsidRPr="002F1691">
              <w:rPr>
                <w:rFonts w:asciiTheme="minorHAnsi" w:hAnsiTheme="minorHAnsi" w:cstheme="minorHAnsi"/>
                <w:szCs w:val="24"/>
              </w:rPr>
              <w:t>. To be eligible to run for Council election, the registrant must not have been in the previous 12 months:</w:t>
            </w:r>
          </w:p>
          <w:p w14:paraId="0CBAE369" w14:textId="21501990" w:rsidR="00977742" w:rsidRPr="002F1691" w:rsidRDefault="00977742" w:rsidP="0096312F">
            <w:pPr>
              <w:pStyle w:val="TableParagraph"/>
              <w:numPr>
                <w:ilvl w:val="0"/>
                <w:numId w:val="98"/>
              </w:numPr>
              <w:tabs>
                <w:tab w:val="left" w:pos="715"/>
              </w:tabs>
              <w:spacing w:before="156"/>
              <w:ind w:right="78"/>
              <w:rPr>
                <w:rFonts w:asciiTheme="minorHAnsi" w:hAnsiTheme="minorHAnsi" w:cstheme="minorHAnsi"/>
                <w:szCs w:val="24"/>
              </w:rPr>
            </w:pPr>
            <w:r w:rsidRPr="002F1691">
              <w:rPr>
                <w:rFonts w:asciiTheme="minorHAnsi" w:hAnsiTheme="minorHAnsi" w:cstheme="minorHAnsi"/>
                <w:szCs w:val="24"/>
              </w:rPr>
              <w:t>a director, officer, committee member, employee, or holder of any position of decision</w:t>
            </w:r>
            <w:r w:rsidR="00F43697" w:rsidRPr="002F1691">
              <w:rPr>
                <w:rFonts w:asciiTheme="minorHAnsi" w:hAnsiTheme="minorHAnsi" w:cstheme="minorHAnsi"/>
                <w:szCs w:val="24"/>
              </w:rPr>
              <w:t xml:space="preserve"> </w:t>
            </w:r>
            <w:r w:rsidRPr="002F1691">
              <w:rPr>
                <w:rFonts w:asciiTheme="minorHAnsi" w:hAnsiTheme="minorHAnsi" w:cstheme="minorHAnsi"/>
                <w:szCs w:val="24"/>
              </w:rPr>
              <w:t>making influence of any organization of</w:t>
            </w:r>
            <w:r w:rsidR="004B38B3" w:rsidRPr="002F1691">
              <w:rPr>
                <w:rFonts w:asciiTheme="minorHAnsi" w:hAnsiTheme="minorHAnsi" w:cstheme="minorHAnsi"/>
                <w:szCs w:val="24"/>
              </w:rPr>
              <w:t xml:space="preserve"> </w:t>
            </w:r>
            <w:r w:rsidRPr="002F1691">
              <w:rPr>
                <w:rFonts w:asciiTheme="minorHAnsi" w:hAnsiTheme="minorHAnsi" w:cstheme="minorHAnsi"/>
                <w:szCs w:val="24"/>
              </w:rPr>
              <w:t xml:space="preserve">physiotherapists that has as its primary mandate the promotion of the physiotherapy profession; </w:t>
            </w:r>
          </w:p>
          <w:p w14:paraId="78B2D8C1" w14:textId="77777777" w:rsidR="00977742" w:rsidRPr="002F1691" w:rsidRDefault="00977742" w:rsidP="0096312F">
            <w:pPr>
              <w:pStyle w:val="TableParagraph"/>
              <w:numPr>
                <w:ilvl w:val="0"/>
                <w:numId w:val="98"/>
              </w:numPr>
              <w:tabs>
                <w:tab w:val="left" w:pos="715"/>
              </w:tabs>
              <w:spacing w:before="156"/>
              <w:rPr>
                <w:rFonts w:asciiTheme="minorHAnsi" w:hAnsiTheme="minorHAnsi" w:cstheme="minorHAnsi"/>
                <w:szCs w:val="24"/>
              </w:rPr>
            </w:pPr>
            <w:r w:rsidRPr="002F1691">
              <w:rPr>
                <w:rFonts w:asciiTheme="minorHAnsi" w:hAnsiTheme="minorHAnsi" w:cstheme="minorHAnsi"/>
                <w:szCs w:val="24"/>
              </w:rPr>
              <w:t xml:space="preserve">a responsible position with any organization or group whose mandate or interests conflict with the mandate of the College; or </w:t>
            </w:r>
          </w:p>
          <w:p w14:paraId="00326B5D" w14:textId="02077A25" w:rsidR="00977742" w:rsidRPr="002F1691" w:rsidRDefault="00977742" w:rsidP="0096312F">
            <w:pPr>
              <w:pStyle w:val="TableParagraph"/>
              <w:numPr>
                <w:ilvl w:val="0"/>
                <w:numId w:val="98"/>
              </w:numPr>
              <w:tabs>
                <w:tab w:val="left" w:pos="715"/>
              </w:tabs>
              <w:spacing w:before="156"/>
              <w:rPr>
                <w:rFonts w:asciiTheme="minorHAnsi" w:hAnsiTheme="minorHAnsi" w:cstheme="minorHAnsi"/>
                <w:szCs w:val="24"/>
              </w:rPr>
            </w:pPr>
            <w:r w:rsidRPr="002F1691">
              <w:rPr>
                <w:rFonts w:asciiTheme="minorHAnsi" w:hAnsiTheme="minorHAnsi" w:cstheme="minorHAnsi"/>
                <w:szCs w:val="24"/>
              </w:rPr>
              <w:t>an employee of the College</w:t>
            </w:r>
            <w:r w:rsidR="007A3AC9" w:rsidRPr="002F1691">
              <w:rPr>
                <w:rFonts w:asciiTheme="minorHAnsi" w:hAnsiTheme="minorHAnsi" w:cstheme="minorHAnsi"/>
                <w:szCs w:val="24"/>
              </w:rPr>
              <w:t>.</w:t>
            </w:r>
            <w:r w:rsidRPr="002F1691">
              <w:rPr>
                <w:rFonts w:asciiTheme="minorHAnsi" w:hAnsiTheme="minorHAnsi" w:cstheme="minorHAnsi"/>
                <w:szCs w:val="24"/>
              </w:rPr>
              <w:t xml:space="preserve"> </w:t>
            </w:r>
          </w:p>
          <w:p w14:paraId="294D7D05" w14:textId="7E05E2C6" w:rsidR="0011252D" w:rsidRDefault="00977742" w:rsidP="00621DCF">
            <w:pPr>
              <w:pStyle w:val="TableParagraph"/>
              <w:spacing w:before="156"/>
              <w:ind w:left="70"/>
              <w:rPr>
                <w:sz w:val="20"/>
              </w:rPr>
            </w:pPr>
            <w:r w:rsidRPr="002F1691">
              <w:rPr>
                <w:rFonts w:asciiTheme="minorHAnsi" w:hAnsiTheme="minorHAnsi" w:cstheme="minorHAnsi"/>
                <w:szCs w:val="24"/>
              </w:rPr>
              <w:t>The cooling off period applies to elected professional members and appointed academic professional members.</w:t>
            </w:r>
          </w:p>
        </w:tc>
      </w:tr>
      <w:tr w:rsidR="00977742" w14:paraId="0FFF2CD4" w14:textId="77777777" w:rsidTr="07FF07CE">
        <w:trPr>
          <w:trHeight w:val="417"/>
        </w:trPr>
        <w:tc>
          <w:tcPr>
            <w:tcW w:w="981" w:type="dxa"/>
            <w:vMerge/>
          </w:tcPr>
          <w:p w14:paraId="54976485" w14:textId="77777777" w:rsidR="00977742" w:rsidRDefault="00977742" w:rsidP="0069708E">
            <w:pPr>
              <w:pStyle w:val="TableParagraph"/>
              <w:rPr>
                <w:rFonts w:ascii="Times New Roman"/>
                <w:sz w:val="20"/>
              </w:rPr>
            </w:pPr>
          </w:p>
        </w:tc>
        <w:tc>
          <w:tcPr>
            <w:tcW w:w="979" w:type="dxa"/>
            <w:gridSpan w:val="2"/>
            <w:vMerge/>
          </w:tcPr>
          <w:p w14:paraId="4EF817E2" w14:textId="77777777" w:rsidR="00977742" w:rsidRDefault="00977742" w:rsidP="0069708E">
            <w:pPr>
              <w:pStyle w:val="TableParagraph"/>
              <w:rPr>
                <w:rFonts w:ascii="Times New Roman"/>
                <w:sz w:val="20"/>
              </w:rPr>
            </w:pPr>
          </w:p>
        </w:tc>
        <w:tc>
          <w:tcPr>
            <w:tcW w:w="3274" w:type="dxa"/>
            <w:gridSpan w:val="7"/>
            <w:vMerge/>
          </w:tcPr>
          <w:p w14:paraId="1EB92394" w14:textId="77777777" w:rsidR="00977742" w:rsidRDefault="00977742" w:rsidP="0069708E">
            <w:pPr>
              <w:pStyle w:val="TableParagraph"/>
              <w:rPr>
                <w:rFonts w:ascii="Times New Roman"/>
                <w:sz w:val="20"/>
              </w:rPr>
            </w:pPr>
          </w:p>
        </w:tc>
        <w:tc>
          <w:tcPr>
            <w:tcW w:w="13666" w:type="dxa"/>
            <w:gridSpan w:val="4"/>
          </w:tcPr>
          <w:p w14:paraId="3F969C83" w14:textId="77777777" w:rsidR="00977742" w:rsidRDefault="00977742" w:rsidP="0069708E">
            <w:pPr>
              <w:pStyle w:val="TableParagraph"/>
              <w:spacing w:before="61"/>
              <w:ind w:left="53"/>
            </w:pPr>
            <w:r>
              <w:rPr>
                <w:i/>
                <w:color w:val="A6A6A6"/>
                <w:sz w:val="20"/>
              </w:rPr>
              <w:t>If</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response</w:t>
            </w:r>
            <w:r>
              <w:rPr>
                <w:i/>
                <w:color w:val="A6A6A6"/>
                <w:spacing w:val="-5"/>
                <w:sz w:val="20"/>
              </w:rPr>
              <w:t xml:space="preserve"> </w:t>
            </w:r>
            <w:r>
              <w:rPr>
                <w:i/>
                <w:color w:val="A6A6A6"/>
                <w:sz w:val="20"/>
              </w:rPr>
              <w:t>is</w:t>
            </w:r>
            <w:r>
              <w:rPr>
                <w:i/>
                <w:color w:val="A6A6A6"/>
                <w:spacing w:val="-7"/>
                <w:sz w:val="20"/>
              </w:rPr>
              <w:t xml:space="preserve"> </w:t>
            </w:r>
            <w:r>
              <w:rPr>
                <w:i/>
                <w:color w:val="A6A6A6"/>
                <w:sz w:val="20"/>
              </w:rPr>
              <w:t>“partially”</w:t>
            </w:r>
            <w:r>
              <w:rPr>
                <w:i/>
                <w:color w:val="A6A6A6"/>
                <w:spacing w:val="-5"/>
                <w:sz w:val="20"/>
              </w:rPr>
              <w:t xml:space="preserve"> </w:t>
            </w:r>
            <w:r>
              <w:rPr>
                <w:i/>
                <w:color w:val="A6A6A6"/>
                <w:sz w:val="20"/>
              </w:rPr>
              <w:t>or</w:t>
            </w:r>
            <w:r>
              <w:rPr>
                <w:i/>
                <w:color w:val="A6A6A6"/>
                <w:spacing w:val="-7"/>
                <w:sz w:val="20"/>
              </w:rPr>
              <w:t xml:space="preserve"> </w:t>
            </w:r>
            <w:r>
              <w:rPr>
                <w:i/>
                <w:color w:val="A6A6A6"/>
                <w:sz w:val="20"/>
              </w:rPr>
              <w:t>“no”,</w:t>
            </w:r>
            <w:r>
              <w:rPr>
                <w:i/>
                <w:color w:val="A6A6A6"/>
                <w:spacing w:val="-6"/>
                <w:sz w:val="20"/>
              </w:rPr>
              <w:t xml:space="preserve"> </w:t>
            </w:r>
            <w:r>
              <w:rPr>
                <w:i/>
                <w:color w:val="A6A6A6"/>
                <w:sz w:val="20"/>
              </w:rPr>
              <w:t>is</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College</w:t>
            </w:r>
            <w:r>
              <w:rPr>
                <w:i/>
                <w:color w:val="A6A6A6"/>
                <w:spacing w:val="-5"/>
                <w:sz w:val="20"/>
              </w:rPr>
              <w:t xml:space="preserve"> </w:t>
            </w:r>
            <w:r>
              <w:rPr>
                <w:i/>
                <w:color w:val="A6A6A6"/>
                <w:sz w:val="20"/>
              </w:rPr>
              <w:t>planning</w:t>
            </w:r>
            <w:r>
              <w:rPr>
                <w:i/>
                <w:color w:val="A6A6A6"/>
                <w:spacing w:val="-8"/>
                <w:sz w:val="20"/>
              </w:rPr>
              <w:t xml:space="preserve"> </w:t>
            </w:r>
            <w:r>
              <w:rPr>
                <w:i/>
                <w:color w:val="A6A6A6"/>
                <w:sz w:val="20"/>
              </w:rPr>
              <w:t>to</w:t>
            </w:r>
            <w:r>
              <w:rPr>
                <w:i/>
                <w:color w:val="A6A6A6"/>
                <w:spacing w:val="-5"/>
                <w:sz w:val="20"/>
              </w:rPr>
              <w:t xml:space="preserve"> </w:t>
            </w:r>
            <w:r>
              <w:rPr>
                <w:i/>
                <w:color w:val="A6A6A6"/>
                <w:sz w:val="20"/>
              </w:rPr>
              <w:t>improve</w:t>
            </w:r>
            <w:r>
              <w:rPr>
                <w:i/>
                <w:color w:val="A6A6A6"/>
                <w:spacing w:val="-5"/>
                <w:sz w:val="20"/>
              </w:rPr>
              <w:t xml:space="preserve"> </w:t>
            </w:r>
            <w:r>
              <w:rPr>
                <w:i/>
                <w:color w:val="A6A6A6"/>
                <w:sz w:val="20"/>
              </w:rPr>
              <w:t>its</w:t>
            </w:r>
            <w:r>
              <w:rPr>
                <w:i/>
                <w:color w:val="A6A6A6"/>
                <w:spacing w:val="-7"/>
                <w:sz w:val="20"/>
              </w:rPr>
              <w:t xml:space="preserve"> </w:t>
            </w:r>
            <w:r>
              <w:rPr>
                <w:i/>
                <w:color w:val="A6A6A6"/>
                <w:sz w:val="20"/>
              </w:rPr>
              <w:t>performance</w:t>
            </w:r>
            <w:r>
              <w:rPr>
                <w:i/>
                <w:color w:val="A6A6A6"/>
                <w:spacing w:val="-5"/>
                <w:sz w:val="20"/>
              </w:rPr>
              <w:t xml:space="preserve"> </w:t>
            </w:r>
            <w:r>
              <w:rPr>
                <w:i/>
                <w:color w:val="A6A6A6"/>
                <w:sz w:val="20"/>
              </w:rPr>
              <w:t>over</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next</w:t>
            </w:r>
            <w:r>
              <w:rPr>
                <w:i/>
                <w:color w:val="A6A6A6"/>
                <w:spacing w:val="-6"/>
                <w:sz w:val="20"/>
              </w:rPr>
              <w:t xml:space="preserve"> </w:t>
            </w:r>
            <w:r>
              <w:rPr>
                <w:i/>
                <w:color w:val="A6A6A6"/>
                <w:sz w:val="20"/>
              </w:rPr>
              <w:t>reporting</w:t>
            </w:r>
            <w:r>
              <w:rPr>
                <w:i/>
                <w:color w:val="A6A6A6"/>
                <w:spacing w:val="-5"/>
                <w:sz w:val="20"/>
              </w:rPr>
              <w:t xml:space="preserve"> </w:t>
            </w:r>
            <w:r>
              <w:rPr>
                <w:i/>
                <w:color w:val="A6A6A6"/>
                <w:spacing w:val="-2"/>
                <w:sz w:val="20"/>
              </w:rPr>
              <w:t>period?</w:t>
            </w:r>
          </w:p>
        </w:tc>
      </w:tr>
      <w:tr w:rsidR="00977742" w14:paraId="250F0F1B" w14:textId="77777777" w:rsidTr="07FF07CE">
        <w:trPr>
          <w:trHeight w:val="446"/>
        </w:trPr>
        <w:tc>
          <w:tcPr>
            <w:tcW w:w="981" w:type="dxa"/>
            <w:vMerge/>
          </w:tcPr>
          <w:p w14:paraId="4B676F52" w14:textId="77777777" w:rsidR="00977742" w:rsidRDefault="00977742" w:rsidP="0069708E">
            <w:pPr>
              <w:rPr>
                <w:sz w:val="2"/>
                <w:szCs w:val="2"/>
              </w:rPr>
            </w:pPr>
          </w:p>
        </w:tc>
        <w:tc>
          <w:tcPr>
            <w:tcW w:w="979" w:type="dxa"/>
            <w:gridSpan w:val="2"/>
            <w:vMerge/>
          </w:tcPr>
          <w:p w14:paraId="5A26805E" w14:textId="77777777" w:rsidR="00977742" w:rsidRDefault="00977742" w:rsidP="0069708E">
            <w:pPr>
              <w:rPr>
                <w:sz w:val="2"/>
                <w:szCs w:val="2"/>
              </w:rPr>
            </w:pPr>
          </w:p>
        </w:tc>
        <w:tc>
          <w:tcPr>
            <w:tcW w:w="3274" w:type="dxa"/>
            <w:gridSpan w:val="7"/>
            <w:vMerge/>
          </w:tcPr>
          <w:p w14:paraId="12177F5A" w14:textId="77777777" w:rsidR="00977742" w:rsidRDefault="00977742" w:rsidP="0069708E">
            <w:pPr>
              <w:rPr>
                <w:sz w:val="2"/>
                <w:szCs w:val="2"/>
              </w:rPr>
            </w:pPr>
          </w:p>
        </w:tc>
        <w:tc>
          <w:tcPr>
            <w:tcW w:w="13666" w:type="dxa"/>
            <w:gridSpan w:val="4"/>
          </w:tcPr>
          <w:p w14:paraId="2A7D5412" w14:textId="77777777" w:rsidR="00977742" w:rsidRDefault="00977742" w:rsidP="0069708E">
            <w:pPr>
              <w:pStyle w:val="TableParagraph"/>
              <w:spacing w:before="1"/>
              <w:ind w:left="101"/>
              <w:rPr>
                <w:i/>
                <w:sz w:val="20"/>
              </w:rPr>
            </w:pPr>
            <w:r>
              <w:rPr>
                <w:i/>
                <w:color w:val="A6A6A6"/>
                <w:sz w:val="20"/>
              </w:rPr>
              <w:t>Additional</w:t>
            </w:r>
            <w:r>
              <w:rPr>
                <w:i/>
                <w:color w:val="A6A6A6"/>
                <w:spacing w:val="-10"/>
                <w:sz w:val="20"/>
              </w:rPr>
              <w:t xml:space="preserve"> </w:t>
            </w:r>
            <w:r>
              <w:rPr>
                <w:i/>
                <w:color w:val="A6A6A6"/>
                <w:sz w:val="20"/>
              </w:rPr>
              <w:t>comments</w:t>
            </w:r>
            <w:r>
              <w:rPr>
                <w:i/>
                <w:color w:val="A6A6A6"/>
                <w:spacing w:val="-10"/>
                <w:sz w:val="20"/>
              </w:rPr>
              <w:t xml:space="preserve"> </w:t>
            </w:r>
            <w:r>
              <w:rPr>
                <w:i/>
                <w:color w:val="A6A6A6"/>
                <w:sz w:val="20"/>
              </w:rPr>
              <w:t>for</w:t>
            </w:r>
            <w:r>
              <w:rPr>
                <w:i/>
                <w:color w:val="A6A6A6"/>
                <w:spacing w:val="-10"/>
                <w:sz w:val="20"/>
              </w:rPr>
              <w:t xml:space="preserve"> </w:t>
            </w:r>
            <w:r>
              <w:rPr>
                <w:i/>
                <w:color w:val="A6A6A6"/>
                <w:sz w:val="20"/>
              </w:rPr>
              <w:t>clarification</w:t>
            </w:r>
            <w:r>
              <w:rPr>
                <w:i/>
                <w:color w:val="A6A6A6"/>
                <w:spacing w:val="-8"/>
                <w:sz w:val="20"/>
              </w:rPr>
              <w:t xml:space="preserve"> </w:t>
            </w:r>
            <w:r>
              <w:rPr>
                <w:i/>
                <w:color w:val="A6A6A6"/>
                <w:spacing w:val="-2"/>
                <w:sz w:val="20"/>
              </w:rPr>
              <w:t>(optional)</w:t>
            </w:r>
          </w:p>
        </w:tc>
      </w:tr>
      <w:tr w:rsidR="00977742" w14:paraId="6694ADFA" w14:textId="77777777" w:rsidTr="00BD5825">
        <w:trPr>
          <w:trHeight w:val="60"/>
        </w:trPr>
        <w:tc>
          <w:tcPr>
            <w:tcW w:w="981" w:type="dxa"/>
            <w:vMerge/>
          </w:tcPr>
          <w:p w14:paraId="4DC34D1C" w14:textId="77777777" w:rsidR="00977742" w:rsidRDefault="00977742" w:rsidP="0069708E">
            <w:pPr>
              <w:rPr>
                <w:sz w:val="2"/>
                <w:szCs w:val="2"/>
              </w:rPr>
            </w:pPr>
          </w:p>
        </w:tc>
        <w:tc>
          <w:tcPr>
            <w:tcW w:w="979" w:type="dxa"/>
            <w:gridSpan w:val="2"/>
            <w:vMerge/>
          </w:tcPr>
          <w:p w14:paraId="5871FDE4" w14:textId="77777777" w:rsidR="00977742" w:rsidRDefault="00977742" w:rsidP="0069708E">
            <w:pPr>
              <w:rPr>
                <w:sz w:val="2"/>
                <w:szCs w:val="2"/>
              </w:rPr>
            </w:pPr>
          </w:p>
        </w:tc>
        <w:tc>
          <w:tcPr>
            <w:tcW w:w="3274" w:type="dxa"/>
            <w:gridSpan w:val="7"/>
            <w:vMerge w:val="restart"/>
            <w:shd w:val="clear" w:color="auto" w:fill="auto"/>
          </w:tcPr>
          <w:p w14:paraId="2826020D" w14:textId="56DE6F68" w:rsidR="00977742" w:rsidRPr="00803598" w:rsidRDefault="00977742" w:rsidP="00B3103E">
            <w:pPr>
              <w:pStyle w:val="TableParagraph"/>
              <w:numPr>
                <w:ilvl w:val="0"/>
                <w:numId w:val="48"/>
              </w:numPr>
              <w:tabs>
                <w:tab w:val="left" w:pos="462"/>
              </w:tabs>
              <w:ind w:right="100"/>
              <w:rPr>
                <w:sz w:val="20"/>
              </w:rPr>
            </w:pPr>
            <w:r>
              <w:rPr>
                <w:sz w:val="20"/>
              </w:rPr>
              <w:t>The College has a conflict-of-interest questionnaire that all Council</w:t>
            </w:r>
            <w:r>
              <w:rPr>
                <w:spacing w:val="-6"/>
                <w:sz w:val="20"/>
              </w:rPr>
              <w:t xml:space="preserve"> </w:t>
            </w:r>
            <w:r>
              <w:rPr>
                <w:sz w:val="20"/>
              </w:rPr>
              <w:t>members</w:t>
            </w:r>
            <w:r>
              <w:rPr>
                <w:spacing w:val="-5"/>
                <w:sz w:val="20"/>
              </w:rPr>
              <w:t xml:space="preserve"> </w:t>
            </w:r>
            <w:r>
              <w:rPr>
                <w:sz w:val="20"/>
              </w:rPr>
              <w:t>must</w:t>
            </w:r>
            <w:r>
              <w:rPr>
                <w:spacing w:val="-5"/>
                <w:sz w:val="20"/>
              </w:rPr>
              <w:t xml:space="preserve"> </w:t>
            </w:r>
            <w:r>
              <w:rPr>
                <w:sz w:val="20"/>
              </w:rPr>
              <w:t xml:space="preserve">complete </w:t>
            </w:r>
            <w:r>
              <w:rPr>
                <w:spacing w:val="-2"/>
                <w:sz w:val="20"/>
              </w:rPr>
              <w:t>annually.</w:t>
            </w:r>
          </w:p>
          <w:p w14:paraId="62658221" w14:textId="77777777" w:rsidR="00AD4787" w:rsidRPr="00803598" w:rsidRDefault="00AD4787" w:rsidP="00AD4787">
            <w:pPr>
              <w:pStyle w:val="TableParagraph"/>
              <w:tabs>
                <w:tab w:val="left" w:pos="462"/>
              </w:tabs>
              <w:ind w:left="461" w:right="100"/>
              <w:rPr>
                <w:sz w:val="20"/>
              </w:rPr>
            </w:pPr>
          </w:p>
          <w:p w14:paraId="5529679E" w14:textId="77777777" w:rsidR="00977742" w:rsidRDefault="00977742" w:rsidP="0069708E">
            <w:pPr>
              <w:pStyle w:val="TableParagraph"/>
              <w:spacing w:before="1"/>
              <w:ind w:left="428"/>
              <w:rPr>
                <w:sz w:val="20"/>
              </w:rPr>
            </w:pPr>
            <w:r>
              <w:rPr>
                <w:spacing w:val="-2"/>
                <w:sz w:val="20"/>
                <w:u w:val="single"/>
              </w:rPr>
              <w:t>Additionally</w:t>
            </w:r>
            <w:r>
              <w:rPr>
                <w:spacing w:val="-2"/>
                <w:sz w:val="20"/>
              </w:rPr>
              <w:t>:</w:t>
            </w:r>
          </w:p>
          <w:p w14:paraId="3078E966" w14:textId="77777777" w:rsidR="00977742" w:rsidRDefault="00977742" w:rsidP="00B3103E">
            <w:pPr>
              <w:pStyle w:val="TableParagraph"/>
              <w:numPr>
                <w:ilvl w:val="1"/>
                <w:numId w:val="48"/>
              </w:numPr>
              <w:tabs>
                <w:tab w:val="left" w:pos="853"/>
                <w:tab w:val="left" w:pos="2292"/>
              </w:tabs>
              <w:spacing w:before="119"/>
              <w:ind w:right="101"/>
              <w:jc w:val="left"/>
              <w:rPr>
                <w:sz w:val="20"/>
              </w:rPr>
            </w:pPr>
            <w:r>
              <w:rPr>
                <w:spacing w:val="-4"/>
                <w:sz w:val="20"/>
              </w:rPr>
              <w:t>The</w:t>
            </w:r>
            <w:r>
              <w:rPr>
                <w:sz w:val="20"/>
              </w:rPr>
              <w:t xml:space="preserve"> </w:t>
            </w:r>
            <w:r>
              <w:rPr>
                <w:spacing w:val="-2"/>
                <w:sz w:val="20"/>
              </w:rPr>
              <w:t xml:space="preserve">completed </w:t>
            </w:r>
            <w:r>
              <w:rPr>
                <w:sz w:val="20"/>
              </w:rPr>
              <w:t>questionnaires are included as an appendix to each Council meeting package;</w:t>
            </w:r>
          </w:p>
          <w:p w14:paraId="299EAF18" w14:textId="77777777" w:rsidR="00977742" w:rsidRDefault="00977742" w:rsidP="00B3103E">
            <w:pPr>
              <w:pStyle w:val="TableParagraph"/>
              <w:numPr>
                <w:ilvl w:val="1"/>
                <w:numId w:val="48"/>
              </w:numPr>
              <w:tabs>
                <w:tab w:val="left" w:pos="853"/>
                <w:tab w:val="left" w:pos="2573"/>
              </w:tabs>
              <w:spacing w:before="120"/>
              <w:ind w:right="101" w:hanging="284"/>
              <w:jc w:val="left"/>
              <w:rPr>
                <w:sz w:val="20"/>
              </w:rPr>
            </w:pPr>
            <w:r>
              <w:rPr>
                <w:spacing w:val="-2"/>
                <w:sz w:val="20"/>
              </w:rPr>
              <w:t>Questionnaires</w:t>
            </w:r>
            <w:r>
              <w:rPr>
                <w:sz w:val="20"/>
              </w:rPr>
              <w:t xml:space="preserve"> </w:t>
            </w:r>
            <w:r>
              <w:rPr>
                <w:spacing w:val="-2"/>
                <w:sz w:val="20"/>
              </w:rPr>
              <w:t xml:space="preserve">include </w:t>
            </w:r>
            <w:r>
              <w:rPr>
                <w:sz w:val="20"/>
              </w:rPr>
              <w:t xml:space="preserve">definitions of conflict of </w:t>
            </w:r>
            <w:r>
              <w:rPr>
                <w:spacing w:val="-2"/>
                <w:sz w:val="20"/>
              </w:rPr>
              <w:t>interest;</w:t>
            </w:r>
          </w:p>
          <w:p w14:paraId="47AFF8AC" w14:textId="77777777" w:rsidR="00977742" w:rsidRDefault="00977742" w:rsidP="00B3103E">
            <w:pPr>
              <w:pStyle w:val="TableParagraph"/>
              <w:numPr>
                <w:ilvl w:val="1"/>
                <w:numId w:val="48"/>
              </w:numPr>
              <w:tabs>
                <w:tab w:val="left" w:pos="853"/>
                <w:tab w:val="left" w:pos="2573"/>
              </w:tabs>
              <w:spacing w:before="119"/>
              <w:ind w:right="101" w:hanging="329"/>
              <w:jc w:val="left"/>
              <w:rPr>
                <w:sz w:val="20"/>
              </w:rPr>
            </w:pPr>
            <w:r>
              <w:rPr>
                <w:spacing w:val="-2"/>
                <w:sz w:val="20"/>
              </w:rPr>
              <w:t>Questionnaires</w:t>
            </w:r>
            <w:r>
              <w:rPr>
                <w:sz w:val="20"/>
              </w:rPr>
              <w:t xml:space="preserve"> </w:t>
            </w:r>
            <w:r>
              <w:rPr>
                <w:spacing w:val="-2"/>
                <w:sz w:val="20"/>
              </w:rPr>
              <w:t xml:space="preserve">include </w:t>
            </w:r>
            <w:r>
              <w:rPr>
                <w:sz w:val="20"/>
              </w:rPr>
              <w:t xml:space="preserve">questions based on areas of risk for conflict of interest </w:t>
            </w:r>
            <w:r>
              <w:rPr>
                <w:spacing w:val="-2"/>
                <w:sz w:val="20"/>
              </w:rPr>
              <w:t>identified</w:t>
            </w:r>
            <w:r>
              <w:rPr>
                <w:spacing w:val="-8"/>
                <w:sz w:val="20"/>
              </w:rPr>
              <w:t xml:space="preserve"> </w:t>
            </w:r>
            <w:r>
              <w:rPr>
                <w:spacing w:val="-2"/>
                <w:sz w:val="20"/>
              </w:rPr>
              <w:t>by</w:t>
            </w:r>
            <w:r>
              <w:rPr>
                <w:spacing w:val="-8"/>
                <w:sz w:val="20"/>
              </w:rPr>
              <w:t xml:space="preserve"> </w:t>
            </w:r>
            <w:r>
              <w:rPr>
                <w:spacing w:val="-2"/>
                <w:sz w:val="20"/>
              </w:rPr>
              <w:t>Council</w:t>
            </w:r>
            <w:r>
              <w:rPr>
                <w:spacing w:val="-6"/>
                <w:sz w:val="20"/>
              </w:rPr>
              <w:t xml:space="preserve"> </w:t>
            </w:r>
            <w:r>
              <w:rPr>
                <w:spacing w:val="-2"/>
                <w:sz w:val="20"/>
              </w:rPr>
              <w:t>that</w:t>
            </w:r>
            <w:r>
              <w:rPr>
                <w:spacing w:val="-9"/>
                <w:sz w:val="20"/>
              </w:rPr>
              <w:t xml:space="preserve"> </w:t>
            </w:r>
            <w:r>
              <w:rPr>
                <w:spacing w:val="-2"/>
                <w:sz w:val="20"/>
              </w:rPr>
              <w:t xml:space="preserve">are </w:t>
            </w:r>
            <w:r>
              <w:rPr>
                <w:sz w:val="20"/>
              </w:rPr>
              <w:t>specific to the profession and/or College; and</w:t>
            </w:r>
          </w:p>
          <w:p w14:paraId="44E3A6DD" w14:textId="77777777" w:rsidR="00977742" w:rsidRDefault="00977742" w:rsidP="00B3103E">
            <w:pPr>
              <w:pStyle w:val="TableParagraph"/>
              <w:numPr>
                <w:ilvl w:val="1"/>
                <w:numId w:val="48"/>
              </w:numPr>
              <w:tabs>
                <w:tab w:val="left" w:pos="853"/>
              </w:tabs>
              <w:spacing w:before="122"/>
              <w:ind w:right="101" w:hanging="329"/>
              <w:jc w:val="left"/>
              <w:rPr>
                <w:sz w:val="20"/>
              </w:rPr>
            </w:pPr>
            <w:r>
              <w:rPr>
                <w:sz w:val="20"/>
              </w:rPr>
              <w:t>At the beginning of each Council meeting, members must</w:t>
            </w:r>
            <w:r>
              <w:rPr>
                <w:spacing w:val="-10"/>
                <w:sz w:val="20"/>
              </w:rPr>
              <w:t xml:space="preserve"> </w:t>
            </w:r>
            <w:r>
              <w:rPr>
                <w:sz w:val="20"/>
              </w:rPr>
              <w:t>declare</w:t>
            </w:r>
            <w:r>
              <w:rPr>
                <w:spacing w:val="-10"/>
                <w:sz w:val="20"/>
              </w:rPr>
              <w:t xml:space="preserve"> </w:t>
            </w:r>
            <w:r>
              <w:rPr>
                <w:sz w:val="20"/>
              </w:rPr>
              <w:t>any</w:t>
            </w:r>
            <w:r>
              <w:rPr>
                <w:spacing w:val="-9"/>
                <w:sz w:val="20"/>
              </w:rPr>
              <w:t xml:space="preserve"> </w:t>
            </w:r>
            <w:r>
              <w:rPr>
                <w:sz w:val="20"/>
              </w:rPr>
              <w:t>updates</w:t>
            </w:r>
            <w:r>
              <w:rPr>
                <w:spacing w:val="-9"/>
                <w:sz w:val="20"/>
              </w:rPr>
              <w:t xml:space="preserve"> </w:t>
            </w:r>
            <w:r>
              <w:rPr>
                <w:sz w:val="20"/>
              </w:rPr>
              <w:t xml:space="preserve">to their responses and any </w:t>
            </w:r>
            <w:r>
              <w:rPr>
                <w:spacing w:val="-2"/>
                <w:sz w:val="20"/>
              </w:rPr>
              <w:t>conflict</w:t>
            </w:r>
            <w:r>
              <w:rPr>
                <w:spacing w:val="-7"/>
                <w:sz w:val="20"/>
              </w:rPr>
              <w:t xml:space="preserve"> </w:t>
            </w:r>
            <w:r>
              <w:rPr>
                <w:spacing w:val="-2"/>
                <w:sz w:val="20"/>
              </w:rPr>
              <w:t>of</w:t>
            </w:r>
            <w:r>
              <w:rPr>
                <w:spacing w:val="-6"/>
                <w:sz w:val="20"/>
              </w:rPr>
              <w:t xml:space="preserve"> </w:t>
            </w:r>
            <w:r>
              <w:rPr>
                <w:spacing w:val="-2"/>
                <w:sz w:val="20"/>
              </w:rPr>
              <w:t>interest</w:t>
            </w:r>
            <w:r>
              <w:rPr>
                <w:spacing w:val="-7"/>
                <w:sz w:val="20"/>
              </w:rPr>
              <w:t xml:space="preserve"> </w:t>
            </w:r>
            <w:r>
              <w:rPr>
                <w:spacing w:val="-2"/>
                <w:sz w:val="20"/>
                <w:u w:val="single"/>
              </w:rPr>
              <w:t>specific</w:t>
            </w:r>
            <w:r>
              <w:rPr>
                <w:spacing w:val="-7"/>
                <w:sz w:val="20"/>
                <w:u w:val="single"/>
              </w:rPr>
              <w:t xml:space="preserve"> </w:t>
            </w:r>
            <w:r>
              <w:rPr>
                <w:spacing w:val="-2"/>
                <w:sz w:val="20"/>
                <w:u w:val="single"/>
              </w:rPr>
              <w:t>to</w:t>
            </w:r>
            <w:r>
              <w:rPr>
                <w:spacing w:val="-2"/>
                <w:sz w:val="20"/>
              </w:rPr>
              <w:t xml:space="preserve"> </w:t>
            </w:r>
            <w:r>
              <w:rPr>
                <w:sz w:val="20"/>
                <w:u w:val="single"/>
              </w:rPr>
              <w:t>the meeting agenda</w:t>
            </w:r>
            <w:r>
              <w:rPr>
                <w:sz w:val="20"/>
              </w:rPr>
              <w:t>.</w:t>
            </w:r>
          </w:p>
        </w:tc>
        <w:tc>
          <w:tcPr>
            <w:tcW w:w="9793" w:type="dxa"/>
            <w:shd w:val="clear" w:color="auto" w:fill="auto"/>
          </w:tcPr>
          <w:p w14:paraId="6C8557F4" w14:textId="01881CF2" w:rsidR="00977742" w:rsidRDefault="00977742" w:rsidP="0069708E">
            <w:pPr>
              <w:pStyle w:val="TableParagraph"/>
              <w:spacing w:before="87" w:line="243" w:lineRule="exact"/>
              <w:ind w:left="101"/>
              <w:rPr>
                <w:sz w:val="20"/>
              </w:rPr>
            </w:pPr>
            <w:r>
              <w:rPr>
                <w:sz w:val="20"/>
              </w:rPr>
              <w:t>The</w:t>
            </w:r>
            <w:r>
              <w:rPr>
                <w:spacing w:val="-7"/>
                <w:sz w:val="20"/>
              </w:rPr>
              <w:t xml:space="preserve"> </w:t>
            </w:r>
            <w:r>
              <w:rPr>
                <w:sz w:val="20"/>
              </w:rPr>
              <w:t>College</w:t>
            </w:r>
            <w:r>
              <w:rPr>
                <w:spacing w:val="-6"/>
                <w:sz w:val="20"/>
              </w:rPr>
              <w:t xml:space="preserve"> </w:t>
            </w:r>
            <w:r>
              <w:rPr>
                <w:sz w:val="20"/>
              </w:rPr>
              <w:t>fulfills</w:t>
            </w:r>
            <w:r>
              <w:rPr>
                <w:spacing w:val="-5"/>
                <w:sz w:val="20"/>
              </w:rPr>
              <w:t xml:space="preserve"> </w:t>
            </w:r>
            <w:r>
              <w:rPr>
                <w:sz w:val="20"/>
              </w:rPr>
              <w:t>this</w:t>
            </w:r>
            <w:r>
              <w:rPr>
                <w:spacing w:val="-4"/>
                <w:sz w:val="20"/>
              </w:rPr>
              <w:t xml:space="preserve"> </w:t>
            </w:r>
            <w:r>
              <w:rPr>
                <w:spacing w:val="-2"/>
                <w:sz w:val="20"/>
              </w:rPr>
              <w:t>requirement:</w:t>
            </w:r>
          </w:p>
        </w:tc>
        <w:tc>
          <w:tcPr>
            <w:tcW w:w="3873" w:type="dxa"/>
            <w:gridSpan w:val="3"/>
            <w:shd w:val="clear" w:color="auto" w:fill="auto"/>
          </w:tcPr>
          <w:p w14:paraId="528C2C84" w14:textId="0504C5EF" w:rsidR="00977742" w:rsidRDefault="00AD0251" w:rsidP="0069708E">
            <w:pPr>
              <w:pStyle w:val="TableParagraph"/>
              <w:spacing w:before="87" w:line="279" w:lineRule="exact"/>
              <w:ind w:left="64"/>
            </w:pPr>
            <w:sdt>
              <w:sdtPr>
                <w:rPr>
                  <w:szCs w:val="20"/>
                </w:rPr>
                <w:alias w:val="YNP"/>
                <w:tag w:val="YNP"/>
                <w:id w:val="-2087754085"/>
                <w:placeholder>
                  <w:docPart w:val="8D27839BE17A407988ECCADFF584D5E2"/>
                </w:placeholder>
                <w:dropDownList>
                  <w:listItem w:value="Choose an item."/>
                  <w:listItem w:displayText="Yes" w:value="Yes"/>
                  <w:listItem w:displayText="Partially" w:value="Partially"/>
                  <w:listItem w:displayText="No" w:value="No"/>
                </w:dropDownList>
              </w:sdtPr>
              <w:sdtEndPr/>
              <w:sdtContent>
                <w:r w:rsidR="00977742">
                  <w:rPr>
                    <w:szCs w:val="20"/>
                  </w:rPr>
                  <w:t>Partially</w:t>
                </w:r>
              </w:sdtContent>
            </w:sdt>
          </w:p>
        </w:tc>
      </w:tr>
      <w:tr w:rsidR="00977742" w14:paraId="1E007055" w14:textId="77777777" w:rsidTr="00BD5825">
        <w:trPr>
          <w:trHeight w:val="4681"/>
        </w:trPr>
        <w:tc>
          <w:tcPr>
            <w:tcW w:w="981" w:type="dxa"/>
            <w:vMerge/>
          </w:tcPr>
          <w:p w14:paraId="70E32A7B" w14:textId="77777777" w:rsidR="00977742" w:rsidRDefault="00977742" w:rsidP="0069708E">
            <w:pPr>
              <w:rPr>
                <w:sz w:val="2"/>
                <w:szCs w:val="2"/>
              </w:rPr>
            </w:pPr>
          </w:p>
        </w:tc>
        <w:tc>
          <w:tcPr>
            <w:tcW w:w="979" w:type="dxa"/>
            <w:gridSpan w:val="2"/>
            <w:vMerge/>
          </w:tcPr>
          <w:p w14:paraId="55E1A8A5" w14:textId="77777777" w:rsidR="00977742" w:rsidRDefault="00977742" w:rsidP="0069708E">
            <w:pPr>
              <w:rPr>
                <w:sz w:val="2"/>
                <w:szCs w:val="2"/>
              </w:rPr>
            </w:pPr>
          </w:p>
        </w:tc>
        <w:tc>
          <w:tcPr>
            <w:tcW w:w="3274" w:type="dxa"/>
            <w:gridSpan w:val="7"/>
            <w:vMerge/>
            <w:shd w:val="clear" w:color="auto" w:fill="auto"/>
          </w:tcPr>
          <w:p w14:paraId="4D0F9470" w14:textId="77777777" w:rsidR="00977742" w:rsidRDefault="00977742" w:rsidP="0069708E">
            <w:pPr>
              <w:rPr>
                <w:sz w:val="2"/>
                <w:szCs w:val="2"/>
              </w:rPr>
            </w:pPr>
          </w:p>
        </w:tc>
        <w:tc>
          <w:tcPr>
            <w:tcW w:w="13666" w:type="dxa"/>
            <w:gridSpan w:val="4"/>
            <w:shd w:val="clear" w:color="auto" w:fill="auto"/>
          </w:tcPr>
          <w:p w14:paraId="69BE6600" w14:textId="77777777" w:rsidR="00977742" w:rsidRPr="00E95D57" w:rsidRDefault="00977742" w:rsidP="00B3103E">
            <w:pPr>
              <w:pStyle w:val="TableParagraph"/>
              <w:numPr>
                <w:ilvl w:val="0"/>
                <w:numId w:val="47"/>
              </w:numPr>
              <w:tabs>
                <w:tab w:val="left" w:pos="425"/>
                <w:tab w:val="left" w:pos="426"/>
              </w:tabs>
              <w:spacing w:before="120" w:line="238" w:lineRule="exact"/>
              <w:ind w:hanging="323"/>
              <w:rPr>
                <w:szCs w:val="24"/>
              </w:rPr>
            </w:pPr>
            <w:r w:rsidRPr="00E95D57">
              <w:rPr>
                <w:szCs w:val="24"/>
              </w:rPr>
              <w:t>Please</w:t>
            </w:r>
            <w:r w:rsidRPr="00E95D57">
              <w:rPr>
                <w:spacing w:val="-10"/>
                <w:szCs w:val="24"/>
              </w:rPr>
              <w:t xml:space="preserve"> </w:t>
            </w:r>
            <w:r w:rsidRPr="00E95D57">
              <w:rPr>
                <w:szCs w:val="24"/>
              </w:rPr>
              <w:t>provide</w:t>
            </w:r>
            <w:r w:rsidRPr="00E95D57">
              <w:rPr>
                <w:spacing w:val="-10"/>
                <w:szCs w:val="24"/>
              </w:rPr>
              <w:t xml:space="preserve"> </w:t>
            </w:r>
            <w:r w:rsidRPr="00E95D57">
              <w:rPr>
                <w:szCs w:val="24"/>
              </w:rPr>
              <w:t>the</w:t>
            </w:r>
            <w:r w:rsidRPr="00E95D57">
              <w:rPr>
                <w:spacing w:val="-9"/>
                <w:szCs w:val="24"/>
              </w:rPr>
              <w:t xml:space="preserve"> </w:t>
            </w:r>
            <w:r w:rsidRPr="00E95D57">
              <w:rPr>
                <w:szCs w:val="24"/>
              </w:rPr>
              <w:t>year</w:t>
            </w:r>
            <w:r w:rsidRPr="00E95D57">
              <w:rPr>
                <w:spacing w:val="-8"/>
                <w:szCs w:val="24"/>
              </w:rPr>
              <w:t xml:space="preserve"> </w:t>
            </w:r>
            <w:r w:rsidRPr="00E95D57">
              <w:rPr>
                <w:szCs w:val="24"/>
              </w:rPr>
              <w:t>when</w:t>
            </w:r>
            <w:r w:rsidRPr="00E95D57">
              <w:rPr>
                <w:spacing w:val="-3"/>
                <w:szCs w:val="24"/>
              </w:rPr>
              <w:t xml:space="preserve"> </w:t>
            </w:r>
            <w:r w:rsidRPr="00E95D57">
              <w:rPr>
                <w:szCs w:val="24"/>
              </w:rPr>
              <w:t>conflict</w:t>
            </w:r>
            <w:r w:rsidRPr="00E95D57">
              <w:rPr>
                <w:spacing w:val="-8"/>
                <w:szCs w:val="24"/>
              </w:rPr>
              <w:t xml:space="preserve"> </w:t>
            </w:r>
            <w:r w:rsidRPr="00E95D57">
              <w:rPr>
                <w:szCs w:val="24"/>
              </w:rPr>
              <w:t>of</w:t>
            </w:r>
            <w:r w:rsidRPr="00E95D57">
              <w:rPr>
                <w:spacing w:val="-9"/>
                <w:szCs w:val="24"/>
              </w:rPr>
              <w:t xml:space="preserve"> </w:t>
            </w:r>
            <w:r w:rsidRPr="00E95D57">
              <w:rPr>
                <w:szCs w:val="24"/>
              </w:rPr>
              <w:t>interest</w:t>
            </w:r>
            <w:r w:rsidRPr="00E95D57">
              <w:rPr>
                <w:spacing w:val="-7"/>
                <w:szCs w:val="24"/>
              </w:rPr>
              <w:t xml:space="preserve"> </w:t>
            </w:r>
            <w:r w:rsidRPr="00E95D57">
              <w:rPr>
                <w:szCs w:val="24"/>
              </w:rPr>
              <w:t>the</w:t>
            </w:r>
            <w:r w:rsidRPr="00E95D57">
              <w:rPr>
                <w:spacing w:val="-10"/>
                <w:szCs w:val="24"/>
              </w:rPr>
              <w:t xml:space="preserve"> </w:t>
            </w:r>
            <w:r w:rsidRPr="00E95D57">
              <w:rPr>
                <w:szCs w:val="24"/>
              </w:rPr>
              <w:t>questionnaire</w:t>
            </w:r>
            <w:r w:rsidRPr="00E95D57">
              <w:rPr>
                <w:spacing w:val="-10"/>
                <w:szCs w:val="24"/>
              </w:rPr>
              <w:t xml:space="preserve"> </w:t>
            </w:r>
            <w:r w:rsidRPr="00E95D57">
              <w:rPr>
                <w:szCs w:val="24"/>
              </w:rPr>
              <w:t>was</w:t>
            </w:r>
            <w:r w:rsidRPr="00E95D57">
              <w:rPr>
                <w:spacing w:val="-6"/>
                <w:szCs w:val="24"/>
              </w:rPr>
              <w:t xml:space="preserve"> </w:t>
            </w:r>
            <w:r w:rsidRPr="00E95D57">
              <w:rPr>
                <w:szCs w:val="24"/>
              </w:rPr>
              <w:t>implemented</w:t>
            </w:r>
            <w:r w:rsidRPr="00E95D57">
              <w:rPr>
                <w:spacing w:val="-7"/>
                <w:szCs w:val="24"/>
              </w:rPr>
              <w:t xml:space="preserve"> </w:t>
            </w:r>
            <w:r w:rsidRPr="00E95D57">
              <w:rPr>
                <w:b/>
                <w:i/>
                <w:szCs w:val="24"/>
              </w:rPr>
              <w:t>OR</w:t>
            </w:r>
            <w:r w:rsidRPr="00E95D57">
              <w:rPr>
                <w:b/>
                <w:i/>
                <w:spacing w:val="-8"/>
                <w:szCs w:val="24"/>
              </w:rPr>
              <w:t xml:space="preserve"> </w:t>
            </w:r>
            <w:r w:rsidRPr="00E95D57">
              <w:rPr>
                <w:szCs w:val="24"/>
              </w:rPr>
              <w:t>last</w:t>
            </w:r>
            <w:r w:rsidRPr="00E95D57">
              <w:rPr>
                <w:spacing w:val="-9"/>
                <w:szCs w:val="24"/>
              </w:rPr>
              <w:t xml:space="preserve"> </w:t>
            </w:r>
            <w:r w:rsidRPr="00E95D57">
              <w:rPr>
                <w:spacing w:val="-2"/>
                <w:szCs w:val="24"/>
              </w:rPr>
              <w:t>evaluated/updated.</w:t>
            </w:r>
          </w:p>
          <w:p w14:paraId="485BFB9F" w14:textId="41182D79" w:rsidR="00977742" w:rsidRPr="00E95D57" w:rsidRDefault="00977742" w:rsidP="00B3103E">
            <w:pPr>
              <w:pStyle w:val="TableParagraph"/>
              <w:numPr>
                <w:ilvl w:val="0"/>
                <w:numId w:val="47"/>
              </w:numPr>
              <w:tabs>
                <w:tab w:val="left" w:pos="425"/>
                <w:tab w:val="left" w:pos="426"/>
              </w:tabs>
              <w:spacing w:before="120" w:line="238" w:lineRule="exact"/>
              <w:ind w:hanging="323"/>
              <w:rPr>
                <w:szCs w:val="24"/>
              </w:rPr>
            </w:pPr>
            <w:r w:rsidRPr="00E95D57">
              <w:rPr>
                <w:szCs w:val="24"/>
              </w:rPr>
              <w:t>Member(s)</w:t>
            </w:r>
            <w:r w:rsidRPr="00E95D57">
              <w:rPr>
                <w:spacing w:val="-1"/>
                <w:szCs w:val="24"/>
              </w:rPr>
              <w:t xml:space="preserve"> </w:t>
            </w:r>
            <w:r w:rsidRPr="00E95D57">
              <w:rPr>
                <w:szCs w:val="24"/>
              </w:rPr>
              <w:t>note whether their questionnaire</w:t>
            </w:r>
            <w:r w:rsidRPr="00E95D57">
              <w:rPr>
                <w:spacing w:val="-3"/>
                <w:szCs w:val="24"/>
              </w:rPr>
              <w:t xml:space="preserve"> </w:t>
            </w:r>
            <w:r w:rsidRPr="00E95D57">
              <w:rPr>
                <w:szCs w:val="24"/>
              </w:rPr>
              <w:t>requires amendments at</w:t>
            </w:r>
            <w:r w:rsidRPr="00E95D57">
              <w:rPr>
                <w:spacing w:val="-1"/>
                <w:szCs w:val="24"/>
              </w:rPr>
              <w:t xml:space="preserve"> </w:t>
            </w:r>
            <w:r w:rsidRPr="00E95D57">
              <w:rPr>
                <w:szCs w:val="24"/>
              </w:rPr>
              <w:t>each Council</w:t>
            </w:r>
            <w:r w:rsidRPr="00E95D57">
              <w:rPr>
                <w:spacing w:val="-2"/>
                <w:szCs w:val="24"/>
              </w:rPr>
              <w:t xml:space="preserve"> </w:t>
            </w:r>
            <w:r w:rsidRPr="00E95D57">
              <w:rPr>
                <w:szCs w:val="24"/>
              </w:rPr>
              <w:t>meeting</w:t>
            </w:r>
            <w:r w:rsidRPr="00E95D57">
              <w:rPr>
                <w:spacing w:val="-3"/>
                <w:szCs w:val="24"/>
              </w:rPr>
              <w:t xml:space="preserve"> </w:t>
            </w:r>
            <w:r w:rsidRPr="00E95D57">
              <w:rPr>
                <w:szCs w:val="24"/>
              </w:rPr>
              <w:t>and whether</w:t>
            </w:r>
            <w:r w:rsidRPr="00E95D57">
              <w:rPr>
                <w:spacing w:val="-2"/>
                <w:szCs w:val="24"/>
              </w:rPr>
              <w:t xml:space="preserve"> </w:t>
            </w:r>
            <w:r w:rsidRPr="00E95D57">
              <w:rPr>
                <w:szCs w:val="24"/>
              </w:rPr>
              <w:t>they</w:t>
            </w:r>
            <w:r w:rsidRPr="00E95D57">
              <w:rPr>
                <w:spacing w:val="-4"/>
                <w:szCs w:val="24"/>
              </w:rPr>
              <w:t xml:space="preserve"> </w:t>
            </w:r>
            <w:r w:rsidRPr="00E95D57">
              <w:rPr>
                <w:szCs w:val="24"/>
              </w:rPr>
              <w:t>have</w:t>
            </w:r>
            <w:r w:rsidRPr="00E95D57">
              <w:rPr>
                <w:spacing w:val="-4"/>
                <w:szCs w:val="24"/>
              </w:rPr>
              <w:t xml:space="preserve"> </w:t>
            </w:r>
            <w:r w:rsidRPr="00E95D57">
              <w:rPr>
                <w:szCs w:val="24"/>
              </w:rPr>
              <w:t>any conflicts of</w:t>
            </w:r>
            <w:r w:rsidRPr="00E95D57">
              <w:rPr>
                <w:spacing w:val="-4"/>
                <w:szCs w:val="24"/>
              </w:rPr>
              <w:t xml:space="preserve"> </w:t>
            </w:r>
            <w:r w:rsidRPr="00E95D57">
              <w:rPr>
                <w:szCs w:val="24"/>
              </w:rPr>
              <w:t>interest</w:t>
            </w:r>
            <w:r w:rsidRPr="00E95D57">
              <w:rPr>
                <w:spacing w:val="-1"/>
                <w:szCs w:val="24"/>
              </w:rPr>
              <w:t xml:space="preserve"> </w:t>
            </w:r>
            <w:r w:rsidRPr="00E95D57">
              <w:rPr>
                <w:szCs w:val="24"/>
              </w:rPr>
              <w:t>based on Council agenda items:</w:t>
            </w:r>
            <w:r w:rsidR="00A850F0">
              <w:rPr>
                <w:szCs w:val="24"/>
              </w:rPr>
              <w:t xml:space="preserve"> </w:t>
            </w:r>
            <w:sdt>
              <w:sdtPr>
                <w:rPr>
                  <w:szCs w:val="24"/>
                </w:rPr>
                <w:alias w:val="YN"/>
                <w:tag w:val="YN"/>
                <w:id w:val="843061651"/>
                <w:placeholder>
                  <w:docPart w:val="F7FFE70742BA4331A9F5C9BD5DD930E4"/>
                </w:placeholder>
                <w:dropDownList>
                  <w:listItem w:value="Choose an item."/>
                  <w:listItem w:displayText="Yes" w:value="Yes"/>
                  <w:listItem w:displayText="No" w:value="No"/>
                </w:dropDownList>
              </w:sdtPr>
              <w:sdtEndPr/>
              <w:sdtContent>
                <w:r w:rsidRPr="002F1691">
                  <w:rPr>
                    <w:szCs w:val="24"/>
                  </w:rPr>
                  <w:t>No</w:t>
                </w:r>
              </w:sdtContent>
            </w:sdt>
          </w:p>
          <w:p w14:paraId="0BD0D2A4" w14:textId="77777777" w:rsidR="00977742" w:rsidRPr="00E95D57" w:rsidRDefault="00977742" w:rsidP="00B3103E">
            <w:pPr>
              <w:pStyle w:val="TableParagraph"/>
              <w:numPr>
                <w:ilvl w:val="0"/>
                <w:numId w:val="47"/>
              </w:numPr>
              <w:tabs>
                <w:tab w:val="left" w:pos="425"/>
                <w:tab w:val="left" w:pos="426"/>
              </w:tabs>
              <w:spacing w:before="120"/>
              <w:ind w:hanging="323"/>
              <w:rPr>
                <w:szCs w:val="24"/>
              </w:rPr>
            </w:pPr>
            <w:r w:rsidRPr="00E95D57">
              <w:rPr>
                <w:szCs w:val="24"/>
              </w:rPr>
              <w:t>Please</w:t>
            </w:r>
            <w:r w:rsidRPr="00E95D57">
              <w:rPr>
                <w:spacing w:val="-5"/>
                <w:szCs w:val="24"/>
              </w:rPr>
              <w:t xml:space="preserve"> </w:t>
            </w:r>
            <w:r w:rsidRPr="00E95D57">
              <w:rPr>
                <w:szCs w:val="24"/>
              </w:rPr>
              <w:t>insert</w:t>
            </w:r>
            <w:r w:rsidRPr="00E95D57">
              <w:rPr>
                <w:spacing w:val="-3"/>
                <w:szCs w:val="24"/>
              </w:rPr>
              <w:t xml:space="preserve"> </w:t>
            </w:r>
            <w:r w:rsidRPr="00E95D57">
              <w:rPr>
                <w:szCs w:val="24"/>
              </w:rPr>
              <w:t>a</w:t>
            </w:r>
            <w:r w:rsidRPr="00E95D57">
              <w:rPr>
                <w:spacing w:val="-2"/>
                <w:szCs w:val="24"/>
              </w:rPr>
              <w:t xml:space="preserve"> </w:t>
            </w:r>
            <w:r w:rsidRPr="00E95D57">
              <w:rPr>
                <w:szCs w:val="24"/>
              </w:rPr>
              <w:t>link</w:t>
            </w:r>
            <w:r w:rsidRPr="00E95D57">
              <w:rPr>
                <w:spacing w:val="-2"/>
                <w:szCs w:val="24"/>
              </w:rPr>
              <w:t xml:space="preserve"> </w:t>
            </w:r>
            <w:r w:rsidRPr="00E95D57">
              <w:rPr>
                <w:szCs w:val="24"/>
              </w:rPr>
              <w:t>to</w:t>
            </w:r>
            <w:r w:rsidRPr="00E95D57">
              <w:rPr>
                <w:spacing w:val="-2"/>
                <w:szCs w:val="24"/>
              </w:rPr>
              <w:t xml:space="preserve"> </w:t>
            </w:r>
            <w:r w:rsidRPr="00E95D57">
              <w:rPr>
                <w:szCs w:val="24"/>
              </w:rPr>
              <w:t>the</w:t>
            </w:r>
            <w:r w:rsidRPr="00E95D57">
              <w:rPr>
                <w:spacing w:val="-5"/>
                <w:szCs w:val="24"/>
              </w:rPr>
              <w:t xml:space="preserve"> </w:t>
            </w:r>
            <w:r w:rsidRPr="00E95D57">
              <w:rPr>
                <w:szCs w:val="24"/>
              </w:rPr>
              <w:t>most</w:t>
            </w:r>
            <w:r w:rsidRPr="00E95D57">
              <w:rPr>
                <w:spacing w:val="-2"/>
                <w:szCs w:val="24"/>
              </w:rPr>
              <w:t xml:space="preserve"> </w:t>
            </w:r>
            <w:r w:rsidRPr="00E95D57">
              <w:rPr>
                <w:szCs w:val="24"/>
              </w:rPr>
              <w:t>recent</w:t>
            </w:r>
            <w:r w:rsidRPr="00E95D57">
              <w:rPr>
                <w:spacing w:val="-2"/>
                <w:szCs w:val="24"/>
              </w:rPr>
              <w:t xml:space="preserve"> </w:t>
            </w:r>
            <w:r w:rsidRPr="00E95D57">
              <w:rPr>
                <w:szCs w:val="24"/>
              </w:rPr>
              <w:t>Council</w:t>
            </w:r>
            <w:r w:rsidRPr="00E95D57">
              <w:rPr>
                <w:spacing w:val="-3"/>
                <w:szCs w:val="24"/>
              </w:rPr>
              <w:t xml:space="preserve"> </w:t>
            </w:r>
            <w:r w:rsidRPr="00E95D57">
              <w:rPr>
                <w:szCs w:val="24"/>
              </w:rPr>
              <w:t>meeting</w:t>
            </w:r>
            <w:r w:rsidRPr="00E95D57">
              <w:rPr>
                <w:spacing w:val="1"/>
                <w:szCs w:val="24"/>
              </w:rPr>
              <w:t xml:space="preserve"> </w:t>
            </w:r>
            <w:r w:rsidRPr="00E95D57">
              <w:rPr>
                <w:szCs w:val="24"/>
              </w:rPr>
              <w:t>materials</w:t>
            </w:r>
            <w:r w:rsidRPr="00E95D57">
              <w:rPr>
                <w:spacing w:val="-1"/>
                <w:szCs w:val="24"/>
              </w:rPr>
              <w:t xml:space="preserve"> </w:t>
            </w:r>
            <w:r w:rsidRPr="00E95D57">
              <w:rPr>
                <w:szCs w:val="24"/>
              </w:rPr>
              <w:t>that</w:t>
            </w:r>
            <w:r w:rsidRPr="00E95D57">
              <w:rPr>
                <w:spacing w:val="-2"/>
                <w:szCs w:val="24"/>
              </w:rPr>
              <w:t xml:space="preserve"> </w:t>
            </w:r>
            <w:r w:rsidRPr="00E95D57">
              <w:rPr>
                <w:szCs w:val="24"/>
              </w:rPr>
              <w:t>includes the</w:t>
            </w:r>
            <w:r w:rsidRPr="00E95D57">
              <w:rPr>
                <w:spacing w:val="-4"/>
                <w:szCs w:val="24"/>
              </w:rPr>
              <w:t xml:space="preserve"> </w:t>
            </w:r>
            <w:r w:rsidRPr="00E95D57">
              <w:rPr>
                <w:spacing w:val="-2"/>
                <w:szCs w:val="24"/>
              </w:rPr>
              <w:t>questionnaire</w:t>
            </w:r>
            <w:r w:rsidRPr="00E95D57">
              <w:rPr>
                <w:szCs w:val="24"/>
              </w:rPr>
              <w:t xml:space="preserve"> and indicate the page number</w:t>
            </w:r>
            <w:r w:rsidRPr="00E95D57">
              <w:rPr>
                <w:spacing w:val="-2"/>
                <w:szCs w:val="24"/>
              </w:rPr>
              <w:t>.</w:t>
            </w:r>
          </w:p>
          <w:p w14:paraId="1E0E240E" w14:textId="5C64474E" w:rsidR="00977742" w:rsidRPr="002F1691" w:rsidRDefault="00977742" w:rsidP="004E67E9">
            <w:pPr>
              <w:pStyle w:val="TableParagraph"/>
              <w:spacing w:before="120"/>
              <w:ind w:left="75" w:hanging="5"/>
              <w:rPr>
                <w:rFonts w:asciiTheme="minorHAnsi" w:hAnsiTheme="minorHAnsi" w:cstheme="minorHAnsi"/>
                <w:szCs w:val="24"/>
              </w:rPr>
            </w:pPr>
            <w:r w:rsidRPr="002F1691">
              <w:rPr>
                <w:rFonts w:asciiTheme="minorHAnsi" w:hAnsiTheme="minorHAnsi" w:cstheme="minorHAnsi"/>
                <w:b/>
                <w:bCs/>
                <w:szCs w:val="24"/>
              </w:rPr>
              <w:t xml:space="preserve">What was met: </w:t>
            </w:r>
            <w:r w:rsidR="00FA698B" w:rsidRPr="002F1691">
              <w:rPr>
                <w:rFonts w:asciiTheme="minorHAnsi" w:hAnsiTheme="minorHAnsi" w:cstheme="minorHAnsi"/>
                <w:szCs w:val="24"/>
              </w:rPr>
              <w:t>The College has Conflict</w:t>
            </w:r>
            <w:r w:rsidR="000E4F19" w:rsidRPr="002F1691">
              <w:rPr>
                <w:rFonts w:asciiTheme="minorHAnsi" w:hAnsiTheme="minorHAnsi" w:cstheme="minorHAnsi"/>
                <w:szCs w:val="24"/>
              </w:rPr>
              <w:t xml:space="preserve"> </w:t>
            </w:r>
            <w:r w:rsidR="00FA698B" w:rsidRPr="002F1691">
              <w:rPr>
                <w:rFonts w:asciiTheme="minorHAnsi" w:hAnsiTheme="minorHAnsi" w:cstheme="minorHAnsi"/>
                <w:szCs w:val="24"/>
              </w:rPr>
              <w:t>of</w:t>
            </w:r>
            <w:r w:rsidR="000E4F19" w:rsidRPr="002F1691">
              <w:rPr>
                <w:rFonts w:asciiTheme="minorHAnsi" w:hAnsiTheme="minorHAnsi" w:cstheme="minorHAnsi"/>
                <w:szCs w:val="24"/>
              </w:rPr>
              <w:t xml:space="preserve"> </w:t>
            </w:r>
            <w:r w:rsidR="00FA698B" w:rsidRPr="002F1691">
              <w:rPr>
                <w:rFonts w:asciiTheme="minorHAnsi" w:hAnsiTheme="minorHAnsi" w:cstheme="minorHAnsi"/>
                <w:szCs w:val="24"/>
              </w:rPr>
              <w:t xml:space="preserve">Interest provisions in the </w:t>
            </w:r>
            <w:hyperlink r:id="rId54" w:history="1">
              <w:r w:rsidR="00FA698B" w:rsidRPr="002F1691">
                <w:rPr>
                  <w:rStyle w:val="Hyperlink"/>
                  <w:rFonts w:asciiTheme="minorHAnsi" w:hAnsiTheme="minorHAnsi" w:cstheme="minorHAnsi"/>
                  <w:szCs w:val="24"/>
                </w:rPr>
                <w:t>By-laws</w:t>
              </w:r>
            </w:hyperlink>
            <w:r w:rsidR="00FA698B" w:rsidRPr="002F1691">
              <w:rPr>
                <w:rFonts w:asciiTheme="minorHAnsi" w:hAnsiTheme="minorHAnsi" w:cstheme="minorHAnsi"/>
                <w:szCs w:val="24"/>
              </w:rPr>
              <w:t xml:space="preserve"> (Part 5: Conduct of Councillors and Committee Members, page 25), </w:t>
            </w:r>
            <w:r w:rsidR="001E3E30">
              <w:rPr>
                <w:rFonts w:asciiTheme="minorHAnsi" w:hAnsiTheme="minorHAnsi" w:cstheme="minorHAnsi"/>
                <w:szCs w:val="24"/>
              </w:rPr>
              <w:t>which includes a definition of conflict of interest. A</w:t>
            </w:r>
            <w:r w:rsidR="00FA698B" w:rsidRPr="002F1691">
              <w:rPr>
                <w:rFonts w:asciiTheme="minorHAnsi" w:hAnsiTheme="minorHAnsi" w:cstheme="minorHAnsi"/>
                <w:szCs w:val="24"/>
              </w:rPr>
              <w:t>t the beginning of each Council meeting, Council and Committee members are instructed to declare any real, potential, or perceived conflicts of interest for any of the items on the respective meeting’s agenda. A conflict of interest provision is included at the beginning of each Council and Committee meeting package. The College also manages breaches of conflicts of interest per the provisions outlined in the Code of Conduct (Appendix C to the By-laws, page 49).</w:t>
            </w:r>
          </w:p>
          <w:p w14:paraId="75D986AE" w14:textId="33E85DD0" w:rsidR="00977742" w:rsidRPr="002F1691" w:rsidRDefault="00977742" w:rsidP="0069708E">
            <w:pPr>
              <w:pStyle w:val="TableParagraph"/>
              <w:tabs>
                <w:tab w:val="left" w:pos="425"/>
                <w:tab w:val="left" w:pos="426"/>
              </w:tabs>
              <w:spacing w:before="120"/>
              <w:ind w:left="70"/>
              <w:rPr>
                <w:rFonts w:asciiTheme="minorHAnsi" w:hAnsiTheme="minorHAnsi" w:cstheme="minorHAnsi"/>
                <w:szCs w:val="24"/>
              </w:rPr>
            </w:pPr>
            <w:r w:rsidRPr="002F1691">
              <w:rPr>
                <w:rFonts w:asciiTheme="minorHAnsi" w:hAnsiTheme="minorHAnsi" w:cstheme="minorHAnsi"/>
                <w:b/>
                <w:bCs/>
                <w:szCs w:val="24"/>
              </w:rPr>
              <w:t>What was not met:</w:t>
            </w:r>
            <w:r w:rsidRPr="002F1691">
              <w:rPr>
                <w:rFonts w:asciiTheme="minorHAnsi" w:hAnsiTheme="minorHAnsi" w:cstheme="minorHAnsi"/>
                <w:szCs w:val="24"/>
              </w:rPr>
              <w:t xml:space="preserve"> The College does not have a Conflict</w:t>
            </w:r>
            <w:r w:rsidR="00685865" w:rsidRPr="002F1691">
              <w:rPr>
                <w:rFonts w:asciiTheme="minorHAnsi" w:hAnsiTheme="minorHAnsi" w:cstheme="minorHAnsi"/>
                <w:szCs w:val="24"/>
              </w:rPr>
              <w:t xml:space="preserve"> </w:t>
            </w:r>
            <w:r w:rsidRPr="002F1691">
              <w:rPr>
                <w:rFonts w:asciiTheme="minorHAnsi" w:hAnsiTheme="minorHAnsi" w:cstheme="minorHAnsi"/>
                <w:szCs w:val="24"/>
              </w:rPr>
              <w:t>of</w:t>
            </w:r>
            <w:r w:rsidR="00685865" w:rsidRPr="002F1691">
              <w:rPr>
                <w:rFonts w:asciiTheme="minorHAnsi" w:hAnsiTheme="minorHAnsi" w:cstheme="minorHAnsi"/>
                <w:szCs w:val="24"/>
              </w:rPr>
              <w:t xml:space="preserve"> </w:t>
            </w:r>
            <w:r w:rsidRPr="002F1691">
              <w:rPr>
                <w:rFonts w:asciiTheme="minorHAnsi" w:hAnsiTheme="minorHAnsi" w:cstheme="minorHAnsi"/>
                <w:szCs w:val="24"/>
              </w:rPr>
              <w:t xml:space="preserve">Interest questionnaire that all members must complete annually. </w:t>
            </w:r>
          </w:p>
          <w:p w14:paraId="652D82D1" w14:textId="188DD504" w:rsidR="00977742" w:rsidRPr="00002FC7" w:rsidRDefault="00977742" w:rsidP="0069708E">
            <w:pPr>
              <w:pStyle w:val="TableParagraph"/>
              <w:tabs>
                <w:tab w:val="left" w:pos="425"/>
                <w:tab w:val="left" w:pos="426"/>
              </w:tabs>
              <w:spacing w:before="120"/>
              <w:ind w:left="70"/>
              <w:rPr>
                <w:sz w:val="20"/>
                <w:szCs w:val="20"/>
              </w:rPr>
            </w:pPr>
          </w:p>
        </w:tc>
      </w:tr>
      <w:tr w:rsidR="00977742" w14:paraId="45CE0E2A" w14:textId="77777777" w:rsidTr="07FF07CE">
        <w:trPr>
          <w:trHeight w:val="338"/>
        </w:trPr>
        <w:tc>
          <w:tcPr>
            <w:tcW w:w="981" w:type="dxa"/>
            <w:vMerge/>
          </w:tcPr>
          <w:p w14:paraId="11E22FA5" w14:textId="77777777" w:rsidR="00977742" w:rsidRDefault="00977742" w:rsidP="0069708E">
            <w:pPr>
              <w:rPr>
                <w:sz w:val="2"/>
                <w:szCs w:val="2"/>
              </w:rPr>
            </w:pPr>
          </w:p>
        </w:tc>
        <w:tc>
          <w:tcPr>
            <w:tcW w:w="979" w:type="dxa"/>
            <w:gridSpan w:val="2"/>
            <w:vMerge/>
          </w:tcPr>
          <w:p w14:paraId="2D4A7A59" w14:textId="77777777" w:rsidR="00977742" w:rsidRDefault="00977742" w:rsidP="0069708E">
            <w:pPr>
              <w:rPr>
                <w:sz w:val="2"/>
                <w:szCs w:val="2"/>
              </w:rPr>
            </w:pPr>
          </w:p>
        </w:tc>
        <w:tc>
          <w:tcPr>
            <w:tcW w:w="3274" w:type="dxa"/>
            <w:gridSpan w:val="7"/>
            <w:vMerge/>
          </w:tcPr>
          <w:p w14:paraId="1D448505" w14:textId="77777777" w:rsidR="00977742" w:rsidRDefault="00977742" w:rsidP="0069708E">
            <w:pPr>
              <w:rPr>
                <w:sz w:val="2"/>
                <w:szCs w:val="2"/>
              </w:rPr>
            </w:pPr>
          </w:p>
        </w:tc>
        <w:tc>
          <w:tcPr>
            <w:tcW w:w="9793" w:type="dxa"/>
          </w:tcPr>
          <w:p w14:paraId="68AFDEBD" w14:textId="77777777" w:rsidR="00977742" w:rsidRDefault="00977742" w:rsidP="0069708E">
            <w:pPr>
              <w:pStyle w:val="TableParagraph"/>
              <w:spacing w:before="1"/>
              <w:ind w:left="101"/>
              <w:rPr>
                <w:i/>
                <w:sz w:val="20"/>
              </w:rPr>
            </w:pPr>
            <w:r>
              <w:rPr>
                <w:i/>
                <w:color w:val="A6A6A6"/>
                <w:sz w:val="20"/>
              </w:rPr>
              <w:t>If</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response</w:t>
            </w:r>
            <w:r>
              <w:rPr>
                <w:i/>
                <w:color w:val="A6A6A6"/>
                <w:spacing w:val="-5"/>
                <w:sz w:val="20"/>
              </w:rPr>
              <w:t xml:space="preserve"> </w:t>
            </w:r>
            <w:r>
              <w:rPr>
                <w:i/>
                <w:color w:val="A6A6A6"/>
                <w:sz w:val="20"/>
              </w:rPr>
              <w:t>is</w:t>
            </w:r>
            <w:r>
              <w:rPr>
                <w:i/>
                <w:color w:val="A6A6A6"/>
                <w:spacing w:val="-7"/>
                <w:sz w:val="20"/>
              </w:rPr>
              <w:t xml:space="preserve"> </w:t>
            </w:r>
            <w:r>
              <w:rPr>
                <w:i/>
                <w:color w:val="A6A6A6"/>
                <w:sz w:val="20"/>
              </w:rPr>
              <w:t>“partially”</w:t>
            </w:r>
            <w:r>
              <w:rPr>
                <w:i/>
                <w:color w:val="A6A6A6"/>
                <w:spacing w:val="-5"/>
                <w:sz w:val="20"/>
              </w:rPr>
              <w:t xml:space="preserve"> </w:t>
            </w:r>
            <w:r>
              <w:rPr>
                <w:i/>
                <w:color w:val="A6A6A6"/>
                <w:sz w:val="20"/>
              </w:rPr>
              <w:t>or</w:t>
            </w:r>
            <w:r>
              <w:rPr>
                <w:i/>
                <w:color w:val="A6A6A6"/>
                <w:spacing w:val="-7"/>
                <w:sz w:val="20"/>
              </w:rPr>
              <w:t xml:space="preserve"> </w:t>
            </w:r>
            <w:r>
              <w:rPr>
                <w:i/>
                <w:color w:val="A6A6A6"/>
                <w:sz w:val="20"/>
              </w:rPr>
              <w:t>“no”,</w:t>
            </w:r>
            <w:r>
              <w:rPr>
                <w:i/>
                <w:color w:val="A6A6A6"/>
                <w:spacing w:val="-6"/>
                <w:sz w:val="20"/>
              </w:rPr>
              <w:t xml:space="preserve"> </w:t>
            </w:r>
            <w:r>
              <w:rPr>
                <w:i/>
                <w:color w:val="A6A6A6"/>
                <w:sz w:val="20"/>
              </w:rPr>
              <w:t>is</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College</w:t>
            </w:r>
            <w:r>
              <w:rPr>
                <w:i/>
                <w:color w:val="A6A6A6"/>
                <w:spacing w:val="-5"/>
                <w:sz w:val="20"/>
              </w:rPr>
              <w:t xml:space="preserve"> </w:t>
            </w:r>
            <w:r>
              <w:rPr>
                <w:i/>
                <w:color w:val="A6A6A6"/>
                <w:sz w:val="20"/>
              </w:rPr>
              <w:t>planning</w:t>
            </w:r>
            <w:r>
              <w:rPr>
                <w:i/>
                <w:color w:val="A6A6A6"/>
                <w:spacing w:val="-7"/>
                <w:sz w:val="20"/>
              </w:rPr>
              <w:t xml:space="preserve"> </w:t>
            </w:r>
            <w:r>
              <w:rPr>
                <w:i/>
                <w:color w:val="A6A6A6"/>
                <w:sz w:val="20"/>
              </w:rPr>
              <w:t>to</w:t>
            </w:r>
            <w:r>
              <w:rPr>
                <w:i/>
                <w:color w:val="A6A6A6"/>
                <w:spacing w:val="-5"/>
                <w:sz w:val="20"/>
              </w:rPr>
              <w:t xml:space="preserve"> </w:t>
            </w:r>
            <w:r>
              <w:rPr>
                <w:i/>
                <w:color w:val="A6A6A6"/>
                <w:sz w:val="20"/>
              </w:rPr>
              <w:t>improve</w:t>
            </w:r>
            <w:r>
              <w:rPr>
                <w:i/>
                <w:color w:val="A6A6A6"/>
                <w:spacing w:val="-5"/>
                <w:sz w:val="20"/>
              </w:rPr>
              <w:t xml:space="preserve"> </w:t>
            </w:r>
            <w:r>
              <w:rPr>
                <w:i/>
                <w:color w:val="A6A6A6"/>
                <w:sz w:val="20"/>
              </w:rPr>
              <w:t>its</w:t>
            </w:r>
            <w:r>
              <w:rPr>
                <w:i/>
                <w:color w:val="A6A6A6"/>
                <w:spacing w:val="-7"/>
                <w:sz w:val="20"/>
              </w:rPr>
              <w:t xml:space="preserve"> </w:t>
            </w:r>
            <w:r>
              <w:rPr>
                <w:i/>
                <w:color w:val="A6A6A6"/>
                <w:sz w:val="20"/>
              </w:rPr>
              <w:t>performance</w:t>
            </w:r>
            <w:r>
              <w:rPr>
                <w:i/>
                <w:color w:val="A6A6A6"/>
                <w:spacing w:val="-5"/>
                <w:sz w:val="20"/>
              </w:rPr>
              <w:t xml:space="preserve"> </w:t>
            </w:r>
            <w:r>
              <w:rPr>
                <w:i/>
                <w:color w:val="A6A6A6"/>
                <w:sz w:val="20"/>
              </w:rPr>
              <w:t>over</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next</w:t>
            </w:r>
            <w:r>
              <w:rPr>
                <w:i/>
                <w:color w:val="A6A6A6"/>
                <w:spacing w:val="-6"/>
                <w:sz w:val="20"/>
              </w:rPr>
              <w:t xml:space="preserve"> </w:t>
            </w:r>
            <w:r>
              <w:rPr>
                <w:i/>
                <w:color w:val="A6A6A6"/>
                <w:sz w:val="20"/>
              </w:rPr>
              <w:t>reporting</w:t>
            </w:r>
            <w:r>
              <w:rPr>
                <w:i/>
                <w:color w:val="A6A6A6"/>
                <w:spacing w:val="-5"/>
                <w:sz w:val="20"/>
              </w:rPr>
              <w:t xml:space="preserve"> </w:t>
            </w:r>
            <w:r>
              <w:rPr>
                <w:i/>
                <w:color w:val="A6A6A6"/>
                <w:spacing w:val="-2"/>
                <w:sz w:val="20"/>
              </w:rPr>
              <w:t>period?</w:t>
            </w:r>
          </w:p>
        </w:tc>
        <w:tc>
          <w:tcPr>
            <w:tcW w:w="3873" w:type="dxa"/>
            <w:gridSpan w:val="3"/>
          </w:tcPr>
          <w:p w14:paraId="3E00F544" w14:textId="6CD313CF" w:rsidR="00977742" w:rsidRPr="00200771" w:rsidRDefault="00AD0251" w:rsidP="0069708E">
            <w:pPr>
              <w:pStyle w:val="TableParagraph"/>
              <w:spacing w:before="62"/>
              <w:ind w:left="80"/>
              <w:rPr>
                <w:szCs w:val="20"/>
              </w:rPr>
            </w:pPr>
            <w:sdt>
              <w:sdtPr>
                <w:rPr>
                  <w:szCs w:val="20"/>
                </w:rPr>
                <w:alias w:val="YN"/>
                <w:tag w:val="YN"/>
                <w:id w:val="-1286191327"/>
                <w:placeholder>
                  <w:docPart w:val="144DDE91555B445E8A439603505FDC16"/>
                </w:placeholder>
                <w:dropDownList>
                  <w:listItem w:value="Choose an item."/>
                  <w:listItem w:displayText="Yes" w:value="Yes"/>
                  <w:listItem w:displayText="No" w:value="No"/>
                </w:dropDownList>
              </w:sdtPr>
              <w:sdtEndPr/>
              <w:sdtContent>
                <w:r w:rsidR="00977742">
                  <w:rPr>
                    <w:szCs w:val="20"/>
                  </w:rPr>
                  <w:t>Yes</w:t>
                </w:r>
              </w:sdtContent>
            </w:sdt>
            <w:r w:rsidR="00977742" w:rsidDel="001552EE">
              <w:t xml:space="preserve"> </w:t>
            </w:r>
          </w:p>
        </w:tc>
      </w:tr>
      <w:tr w:rsidR="00977742" w14:paraId="7D605E39" w14:textId="77777777" w:rsidTr="07FF07CE">
        <w:trPr>
          <w:trHeight w:val="1040"/>
        </w:trPr>
        <w:tc>
          <w:tcPr>
            <w:tcW w:w="981" w:type="dxa"/>
            <w:vMerge/>
          </w:tcPr>
          <w:p w14:paraId="0D0240A5" w14:textId="77777777" w:rsidR="00977742" w:rsidRDefault="00977742" w:rsidP="0069708E">
            <w:pPr>
              <w:rPr>
                <w:sz w:val="2"/>
                <w:szCs w:val="2"/>
              </w:rPr>
            </w:pPr>
          </w:p>
        </w:tc>
        <w:tc>
          <w:tcPr>
            <w:tcW w:w="979" w:type="dxa"/>
            <w:gridSpan w:val="2"/>
            <w:vMerge/>
          </w:tcPr>
          <w:p w14:paraId="2A76B62F" w14:textId="77777777" w:rsidR="00977742" w:rsidRDefault="00977742" w:rsidP="0069708E">
            <w:pPr>
              <w:rPr>
                <w:sz w:val="2"/>
                <w:szCs w:val="2"/>
              </w:rPr>
            </w:pPr>
          </w:p>
        </w:tc>
        <w:tc>
          <w:tcPr>
            <w:tcW w:w="3274" w:type="dxa"/>
            <w:gridSpan w:val="7"/>
            <w:vMerge/>
          </w:tcPr>
          <w:p w14:paraId="2738046A" w14:textId="77777777" w:rsidR="00977742" w:rsidRDefault="00977742" w:rsidP="0069708E">
            <w:pPr>
              <w:rPr>
                <w:sz w:val="2"/>
                <w:szCs w:val="2"/>
              </w:rPr>
            </w:pPr>
          </w:p>
        </w:tc>
        <w:tc>
          <w:tcPr>
            <w:tcW w:w="13666" w:type="dxa"/>
            <w:gridSpan w:val="4"/>
          </w:tcPr>
          <w:p w14:paraId="2B0E1A18" w14:textId="73D85656" w:rsidR="00977742" w:rsidRPr="008A5ECF" w:rsidRDefault="00977742" w:rsidP="0069708E">
            <w:pPr>
              <w:pStyle w:val="TableParagraph"/>
              <w:spacing w:before="1"/>
              <w:ind w:left="101"/>
              <w:rPr>
                <w:i/>
                <w:color w:val="A6A6A6"/>
                <w:spacing w:val="-2"/>
                <w:sz w:val="20"/>
              </w:rPr>
            </w:pPr>
            <w:r w:rsidRPr="008A5ECF">
              <w:rPr>
                <w:i/>
                <w:color w:val="A6A6A6"/>
                <w:sz w:val="20"/>
              </w:rPr>
              <w:t>Additional</w:t>
            </w:r>
            <w:r w:rsidRPr="008A5ECF">
              <w:rPr>
                <w:i/>
                <w:color w:val="A6A6A6"/>
                <w:spacing w:val="-10"/>
                <w:sz w:val="20"/>
              </w:rPr>
              <w:t xml:space="preserve"> </w:t>
            </w:r>
            <w:r w:rsidRPr="008A5ECF">
              <w:rPr>
                <w:i/>
                <w:color w:val="A6A6A6"/>
                <w:sz w:val="20"/>
              </w:rPr>
              <w:t>comments</w:t>
            </w:r>
            <w:r w:rsidRPr="008A5ECF">
              <w:rPr>
                <w:i/>
                <w:color w:val="A6A6A6"/>
                <w:spacing w:val="-10"/>
                <w:sz w:val="20"/>
              </w:rPr>
              <w:t xml:space="preserve"> </w:t>
            </w:r>
            <w:r w:rsidRPr="008A5ECF">
              <w:rPr>
                <w:i/>
                <w:color w:val="A6A6A6"/>
                <w:sz w:val="20"/>
              </w:rPr>
              <w:t>for</w:t>
            </w:r>
            <w:r w:rsidRPr="008A5ECF">
              <w:rPr>
                <w:i/>
                <w:color w:val="A6A6A6"/>
                <w:spacing w:val="-10"/>
                <w:sz w:val="20"/>
              </w:rPr>
              <w:t xml:space="preserve"> </w:t>
            </w:r>
            <w:r w:rsidRPr="008A5ECF">
              <w:rPr>
                <w:i/>
                <w:color w:val="A6A6A6"/>
                <w:sz w:val="20"/>
              </w:rPr>
              <w:t>clarification</w:t>
            </w:r>
            <w:r w:rsidRPr="008A5ECF">
              <w:rPr>
                <w:i/>
                <w:color w:val="A6A6A6"/>
                <w:spacing w:val="-8"/>
                <w:sz w:val="20"/>
              </w:rPr>
              <w:t xml:space="preserve"> </w:t>
            </w:r>
            <w:r w:rsidRPr="008A5ECF">
              <w:rPr>
                <w:i/>
                <w:color w:val="A6A6A6"/>
                <w:spacing w:val="-2"/>
                <w:sz w:val="20"/>
              </w:rPr>
              <w:t>(optional)</w:t>
            </w:r>
          </w:p>
          <w:p w14:paraId="4317E516" w14:textId="23F29F19" w:rsidR="00977742" w:rsidRPr="008A5ECF" w:rsidRDefault="00315145" w:rsidP="00796C47">
            <w:pPr>
              <w:pStyle w:val="TableParagraph"/>
              <w:spacing w:before="120" w:after="120"/>
              <w:ind w:left="101"/>
              <w:rPr>
                <w:rFonts w:asciiTheme="minorHAnsi" w:hAnsiTheme="minorHAnsi" w:cstheme="minorHAnsi"/>
                <w:spacing w:val="-2"/>
              </w:rPr>
            </w:pPr>
            <w:r w:rsidRPr="008A5ECF">
              <w:rPr>
                <w:rFonts w:asciiTheme="minorHAnsi" w:hAnsiTheme="minorHAnsi" w:cstheme="minorHAnsi"/>
                <w:spacing w:val="-2"/>
              </w:rPr>
              <w:t>In 2024, t</w:t>
            </w:r>
            <w:r w:rsidR="00977742" w:rsidRPr="008A5ECF">
              <w:rPr>
                <w:rFonts w:asciiTheme="minorHAnsi" w:hAnsiTheme="minorHAnsi" w:cstheme="minorHAnsi"/>
                <w:spacing w:val="-2"/>
              </w:rPr>
              <w:t xml:space="preserve">he College plans to </w:t>
            </w:r>
            <w:r w:rsidR="00796C47" w:rsidRPr="008A5ECF">
              <w:rPr>
                <w:rFonts w:asciiTheme="minorHAnsi" w:hAnsiTheme="minorHAnsi" w:cstheme="minorHAnsi"/>
                <w:spacing w:val="-2"/>
              </w:rPr>
              <w:t>further bolster our processes for identifying and managing conflicts of interest</w:t>
            </w:r>
            <w:r w:rsidR="00E50C45" w:rsidRPr="008A5ECF">
              <w:rPr>
                <w:rFonts w:asciiTheme="minorHAnsi" w:hAnsiTheme="minorHAnsi" w:cstheme="minorHAnsi"/>
                <w:spacing w:val="-2"/>
              </w:rPr>
              <w:t>, for example</w:t>
            </w:r>
            <w:r w:rsidR="00B25F52" w:rsidRPr="008A5ECF">
              <w:rPr>
                <w:rFonts w:asciiTheme="minorHAnsi" w:hAnsiTheme="minorHAnsi" w:cstheme="minorHAnsi"/>
                <w:spacing w:val="-2"/>
              </w:rPr>
              <w:t>:</w:t>
            </w:r>
          </w:p>
          <w:p w14:paraId="317A286B" w14:textId="2FB18DE3" w:rsidR="00B25F52" w:rsidRPr="008A5ECF" w:rsidRDefault="008A5ECF" w:rsidP="00B3103E">
            <w:pPr>
              <w:pStyle w:val="TableParagraph"/>
              <w:numPr>
                <w:ilvl w:val="0"/>
                <w:numId w:val="94"/>
              </w:numPr>
              <w:spacing w:before="120" w:after="120"/>
              <w:rPr>
                <w:rFonts w:asciiTheme="minorHAnsi" w:hAnsiTheme="minorHAnsi" w:cstheme="minorHAnsi"/>
                <w:spacing w:val="-2"/>
              </w:rPr>
            </w:pPr>
            <w:r w:rsidRPr="008A5ECF">
              <w:rPr>
                <w:rFonts w:asciiTheme="minorHAnsi" w:hAnsiTheme="minorHAnsi" w:cstheme="minorHAnsi"/>
                <w:spacing w:val="-2"/>
              </w:rPr>
              <w:t>Further enhancing conflict of interest screening as part of the election process</w:t>
            </w:r>
            <w:r w:rsidR="00B25F52" w:rsidRPr="008A5ECF">
              <w:rPr>
                <w:rFonts w:asciiTheme="minorHAnsi" w:hAnsiTheme="minorHAnsi" w:cstheme="minorHAnsi"/>
                <w:spacing w:val="-2"/>
              </w:rPr>
              <w:t>, and</w:t>
            </w:r>
          </w:p>
          <w:p w14:paraId="570BDE6A" w14:textId="27A532A9" w:rsidR="00B25F52" w:rsidRPr="008A5ECF" w:rsidRDefault="00B25F52" w:rsidP="00B3103E">
            <w:pPr>
              <w:pStyle w:val="TableParagraph"/>
              <w:numPr>
                <w:ilvl w:val="0"/>
                <w:numId w:val="94"/>
              </w:numPr>
              <w:spacing w:before="120" w:after="120"/>
              <w:rPr>
                <w:rFonts w:asciiTheme="minorHAnsi" w:hAnsiTheme="minorHAnsi" w:cstheme="minorHAnsi"/>
                <w:spacing w:val="-2"/>
              </w:rPr>
            </w:pPr>
            <w:r w:rsidRPr="008A5ECF">
              <w:rPr>
                <w:rFonts w:asciiTheme="minorHAnsi" w:hAnsiTheme="minorHAnsi" w:cstheme="minorHAnsi"/>
                <w:spacing w:val="-2"/>
              </w:rPr>
              <w:t>Pre-identification of conflicts of interest prior to meetings based on the agenda</w:t>
            </w:r>
            <w:r w:rsidR="00DF5031">
              <w:rPr>
                <w:rFonts w:asciiTheme="minorHAnsi" w:hAnsiTheme="minorHAnsi" w:cstheme="minorHAnsi"/>
                <w:spacing w:val="-2"/>
              </w:rPr>
              <w:t>.</w:t>
            </w:r>
          </w:p>
        </w:tc>
      </w:tr>
      <w:tr w:rsidR="00977742" w14:paraId="56D9D203" w14:textId="77777777" w:rsidTr="07FF07CE">
        <w:trPr>
          <w:trHeight w:val="356"/>
        </w:trPr>
        <w:tc>
          <w:tcPr>
            <w:tcW w:w="981" w:type="dxa"/>
            <w:vMerge/>
          </w:tcPr>
          <w:p w14:paraId="750BA91D" w14:textId="77777777" w:rsidR="00977742" w:rsidRDefault="00977742" w:rsidP="0069708E">
            <w:pPr>
              <w:pStyle w:val="TableParagraph"/>
              <w:rPr>
                <w:rFonts w:ascii="Times New Roman"/>
                <w:sz w:val="20"/>
              </w:rPr>
            </w:pPr>
          </w:p>
        </w:tc>
        <w:tc>
          <w:tcPr>
            <w:tcW w:w="979" w:type="dxa"/>
            <w:gridSpan w:val="2"/>
            <w:vMerge/>
          </w:tcPr>
          <w:p w14:paraId="5B63B9D7" w14:textId="77777777" w:rsidR="00977742" w:rsidRDefault="00977742" w:rsidP="0069708E">
            <w:pPr>
              <w:pStyle w:val="TableParagraph"/>
              <w:rPr>
                <w:rFonts w:ascii="Times New Roman"/>
                <w:sz w:val="20"/>
              </w:rPr>
            </w:pPr>
          </w:p>
        </w:tc>
        <w:tc>
          <w:tcPr>
            <w:tcW w:w="3274" w:type="dxa"/>
            <w:gridSpan w:val="7"/>
            <w:vMerge w:val="restart"/>
          </w:tcPr>
          <w:p w14:paraId="1BDD5422" w14:textId="380377B4" w:rsidR="00977742" w:rsidRDefault="00977742" w:rsidP="0069708E">
            <w:pPr>
              <w:pStyle w:val="TableParagraph"/>
              <w:spacing w:before="1"/>
              <w:ind w:left="464" w:right="95" w:hanging="358"/>
              <w:rPr>
                <w:sz w:val="20"/>
              </w:rPr>
            </w:pPr>
            <w:r>
              <w:rPr>
                <w:sz w:val="20"/>
              </w:rPr>
              <w:t>d.</w:t>
            </w:r>
            <w:r w:rsidR="004B38B3">
              <w:rPr>
                <w:sz w:val="20"/>
              </w:rPr>
              <w:t xml:space="preserve">    </w:t>
            </w:r>
            <w:r>
              <w:rPr>
                <w:sz w:val="20"/>
              </w:rPr>
              <w:t xml:space="preserve">Meeting materials for Council enable the public to clearly identify the public interest rationale and the evidence supporting a decision related to </w:t>
            </w:r>
            <w:r>
              <w:rPr>
                <w:sz w:val="20"/>
              </w:rPr>
              <w:lastRenderedPageBreak/>
              <w:t>the College’s strategic direction or regulatory processes and actions (e.g., the minutes include a link to a publicly available briefing note).</w:t>
            </w:r>
          </w:p>
        </w:tc>
        <w:tc>
          <w:tcPr>
            <w:tcW w:w="9793" w:type="dxa"/>
          </w:tcPr>
          <w:p w14:paraId="14F16CD4" w14:textId="2C581598" w:rsidR="00977742" w:rsidRDefault="00977742" w:rsidP="0069708E">
            <w:pPr>
              <w:pStyle w:val="TableParagraph"/>
              <w:spacing w:before="87"/>
              <w:ind w:left="107"/>
              <w:rPr>
                <w:sz w:val="20"/>
                <w:szCs w:val="20"/>
              </w:rPr>
            </w:pPr>
            <w:r w:rsidRPr="099863FA">
              <w:rPr>
                <w:sz w:val="20"/>
                <w:szCs w:val="20"/>
              </w:rPr>
              <w:lastRenderedPageBreak/>
              <w:t>The</w:t>
            </w:r>
            <w:r w:rsidRPr="099863FA">
              <w:rPr>
                <w:spacing w:val="-7"/>
                <w:sz w:val="20"/>
                <w:szCs w:val="20"/>
              </w:rPr>
              <w:t xml:space="preserve"> </w:t>
            </w:r>
            <w:r w:rsidRPr="099863FA">
              <w:rPr>
                <w:sz w:val="20"/>
                <w:szCs w:val="20"/>
              </w:rPr>
              <w:t>College</w:t>
            </w:r>
            <w:r w:rsidRPr="099863FA">
              <w:rPr>
                <w:spacing w:val="-6"/>
                <w:sz w:val="20"/>
                <w:szCs w:val="20"/>
              </w:rPr>
              <w:t xml:space="preserve"> </w:t>
            </w:r>
            <w:r w:rsidRPr="099863FA">
              <w:rPr>
                <w:sz w:val="20"/>
                <w:szCs w:val="20"/>
              </w:rPr>
              <w:t>fulfills</w:t>
            </w:r>
            <w:r w:rsidRPr="099863FA">
              <w:rPr>
                <w:spacing w:val="-5"/>
                <w:sz w:val="20"/>
                <w:szCs w:val="20"/>
              </w:rPr>
              <w:t xml:space="preserve"> </w:t>
            </w:r>
            <w:r w:rsidRPr="099863FA">
              <w:rPr>
                <w:sz w:val="20"/>
                <w:szCs w:val="20"/>
              </w:rPr>
              <w:t>this</w:t>
            </w:r>
            <w:r w:rsidRPr="099863FA">
              <w:rPr>
                <w:spacing w:val="-4"/>
                <w:sz w:val="20"/>
                <w:szCs w:val="20"/>
              </w:rPr>
              <w:t xml:space="preserve"> </w:t>
            </w:r>
            <w:r w:rsidRPr="099863FA">
              <w:rPr>
                <w:spacing w:val="-2"/>
                <w:sz w:val="20"/>
                <w:szCs w:val="20"/>
              </w:rPr>
              <w:t>requirement:</w:t>
            </w:r>
          </w:p>
        </w:tc>
        <w:tc>
          <w:tcPr>
            <w:tcW w:w="3873" w:type="dxa"/>
            <w:gridSpan w:val="3"/>
          </w:tcPr>
          <w:p w14:paraId="0CE8B7A4" w14:textId="77777777" w:rsidR="00977742" w:rsidRDefault="00AD0251" w:rsidP="0069708E">
            <w:pPr>
              <w:pStyle w:val="TableParagraph"/>
              <w:spacing w:before="87"/>
              <w:ind w:left="73"/>
              <w:rPr>
                <w:sz w:val="18"/>
              </w:rPr>
            </w:pPr>
            <w:sdt>
              <w:sdtPr>
                <w:rPr>
                  <w:spacing w:val="-4"/>
                  <w:szCs w:val="28"/>
                </w:rPr>
                <w:alias w:val="YNPY"/>
                <w:tag w:val="YNPY"/>
                <w:id w:val="-332536760"/>
                <w:placeholder>
                  <w:docPart w:val="17A69D9EC4CA4091A2A9BFCA52C4AB3B"/>
                </w:placeholder>
                <w:comboBox>
                  <w:listItem w:value="Choose an item."/>
                  <w:listItem w:displayText="Yes" w:value="Yes"/>
                  <w:listItem w:displayText="Partially" w:value="Partially"/>
                  <w:listItem w:displayText="No" w:value="No"/>
                  <w:listItem w:displayText="Met in 2022, continues to meet in 2023" w:value="Met in 2022, continues to meet in 2023"/>
                </w:comboBox>
              </w:sdtPr>
              <w:sdtEndPr/>
              <w:sdtContent>
                <w:r w:rsidR="00977742" w:rsidRPr="006F63FB">
                  <w:rPr>
                    <w:spacing w:val="-4"/>
                    <w:szCs w:val="28"/>
                  </w:rPr>
                  <w:t>Met in 2022, continues to meet in 2023</w:t>
                </w:r>
              </w:sdtContent>
            </w:sdt>
          </w:p>
        </w:tc>
      </w:tr>
      <w:tr w:rsidR="00977742" w14:paraId="41F1FBA7" w14:textId="77777777" w:rsidTr="07FF07CE">
        <w:trPr>
          <w:trHeight w:val="60"/>
        </w:trPr>
        <w:tc>
          <w:tcPr>
            <w:tcW w:w="981" w:type="dxa"/>
            <w:vMerge/>
          </w:tcPr>
          <w:p w14:paraId="7D5AA935" w14:textId="77777777" w:rsidR="00977742" w:rsidRDefault="00977742" w:rsidP="0069708E">
            <w:pPr>
              <w:rPr>
                <w:sz w:val="2"/>
                <w:szCs w:val="2"/>
              </w:rPr>
            </w:pPr>
          </w:p>
        </w:tc>
        <w:tc>
          <w:tcPr>
            <w:tcW w:w="979" w:type="dxa"/>
            <w:gridSpan w:val="2"/>
            <w:vMerge/>
          </w:tcPr>
          <w:p w14:paraId="1A1A5A94" w14:textId="77777777" w:rsidR="00977742" w:rsidRDefault="00977742" w:rsidP="0069708E">
            <w:pPr>
              <w:rPr>
                <w:sz w:val="2"/>
                <w:szCs w:val="2"/>
              </w:rPr>
            </w:pPr>
          </w:p>
        </w:tc>
        <w:tc>
          <w:tcPr>
            <w:tcW w:w="3274" w:type="dxa"/>
            <w:gridSpan w:val="7"/>
            <w:vMerge/>
          </w:tcPr>
          <w:p w14:paraId="0011B138" w14:textId="77777777" w:rsidR="00977742" w:rsidRDefault="00977742" w:rsidP="0069708E">
            <w:pPr>
              <w:rPr>
                <w:sz w:val="2"/>
                <w:szCs w:val="2"/>
              </w:rPr>
            </w:pPr>
          </w:p>
        </w:tc>
        <w:tc>
          <w:tcPr>
            <w:tcW w:w="13666" w:type="dxa"/>
            <w:gridSpan w:val="4"/>
          </w:tcPr>
          <w:p w14:paraId="41C84F77" w14:textId="77777777" w:rsidR="00977742" w:rsidRPr="00E95D57" w:rsidRDefault="00977742" w:rsidP="00B3103E">
            <w:pPr>
              <w:pStyle w:val="TableParagraph"/>
              <w:numPr>
                <w:ilvl w:val="0"/>
                <w:numId w:val="46"/>
              </w:numPr>
              <w:tabs>
                <w:tab w:val="left" w:pos="431"/>
                <w:tab w:val="left" w:pos="432"/>
              </w:tabs>
              <w:spacing w:before="1"/>
              <w:ind w:hanging="325"/>
              <w:rPr>
                <w:szCs w:val="24"/>
              </w:rPr>
            </w:pPr>
            <w:r w:rsidRPr="00E95D57">
              <w:rPr>
                <w:szCs w:val="24"/>
              </w:rPr>
              <w:t>Please</w:t>
            </w:r>
            <w:r w:rsidRPr="00E95D57">
              <w:rPr>
                <w:spacing w:val="-8"/>
                <w:szCs w:val="24"/>
              </w:rPr>
              <w:t xml:space="preserve"> </w:t>
            </w:r>
            <w:r w:rsidRPr="00E95D57">
              <w:rPr>
                <w:szCs w:val="24"/>
              </w:rPr>
              <w:t>briefly</w:t>
            </w:r>
            <w:r w:rsidRPr="00E95D57">
              <w:rPr>
                <w:spacing w:val="-6"/>
                <w:szCs w:val="24"/>
              </w:rPr>
              <w:t xml:space="preserve"> </w:t>
            </w:r>
            <w:r w:rsidRPr="00E95D57">
              <w:rPr>
                <w:szCs w:val="24"/>
              </w:rPr>
              <w:t>describe</w:t>
            </w:r>
            <w:r w:rsidRPr="00E95D57">
              <w:rPr>
                <w:spacing w:val="-7"/>
                <w:szCs w:val="24"/>
              </w:rPr>
              <w:t xml:space="preserve"> </w:t>
            </w:r>
            <w:r w:rsidRPr="00E95D57">
              <w:rPr>
                <w:szCs w:val="24"/>
              </w:rPr>
              <w:t>how</w:t>
            </w:r>
            <w:r w:rsidRPr="00E95D57">
              <w:rPr>
                <w:spacing w:val="-7"/>
                <w:szCs w:val="24"/>
              </w:rPr>
              <w:t xml:space="preserve"> </w:t>
            </w:r>
            <w:r w:rsidRPr="00E95D57">
              <w:rPr>
                <w:szCs w:val="24"/>
              </w:rPr>
              <w:t>the</w:t>
            </w:r>
            <w:r w:rsidRPr="00E95D57">
              <w:rPr>
                <w:spacing w:val="-8"/>
                <w:szCs w:val="24"/>
              </w:rPr>
              <w:t xml:space="preserve"> </w:t>
            </w:r>
            <w:r w:rsidRPr="00E95D57">
              <w:rPr>
                <w:szCs w:val="24"/>
              </w:rPr>
              <w:t>College</w:t>
            </w:r>
            <w:r w:rsidRPr="00E95D57">
              <w:rPr>
                <w:spacing w:val="-5"/>
                <w:szCs w:val="24"/>
              </w:rPr>
              <w:t xml:space="preserve"> </w:t>
            </w:r>
            <w:r w:rsidRPr="00E95D57">
              <w:rPr>
                <w:szCs w:val="24"/>
              </w:rPr>
              <w:t>makes</w:t>
            </w:r>
            <w:r w:rsidRPr="00E95D57">
              <w:rPr>
                <w:spacing w:val="-5"/>
                <w:szCs w:val="24"/>
              </w:rPr>
              <w:t xml:space="preserve"> </w:t>
            </w:r>
            <w:r w:rsidRPr="00E95D57">
              <w:rPr>
                <w:szCs w:val="24"/>
              </w:rPr>
              <w:t>public</w:t>
            </w:r>
            <w:r w:rsidRPr="00E95D57">
              <w:rPr>
                <w:spacing w:val="-7"/>
                <w:szCs w:val="24"/>
              </w:rPr>
              <w:t xml:space="preserve"> </w:t>
            </w:r>
            <w:r w:rsidRPr="00E95D57">
              <w:rPr>
                <w:szCs w:val="24"/>
              </w:rPr>
              <w:t>interest</w:t>
            </w:r>
            <w:r w:rsidRPr="00E95D57">
              <w:rPr>
                <w:spacing w:val="-6"/>
                <w:szCs w:val="24"/>
              </w:rPr>
              <w:t xml:space="preserve"> </w:t>
            </w:r>
            <w:r w:rsidRPr="00E95D57">
              <w:rPr>
                <w:szCs w:val="24"/>
              </w:rPr>
              <w:t>rationale</w:t>
            </w:r>
            <w:r w:rsidRPr="00E95D57">
              <w:rPr>
                <w:spacing w:val="-8"/>
                <w:szCs w:val="24"/>
              </w:rPr>
              <w:t xml:space="preserve"> </w:t>
            </w:r>
            <w:r w:rsidRPr="00E95D57">
              <w:rPr>
                <w:szCs w:val="24"/>
              </w:rPr>
              <w:t>for</w:t>
            </w:r>
            <w:r w:rsidRPr="00E95D57">
              <w:rPr>
                <w:spacing w:val="-6"/>
                <w:szCs w:val="24"/>
              </w:rPr>
              <w:t xml:space="preserve"> </w:t>
            </w:r>
            <w:r w:rsidRPr="00E95D57">
              <w:rPr>
                <w:szCs w:val="24"/>
              </w:rPr>
              <w:t>Council</w:t>
            </w:r>
            <w:r w:rsidRPr="00E95D57">
              <w:rPr>
                <w:spacing w:val="-7"/>
                <w:szCs w:val="24"/>
              </w:rPr>
              <w:t xml:space="preserve"> </w:t>
            </w:r>
            <w:r w:rsidRPr="00E95D57">
              <w:rPr>
                <w:szCs w:val="24"/>
              </w:rPr>
              <w:t>decisions</w:t>
            </w:r>
            <w:r w:rsidRPr="00E95D57">
              <w:rPr>
                <w:spacing w:val="-6"/>
                <w:szCs w:val="24"/>
              </w:rPr>
              <w:t xml:space="preserve"> </w:t>
            </w:r>
            <w:r w:rsidRPr="00E95D57">
              <w:rPr>
                <w:szCs w:val="24"/>
              </w:rPr>
              <w:t>accessible</w:t>
            </w:r>
            <w:r w:rsidRPr="00E95D57">
              <w:rPr>
                <w:spacing w:val="-7"/>
                <w:szCs w:val="24"/>
              </w:rPr>
              <w:t xml:space="preserve"> </w:t>
            </w:r>
            <w:r w:rsidRPr="00E95D57">
              <w:rPr>
                <w:szCs w:val="24"/>
              </w:rPr>
              <w:t>for</w:t>
            </w:r>
            <w:r w:rsidRPr="00E95D57">
              <w:rPr>
                <w:spacing w:val="-6"/>
                <w:szCs w:val="24"/>
              </w:rPr>
              <w:t xml:space="preserve"> </w:t>
            </w:r>
            <w:r w:rsidRPr="00E95D57">
              <w:rPr>
                <w:szCs w:val="24"/>
              </w:rPr>
              <w:t>the</w:t>
            </w:r>
            <w:r w:rsidRPr="00E95D57">
              <w:rPr>
                <w:spacing w:val="-8"/>
                <w:szCs w:val="24"/>
              </w:rPr>
              <w:t xml:space="preserve"> </w:t>
            </w:r>
            <w:r w:rsidRPr="00E95D57">
              <w:rPr>
                <w:spacing w:val="-2"/>
                <w:szCs w:val="24"/>
              </w:rPr>
              <w:t>public.</w:t>
            </w:r>
          </w:p>
          <w:p w14:paraId="3C9D62D2" w14:textId="77777777" w:rsidR="00977742" w:rsidRPr="00E95D57" w:rsidRDefault="00977742" w:rsidP="00B3103E">
            <w:pPr>
              <w:pStyle w:val="TableParagraph"/>
              <w:numPr>
                <w:ilvl w:val="0"/>
                <w:numId w:val="46"/>
              </w:numPr>
              <w:tabs>
                <w:tab w:val="left" w:pos="431"/>
                <w:tab w:val="left" w:pos="432"/>
              </w:tabs>
              <w:spacing w:before="121"/>
              <w:ind w:hanging="325"/>
              <w:rPr>
                <w:szCs w:val="24"/>
              </w:rPr>
            </w:pPr>
            <w:r w:rsidRPr="00E95D57">
              <w:rPr>
                <w:szCs w:val="24"/>
              </w:rPr>
              <w:t>Please</w:t>
            </w:r>
            <w:r w:rsidRPr="00E95D57">
              <w:rPr>
                <w:spacing w:val="-7"/>
                <w:szCs w:val="24"/>
              </w:rPr>
              <w:t xml:space="preserve"> </w:t>
            </w:r>
            <w:r w:rsidRPr="00E95D57">
              <w:rPr>
                <w:szCs w:val="24"/>
              </w:rPr>
              <w:t>insert</w:t>
            </w:r>
            <w:r w:rsidRPr="00E95D57">
              <w:rPr>
                <w:spacing w:val="-5"/>
                <w:szCs w:val="24"/>
              </w:rPr>
              <w:t xml:space="preserve"> </w:t>
            </w:r>
            <w:r w:rsidRPr="00E95D57">
              <w:rPr>
                <w:szCs w:val="24"/>
              </w:rPr>
              <w:t>a</w:t>
            </w:r>
            <w:r w:rsidRPr="00E95D57">
              <w:rPr>
                <w:spacing w:val="-5"/>
                <w:szCs w:val="24"/>
              </w:rPr>
              <w:t xml:space="preserve"> </w:t>
            </w:r>
            <w:r w:rsidRPr="00E95D57">
              <w:rPr>
                <w:szCs w:val="24"/>
              </w:rPr>
              <w:t>link</w:t>
            </w:r>
            <w:r w:rsidRPr="00E95D57">
              <w:rPr>
                <w:spacing w:val="-4"/>
                <w:szCs w:val="24"/>
              </w:rPr>
              <w:t xml:space="preserve"> </w:t>
            </w:r>
            <w:r w:rsidRPr="00E95D57">
              <w:rPr>
                <w:szCs w:val="24"/>
              </w:rPr>
              <w:t>to</w:t>
            </w:r>
            <w:r w:rsidRPr="00E95D57">
              <w:rPr>
                <w:spacing w:val="-6"/>
                <w:szCs w:val="24"/>
              </w:rPr>
              <w:t xml:space="preserve"> </w:t>
            </w:r>
            <w:r w:rsidRPr="00E95D57">
              <w:rPr>
                <w:szCs w:val="24"/>
              </w:rPr>
              <w:t>Council</w:t>
            </w:r>
            <w:r w:rsidRPr="00E95D57">
              <w:rPr>
                <w:spacing w:val="-5"/>
                <w:szCs w:val="24"/>
              </w:rPr>
              <w:t xml:space="preserve"> </w:t>
            </w:r>
            <w:r w:rsidRPr="00E95D57">
              <w:rPr>
                <w:szCs w:val="24"/>
              </w:rPr>
              <w:t>meeting</w:t>
            </w:r>
            <w:r w:rsidRPr="00E95D57">
              <w:rPr>
                <w:spacing w:val="-6"/>
                <w:szCs w:val="24"/>
              </w:rPr>
              <w:t xml:space="preserve"> </w:t>
            </w:r>
            <w:r w:rsidRPr="00E95D57">
              <w:rPr>
                <w:szCs w:val="24"/>
              </w:rPr>
              <w:t>materials</w:t>
            </w:r>
            <w:r w:rsidRPr="00E95D57">
              <w:rPr>
                <w:spacing w:val="-4"/>
                <w:szCs w:val="24"/>
              </w:rPr>
              <w:t xml:space="preserve"> </w:t>
            </w:r>
            <w:r w:rsidRPr="00E95D57">
              <w:rPr>
                <w:szCs w:val="24"/>
              </w:rPr>
              <w:t>that</w:t>
            </w:r>
            <w:r w:rsidRPr="00E95D57">
              <w:rPr>
                <w:spacing w:val="-6"/>
                <w:szCs w:val="24"/>
              </w:rPr>
              <w:t xml:space="preserve"> </w:t>
            </w:r>
            <w:r w:rsidRPr="00E95D57">
              <w:rPr>
                <w:szCs w:val="24"/>
              </w:rPr>
              <w:t>include</w:t>
            </w:r>
            <w:r w:rsidRPr="00E95D57">
              <w:rPr>
                <w:spacing w:val="-6"/>
                <w:szCs w:val="24"/>
              </w:rPr>
              <w:t xml:space="preserve"> </w:t>
            </w:r>
            <w:r w:rsidRPr="00E95D57">
              <w:rPr>
                <w:szCs w:val="24"/>
              </w:rPr>
              <w:t>an</w:t>
            </w:r>
            <w:r w:rsidRPr="00E95D57">
              <w:rPr>
                <w:spacing w:val="-5"/>
                <w:szCs w:val="24"/>
              </w:rPr>
              <w:t xml:space="preserve"> </w:t>
            </w:r>
            <w:r w:rsidRPr="00E95D57">
              <w:rPr>
                <w:szCs w:val="24"/>
              </w:rPr>
              <w:t>example</w:t>
            </w:r>
            <w:r w:rsidRPr="00E95D57">
              <w:rPr>
                <w:spacing w:val="-6"/>
                <w:szCs w:val="24"/>
              </w:rPr>
              <w:t xml:space="preserve"> </w:t>
            </w:r>
            <w:r w:rsidRPr="00E95D57">
              <w:rPr>
                <w:szCs w:val="24"/>
              </w:rPr>
              <w:t>of</w:t>
            </w:r>
            <w:r w:rsidRPr="00E95D57">
              <w:rPr>
                <w:spacing w:val="-6"/>
                <w:szCs w:val="24"/>
              </w:rPr>
              <w:t xml:space="preserve"> </w:t>
            </w:r>
            <w:r w:rsidRPr="00E95D57">
              <w:rPr>
                <w:szCs w:val="24"/>
              </w:rPr>
              <w:t>how</w:t>
            </w:r>
            <w:r w:rsidRPr="00E95D57">
              <w:rPr>
                <w:spacing w:val="-7"/>
                <w:szCs w:val="24"/>
              </w:rPr>
              <w:t xml:space="preserve"> </w:t>
            </w:r>
            <w:r w:rsidRPr="00E95D57">
              <w:rPr>
                <w:szCs w:val="24"/>
              </w:rPr>
              <w:t>the</w:t>
            </w:r>
            <w:r w:rsidRPr="00E95D57">
              <w:rPr>
                <w:spacing w:val="-6"/>
                <w:szCs w:val="24"/>
              </w:rPr>
              <w:t xml:space="preserve"> </w:t>
            </w:r>
            <w:r w:rsidRPr="00E95D57">
              <w:rPr>
                <w:szCs w:val="24"/>
              </w:rPr>
              <w:t>College</w:t>
            </w:r>
            <w:r w:rsidRPr="00E95D57">
              <w:rPr>
                <w:spacing w:val="-6"/>
                <w:szCs w:val="24"/>
              </w:rPr>
              <w:t xml:space="preserve"> </w:t>
            </w:r>
            <w:r w:rsidRPr="00E95D57">
              <w:rPr>
                <w:szCs w:val="24"/>
              </w:rPr>
              <w:t>references</w:t>
            </w:r>
            <w:r w:rsidRPr="00E95D57">
              <w:rPr>
                <w:spacing w:val="-5"/>
                <w:szCs w:val="24"/>
              </w:rPr>
              <w:t xml:space="preserve"> </w:t>
            </w:r>
            <w:r w:rsidRPr="00E95D57">
              <w:rPr>
                <w:szCs w:val="24"/>
              </w:rPr>
              <w:t>a</w:t>
            </w:r>
            <w:r w:rsidRPr="00E95D57">
              <w:rPr>
                <w:spacing w:val="-5"/>
                <w:szCs w:val="24"/>
              </w:rPr>
              <w:t xml:space="preserve"> </w:t>
            </w:r>
            <w:r w:rsidRPr="00E95D57">
              <w:rPr>
                <w:szCs w:val="24"/>
              </w:rPr>
              <w:t>public</w:t>
            </w:r>
            <w:r w:rsidRPr="00E95D57">
              <w:rPr>
                <w:spacing w:val="-6"/>
                <w:szCs w:val="24"/>
              </w:rPr>
              <w:t xml:space="preserve"> </w:t>
            </w:r>
            <w:r w:rsidRPr="00E95D57">
              <w:rPr>
                <w:szCs w:val="24"/>
              </w:rPr>
              <w:t>interest</w:t>
            </w:r>
            <w:r w:rsidRPr="00E95D57">
              <w:rPr>
                <w:spacing w:val="-5"/>
                <w:szCs w:val="24"/>
              </w:rPr>
              <w:t xml:space="preserve"> </w:t>
            </w:r>
            <w:r w:rsidRPr="00E95D57">
              <w:rPr>
                <w:spacing w:val="-2"/>
                <w:szCs w:val="24"/>
              </w:rPr>
              <w:t>rationale and indicate the page number.</w:t>
            </w:r>
          </w:p>
          <w:p w14:paraId="7CE4EA8D" w14:textId="77777777" w:rsidR="00977742" w:rsidRPr="002F1691" w:rsidRDefault="00977742" w:rsidP="0069708E">
            <w:pPr>
              <w:pStyle w:val="TableParagraph"/>
              <w:tabs>
                <w:tab w:val="left" w:pos="431"/>
                <w:tab w:val="left" w:pos="432"/>
              </w:tabs>
              <w:spacing w:before="121"/>
              <w:ind w:left="71"/>
              <w:rPr>
                <w:rFonts w:asciiTheme="minorHAnsi" w:hAnsiTheme="minorHAnsi" w:cstheme="minorHAnsi"/>
                <w:szCs w:val="24"/>
                <w:u w:val="single"/>
              </w:rPr>
            </w:pPr>
            <w:r w:rsidRPr="002F1691">
              <w:rPr>
                <w:rFonts w:asciiTheme="minorHAnsi" w:hAnsiTheme="minorHAnsi" w:cstheme="minorHAnsi"/>
                <w:szCs w:val="24"/>
                <w:u w:val="single"/>
              </w:rPr>
              <w:lastRenderedPageBreak/>
              <w:t>Accessibility of Public Interest Rationale in Council Materials and Example Links</w:t>
            </w:r>
          </w:p>
          <w:p w14:paraId="75072260" w14:textId="77777777" w:rsidR="00977742" w:rsidRPr="002F1691" w:rsidRDefault="00977742" w:rsidP="0069708E">
            <w:pPr>
              <w:pStyle w:val="TableParagraph"/>
              <w:tabs>
                <w:tab w:val="left" w:pos="431"/>
                <w:tab w:val="left" w:pos="432"/>
              </w:tabs>
              <w:spacing w:before="121"/>
              <w:ind w:left="71"/>
              <w:rPr>
                <w:rFonts w:asciiTheme="minorHAnsi" w:hAnsiTheme="minorHAnsi" w:cstheme="minorHAnsi"/>
                <w:szCs w:val="24"/>
                <w:u w:val="single"/>
              </w:rPr>
            </w:pPr>
            <w:r w:rsidRPr="002F1691">
              <w:rPr>
                <w:rFonts w:asciiTheme="minorHAnsi" w:hAnsiTheme="minorHAnsi" w:cstheme="minorHAnsi"/>
                <w:szCs w:val="24"/>
              </w:rPr>
              <w:t>College Council materials enable the public to identify the public interest rationale in two areas:</w:t>
            </w:r>
          </w:p>
          <w:p w14:paraId="2DBEA028" w14:textId="457949FC" w:rsidR="00977742" w:rsidRPr="002F1691" w:rsidRDefault="00977742" w:rsidP="00B3103E">
            <w:pPr>
              <w:pStyle w:val="TableParagraph"/>
              <w:numPr>
                <w:ilvl w:val="0"/>
                <w:numId w:val="74"/>
              </w:numPr>
              <w:tabs>
                <w:tab w:val="left" w:pos="431"/>
                <w:tab w:val="left" w:pos="432"/>
              </w:tabs>
              <w:spacing w:before="121"/>
              <w:rPr>
                <w:rFonts w:asciiTheme="minorHAnsi" w:hAnsiTheme="minorHAnsi" w:cstheme="minorHAnsi"/>
                <w:szCs w:val="24"/>
              </w:rPr>
            </w:pPr>
            <w:r w:rsidRPr="002F1691">
              <w:rPr>
                <w:rFonts w:asciiTheme="minorHAnsi" w:hAnsiTheme="minorHAnsi" w:cstheme="minorHAnsi"/>
                <w:szCs w:val="24"/>
              </w:rPr>
              <w:t xml:space="preserve">All Council agendas begin with a statement of commitment to the public interest (Example: </w:t>
            </w:r>
            <w:hyperlink r:id="rId55" w:history="1">
              <w:r w:rsidRPr="002F1691">
                <w:rPr>
                  <w:rStyle w:val="Hyperlink"/>
                  <w:rFonts w:asciiTheme="minorHAnsi" w:hAnsiTheme="minorHAnsi" w:cstheme="minorHAnsi"/>
                  <w:szCs w:val="24"/>
                </w:rPr>
                <w:t>December 2023 Council materials</w:t>
              </w:r>
            </w:hyperlink>
            <w:r w:rsidRPr="002F1691">
              <w:rPr>
                <w:rFonts w:asciiTheme="minorHAnsi" w:hAnsiTheme="minorHAnsi" w:cstheme="minorHAnsi"/>
                <w:szCs w:val="24"/>
              </w:rPr>
              <w:t>, page 1)</w:t>
            </w:r>
            <w:r w:rsidR="00005867" w:rsidRPr="002F1691">
              <w:rPr>
                <w:rFonts w:asciiTheme="minorHAnsi" w:hAnsiTheme="minorHAnsi" w:cstheme="minorHAnsi"/>
                <w:szCs w:val="24"/>
              </w:rPr>
              <w:t>.</w:t>
            </w:r>
          </w:p>
          <w:p w14:paraId="0512EBF0" w14:textId="59181E43" w:rsidR="00977742" w:rsidRDefault="00977742" w:rsidP="00B3103E">
            <w:pPr>
              <w:pStyle w:val="TableParagraph"/>
              <w:numPr>
                <w:ilvl w:val="0"/>
                <w:numId w:val="74"/>
              </w:numPr>
              <w:tabs>
                <w:tab w:val="left" w:pos="431"/>
                <w:tab w:val="left" w:pos="432"/>
              </w:tabs>
              <w:spacing w:before="121" w:after="240"/>
              <w:rPr>
                <w:sz w:val="20"/>
                <w:szCs w:val="20"/>
              </w:rPr>
            </w:pPr>
            <w:r w:rsidRPr="002F1691">
              <w:rPr>
                <w:rFonts w:asciiTheme="minorHAnsi" w:hAnsiTheme="minorHAnsi" w:cstheme="minorHAnsi"/>
                <w:szCs w:val="24"/>
              </w:rPr>
              <w:t>All individual Council briefing items highlight and describe the relevant public interest considerations</w:t>
            </w:r>
            <w:r w:rsidR="0061337D" w:rsidRPr="002F1691">
              <w:rPr>
                <w:rFonts w:asciiTheme="minorHAnsi" w:hAnsiTheme="minorHAnsi" w:cstheme="minorHAnsi"/>
                <w:szCs w:val="24"/>
              </w:rPr>
              <w:t xml:space="preserve"> for that item</w:t>
            </w:r>
            <w:r w:rsidRPr="002F1691">
              <w:rPr>
                <w:rFonts w:asciiTheme="minorHAnsi" w:hAnsiTheme="minorHAnsi" w:cstheme="minorHAnsi"/>
                <w:szCs w:val="24"/>
              </w:rPr>
              <w:t xml:space="preserve"> (Example: </w:t>
            </w:r>
            <w:hyperlink r:id="rId56" w:anchor="page=94" w:history="1">
              <w:r w:rsidRPr="002F1691">
                <w:rPr>
                  <w:rStyle w:val="Hyperlink"/>
                  <w:rFonts w:asciiTheme="minorHAnsi" w:hAnsiTheme="minorHAnsi" w:cstheme="minorHAnsi"/>
                  <w:szCs w:val="24"/>
                </w:rPr>
                <w:t>Standards Review item, December 2023 Council materials</w:t>
              </w:r>
            </w:hyperlink>
            <w:r w:rsidRPr="002F1691">
              <w:rPr>
                <w:rFonts w:asciiTheme="minorHAnsi" w:hAnsiTheme="minorHAnsi" w:cstheme="minorHAnsi"/>
                <w:szCs w:val="24"/>
              </w:rPr>
              <w:t xml:space="preserve">, page 94). </w:t>
            </w:r>
          </w:p>
        </w:tc>
      </w:tr>
      <w:tr w:rsidR="00977742" w14:paraId="60125D71" w14:textId="77777777" w:rsidTr="07FF07CE">
        <w:trPr>
          <w:trHeight w:val="379"/>
        </w:trPr>
        <w:tc>
          <w:tcPr>
            <w:tcW w:w="981" w:type="dxa"/>
            <w:vMerge/>
          </w:tcPr>
          <w:p w14:paraId="7B50089C" w14:textId="77777777" w:rsidR="00977742" w:rsidRDefault="00977742" w:rsidP="0069708E">
            <w:pPr>
              <w:rPr>
                <w:sz w:val="2"/>
                <w:szCs w:val="2"/>
              </w:rPr>
            </w:pPr>
          </w:p>
        </w:tc>
        <w:tc>
          <w:tcPr>
            <w:tcW w:w="979" w:type="dxa"/>
            <w:gridSpan w:val="2"/>
            <w:vMerge/>
          </w:tcPr>
          <w:p w14:paraId="48674BCC" w14:textId="77777777" w:rsidR="00977742" w:rsidRDefault="00977742" w:rsidP="0069708E">
            <w:pPr>
              <w:rPr>
                <w:sz w:val="2"/>
                <w:szCs w:val="2"/>
              </w:rPr>
            </w:pPr>
          </w:p>
        </w:tc>
        <w:tc>
          <w:tcPr>
            <w:tcW w:w="3274" w:type="dxa"/>
            <w:gridSpan w:val="7"/>
            <w:vMerge/>
          </w:tcPr>
          <w:p w14:paraId="3DD3A627" w14:textId="77777777" w:rsidR="00977742" w:rsidRDefault="00977742" w:rsidP="0069708E">
            <w:pPr>
              <w:rPr>
                <w:sz w:val="2"/>
                <w:szCs w:val="2"/>
              </w:rPr>
            </w:pPr>
          </w:p>
        </w:tc>
        <w:tc>
          <w:tcPr>
            <w:tcW w:w="1366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EDB3AA" w14:textId="1E37964E" w:rsidR="00977742" w:rsidRDefault="00977742" w:rsidP="0069708E">
            <w:pPr>
              <w:pStyle w:val="TableParagraph"/>
              <w:spacing w:before="64"/>
              <w:ind w:left="67"/>
            </w:pPr>
            <w:r>
              <w:rPr>
                <w:i/>
                <w:color w:val="A6A6A6"/>
                <w:sz w:val="20"/>
              </w:rPr>
              <w:t>If</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response</w:t>
            </w:r>
            <w:r>
              <w:rPr>
                <w:i/>
                <w:color w:val="A6A6A6"/>
                <w:spacing w:val="-5"/>
                <w:sz w:val="20"/>
              </w:rPr>
              <w:t xml:space="preserve"> </w:t>
            </w:r>
            <w:r>
              <w:rPr>
                <w:i/>
                <w:color w:val="A6A6A6"/>
                <w:sz w:val="20"/>
              </w:rPr>
              <w:t>is</w:t>
            </w:r>
            <w:r>
              <w:rPr>
                <w:i/>
                <w:color w:val="A6A6A6"/>
                <w:spacing w:val="-7"/>
                <w:sz w:val="20"/>
              </w:rPr>
              <w:t xml:space="preserve"> </w:t>
            </w:r>
            <w:r>
              <w:rPr>
                <w:i/>
                <w:color w:val="A6A6A6"/>
                <w:sz w:val="20"/>
              </w:rPr>
              <w:t>“partially”</w:t>
            </w:r>
            <w:r>
              <w:rPr>
                <w:i/>
                <w:color w:val="A6A6A6"/>
                <w:spacing w:val="-5"/>
                <w:sz w:val="20"/>
              </w:rPr>
              <w:t xml:space="preserve"> </w:t>
            </w:r>
            <w:r>
              <w:rPr>
                <w:i/>
                <w:color w:val="A6A6A6"/>
                <w:sz w:val="20"/>
              </w:rPr>
              <w:t>or</w:t>
            </w:r>
            <w:r>
              <w:rPr>
                <w:i/>
                <w:color w:val="A6A6A6"/>
                <w:spacing w:val="-7"/>
                <w:sz w:val="20"/>
              </w:rPr>
              <w:t xml:space="preserve"> </w:t>
            </w:r>
            <w:r>
              <w:rPr>
                <w:i/>
                <w:color w:val="A6A6A6"/>
                <w:sz w:val="20"/>
              </w:rPr>
              <w:t>“no”,</w:t>
            </w:r>
            <w:r>
              <w:rPr>
                <w:i/>
                <w:color w:val="A6A6A6"/>
                <w:spacing w:val="-6"/>
                <w:sz w:val="20"/>
              </w:rPr>
              <w:t xml:space="preserve"> </w:t>
            </w:r>
            <w:r>
              <w:rPr>
                <w:i/>
                <w:color w:val="A6A6A6"/>
                <w:sz w:val="20"/>
              </w:rPr>
              <w:t>is</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College</w:t>
            </w:r>
            <w:r>
              <w:rPr>
                <w:i/>
                <w:color w:val="A6A6A6"/>
                <w:spacing w:val="-5"/>
                <w:sz w:val="20"/>
              </w:rPr>
              <w:t xml:space="preserve"> </w:t>
            </w:r>
            <w:r>
              <w:rPr>
                <w:i/>
                <w:color w:val="A6A6A6"/>
                <w:sz w:val="20"/>
              </w:rPr>
              <w:t>planning</w:t>
            </w:r>
            <w:r>
              <w:rPr>
                <w:i/>
                <w:color w:val="A6A6A6"/>
                <w:spacing w:val="-7"/>
                <w:sz w:val="20"/>
              </w:rPr>
              <w:t xml:space="preserve"> </w:t>
            </w:r>
            <w:r>
              <w:rPr>
                <w:i/>
                <w:color w:val="A6A6A6"/>
                <w:sz w:val="20"/>
              </w:rPr>
              <w:t>to</w:t>
            </w:r>
            <w:r>
              <w:rPr>
                <w:i/>
                <w:color w:val="A6A6A6"/>
                <w:spacing w:val="-5"/>
                <w:sz w:val="20"/>
              </w:rPr>
              <w:t xml:space="preserve"> </w:t>
            </w:r>
            <w:r>
              <w:rPr>
                <w:i/>
                <w:color w:val="A6A6A6"/>
                <w:sz w:val="20"/>
              </w:rPr>
              <w:t>improve</w:t>
            </w:r>
            <w:r>
              <w:rPr>
                <w:i/>
                <w:color w:val="A6A6A6"/>
                <w:spacing w:val="-5"/>
                <w:sz w:val="20"/>
              </w:rPr>
              <w:t xml:space="preserve"> </w:t>
            </w:r>
            <w:r>
              <w:rPr>
                <w:i/>
                <w:color w:val="A6A6A6"/>
                <w:sz w:val="20"/>
              </w:rPr>
              <w:t>its</w:t>
            </w:r>
            <w:r>
              <w:rPr>
                <w:i/>
                <w:color w:val="A6A6A6"/>
                <w:spacing w:val="-7"/>
                <w:sz w:val="20"/>
              </w:rPr>
              <w:t xml:space="preserve"> </w:t>
            </w:r>
            <w:r>
              <w:rPr>
                <w:i/>
                <w:color w:val="A6A6A6"/>
                <w:sz w:val="20"/>
              </w:rPr>
              <w:t>performance</w:t>
            </w:r>
            <w:r>
              <w:rPr>
                <w:i/>
                <w:color w:val="A6A6A6"/>
                <w:spacing w:val="-5"/>
                <w:sz w:val="20"/>
              </w:rPr>
              <w:t xml:space="preserve"> </w:t>
            </w:r>
            <w:r>
              <w:rPr>
                <w:i/>
                <w:color w:val="A6A6A6"/>
                <w:sz w:val="20"/>
              </w:rPr>
              <w:t>over</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next</w:t>
            </w:r>
            <w:r>
              <w:rPr>
                <w:i/>
                <w:color w:val="A6A6A6"/>
                <w:spacing w:val="-6"/>
                <w:sz w:val="20"/>
              </w:rPr>
              <w:t xml:space="preserve"> </w:t>
            </w:r>
            <w:r>
              <w:rPr>
                <w:i/>
                <w:color w:val="A6A6A6"/>
                <w:sz w:val="20"/>
              </w:rPr>
              <w:t>reporting</w:t>
            </w:r>
            <w:r>
              <w:rPr>
                <w:i/>
                <w:color w:val="A6A6A6"/>
                <w:spacing w:val="-5"/>
                <w:sz w:val="20"/>
              </w:rPr>
              <w:t xml:space="preserve"> </w:t>
            </w:r>
            <w:r>
              <w:rPr>
                <w:i/>
                <w:color w:val="A6A6A6"/>
                <w:spacing w:val="-2"/>
                <w:sz w:val="20"/>
              </w:rPr>
              <w:t>period?</w:t>
            </w:r>
          </w:p>
        </w:tc>
      </w:tr>
      <w:tr w:rsidR="00977742" w14:paraId="750E1F17" w14:textId="77777777" w:rsidTr="07FF07CE">
        <w:trPr>
          <w:trHeight w:val="383"/>
        </w:trPr>
        <w:tc>
          <w:tcPr>
            <w:tcW w:w="981" w:type="dxa"/>
            <w:vMerge/>
          </w:tcPr>
          <w:p w14:paraId="3B97AC57" w14:textId="77777777" w:rsidR="00977742" w:rsidRDefault="00977742" w:rsidP="0069708E">
            <w:pPr>
              <w:rPr>
                <w:sz w:val="2"/>
                <w:szCs w:val="2"/>
              </w:rPr>
            </w:pPr>
          </w:p>
        </w:tc>
        <w:tc>
          <w:tcPr>
            <w:tcW w:w="979" w:type="dxa"/>
            <w:gridSpan w:val="2"/>
            <w:vMerge/>
          </w:tcPr>
          <w:p w14:paraId="44BB5BD9" w14:textId="77777777" w:rsidR="00977742" w:rsidRDefault="00977742" w:rsidP="0069708E">
            <w:pPr>
              <w:rPr>
                <w:sz w:val="2"/>
                <w:szCs w:val="2"/>
              </w:rPr>
            </w:pPr>
          </w:p>
        </w:tc>
        <w:tc>
          <w:tcPr>
            <w:tcW w:w="3274" w:type="dxa"/>
            <w:gridSpan w:val="7"/>
            <w:vMerge/>
          </w:tcPr>
          <w:p w14:paraId="62BF704B" w14:textId="77777777" w:rsidR="00977742" w:rsidRDefault="00977742" w:rsidP="0069708E">
            <w:pPr>
              <w:rPr>
                <w:sz w:val="2"/>
                <w:szCs w:val="2"/>
              </w:rPr>
            </w:pPr>
          </w:p>
        </w:tc>
        <w:tc>
          <w:tcPr>
            <w:tcW w:w="1366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43CCA1" w14:textId="77777777" w:rsidR="00977742" w:rsidRDefault="00977742" w:rsidP="0069708E">
            <w:pPr>
              <w:pStyle w:val="TableParagraph"/>
              <w:spacing w:before="1"/>
              <w:ind w:left="107"/>
              <w:rPr>
                <w:i/>
                <w:sz w:val="20"/>
              </w:rPr>
            </w:pPr>
            <w:r>
              <w:rPr>
                <w:i/>
                <w:color w:val="A6A6A6"/>
                <w:sz w:val="20"/>
              </w:rPr>
              <w:t>Additional</w:t>
            </w:r>
            <w:r>
              <w:rPr>
                <w:i/>
                <w:color w:val="A6A6A6"/>
                <w:spacing w:val="-9"/>
                <w:sz w:val="20"/>
              </w:rPr>
              <w:t xml:space="preserve"> </w:t>
            </w:r>
            <w:r>
              <w:rPr>
                <w:i/>
                <w:color w:val="A6A6A6"/>
                <w:sz w:val="20"/>
              </w:rPr>
              <w:t>comments</w:t>
            </w:r>
            <w:r>
              <w:rPr>
                <w:i/>
                <w:color w:val="A6A6A6"/>
                <w:spacing w:val="-9"/>
                <w:sz w:val="20"/>
              </w:rPr>
              <w:t xml:space="preserve"> </w:t>
            </w:r>
            <w:r>
              <w:rPr>
                <w:i/>
                <w:color w:val="A6A6A6"/>
                <w:sz w:val="20"/>
              </w:rPr>
              <w:t>for</w:t>
            </w:r>
            <w:r>
              <w:rPr>
                <w:i/>
                <w:color w:val="A6A6A6"/>
                <w:spacing w:val="-9"/>
                <w:sz w:val="20"/>
              </w:rPr>
              <w:t xml:space="preserve"> </w:t>
            </w:r>
            <w:r>
              <w:rPr>
                <w:i/>
                <w:color w:val="A6A6A6"/>
                <w:sz w:val="20"/>
              </w:rPr>
              <w:t>clarification</w:t>
            </w:r>
            <w:r>
              <w:rPr>
                <w:i/>
                <w:color w:val="A6A6A6"/>
                <w:spacing w:val="-7"/>
                <w:sz w:val="20"/>
              </w:rPr>
              <w:t xml:space="preserve"> </w:t>
            </w:r>
            <w:r>
              <w:rPr>
                <w:i/>
                <w:color w:val="A6A6A6"/>
                <w:sz w:val="20"/>
              </w:rPr>
              <w:t>(if</w:t>
            </w:r>
            <w:r>
              <w:rPr>
                <w:i/>
                <w:color w:val="A6A6A6"/>
                <w:spacing w:val="-9"/>
                <w:sz w:val="20"/>
              </w:rPr>
              <w:t xml:space="preserve"> </w:t>
            </w:r>
            <w:r>
              <w:rPr>
                <w:i/>
                <w:color w:val="A6A6A6"/>
                <w:spacing w:val="-2"/>
                <w:sz w:val="20"/>
              </w:rPr>
              <w:t>needed)</w:t>
            </w:r>
          </w:p>
        </w:tc>
      </w:tr>
      <w:tr w:rsidR="00977742" w14:paraId="218A7ECE" w14:textId="77777777" w:rsidTr="0072796D">
        <w:trPr>
          <w:trHeight w:val="58"/>
        </w:trPr>
        <w:tc>
          <w:tcPr>
            <w:tcW w:w="981" w:type="dxa"/>
            <w:vMerge/>
          </w:tcPr>
          <w:p w14:paraId="39CBB70F" w14:textId="77777777" w:rsidR="00977742" w:rsidRDefault="00977742" w:rsidP="0069708E">
            <w:pPr>
              <w:pStyle w:val="TableParagraph"/>
              <w:rPr>
                <w:rFonts w:ascii="Times New Roman"/>
                <w:sz w:val="20"/>
              </w:rPr>
            </w:pPr>
          </w:p>
        </w:tc>
        <w:tc>
          <w:tcPr>
            <w:tcW w:w="979" w:type="dxa"/>
            <w:gridSpan w:val="2"/>
            <w:vMerge/>
          </w:tcPr>
          <w:p w14:paraId="573A7E1C" w14:textId="77777777" w:rsidR="00977742" w:rsidRDefault="00977742" w:rsidP="0069708E">
            <w:pPr>
              <w:pStyle w:val="TableParagraph"/>
              <w:rPr>
                <w:rFonts w:ascii="Times New Roman"/>
                <w:sz w:val="20"/>
              </w:rPr>
            </w:pPr>
          </w:p>
        </w:tc>
        <w:tc>
          <w:tcPr>
            <w:tcW w:w="3274" w:type="dxa"/>
            <w:gridSpan w:val="7"/>
            <w:vMerge w:val="restart"/>
          </w:tcPr>
          <w:p w14:paraId="7A04D2D5" w14:textId="785E84B0" w:rsidR="00977742" w:rsidRDefault="00977742" w:rsidP="0069708E">
            <w:pPr>
              <w:pStyle w:val="TableParagraph"/>
              <w:tabs>
                <w:tab w:val="left" w:pos="464"/>
              </w:tabs>
              <w:spacing w:before="1"/>
              <w:ind w:left="464" w:right="226" w:hanging="358"/>
              <w:rPr>
                <w:sz w:val="20"/>
              </w:rPr>
            </w:pPr>
            <w:r>
              <w:rPr>
                <w:spacing w:val="-6"/>
                <w:sz w:val="20"/>
              </w:rPr>
              <w:t>e.</w:t>
            </w:r>
            <w:r>
              <w:rPr>
                <w:sz w:val="20"/>
              </w:rPr>
              <w:tab/>
              <w:t>The College has and regularly reviews a formal approach to identify, assess, and manage internal and external risks. This approach is integrated into the College’s</w:t>
            </w:r>
            <w:r>
              <w:rPr>
                <w:spacing w:val="-12"/>
                <w:sz w:val="20"/>
              </w:rPr>
              <w:t xml:space="preserve"> </w:t>
            </w:r>
            <w:r>
              <w:rPr>
                <w:sz w:val="20"/>
              </w:rPr>
              <w:t>strategic</w:t>
            </w:r>
            <w:r>
              <w:rPr>
                <w:spacing w:val="-11"/>
                <w:sz w:val="20"/>
              </w:rPr>
              <w:t xml:space="preserve"> </w:t>
            </w:r>
            <w:r>
              <w:rPr>
                <w:sz w:val="20"/>
              </w:rPr>
              <w:t>planning</w:t>
            </w:r>
            <w:r>
              <w:rPr>
                <w:spacing w:val="-2"/>
                <w:sz w:val="20"/>
              </w:rPr>
              <w:t>.</w:t>
            </w:r>
          </w:p>
          <w:p w14:paraId="26192D57" w14:textId="77777777" w:rsidR="00977742" w:rsidRDefault="00977742" w:rsidP="0069708E">
            <w:pPr>
              <w:pStyle w:val="TableParagraph"/>
              <w:rPr>
                <w:b/>
                <w:sz w:val="20"/>
              </w:rPr>
            </w:pPr>
          </w:p>
          <w:p w14:paraId="2EED351A" w14:textId="77777777" w:rsidR="00977742" w:rsidRDefault="00977742" w:rsidP="0069708E">
            <w:pPr>
              <w:pStyle w:val="TableParagraph"/>
              <w:spacing w:before="1" w:line="243" w:lineRule="exact"/>
              <w:ind w:left="107"/>
              <w:jc w:val="both"/>
              <w:rPr>
                <w:sz w:val="20"/>
              </w:rPr>
            </w:pPr>
            <w:r>
              <w:rPr>
                <w:sz w:val="20"/>
                <w:u w:val="single"/>
              </w:rPr>
              <w:t>Further</w:t>
            </w:r>
            <w:r>
              <w:rPr>
                <w:spacing w:val="-9"/>
                <w:sz w:val="20"/>
                <w:u w:val="single"/>
              </w:rPr>
              <w:t xml:space="preserve"> </w:t>
            </w:r>
            <w:r>
              <w:rPr>
                <w:spacing w:val="-2"/>
                <w:sz w:val="20"/>
                <w:u w:val="single"/>
              </w:rPr>
              <w:t>clarification:</w:t>
            </w:r>
          </w:p>
          <w:p w14:paraId="05FE0F38" w14:textId="77777777" w:rsidR="00977742" w:rsidRDefault="00977742" w:rsidP="00F55A31">
            <w:pPr>
              <w:pStyle w:val="TableParagraph"/>
              <w:ind w:left="107" w:right="85"/>
              <w:rPr>
                <w:sz w:val="20"/>
              </w:rPr>
            </w:pPr>
            <w:r>
              <w:rPr>
                <w:sz w:val="20"/>
              </w:rPr>
              <w:t>Formal</w:t>
            </w:r>
            <w:r w:rsidRPr="00BB5444">
              <w:rPr>
                <w:sz w:val="20"/>
              </w:rPr>
              <w:t xml:space="preserve"> </w:t>
            </w:r>
            <w:r>
              <w:rPr>
                <w:sz w:val="20"/>
              </w:rPr>
              <w:t>approach</w:t>
            </w:r>
            <w:r w:rsidRPr="00BB5444">
              <w:rPr>
                <w:sz w:val="20"/>
              </w:rPr>
              <w:t xml:space="preserve"> </w:t>
            </w:r>
            <w:r>
              <w:rPr>
                <w:sz w:val="20"/>
              </w:rPr>
              <w:t>refers</w:t>
            </w:r>
            <w:r w:rsidRPr="00BB5444">
              <w:rPr>
                <w:sz w:val="20"/>
              </w:rPr>
              <w:t xml:space="preserve"> </w:t>
            </w:r>
            <w:r>
              <w:rPr>
                <w:sz w:val="20"/>
              </w:rPr>
              <w:t>to</w:t>
            </w:r>
            <w:r w:rsidRPr="00BB5444">
              <w:rPr>
                <w:sz w:val="20"/>
              </w:rPr>
              <w:t xml:space="preserve"> </w:t>
            </w:r>
            <w:r>
              <w:rPr>
                <w:sz w:val="20"/>
              </w:rPr>
              <w:t>the</w:t>
            </w:r>
            <w:r w:rsidRPr="00BB5444">
              <w:rPr>
                <w:sz w:val="20"/>
              </w:rPr>
              <w:t xml:space="preserve"> </w:t>
            </w:r>
            <w:r>
              <w:rPr>
                <w:sz w:val="20"/>
              </w:rPr>
              <w:t>documented</w:t>
            </w:r>
            <w:r w:rsidRPr="00BB5444">
              <w:rPr>
                <w:sz w:val="20"/>
              </w:rPr>
              <w:t xml:space="preserve"> </w:t>
            </w:r>
            <w:r>
              <w:rPr>
                <w:sz w:val="20"/>
              </w:rPr>
              <w:t>method</w:t>
            </w:r>
            <w:r w:rsidRPr="00BB5444">
              <w:rPr>
                <w:sz w:val="20"/>
              </w:rPr>
              <w:t xml:space="preserve"> </w:t>
            </w:r>
            <w:r>
              <w:rPr>
                <w:sz w:val="20"/>
              </w:rPr>
              <w:t>which a College undertakes to identify,</w:t>
            </w:r>
            <w:r w:rsidRPr="00237EDE">
              <w:rPr>
                <w:sz w:val="20"/>
              </w:rPr>
              <w:t xml:space="preserve"> </w:t>
            </w:r>
            <w:r>
              <w:rPr>
                <w:sz w:val="20"/>
              </w:rPr>
              <w:t>assess</w:t>
            </w:r>
            <w:r w:rsidR="00F55A31" w:rsidRPr="00BB5444">
              <w:rPr>
                <w:sz w:val="20"/>
              </w:rPr>
              <w:t xml:space="preserve"> </w:t>
            </w:r>
            <w:r w:rsidR="00F55A31">
              <w:rPr>
                <w:sz w:val="20"/>
              </w:rPr>
              <w:t>and</w:t>
            </w:r>
            <w:r w:rsidR="00F55A31" w:rsidRPr="00BB5444">
              <w:rPr>
                <w:sz w:val="20"/>
              </w:rPr>
              <w:t xml:space="preserve"> </w:t>
            </w:r>
            <w:r w:rsidR="00F55A31">
              <w:rPr>
                <w:sz w:val="20"/>
              </w:rPr>
              <w:t>manage</w:t>
            </w:r>
            <w:r w:rsidR="00F55A31" w:rsidRPr="00BB5444">
              <w:rPr>
                <w:sz w:val="20"/>
              </w:rPr>
              <w:t xml:space="preserve"> </w:t>
            </w:r>
            <w:r w:rsidR="00F55A31">
              <w:rPr>
                <w:sz w:val="20"/>
              </w:rPr>
              <w:t>risk.</w:t>
            </w:r>
            <w:r w:rsidRPr="00237EDE">
              <w:rPr>
                <w:sz w:val="20"/>
              </w:rPr>
              <w:t xml:space="preserve"> </w:t>
            </w:r>
            <w:r>
              <w:rPr>
                <w:sz w:val="20"/>
              </w:rPr>
              <w:t>This method</w:t>
            </w:r>
            <w:r w:rsidRPr="00237EDE">
              <w:rPr>
                <w:sz w:val="20"/>
              </w:rPr>
              <w:t xml:space="preserve"> or process should</w:t>
            </w:r>
            <w:r>
              <w:rPr>
                <w:sz w:val="20"/>
              </w:rPr>
              <w:t xml:space="preserve"> be</w:t>
            </w:r>
            <w:r w:rsidRPr="00237EDE">
              <w:rPr>
                <w:sz w:val="20"/>
              </w:rPr>
              <w:t xml:space="preserve"> </w:t>
            </w:r>
            <w:r>
              <w:rPr>
                <w:sz w:val="20"/>
              </w:rPr>
              <w:t xml:space="preserve">regularly reviewed and </w:t>
            </w:r>
            <w:r w:rsidRPr="00237EDE">
              <w:rPr>
                <w:sz w:val="20"/>
              </w:rPr>
              <w:t>appropriate.</w:t>
            </w:r>
          </w:p>
          <w:p w14:paraId="391E485B" w14:textId="77777777" w:rsidR="00977742" w:rsidRDefault="00977742" w:rsidP="00F55A31">
            <w:pPr>
              <w:pStyle w:val="TableParagraph"/>
              <w:ind w:left="107" w:right="85"/>
              <w:rPr>
                <w:sz w:val="20"/>
              </w:rPr>
            </w:pPr>
          </w:p>
          <w:p w14:paraId="230A1FCF" w14:textId="77777777" w:rsidR="00977742" w:rsidRPr="0072796D" w:rsidRDefault="00977742" w:rsidP="00584299">
            <w:pPr>
              <w:pStyle w:val="TableParagraph"/>
              <w:ind w:left="107" w:right="85"/>
              <w:rPr>
                <w:sz w:val="20"/>
              </w:rPr>
            </w:pPr>
            <w:r>
              <w:rPr>
                <w:sz w:val="20"/>
              </w:rPr>
              <w:t>Risk management planning activities should be tied to strategic objectives of Council since internal and external risks</w:t>
            </w:r>
            <w:r w:rsidRPr="00BB5444">
              <w:rPr>
                <w:sz w:val="20"/>
              </w:rPr>
              <w:t xml:space="preserve"> </w:t>
            </w:r>
            <w:r>
              <w:rPr>
                <w:sz w:val="20"/>
              </w:rPr>
              <w:t>may</w:t>
            </w:r>
            <w:r w:rsidRPr="00BB5444">
              <w:rPr>
                <w:sz w:val="20"/>
              </w:rPr>
              <w:t xml:space="preserve"> </w:t>
            </w:r>
            <w:r>
              <w:rPr>
                <w:sz w:val="20"/>
              </w:rPr>
              <w:t>impact</w:t>
            </w:r>
            <w:r w:rsidRPr="00BB5444">
              <w:rPr>
                <w:sz w:val="20"/>
              </w:rPr>
              <w:t xml:space="preserve"> </w:t>
            </w:r>
            <w:r>
              <w:rPr>
                <w:sz w:val="20"/>
              </w:rPr>
              <w:t>the</w:t>
            </w:r>
            <w:r w:rsidRPr="00BB5444">
              <w:rPr>
                <w:sz w:val="20"/>
              </w:rPr>
              <w:t xml:space="preserve"> </w:t>
            </w:r>
            <w:r>
              <w:rPr>
                <w:sz w:val="20"/>
              </w:rPr>
              <w:t>ability</w:t>
            </w:r>
            <w:r w:rsidRPr="00BB5444">
              <w:rPr>
                <w:sz w:val="20"/>
              </w:rPr>
              <w:t xml:space="preserve"> </w:t>
            </w:r>
            <w:r>
              <w:rPr>
                <w:sz w:val="20"/>
              </w:rPr>
              <w:t>of</w:t>
            </w:r>
            <w:r w:rsidRPr="00BB5444">
              <w:rPr>
                <w:sz w:val="20"/>
              </w:rPr>
              <w:t xml:space="preserve"> </w:t>
            </w:r>
            <w:r>
              <w:rPr>
                <w:sz w:val="20"/>
              </w:rPr>
              <w:t>Council to</w:t>
            </w:r>
            <w:r w:rsidRPr="00BB5444">
              <w:rPr>
                <w:sz w:val="20"/>
              </w:rPr>
              <w:t xml:space="preserve"> </w:t>
            </w:r>
            <w:r>
              <w:rPr>
                <w:sz w:val="20"/>
              </w:rPr>
              <w:t>fulfill</w:t>
            </w:r>
            <w:r w:rsidRPr="00BB5444">
              <w:rPr>
                <w:sz w:val="20"/>
              </w:rPr>
              <w:t xml:space="preserve"> </w:t>
            </w:r>
            <w:r>
              <w:rPr>
                <w:sz w:val="20"/>
              </w:rPr>
              <w:t>its</w:t>
            </w:r>
            <w:r w:rsidRPr="00BB5444">
              <w:rPr>
                <w:sz w:val="20"/>
              </w:rPr>
              <w:t xml:space="preserve"> </w:t>
            </w:r>
            <w:r>
              <w:rPr>
                <w:sz w:val="20"/>
              </w:rPr>
              <w:t>mandate,</w:t>
            </w:r>
            <w:r w:rsidRPr="00BB5444">
              <w:rPr>
                <w:sz w:val="20"/>
              </w:rPr>
              <w:t xml:space="preserve"> </w:t>
            </w:r>
            <w:r>
              <w:rPr>
                <w:sz w:val="20"/>
              </w:rPr>
              <w:t>especially</w:t>
            </w:r>
            <w:r w:rsidRPr="00BB5444">
              <w:rPr>
                <w:sz w:val="20"/>
              </w:rPr>
              <w:t xml:space="preserve"> </w:t>
            </w:r>
            <w:r>
              <w:rPr>
                <w:sz w:val="20"/>
              </w:rPr>
              <w:t>in</w:t>
            </w:r>
            <w:r w:rsidRPr="00BB5444">
              <w:rPr>
                <w:sz w:val="20"/>
              </w:rPr>
              <w:t xml:space="preserve"> </w:t>
            </w:r>
            <w:r>
              <w:rPr>
                <w:sz w:val="20"/>
              </w:rPr>
              <w:t>the absence of mitigations.</w:t>
            </w:r>
          </w:p>
          <w:p w14:paraId="229DA603" w14:textId="77777777" w:rsidR="00F55A31" w:rsidRDefault="00F55A31" w:rsidP="00F55A31">
            <w:pPr>
              <w:pStyle w:val="TableParagraph"/>
              <w:ind w:left="107" w:right="85"/>
              <w:rPr>
                <w:sz w:val="20"/>
              </w:rPr>
            </w:pPr>
          </w:p>
          <w:p w14:paraId="7FF2B3E4" w14:textId="1C7603A6" w:rsidR="00977742" w:rsidRDefault="00977742" w:rsidP="00517A04">
            <w:pPr>
              <w:pStyle w:val="TableParagraph"/>
              <w:ind w:left="107" w:right="85"/>
              <w:rPr>
                <w:sz w:val="20"/>
              </w:rPr>
            </w:pPr>
            <w:r>
              <w:rPr>
                <w:sz w:val="20"/>
              </w:rPr>
              <w:t xml:space="preserve">Internal risks are related to operations of the College and may impact its ability to meet its strategic objectives. External risks are </w:t>
            </w:r>
            <w:r>
              <w:rPr>
                <w:sz w:val="20"/>
              </w:rPr>
              <w:lastRenderedPageBreak/>
              <w:t xml:space="preserve">economic, political and/or natural factors that happen outside of the </w:t>
            </w:r>
            <w:r w:rsidRPr="00BB5444">
              <w:rPr>
                <w:sz w:val="20"/>
              </w:rPr>
              <w:t>organization.</w:t>
            </w:r>
          </w:p>
        </w:tc>
        <w:tc>
          <w:tcPr>
            <w:tcW w:w="9793" w:type="dxa"/>
          </w:tcPr>
          <w:p w14:paraId="1CEC2898" w14:textId="313CE3E4" w:rsidR="00977742" w:rsidRDefault="00977742" w:rsidP="0069708E">
            <w:pPr>
              <w:pStyle w:val="TableParagraph"/>
              <w:spacing w:before="87"/>
              <w:ind w:left="107"/>
              <w:rPr>
                <w:sz w:val="20"/>
              </w:rPr>
            </w:pPr>
            <w:r>
              <w:rPr>
                <w:sz w:val="20"/>
              </w:rPr>
              <w:lastRenderedPageBreak/>
              <w:t>The</w:t>
            </w:r>
            <w:r>
              <w:rPr>
                <w:spacing w:val="-7"/>
                <w:sz w:val="20"/>
              </w:rPr>
              <w:t xml:space="preserve"> </w:t>
            </w:r>
            <w:r>
              <w:rPr>
                <w:sz w:val="20"/>
              </w:rPr>
              <w:t>College</w:t>
            </w:r>
            <w:r>
              <w:rPr>
                <w:spacing w:val="-6"/>
                <w:sz w:val="20"/>
              </w:rPr>
              <w:t xml:space="preserve"> </w:t>
            </w:r>
            <w:r>
              <w:rPr>
                <w:sz w:val="20"/>
              </w:rPr>
              <w:t>fulfills</w:t>
            </w:r>
            <w:r>
              <w:rPr>
                <w:spacing w:val="-5"/>
                <w:sz w:val="20"/>
              </w:rPr>
              <w:t xml:space="preserve"> </w:t>
            </w:r>
            <w:r>
              <w:rPr>
                <w:sz w:val="20"/>
              </w:rPr>
              <w:t>this</w:t>
            </w:r>
            <w:r>
              <w:rPr>
                <w:spacing w:val="-4"/>
                <w:sz w:val="20"/>
              </w:rPr>
              <w:t xml:space="preserve"> </w:t>
            </w:r>
            <w:r>
              <w:rPr>
                <w:spacing w:val="-2"/>
                <w:sz w:val="20"/>
              </w:rPr>
              <w:t>requirement:</w:t>
            </w:r>
          </w:p>
        </w:tc>
        <w:tc>
          <w:tcPr>
            <w:tcW w:w="3873" w:type="dxa"/>
            <w:gridSpan w:val="3"/>
          </w:tcPr>
          <w:p w14:paraId="2ADDFEF3" w14:textId="0251D57E" w:rsidR="00977742" w:rsidRDefault="00AD0251" w:rsidP="0069708E">
            <w:pPr>
              <w:pStyle w:val="TableParagraph"/>
              <w:spacing w:before="87"/>
              <w:ind w:left="92"/>
            </w:pPr>
            <w:sdt>
              <w:sdtPr>
                <w:rPr>
                  <w:szCs w:val="20"/>
                </w:rPr>
                <w:alias w:val="YNP"/>
                <w:tag w:val="YNP"/>
                <w:id w:val="-2042662216"/>
                <w:placeholder>
                  <w:docPart w:val="3AE3AE42B8A14B4899C2F07A3C1CEA9C"/>
                </w:placeholder>
                <w:dropDownList>
                  <w:listItem w:value="Choose an item."/>
                  <w:listItem w:displayText="Yes" w:value="Yes"/>
                  <w:listItem w:displayText="Partially" w:value="Partially"/>
                  <w:listItem w:displayText="No" w:value="No"/>
                </w:dropDownList>
              </w:sdtPr>
              <w:sdtEndPr/>
              <w:sdtContent>
                <w:r w:rsidR="00977742">
                  <w:rPr>
                    <w:szCs w:val="20"/>
                  </w:rPr>
                  <w:t>Yes</w:t>
                </w:r>
              </w:sdtContent>
            </w:sdt>
            <w:r w:rsidR="00977742" w:rsidDel="0023593B">
              <w:t xml:space="preserve"> </w:t>
            </w:r>
          </w:p>
        </w:tc>
      </w:tr>
      <w:tr w:rsidR="00977742" w14:paraId="71B0A46C" w14:textId="77777777" w:rsidTr="003610DF">
        <w:trPr>
          <w:trHeight w:val="4442"/>
        </w:trPr>
        <w:tc>
          <w:tcPr>
            <w:tcW w:w="981" w:type="dxa"/>
            <w:vMerge/>
          </w:tcPr>
          <w:p w14:paraId="592F6619" w14:textId="77777777" w:rsidR="00977742" w:rsidRDefault="00977742" w:rsidP="0069708E">
            <w:pPr>
              <w:rPr>
                <w:sz w:val="2"/>
                <w:szCs w:val="2"/>
              </w:rPr>
            </w:pPr>
          </w:p>
        </w:tc>
        <w:tc>
          <w:tcPr>
            <w:tcW w:w="979" w:type="dxa"/>
            <w:gridSpan w:val="2"/>
            <w:vMerge/>
          </w:tcPr>
          <w:p w14:paraId="0A6CAEF1" w14:textId="77777777" w:rsidR="00977742" w:rsidRDefault="00977742" w:rsidP="0069708E">
            <w:pPr>
              <w:rPr>
                <w:sz w:val="2"/>
                <w:szCs w:val="2"/>
              </w:rPr>
            </w:pPr>
          </w:p>
        </w:tc>
        <w:tc>
          <w:tcPr>
            <w:tcW w:w="3274" w:type="dxa"/>
            <w:gridSpan w:val="7"/>
            <w:vMerge/>
          </w:tcPr>
          <w:p w14:paraId="06800F92" w14:textId="77777777" w:rsidR="00977742" w:rsidRDefault="00977742" w:rsidP="0069708E">
            <w:pPr>
              <w:rPr>
                <w:sz w:val="2"/>
                <w:szCs w:val="2"/>
              </w:rPr>
            </w:pPr>
          </w:p>
        </w:tc>
        <w:tc>
          <w:tcPr>
            <w:tcW w:w="13666" w:type="dxa"/>
            <w:gridSpan w:val="4"/>
            <w:tcBorders>
              <w:bottom w:val="single" w:sz="4" w:space="0" w:color="000000" w:themeColor="text1"/>
            </w:tcBorders>
          </w:tcPr>
          <w:p w14:paraId="79E21A78" w14:textId="77777777" w:rsidR="00977742" w:rsidRPr="00E95D57" w:rsidRDefault="00977742" w:rsidP="00B3103E">
            <w:pPr>
              <w:pStyle w:val="TableParagraph"/>
              <w:numPr>
                <w:ilvl w:val="0"/>
                <w:numId w:val="45"/>
              </w:numPr>
              <w:tabs>
                <w:tab w:val="left" w:pos="464"/>
                <w:tab w:val="left" w:pos="465"/>
              </w:tabs>
              <w:rPr>
                <w:szCs w:val="24"/>
              </w:rPr>
            </w:pPr>
            <w:r w:rsidRPr="00E95D57">
              <w:rPr>
                <w:szCs w:val="24"/>
              </w:rPr>
              <w:t>Please</w:t>
            </w:r>
            <w:r w:rsidRPr="00E95D57">
              <w:rPr>
                <w:spacing w:val="-6"/>
                <w:szCs w:val="24"/>
              </w:rPr>
              <w:t xml:space="preserve"> </w:t>
            </w:r>
            <w:r w:rsidRPr="00E95D57">
              <w:rPr>
                <w:szCs w:val="24"/>
              </w:rPr>
              <w:t>provide</w:t>
            </w:r>
            <w:r w:rsidRPr="00E95D57">
              <w:rPr>
                <w:spacing w:val="-6"/>
                <w:szCs w:val="24"/>
              </w:rPr>
              <w:t xml:space="preserve"> </w:t>
            </w:r>
            <w:r w:rsidRPr="00E95D57">
              <w:rPr>
                <w:szCs w:val="24"/>
              </w:rPr>
              <w:t>the</w:t>
            </w:r>
            <w:r w:rsidRPr="00E95D57">
              <w:rPr>
                <w:spacing w:val="-5"/>
                <w:szCs w:val="24"/>
              </w:rPr>
              <w:t xml:space="preserve"> </w:t>
            </w:r>
            <w:r w:rsidRPr="00E95D57">
              <w:rPr>
                <w:szCs w:val="24"/>
              </w:rPr>
              <w:t>year that</w:t>
            </w:r>
            <w:r w:rsidRPr="00E95D57">
              <w:rPr>
                <w:spacing w:val="-5"/>
                <w:szCs w:val="24"/>
              </w:rPr>
              <w:t xml:space="preserve"> </w:t>
            </w:r>
            <w:r w:rsidRPr="00E95D57">
              <w:rPr>
                <w:szCs w:val="24"/>
              </w:rPr>
              <w:t>the</w:t>
            </w:r>
            <w:r w:rsidRPr="00E95D57">
              <w:rPr>
                <w:spacing w:val="-6"/>
                <w:szCs w:val="24"/>
              </w:rPr>
              <w:t xml:space="preserve"> </w:t>
            </w:r>
            <w:r w:rsidRPr="00E95D57">
              <w:rPr>
                <w:szCs w:val="24"/>
              </w:rPr>
              <w:t>formal</w:t>
            </w:r>
            <w:r w:rsidRPr="00E95D57">
              <w:rPr>
                <w:spacing w:val="-5"/>
                <w:szCs w:val="24"/>
              </w:rPr>
              <w:t xml:space="preserve"> </w:t>
            </w:r>
            <w:r w:rsidRPr="00E95D57">
              <w:rPr>
                <w:szCs w:val="24"/>
              </w:rPr>
              <w:t>approach</w:t>
            </w:r>
            <w:r w:rsidRPr="00E95D57">
              <w:rPr>
                <w:spacing w:val="-3"/>
                <w:szCs w:val="24"/>
              </w:rPr>
              <w:t xml:space="preserve"> </w:t>
            </w:r>
            <w:r w:rsidRPr="00E95D57">
              <w:rPr>
                <w:szCs w:val="24"/>
              </w:rPr>
              <w:t>was</w:t>
            </w:r>
            <w:r w:rsidRPr="00E95D57">
              <w:rPr>
                <w:spacing w:val="-4"/>
                <w:szCs w:val="24"/>
              </w:rPr>
              <w:t xml:space="preserve"> </w:t>
            </w:r>
            <w:r w:rsidRPr="00E95D57">
              <w:rPr>
                <w:szCs w:val="24"/>
              </w:rPr>
              <w:t>last</w:t>
            </w:r>
            <w:r w:rsidRPr="00E95D57">
              <w:rPr>
                <w:spacing w:val="-5"/>
                <w:szCs w:val="24"/>
              </w:rPr>
              <w:t xml:space="preserve"> </w:t>
            </w:r>
            <w:r w:rsidRPr="00E95D57">
              <w:rPr>
                <w:spacing w:val="-2"/>
                <w:szCs w:val="24"/>
              </w:rPr>
              <w:t>reviewed.</w:t>
            </w:r>
          </w:p>
          <w:p w14:paraId="721E63E7" w14:textId="77777777" w:rsidR="00977742" w:rsidRPr="00E95D57" w:rsidRDefault="00977742" w:rsidP="00B3103E">
            <w:pPr>
              <w:pStyle w:val="TableParagraph"/>
              <w:numPr>
                <w:ilvl w:val="0"/>
                <w:numId w:val="45"/>
              </w:numPr>
              <w:tabs>
                <w:tab w:val="left" w:pos="464"/>
                <w:tab w:val="left" w:pos="465"/>
              </w:tabs>
              <w:spacing w:before="120"/>
              <w:ind w:right="95"/>
              <w:rPr>
                <w:szCs w:val="24"/>
              </w:rPr>
            </w:pPr>
            <w:r w:rsidRPr="00E95D57">
              <w:rPr>
                <w:szCs w:val="24"/>
              </w:rPr>
              <w:t>Please</w:t>
            </w:r>
            <w:r w:rsidRPr="00E95D57">
              <w:rPr>
                <w:spacing w:val="-3"/>
                <w:szCs w:val="24"/>
              </w:rPr>
              <w:t xml:space="preserve"> </w:t>
            </w:r>
            <w:r w:rsidRPr="00E95D57">
              <w:rPr>
                <w:szCs w:val="24"/>
              </w:rPr>
              <w:t>insert</w:t>
            </w:r>
            <w:r w:rsidRPr="00E95D57">
              <w:rPr>
                <w:spacing w:val="-2"/>
                <w:szCs w:val="24"/>
              </w:rPr>
              <w:t xml:space="preserve"> </w:t>
            </w:r>
            <w:r w:rsidRPr="00E95D57">
              <w:rPr>
                <w:szCs w:val="24"/>
              </w:rPr>
              <w:t>a</w:t>
            </w:r>
            <w:r w:rsidRPr="00E95D57">
              <w:rPr>
                <w:spacing w:val="-1"/>
                <w:szCs w:val="24"/>
              </w:rPr>
              <w:t xml:space="preserve"> </w:t>
            </w:r>
            <w:r w:rsidRPr="00E95D57">
              <w:rPr>
                <w:szCs w:val="24"/>
              </w:rPr>
              <w:t>link</w:t>
            </w:r>
            <w:r w:rsidRPr="00E95D57">
              <w:rPr>
                <w:spacing w:val="-1"/>
                <w:szCs w:val="24"/>
              </w:rPr>
              <w:t xml:space="preserve"> </w:t>
            </w:r>
            <w:r w:rsidRPr="00E95D57">
              <w:rPr>
                <w:szCs w:val="24"/>
              </w:rPr>
              <w:t>to</w:t>
            </w:r>
            <w:r w:rsidRPr="00E95D57">
              <w:rPr>
                <w:spacing w:val="-2"/>
                <w:szCs w:val="24"/>
              </w:rPr>
              <w:t xml:space="preserve"> </w:t>
            </w:r>
            <w:r w:rsidRPr="00E95D57">
              <w:rPr>
                <w:szCs w:val="24"/>
              </w:rPr>
              <w:t>the</w:t>
            </w:r>
            <w:r w:rsidRPr="00E95D57">
              <w:rPr>
                <w:spacing w:val="-3"/>
                <w:szCs w:val="24"/>
              </w:rPr>
              <w:t xml:space="preserve"> </w:t>
            </w:r>
            <w:r w:rsidRPr="00E95D57">
              <w:rPr>
                <w:szCs w:val="24"/>
              </w:rPr>
              <w:t>internal</w:t>
            </w:r>
            <w:r w:rsidRPr="00E95D57">
              <w:rPr>
                <w:spacing w:val="-2"/>
                <w:szCs w:val="24"/>
              </w:rPr>
              <w:t xml:space="preserve"> </w:t>
            </w:r>
            <w:r w:rsidRPr="00E95D57">
              <w:rPr>
                <w:szCs w:val="24"/>
              </w:rPr>
              <w:t>and</w:t>
            </w:r>
            <w:r w:rsidRPr="00E95D57">
              <w:rPr>
                <w:spacing w:val="-1"/>
                <w:szCs w:val="24"/>
              </w:rPr>
              <w:t xml:space="preserve"> </w:t>
            </w:r>
            <w:r w:rsidRPr="00E95D57">
              <w:rPr>
                <w:szCs w:val="24"/>
              </w:rPr>
              <w:t>external</w:t>
            </w:r>
            <w:r w:rsidRPr="00E95D57">
              <w:rPr>
                <w:spacing w:val="-2"/>
                <w:szCs w:val="24"/>
              </w:rPr>
              <w:t xml:space="preserve"> </w:t>
            </w:r>
            <w:r w:rsidRPr="00E95D57">
              <w:rPr>
                <w:szCs w:val="24"/>
              </w:rPr>
              <w:t>risks</w:t>
            </w:r>
            <w:r w:rsidRPr="00E95D57">
              <w:rPr>
                <w:spacing w:val="-1"/>
                <w:szCs w:val="24"/>
              </w:rPr>
              <w:t xml:space="preserve"> </w:t>
            </w:r>
            <w:r w:rsidRPr="00E95D57">
              <w:rPr>
                <w:szCs w:val="24"/>
              </w:rPr>
              <w:t>identified</w:t>
            </w:r>
            <w:r w:rsidRPr="00E95D57">
              <w:rPr>
                <w:spacing w:val="-1"/>
                <w:szCs w:val="24"/>
              </w:rPr>
              <w:t xml:space="preserve"> </w:t>
            </w:r>
            <w:r w:rsidRPr="00E95D57">
              <w:rPr>
                <w:szCs w:val="24"/>
              </w:rPr>
              <w:t>by</w:t>
            </w:r>
            <w:r w:rsidRPr="00E95D57">
              <w:rPr>
                <w:spacing w:val="-1"/>
                <w:szCs w:val="24"/>
              </w:rPr>
              <w:t xml:space="preserve"> </w:t>
            </w:r>
            <w:r w:rsidRPr="00E95D57">
              <w:rPr>
                <w:szCs w:val="24"/>
              </w:rPr>
              <w:t>the</w:t>
            </w:r>
            <w:r w:rsidRPr="00E95D57">
              <w:rPr>
                <w:spacing w:val="-3"/>
                <w:szCs w:val="24"/>
              </w:rPr>
              <w:t xml:space="preserve"> </w:t>
            </w:r>
            <w:r w:rsidRPr="00E95D57">
              <w:rPr>
                <w:szCs w:val="24"/>
              </w:rPr>
              <w:t>College</w:t>
            </w:r>
            <w:r w:rsidRPr="00E95D57">
              <w:rPr>
                <w:spacing w:val="-3"/>
                <w:szCs w:val="24"/>
              </w:rPr>
              <w:t xml:space="preserve"> </w:t>
            </w:r>
            <w:r w:rsidRPr="00E95D57">
              <w:rPr>
                <w:b/>
                <w:bCs/>
                <w:i/>
                <w:iCs/>
                <w:szCs w:val="24"/>
              </w:rPr>
              <w:t>OR</w:t>
            </w:r>
            <w:r w:rsidRPr="00E95D57">
              <w:rPr>
                <w:b/>
                <w:bCs/>
                <w:i/>
                <w:iCs/>
                <w:spacing w:val="-2"/>
                <w:szCs w:val="24"/>
              </w:rPr>
              <w:t xml:space="preserve"> </w:t>
            </w:r>
            <w:r w:rsidRPr="00E95D57">
              <w:rPr>
                <w:szCs w:val="24"/>
              </w:rPr>
              <w:t>Council meeting</w:t>
            </w:r>
            <w:r w:rsidRPr="00E95D57">
              <w:rPr>
                <w:spacing w:val="-2"/>
                <w:szCs w:val="24"/>
              </w:rPr>
              <w:t xml:space="preserve"> </w:t>
            </w:r>
            <w:r w:rsidRPr="00E95D57">
              <w:rPr>
                <w:szCs w:val="24"/>
              </w:rPr>
              <w:t>materials</w:t>
            </w:r>
            <w:r w:rsidRPr="00E95D57">
              <w:rPr>
                <w:spacing w:val="-1"/>
                <w:szCs w:val="24"/>
              </w:rPr>
              <w:t xml:space="preserve"> </w:t>
            </w:r>
            <w:r w:rsidRPr="00E95D57">
              <w:rPr>
                <w:szCs w:val="24"/>
              </w:rPr>
              <w:t>where</w:t>
            </w:r>
            <w:r w:rsidRPr="00E95D57">
              <w:rPr>
                <w:spacing w:val="-3"/>
                <w:szCs w:val="24"/>
              </w:rPr>
              <w:t xml:space="preserve"> </w:t>
            </w:r>
            <w:r w:rsidRPr="00E95D57">
              <w:rPr>
                <w:szCs w:val="24"/>
              </w:rPr>
              <w:t>the risks</w:t>
            </w:r>
            <w:r w:rsidRPr="00E95D57">
              <w:rPr>
                <w:spacing w:val="-1"/>
                <w:szCs w:val="24"/>
              </w:rPr>
              <w:t xml:space="preserve"> </w:t>
            </w:r>
            <w:r w:rsidRPr="00E95D57">
              <w:rPr>
                <w:szCs w:val="24"/>
              </w:rPr>
              <w:t>were</w:t>
            </w:r>
            <w:r w:rsidRPr="00E95D57">
              <w:rPr>
                <w:spacing w:val="-3"/>
                <w:szCs w:val="24"/>
              </w:rPr>
              <w:t xml:space="preserve"> </w:t>
            </w:r>
            <w:r w:rsidRPr="00E95D57">
              <w:rPr>
                <w:szCs w:val="24"/>
              </w:rPr>
              <w:t>discussed</w:t>
            </w:r>
            <w:r w:rsidRPr="00E95D57">
              <w:rPr>
                <w:spacing w:val="-1"/>
                <w:szCs w:val="24"/>
              </w:rPr>
              <w:t xml:space="preserve"> </w:t>
            </w:r>
            <w:r w:rsidRPr="00E95D57">
              <w:rPr>
                <w:szCs w:val="24"/>
              </w:rPr>
              <w:t>and</w:t>
            </w:r>
            <w:r w:rsidRPr="00E95D57">
              <w:rPr>
                <w:spacing w:val="-1"/>
                <w:szCs w:val="24"/>
              </w:rPr>
              <w:t xml:space="preserve"> </w:t>
            </w:r>
            <w:r w:rsidRPr="00E95D57">
              <w:rPr>
                <w:szCs w:val="24"/>
              </w:rPr>
              <w:t>integrated</w:t>
            </w:r>
            <w:r w:rsidRPr="00E95D57">
              <w:rPr>
                <w:spacing w:val="-1"/>
                <w:szCs w:val="24"/>
              </w:rPr>
              <w:t xml:space="preserve"> </w:t>
            </w:r>
            <w:r w:rsidRPr="00E95D57">
              <w:rPr>
                <w:szCs w:val="24"/>
              </w:rPr>
              <w:t>into</w:t>
            </w:r>
            <w:r w:rsidRPr="00E95D57">
              <w:rPr>
                <w:spacing w:val="-2"/>
                <w:szCs w:val="24"/>
              </w:rPr>
              <w:t xml:space="preserve"> </w:t>
            </w:r>
            <w:r w:rsidRPr="00E95D57">
              <w:rPr>
                <w:szCs w:val="24"/>
              </w:rPr>
              <w:t>the College’s strategic planning activities and indicate page number.</w:t>
            </w:r>
          </w:p>
          <w:p w14:paraId="3C4E7E2D" w14:textId="0E78527D" w:rsidR="00977742" w:rsidRPr="002F1691" w:rsidRDefault="00977742" w:rsidP="00F22E8D">
            <w:pPr>
              <w:pStyle w:val="TableParagraph"/>
              <w:tabs>
                <w:tab w:val="left" w:pos="464"/>
                <w:tab w:val="left" w:pos="465"/>
              </w:tabs>
              <w:spacing w:before="120"/>
              <w:ind w:left="71" w:right="95"/>
              <w:rPr>
                <w:rFonts w:asciiTheme="minorHAnsi" w:hAnsiTheme="minorHAnsi" w:cstheme="minorHAnsi"/>
                <w:szCs w:val="24"/>
              </w:rPr>
            </w:pPr>
            <w:r w:rsidRPr="002F1691">
              <w:rPr>
                <w:rFonts w:asciiTheme="minorHAnsi" w:hAnsiTheme="minorHAnsi" w:cstheme="minorHAnsi"/>
                <w:szCs w:val="24"/>
              </w:rPr>
              <w:t xml:space="preserve">In 2023, the College developed a risk management policy for approval by Council and an Enterprise Risk Management (ERM) program. The risk management policy and ERM program was approved by Council during their </w:t>
            </w:r>
            <w:hyperlink r:id="rId57" w:anchor="page=36" w:history="1">
              <w:r w:rsidRPr="002F1691">
                <w:rPr>
                  <w:rStyle w:val="Hyperlink"/>
                  <w:rFonts w:asciiTheme="minorHAnsi" w:hAnsiTheme="minorHAnsi" w:cstheme="minorHAnsi"/>
                  <w:szCs w:val="24"/>
                </w:rPr>
                <w:t>September 2023</w:t>
              </w:r>
            </w:hyperlink>
            <w:r w:rsidRPr="002F1691">
              <w:rPr>
                <w:rFonts w:asciiTheme="minorHAnsi" w:hAnsiTheme="minorHAnsi" w:cstheme="minorHAnsi"/>
                <w:szCs w:val="24"/>
              </w:rPr>
              <w:t xml:space="preserve"> meeting (page 36). The ERM program is directly integrated with the College’s </w:t>
            </w:r>
            <w:hyperlink r:id="rId58" w:history="1">
              <w:r w:rsidRPr="002F1691">
                <w:rPr>
                  <w:rStyle w:val="Hyperlink"/>
                  <w:rFonts w:asciiTheme="minorHAnsi" w:hAnsiTheme="minorHAnsi" w:cstheme="minorHAnsi"/>
                  <w:szCs w:val="24"/>
                </w:rPr>
                <w:t>Strategic Plan</w:t>
              </w:r>
            </w:hyperlink>
            <w:r w:rsidRPr="002F1691">
              <w:rPr>
                <w:rFonts w:asciiTheme="minorHAnsi" w:hAnsiTheme="minorHAnsi" w:cstheme="minorHAnsi"/>
                <w:szCs w:val="24"/>
              </w:rPr>
              <w:t xml:space="preserve"> (Performance &amp; Accountability) and will continue to be rolled out over the next calendar year. </w:t>
            </w:r>
          </w:p>
          <w:p w14:paraId="02798772" w14:textId="0F568F64" w:rsidR="00977742" w:rsidRPr="002F1691" w:rsidRDefault="00977742" w:rsidP="00F22E8D">
            <w:pPr>
              <w:pStyle w:val="TableParagraph"/>
              <w:tabs>
                <w:tab w:val="left" w:pos="464"/>
                <w:tab w:val="left" w:pos="465"/>
              </w:tabs>
              <w:spacing w:before="120"/>
              <w:ind w:left="71" w:right="95"/>
              <w:rPr>
                <w:rFonts w:asciiTheme="minorHAnsi" w:hAnsiTheme="minorHAnsi" w:cstheme="minorHAnsi"/>
                <w:szCs w:val="24"/>
              </w:rPr>
            </w:pPr>
            <w:r w:rsidRPr="002F1691">
              <w:rPr>
                <w:rFonts w:asciiTheme="minorHAnsi" w:hAnsiTheme="minorHAnsi" w:cstheme="minorHAnsi"/>
                <w:szCs w:val="24"/>
              </w:rPr>
              <w:t>The approach takes into consideration the risks related to regulation and the public interest in addition to strategic, operational, reputational, and financial risks. The ERM program includes the development of risk registers for departments that are rolled up to a College risk registry for presentation to Council. The risk registry will consider internal and external risks that impact the ability of the College to fulfill its mandate and impact the ability of management to conduct operations.</w:t>
            </w:r>
          </w:p>
          <w:p w14:paraId="13698378" w14:textId="08A06FEA" w:rsidR="00DE6C04" w:rsidRPr="002F1691" w:rsidRDefault="00411383" w:rsidP="00F22E8D">
            <w:pPr>
              <w:pStyle w:val="TableParagraph"/>
              <w:tabs>
                <w:tab w:val="left" w:pos="464"/>
                <w:tab w:val="left" w:pos="465"/>
              </w:tabs>
              <w:spacing w:before="120"/>
              <w:ind w:left="71" w:right="95"/>
              <w:rPr>
                <w:rFonts w:asciiTheme="minorHAnsi" w:hAnsiTheme="minorHAnsi" w:cstheme="minorHAnsi"/>
                <w:szCs w:val="24"/>
              </w:rPr>
            </w:pPr>
            <w:r w:rsidRPr="002F1691">
              <w:rPr>
                <w:rFonts w:asciiTheme="minorHAnsi" w:hAnsiTheme="minorHAnsi" w:cstheme="minorHAnsi"/>
                <w:szCs w:val="24"/>
              </w:rPr>
              <w:t xml:space="preserve">Implementation of the College’s ERM program includes </w:t>
            </w:r>
            <w:r w:rsidR="00F76768" w:rsidRPr="002F1691">
              <w:rPr>
                <w:rFonts w:asciiTheme="minorHAnsi" w:hAnsiTheme="minorHAnsi" w:cstheme="minorHAnsi"/>
                <w:szCs w:val="24"/>
              </w:rPr>
              <w:t>assigning the responsibility to monitor the program</w:t>
            </w:r>
            <w:r w:rsidR="00132AF0" w:rsidRPr="002F1691">
              <w:rPr>
                <w:rFonts w:asciiTheme="minorHAnsi" w:hAnsiTheme="minorHAnsi" w:cstheme="minorHAnsi"/>
                <w:szCs w:val="24"/>
              </w:rPr>
              <w:t xml:space="preserve"> to the Finance Committee</w:t>
            </w:r>
            <w:r w:rsidR="006871C0" w:rsidRPr="002F1691">
              <w:rPr>
                <w:rFonts w:asciiTheme="minorHAnsi" w:hAnsiTheme="minorHAnsi" w:cstheme="minorHAnsi"/>
                <w:szCs w:val="24"/>
              </w:rPr>
              <w:t xml:space="preserve">. The </w:t>
            </w:r>
            <w:r w:rsidR="009F3911" w:rsidRPr="002F1691">
              <w:rPr>
                <w:rFonts w:asciiTheme="minorHAnsi" w:hAnsiTheme="minorHAnsi" w:cstheme="minorHAnsi"/>
                <w:szCs w:val="24"/>
              </w:rPr>
              <w:t>terms of reference for the newly</w:t>
            </w:r>
            <w:r w:rsidR="00C4048A" w:rsidRPr="002F1691">
              <w:rPr>
                <w:rFonts w:asciiTheme="minorHAnsi" w:hAnsiTheme="minorHAnsi" w:cstheme="minorHAnsi"/>
                <w:szCs w:val="24"/>
              </w:rPr>
              <w:t xml:space="preserve"> </w:t>
            </w:r>
            <w:r w:rsidR="009F3911" w:rsidRPr="002F1691">
              <w:rPr>
                <w:rFonts w:asciiTheme="minorHAnsi" w:hAnsiTheme="minorHAnsi" w:cstheme="minorHAnsi"/>
                <w:szCs w:val="24"/>
              </w:rPr>
              <w:t>named</w:t>
            </w:r>
            <w:r w:rsidR="00365D72" w:rsidRPr="002F1691">
              <w:rPr>
                <w:rFonts w:asciiTheme="minorHAnsi" w:hAnsiTheme="minorHAnsi" w:cstheme="minorHAnsi"/>
                <w:szCs w:val="24"/>
              </w:rPr>
              <w:t xml:space="preserve"> </w:t>
            </w:r>
            <w:r w:rsidR="003F3393" w:rsidRPr="002F1691">
              <w:rPr>
                <w:rFonts w:asciiTheme="minorHAnsi" w:hAnsiTheme="minorHAnsi" w:cstheme="minorHAnsi"/>
                <w:szCs w:val="24"/>
              </w:rPr>
              <w:t>Risk</w:t>
            </w:r>
            <w:r w:rsidR="00E30E18" w:rsidRPr="002F1691">
              <w:rPr>
                <w:rFonts w:asciiTheme="minorHAnsi" w:hAnsiTheme="minorHAnsi" w:cstheme="minorHAnsi"/>
                <w:szCs w:val="24"/>
              </w:rPr>
              <w:t xml:space="preserve">, Audit and </w:t>
            </w:r>
            <w:r w:rsidR="003F3393" w:rsidRPr="002F1691">
              <w:rPr>
                <w:rFonts w:asciiTheme="minorHAnsi" w:hAnsiTheme="minorHAnsi" w:cstheme="minorHAnsi"/>
                <w:szCs w:val="24"/>
              </w:rPr>
              <w:t>Finance</w:t>
            </w:r>
            <w:r w:rsidR="00E30E18" w:rsidRPr="002F1691">
              <w:rPr>
                <w:rFonts w:asciiTheme="minorHAnsi" w:hAnsiTheme="minorHAnsi" w:cstheme="minorHAnsi"/>
                <w:szCs w:val="24"/>
              </w:rPr>
              <w:t xml:space="preserve"> Committee</w:t>
            </w:r>
            <w:r w:rsidR="009F3911" w:rsidRPr="002F1691">
              <w:rPr>
                <w:rFonts w:asciiTheme="minorHAnsi" w:hAnsiTheme="minorHAnsi" w:cstheme="minorHAnsi"/>
                <w:szCs w:val="24"/>
              </w:rPr>
              <w:t xml:space="preserve"> was updated </w:t>
            </w:r>
            <w:r w:rsidR="003F3393" w:rsidRPr="002F1691">
              <w:rPr>
                <w:rFonts w:asciiTheme="minorHAnsi" w:hAnsiTheme="minorHAnsi" w:cstheme="minorHAnsi"/>
                <w:szCs w:val="24"/>
              </w:rPr>
              <w:t xml:space="preserve">in </w:t>
            </w:r>
            <w:hyperlink r:id="rId59" w:anchor="page=43" w:history="1">
              <w:r w:rsidR="003F3393" w:rsidRPr="002F1691">
                <w:rPr>
                  <w:rStyle w:val="Hyperlink"/>
                  <w:rFonts w:asciiTheme="minorHAnsi" w:hAnsiTheme="minorHAnsi" w:cstheme="minorHAnsi"/>
                  <w:szCs w:val="24"/>
                </w:rPr>
                <w:t>September 2023</w:t>
              </w:r>
            </w:hyperlink>
            <w:r w:rsidR="003F3393" w:rsidRPr="002F1691">
              <w:rPr>
                <w:rFonts w:asciiTheme="minorHAnsi" w:hAnsiTheme="minorHAnsi" w:cstheme="minorHAnsi"/>
                <w:szCs w:val="24"/>
              </w:rPr>
              <w:t xml:space="preserve"> </w:t>
            </w:r>
            <w:r w:rsidR="00D044CF">
              <w:rPr>
                <w:rFonts w:asciiTheme="minorHAnsi" w:hAnsiTheme="minorHAnsi" w:cstheme="minorHAnsi"/>
                <w:szCs w:val="24"/>
              </w:rPr>
              <w:t xml:space="preserve">(page 43) </w:t>
            </w:r>
            <w:r w:rsidR="009F3911" w:rsidRPr="002F1691">
              <w:rPr>
                <w:rFonts w:asciiTheme="minorHAnsi" w:hAnsiTheme="minorHAnsi" w:cstheme="minorHAnsi"/>
                <w:szCs w:val="24"/>
              </w:rPr>
              <w:t>to reflect this expanded scope</w:t>
            </w:r>
            <w:r w:rsidR="00044BF5" w:rsidRPr="002F1691">
              <w:rPr>
                <w:rFonts w:asciiTheme="minorHAnsi" w:hAnsiTheme="minorHAnsi" w:cstheme="minorHAnsi"/>
                <w:szCs w:val="24"/>
              </w:rPr>
              <w:t>.</w:t>
            </w:r>
          </w:p>
          <w:p w14:paraId="12EB8DEE" w14:textId="09E1ED32" w:rsidR="008C3E3B" w:rsidRPr="002F1691" w:rsidRDefault="00F90E68" w:rsidP="00F22E8D">
            <w:pPr>
              <w:pStyle w:val="TableParagraph"/>
              <w:tabs>
                <w:tab w:val="left" w:pos="464"/>
                <w:tab w:val="left" w:pos="465"/>
              </w:tabs>
              <w:spacing w:before="120"/>
              <w:ind w:left="71" w:right="95"/>
              <w:rPr>
                <w:rFonts w:asciiTheme="minorHAnsi" w:hAnsiTheme="minorHAnsi" w:cstheme="minorHAnsi"/>
                <w:szCs w:val="24"/>
              </w:rPr>
            </w:pPr>
            <w:r w:rsidRPr="002F1691">
              <w:rPr>
                <w:rFonts w:asciiTheme="minorHAnsi" w:hAnsiTheme="minorHAnsi" w:cstheme="minorHAnsi"/>
                <w:szCs w:val="24"/>
              </w:rPr>
              <w:t xml:space="preserve">The College also uses </w:t>
            </w:r>
            <w:r w:rsidR="008E6FF8" w:rsidRPr="002F1691">
              <w:rPr>
                <w:rFonts w:asciiTheme="minorHAnsi" w:hAnsiTheme="minorHAnsi" w:cstheme="minorHAnsi"/>
                <w:szCs w:val="24"/>
              </w:rPr>
              <w:t xml:space="preserve">the dashboard </w:t>
            </w:r>
            <w:r w:rsidR="006E7897" w:rsidRPr="002F1691">
              <w:rPr>
                <w:rFonts w:asciiTheme="minorHAnsi" w:hAnsiTheme="minorHAnsi" w:cstheme="minorHAnsi"/>
                <w:szCs w:val="24"/>
              </w:rPr>
              <w:t>data to identify potential risks</w:t>
            </w:r>
            <w:r w:rsidR="008C3E3B" w:rsidRPr="002F1691">
              <w:rPr>
                <w:rFonts w:asciiTheme="minorHAnsi" w:hAnsiTheme="minorHAnsi" w:cstheme="minorHAnsi"/>
                <w:szCs w:val="24"/>
              </w:rPr>
              <w:t>.</w:t>
            </w:r>
            <w:r w:rsidR="00457B11" w:rsidRPr="002F1691">
              <w:rPr>
                <w:rFonts w:asciiTheme="minorHAnsi" w:hAnsiTheme="minorHAnsi" w:cstheme="minorHAnsi"/>
                <w:szCs w:val="24"/>
              </w:rPr>
              <w:t xml:space="preserve"> The dashboard</w:t>
            </w:r>
            <w:r w:rsidR="003B4B4E" w:rsidRPr="002F1691">
              <w:rPr>
                <w:rFonts w:asciiTheme="minorHAnsi" w:hAnsiTheme="minorHAnsi" w:cstheme="minorHAnsi"/>
                <w:szCs w:val="24"/>
              </w:rPr>
              <w:t xml:space="preserve"> includes key performance indicators for the organization and</w:t>
            </w:r>
            <w:r w:rsidR="00457B11" w:rsidRPr="002F1691">
              <w:rPr>
                <w:rFonts w:asciiTheme="minorHAnsi" w:hAnsiTheme="minorHAnsi" w:cstheme="minorHAnsi"/>
                <w:szCs w:val="24"/>
              </w:rPr>
              <w:t xml:space="preserve"> is presented to Council at </w:t>
            </w:r>
            <w:r w:rsidR="00F773F6" w:rsidRPr="002F1691">
              <w:rPr>
                <w:rFonts w:asciiTheme="minorHAnsi" w:hAnsiTheme="minorHAnsi" w:cstheme="minorHAnsi"/>
                <w:szCs w:val="24"/>
              </w:rPr>
              <w:t>every meeting</w:t>
            </w:r>
            <w:r w:rsidR="003652C0" w:rsidRPr="002F1691">
              <w:rPr>
                <w:rFonts w:asciiTheme="minorHAnsi" w:hAnsiTheme="minorHAnsi" w:cstheme="minorHAnsi"/>
                <w:szCs w:val="24"/>
              </w:rPr>
              <w:t xml:space="preserve"> where they have the opportunity to ask questions and </w:t>
            </w:r>
            <w:r w:rsidR="00D44E48" w:rsidRPr="002F1691">
              <w:rPr>
                <w:rFonts w:asciiTheme="minorHAnsi" w:hAnsiTheme="minorHAnsi" w:cstheme="minorHAnsi"/>
                <w:szCs w:val="24"/>
              </w:rPr>
              <w:t>have discussions about the data</w:t>
            </w:r>
            <w:r w:rsidR="003652C0" w:rsidRPr="002F1691">
              <w:rPr>
                <w:rFonts w:asciiTheme="minorHAnsi" w:hAnsiTheme="minorHAnsi" w:cstheme="minorHAnsi"/>
                <w:szCs w:val="24"/>
              </w:rPr>
              <w:t>.</w:t>
            </w:r>
          </w:p>
        </w:tc>
      </w:tr>
      <w:tr w:rsidR="00977742" w14:paraId="03407019" w14:textId="77777777" w:rsidTr="07FF07CE">
        <w:trPr>
          <w:trHeight w:val="419"/>
        </w:trPr>
        <w:tc>
          <w:tcPr>
            <w:tcW w:w="981" w:type="dxa"/>
            <w:vMerge/>
          </w:tcPr>
          <w:p w14:paraId="20A0AF95" w14:textId="77777777" w:rsidR="00977742" w:rsidRDefault="00977742" w:rsidP="0069708E">
            <w:pPr>
              <w:rPr>
                <w:sz w:val="2"/>
                <w:szCs w:val="2"/>
              </w:rPr>
            </w:pPr>
          </w:p>
        </w:tc>
        <w:tc>
          <w:tcPr>
            <w:tcW w:w="979" w:type="dxa"/>
            <w:gridSpan w:val="2"/>
            <w:vMerge/>
          </w:tcPr>
          <w:p w14:paraId="4F7CB3C8" w14:textId="77777777" w:rsidR="00977742" w:rsidRDefault="00977742" w:rsidP="0069708E">
            <w:pPr>
              <w:rPr>
                <w:sz w:val="2"/>
                <w:szCs w:val="2"/>
              </w:rPr>
            </w:pPr>
          </w:p>
        </w:tc>
        <w:tc>
          <w:tcPr>
            <w:tcW w:w="3274" w:type="dxa"/>
            <w:gridSpan w:val="7"/>
            <w:vMerge/>
          </w:tcPr>
          <w:p w14:paraId="7E09D286" w14:textId="77777777" w:rsidR="00977742" w:rsidRDefault="00977742" w:rsidP="0069708E">
            <w:pPr>
              <w:rPr>
                <w:sz w:val="2"/>
                <w:szCs w:val="2"/>
              </w:rPr>
            </w:pPr>
          </w:p>
        </w:tc>
        <w:tc>
          <w:tcPr>
            <w:tcW w:w="13666" w:type="dxa"/>
            <w:gridSpan w:val="4"/>
            <w:tcBorders>
              <w:bottom w:val="single" w:sz="4" w:space="0" w:color="auto"/>
            </w:tcBorders>
          </w:tcPr>
          <w:p w14:paraId="424F9CD5" w14:textId="72113725" w:rsidR="00977742" w:rsidRPr="002F1691" w:rsidRDefault="00977742" w:rsidP="0069708E">
            <w:pPr>
              <w:pStyle w:val="TableParagraph"/>
              <w:spacing w:before="53"/>
              <w:ind w:left="111"/>
              <w:rPr>
                <w:szCs w:val="24"/>
              </w:rPr>
            </w:pPr>
            <w:r w:rsidRPr="00E95D57">
              <w:rPr>
                <w:i/>
                <w:color w:val="A6A6A6"/>
                <w:szCs w:val="24"/>
              </w:rPr>
              <w:t>If</w:t>
            </w:r>
            <w:r w:rsidRPr="00E95D57">
              <w:rPr>
                <w:i/>
                <w:color w:val="A6A6A6"/>
                <w:spacing w:val="-7"/>
                <w:szCs w:val="24"/>
              </w:rPr>
              <w:t xml:space="preserve"> </w:t>
            </w:r>
            <w:r w:rsidRPr="00E95D57">
              <w:rPr>
                <w:i/>
                <w:color w:val="A6A6A6"/>
                <w:szCs w:val="24"/>
              </w:rPr>
              <w:t>the</w:t>
            </w:r>
            <w:r w:rsidRPr="00E95D57">
              <w:rPr>
                <w:i/>
                <w:color w:val="A6A6A6"/>
                <w:spacing w:val="-5"/>
                <w:szCs w:val="24"/>
              </w:rPr>
              <w:t xml:space="preserve"> </w:t>
            </w:r>
            <w:r w:rsidRPr="00E95D57">
              <w:rPr>
                <w:i/>
                <w:color w:val="A6A6A6"/>
                <w:szCs w:val="24"/>
              </w:rPr>
              <w:t>response</w:t>
            </w:r>
            <w:r w:rsidRPr="00E95D57">
              <w:rPr>
                <w:i/>
                <w:color w:val="A6A6A6"/>
                <w:spacing w:val="-5"/>
                <w:szCs w:val="24"/>
              </w:rPr>
              <w:t xml:space="preserve"> </w:t>
            </w:r>
            <w:r w:rsidRPr="00E95D57">
              <w:rPr>
                <w:i/>
                <w:color w:val="A6A6A6"/>
                <w:szCs w:val="24"/>
              </w:rPr>
              <w:t>is</w:t>
            </w:r>
            <w:r w:rsidRPr="00E95D57">
              <w:rPr>
                <w:i/>
                <w:color w:val="A6A6A6"/>
                <w:spacing w:val="-7"/>
                <w:szCs w:val="24"/>
              </w:rPr>
              <w:t xml:space="preserve"> </w:t>
            </w:r>
            <w:r w:rsidRPr="00E95D57">
              <w:rPr>
                <w:i/>
                <w:color w:val="A6A6A6"/>
                <w:szCs w:val="24"/>
              </w:rPr>
              <w:t>“partially”</w:t>
            </w:r>
            <w:r w:rsidRPr="00E95D57">
              <w:rPr>
                <w:i/>
                <w:color w:val="A6A6A6"/>
                <w:spacing w:val="-5"/>
                <w:szCs w:val="24"/>
              </w:rPr>
              <w:t xml:space="preserve"> </w:t>
            </w:r>
            <w:r w:rsidRPr="00E95D57">
              <w:rPr>
                <w:i/>
                <w:color w:val="A6A6A6"/>
                <w:szCs w:val="24"/>
              </w:rPr>
              <w:t>or</w:t>
            </w:r>
            <w:r w:rsidRPr="00E95D57">
              <w:rPr>
                <w:i/>
                <w:color w:val="A6A6A6"/>
                <w:spacing w:val="-7"/>
                <w:szCs w:val="24"/>
              </w:rPr>
              <w:t xml:space="preserve"> </w:t>
            </w:r>
            <w:r w:rsidRPr="00E95D57">
              <w:rPr>
                <w:i/>
                <w:color w:val="A6A6A6"/>
                <w:szCs w:val="24"/>
              </w:rPr>
              <w:t>“no”,</w:t>
            </w:r>
            <w:r w:rsidRPr="00E95D57">
              <w:rPr>
                <w:i/>
                <w:color w:val="A6A6A6"/>
                <w:spacing w:val="-6"/>
                <w:szCs w:val="24"/>
              </w:rPr>
              <w:t xml:space="preserve"> </w:t>
            </w:r>
            <w:r w:rsidRPr="00E95D57">
              <w:rPr>
                <w:i/>
                <w:color w:val="A6A6A6"/>
                <w:szCs w:val="24"/>
              </w:rPr>
              <w:t>is</w:t>
            </w:r>
            <w:r w:rsidRPr="00E95D57">
              <w:rPr>
                <w:i/>
                <w:color w:val="A6A6A6"/>
                <w:spacing w:val="-7"/>
                <w:szCs w:val="24"/>
              </w:rPr>
              <w:t xml:space="preserve"> </w:t>
            </w:r>
            <w:r w:rsidRPr="00E95D57">
              <w:rPr>
                <w:i/>
                <w:color w:val="A6A6A6"/>
                <w:szCs w:val="24"/>
              </w:rPr>
              <w:t>the</w:t>
            </w:r>
            <w:r w:rsidRPr="00E95D57">
              <w:rPr>
                <w:i/>
                <w:color w:val="A6A6A6"/>
                <w:spacing w:val="-5"/>
                <w:szCs w:val="24"/>
              </w:rPr>
              <w:t xml:space="preserve"> </w:t>
            </w:r>
            <w:r w:rsidRPr="00E95D57">
              <w:rPr>
                <w:i/>
                <w:color w:val="A6A6A6"/>
                <w:szCs w:val="24"/>
              </w:rPr>
              <w:t>College</w:t>
            </w:r>
            <w:r w:rsidRPr="00E95D57">
              <w:rPr>
                <w:i/>
                <w:color w:val="A6A6A6"/>
                <w:spacing w:val="-5"/>
                <w:szCs w:val="24"/>
              </w:rPr>
              <w:t xml:space="preserve"> </w:t>
            </w:r>
            <w:r w:rsidRPr="00E95D57">
              <w:rPr>
                <w:i/>
                <w:color w:val="A6A6A6"/>
                <w:szCs w:val="24"/>
              </w:rPr>
              <w:t>planning</w:t>
            </w:r>
            <w:r w:rsidRPr="00E95D57">
              <w:rPr>
                <w:i/>
                <w:color w:val="A6A6A6"/>
                <w:spacing w:val="-7"/>
                <w:szCs w:val="24"/>
              </w:rPr>
              <w:t xml:space="preserve"> </w:t>
            </w:r>
            <w:r w:rsidRPr="00E95D57">
              <w:rPr>
                <w:i/>
                <w:color w:val="A6A6A6"/>
                <w:szCs w:val="24"/>
              </w:rPr>
              <w:t>to</w:t>
            </w:r>
            <w:r w:rsidRPr="00E95D57">
              <w:rPr>
                <w:i/>
                <w:color w:val="A6A6A6"/>
                <w:spacing w:val="-5"/>
                <w:szCs w:val="24"/>
              </w:rPr>
              <w:t xml:space="preserve"> </w:t>
            </w:r>
            <w:r w:rsidRPr="00E95D57">
              <w:rPr>
                <w:i/>
                <w:color w:val="A6A6A6"/>
                <w:szCs w:val="24"/>
              </w:rPr>
              <w:t>improve</w:t>
            </w:r>
            <w:r w:rsidRPr="00E95D57">
              <w:rPr>
                <w:i/>
                <w:color w:val="A6A6A6"/>
                <w:spacing w:val="-5"/>
                <w:szCs w:val="24"/>
              </w:rPr>
              <w:t xml:space="preserve"> </w:t>
            </w:r>
            <w:r w:rsidRPr="00E95D57">
              <w:rPr>
                <w:i/>
                <w:color w:val="A6A6A6"/>
                <w:szCs w:val="24"/>
              </w:rPr>
              <w:t>its</w:t>
            </w:r>
            <w:r w:rsidRPr="00E95D57">
              <w:rPr>
                <w:i/>
                <w:color w:val="A6A6A6"/>
                <w:spacing w:val="-7"/>
                <w:szCs w:val="24"/>
              </w:rPr>
              <w:t xml:space="preserve"> </w:t>
            </w:r>
            <w:r w:rsidRPr="00E95D57">
              <w:rPr>
                <w:i/>
                <w:color w:val="A6A6A6"/>
                <w:szCs w:val="24"/>
              </w:rPr>
              <w:t>performance</w:t>
            </w:r>
            <w:r w:rsidRPr="00E95D57">
              <w:rPr>
                <w:i/>
                <w:color w:val="A6A6A6"/>
                <w:spacing w:val="-5"/>
                <w:szCs w:val="24"/>
              </w:rPr>
              <w:t xml:space="preserve"> </w:t>
            </w:r>
            <w:r w:rsidRPr="00E95D57">
              <w:rPr>
                <w:i/>
                <w:color w:val="A6A6A6"/>
                <w:szCs w:val="24"/>
              </w:rPr>
              <w:t>over</w:t>
            </w:r>
            <w:r w:rsidRPr="00E95D57">
              <w:rPr>
                <w:i/>
                <w:color w:val="A6A6A6"/>
                <w:spacing w:val="-7"/>
                <w:szCs w:val="24"/>
              </w:rPr>
              <w:t xml:space="preserve"> </w:t>
            </w:r>
            <w:r w:rsidRPr="00E95D57">
              <w:rPr>
                <w:i/>
                <w:color w:val="A6A6A6"/>
                <w:szCs w:val="24"/>
              </w:rPr>
              <w:t>the</w:t>
            </w:r>
            <w:r w:rsidRPr="00E95D57">
              <w:rPr>
                <w:i/>
                <w:color w:val="A6A6A6"/>
                <w:spacing w:val="-5"/>
                <w:szCs w:val="24"/>
              </w:rPr>
              <w:t xml:space="preserve"> </w:t>
            </w:r>
            <w:r w:rsidRPr="00E95D57">
              <w:rPr>
                <w:i/>
                <w:color w:val="A6A6A6"/>
                <w:szCs w:val="24"/>
              </w:rPr>
              <w:t>next</w:t>
            </w:r>
            <w:r w:rsidRPr="00E95D57">
              <w:rPr>
                <w:i/>
                <w:color w:val="A6A6A6"/>
                <w:spacing w:val="-6"/>
                <w:szCs w:val="24"/>
              </w:rPr>
              <w:t xml:space="preserve"> </w:t>
            </w:r>
            <w:r w:rsidRPr="00E95D57">
              <w:rPr>
                <w:i/>
                <w:color w:val="A6A6A6"/>
                <w:szCs w:val="24"/>
              </w:rPr>
              <w:t>reporting</w:t>
            </w:r>
            <w:r w:rsidRPr="00E95D57">
              <w:rPr>
                <w:i/>
                <w:color w:val="A6A6A6"/>
                <w:spacing w:val="-5"/>
                <w:szCs w:val="24"/>
              </w:rPr>
              <w:t xml:space="preserve"> </w:t>
            </w:r>
            <w:r w:rsidRPr="00E95D57">
              <w:rPr>
                <w:i/>
                <w:color w:val="A6A6A6"/>
                <w:spacing w:val="-2"/>
                <w:szCs w:val="24"/>
              </w:rPr>
              <w:t>period?</w:t>
            </w:r>
          </w:p>
        </w:tc>
      </w:tr>
      <w:tr w:rsidR="00977742" w14:paraId="09836285" w14:textId="77777777" w:rsidTr="00E671A6">
        <w:trPr>
          <w:trHeight w:val="2417"/>
        </w:trPr>
        <w:tc>
          <w:tcPr>
            <w:tcW w:w="981" w:type="dxa"/>
            <w:vMerge/>
          </w:tcPr>
          <w:p w14:paraId="5A1924F4" w14:textId="77777777" w:rsidR="00977742" w:rsidRDefault="00977742" w:rsidP="0069708E">
            <w:pPr>
              <w:rPr>
                <w:sz w:val="2"/>
                <w:szCs w:val="2"/>
              </w:rPr>
            </w:pPr>
          </w:p>
        </w:tc>
        <w:tc>
          <w:tcPr>
            <w:tcW w:w="979" w:type="dxa"/>
            <w:gridSpan w:val="2"/>
            <w:vMerge/>
          </w:tcPr>
          <w:p w14:paraId="11AB957D" w14:textId="77777777" w:rsidR="00977742" w:rsidRDefault="00977742" w:rsidP="0069708E">
            <w:pPr>
              <w:rPr>
                <w:sz w:val="2"/>
                <w:szCs w:val="2"/>
              </w:rPr>
            </w:pPr>
          </w:p>
        </w:tc>
        <w:tc>
          <w:tcPr>
            <w:tcW w:w="3274" w:type="dxa"/>
            <w:gridSpan w:val="7"/>
            <w:vMerge/>
          </w:tcPr>
          <w:p w14:paraId="7E9295A7" w14:textId="77777777" w:rsidR="00977742" w:rsidRDefault="00977742" w:rsidP="0069708E">
            <w:pPr>
              <w:rPr>
                <w:sz w:val="2"/>
                <w:szCs w:val="2"/>
              </w:rPr>
            </w:pPr>
          </w:p>
        </w:tc>
        <w:tc>
          <w:tcPr>
            <w:tcW w:w="13666" w:type="dxa"/>
            <w:gridSpan w:val="4"/>
            <w:tcBorders>
              <w:top w:val="single" w:sz="4" w:space="0" w:color="auto"/>
            </w:tcBorders>
          </w:tcPr>
          <w:p w14:paraId="5FACF6C2" w14:textId="77777777" w:rsidR="00977742" w:rsidRPr="001249C8" w:rsidRDefault="00977742" w:rsidP="001249C8">
            <w:pPr>
              <w:pStyle w:val="TableParagraph"/>
              <w:spacing w:before="1"/>
              <w:ind w:left="107"/>
              <w:rPr>
                <w:i/>
                <w:color w:val="A6A6A6"/>
                <w:spacing w:val="-2"/>
                <w:sz w:val="20"/>
              </w:rPr>
            </w:pPr>
            <w:r>
              <w:rPr>
                <w:i/>
                <w:color w:val="A6A6A6"/>
                <w:sz w:val="20"/>
              </w:rPr>
              <w:t>Additional</w:t>
            </w:r>
            <w:r>
              <w:rPr>
                <w:i/>
                <w:color w:val="A6A6A6"/>
                <w:spacing w:val="-9"/>
                <w:sz w:val="20"/>
              </w:rPr>
              <w:t xml:space="preserve"> </w:t>
            </w:r>
            <w:r>
              <w:rPr>
                <w:i/>
                <w:color w:val="A6A6A6"/>
                <w:sz w:val="20"/>
              </w:rPr>
              <w:t>comments</w:t>
            </w:r>
            <w:r>
              <w:rPr>
                <w:i/>
                <w:color w:val="A6A6A6"/>
                <w:spacing w:val="-9"/>
                <w:sz w:val="20"/>
              </w:rPr>
              <w:t xml:space="preserve"> </w:t>
            </w:r>
            <w:r>
              <w:rPr>
                <w:i/>
                <w:color w:val="A6A6A6"/>
                <w:sz w:val="20"/>
              </w:rPr>
              <w:t>for</w:t>
            </w:r>
            <w:r>
              <w:rPr>
                <w:i/>
                <w:color w:val="A6A6A6"/>
                <w:spacing w:val="-9"/>
                <w:sz w:val="20"/>
              </w:rPr>
              <w:t xml:space="preserve"> </w:t>
            </w:r>
            <w:r>
              <w:rPr>
                <w:i/>
                <w:color w:val="A6A6A6"/>
                <w:sz w:val="20"/>
              </w:rPr>
              <w:t>clarification</w:t>
            </w:r>
            <w:r>
              <w:rPr>
                <w:i/>
                <w:color w:val="A6A6A6"/>
                <w:spacing w:val="-7"/>
                <w:sz w:val="20"/>
              </w:rPr>
              <w:t xml:space="preserve"> </w:t>
            </w:r>
            <w:r>
              <w:rPr>
                <w:i/>
                <w:color w:val="A6A6A6"/>
                <w:sz w:val="20"/>
              </w:rPr>
              <w:t>(if</w:t>
            </w:r>
            <w:r>
              <w:rPr>
                <w:i/>
                <w:color w:val="A6A6A6"/>
                <w:spacing w:val="-9"/>
                <w:sz w:val="20"/>
              </w:rPr>
              <w:t xml:space="preserve"> </w:t>
            </w:r>
            <w:r>
              <w:rPr>
                <w:i/>
                <w:color w:val="A6A6A6"/>
                <w:spacing w:val="-2"/>
                <w:sz w:val="20"/>
              </w:rPr>
              <w:t>needed)</w:t>
            </w:r>
          </w:p>
        </w:tc>
      </w:tr>
      <w:tr w:rsidR="009429D5" w14:paraId="394A8C0C" w14:textId="77777777" w:rsidTr="00477013">
        <w:trPr>
          <w:trHeight w:val="736"/>
        </w:trPr>
        <w:tc>
          <w:tcPr>
            <w:tcW w:w="981" w:type="dxa"/>
            <w:vMerge w:val="restart"/>
            <w:shd w:val="clear" w:color="auto" w:fill="006FC0"/>
            <w:textDirection w:val="btLr"/>
          </w:tcPr>
          <w:p w14:paraId="10674D54" w14:textId="034E412A" w:rsidR="009429D5" w:rsidRDefault="009429D5" w:rsidP="000270E5">
            <w:pPr>
              <w:pStyle w:val="TableParagraph"/>
              <w:spacing w:before="112"/>
              <w:ind w:right="144"/>
              <w:jc w:val="right"/>
              <w:rPr>
                <w:color w:val="FFFFFF"/>
                <w:spacing w:val="-2"/>
                <w:sz w:val="28"/>
              </w:rPr>
            </w:pPr>
            <w:r>
              <w:rPr>
                <w:color w:val="FFFFFF"/>
                <w:sz w:val="28"/>
              </w:rPr>
              <w:t>DOMAIN</w:t>
            </w:r>
            <w:r>
              <w:rPr>
                <w:color w:val="FFFFFF"/>
                <w:spacing w:val="-4"/>
                <w:sz w:val="28"/>
              </w:rPr>
              <w:t xml:space="preserve"> </w:t>
            </w:r>
            <w:r>
              <w:rPr>
                <w:color w:val="FFFFFF"/>
                <w:sz w:val="28"/>
              </w:rPr>
              <w:t>1:</w:t>
            </w:r>
            <w:r>
              <w:rPr>
                <w:color w:val="FFFFFF"/>
                <w:spacing w:val="-4"/>
                <w:sz w:val="28"/>
              </w:rPr>
              <w:t xml:space="preserve"> </w:t>
            </w:r>
            <w:r>
              <w:rPr>
                <w:color w:val="FFFFFF"/>
                <w:spacing w:val="-2"/>
                <w:sz w:val="28"/>
              </w:rPr>
              <w:t>GOVERNANCE</w:t>
            </w:r>
          </w:p>
          <w:p w14:paraId="660E4E27" w14:textId="780AF65D" w:rsidR="009429D5" w:rsidRDefault="004B38B3" w:rsidP="0069708E">
            <w:pPr>
              <w:pStyle w:val="TableParagraph"/>
              <w:spacing w:before="112"/>
              <w:ind w:left="113"/>
              <w:jc w:val="right"/>
              <w:rPr>
                <w:sz w:val="28"/>
              </w:rPr>
            </w:pPr>
            <w:r>
              <w:rPr>
                <w:color w:val="FFFFFF"/>
                <w:spacing w:val="-2"/>
                <w:sz w:val="28"/>
              </w:rPr>
              <w:t xml:space="preserve">  </w:t>
            </w:r>
          </w:p>
        </w:tc>
        <w:tc>
          <w:tcPr>
            <w:tcW w:w="979" w:type="dxa"/>
            <w:gridSpan w:val="2"/>
            <w:vMerge w:val="restart"/>
            <w:shd w:val="clear" w:color="auto" w:fill="468DCE"/>
            <w:textDirection w:val="btLr"/>
          </w:tcPr>
          <w:p w14:paraId="4DD928AD" w14:textId="77777777" w:rsidR="009429D5" w:rsidRPr="00A5202E" w:rsidRDefault="00AD0251" w:rsidP="0069708E">
            <w:pPr>
              <w:pStyle w:val="TableParagraph"/>
              <w:spacing w:before="108"/>
              <w:ind w:right="189"/>
              <w:jc w:val="right"/>
              <w:rPr>
                <w:b/>
                <w:szCs w:val="24"/>
              </w:rPr>
            </w:pPr>
            <w:hyperlink w:anchor="CPMFStandards" w:tooltip="The College acts to foster public trust through transparency about decisions made and actions taken." w:history="1">
              <w:r w:rsidR="009429D5" w:rsidRPr="00A5202E">
                <w:rPr>
                  <w:rStyle w:val="Hyperlink"/>
                  <w:b/>
                  <w:color w:val="FFFFFF" w:themeColor="background1"/>
                  <w:szCs w:val="24"/>
                  <w:u w:val="none"/>
                </w:rPr>
                <w:t>STANDARD 3</w:t>
              </w:r>
            </w:hyperlink>
          </w:p>
        </w:tc>
        <w:tc>
          <w:tcPr>
            <w:tcW w:w="16940" w:type="dxa"/>
            <w:gridSpan w:val="11"/>
            <w:shd w:val="clear" w:color="auto" w:fill="F2F2F2" w:themeFill="background1" w:themeFillShade="F2"/>
          </w:tcPr>
          <w:p w14:paraId="1EFA4E04" w14:textId="77777777" w:rsidR="009429D5" w:rsidRPr="00477013" w:rsidRDefault="009429D5" w:rsidP="0069708E">
            <w:pPr>
              <w:pStyle w:val="TableParagraph"/>
              <w:spacing w:before="13"/>
              <w:ind w:left="103"/>
              <w:rPr>
                <w:b/>
                <w:color w:val="auto"/>
              </w:rPr>
            </w:pPr>
            <w:r w:rsidRPr="00477013">
              <w:rPr>
                <w:b/>
                <w:color w:val="auto"/>
                <w:spacing w:val="-2"/>
              </w:rPr>
              <w:t>Measure:</w:t>
            </w:r>
          </w:p>
          <w:p w14:paraId="038FA8C7" w14:textId="77777777" w:rsidR="009429D5" w:rsidRPr="00477013" w:rsidRDefault="009429D5" w:rsidP="0069708E">
            <w:pPr>
              <w:pStyle w:val="TableParagraph"/>
              <w:spacing w:before="120" w:line="290" w:lineRule="exact"/>
              <w:ind w:left="103"/>
              <w:rPr>
                <w:b/>
                <w:color w:val="auto"/>
              </w:rPr>
            </w:pPr>
            <w:r w:rsidRPr="00477013">
              <w:rPr>
                <w:b/>
                <w:color w:val="auto"/>
              </w:rPr>
              <w:t>3.1</w:t>
            </w:r>
            <w:r w:rsidRPr="00477013">
              <w:rPr>
                <w:b/>
                <w:color w:val="auto"/>
                <w:spacing w:val="-12"/>
              </w:rPr>
              <w:t xml:space="preserve"> </w:t>
            </w:r>
            <w:r w:rsidRPr="00477013">
              <w:rPr>
                <w:b/>
                <w:color w:val="auto"/>
              </w:rPr>
              <w:t>Council</w:t>
            </w:r>
            <w:r w:rsidRPr="00477013">
              <w:rPr>
                <w:b/>
                <w:color w:val="auto"/>
                <w:spacing w:val="1"/>
              </w:rPr>
              <w:t xml:space="preserve"> </w:t>
            </w:r>
            <w:r w:rsidRPr="00477013">
              <w:rPr>
                <w:b/>
                <w:color w:val="auto"/>
              </w:rPr>
              <w:t>decisions are</w:t>
            </w:r>
            <w:r w:rsidRPr="00477013">
              <w:rPr>
                <w:b/>
                <w:color w:val="auto"/>
                <w:spacing w:val="2"/>
              </w:rPr>
              <w:t xml:space="preserve"> </w:t>
            </w:r>
            <w:r w:rsidRPr="00477013">
              <w:rPr>
                <w:b/>
                <w:color w:val="auto"/>
                <w:spacing w:val="-2"/>
              </w:rPr>
              <w:t>transparent.</w:t>
            </w:r>
          </w:p>
        </w:tc>
      </w:tr>
      <w:tr w:rsidR="009429D5" w14:paraId="63C0B177" w14:textId="77777777" w:rsidTr="00477013">
        <w:trPr>
          <w:trHeight w:val="412"/>
        </w:trPr>
        <w:tc>
          <w:tcPr>
            <w:tcW w:w="981" w:type="dxa"/>
            <w:vMerge/>
            <w:textDirection w:val="btLr"/>
          </w:tcPr>
          <w:p w14:paraId="7BEB7336" w14:textId="77777777" w:rsidR="009429D5" w:rsidRDefault="009429D5" w:rsidP="0069708E">
            <w:pPr>
              <w:rPr>
                <w:sz w:val="2"/>
                <w:szCs w:val="2"/>
              </w:rPr>
            </w:pPr>
          </w:p>
        </w:tc>
        <w:tc>
          <w:tcPr>
            <w:tcW w:w="979" w:type="dxa"/>
            <w:gridSpan w:val="2"/>
            <w:vMerge/>
            <w:textDirection w:val="btLr"/>
          </w:tcPr>
          <w:p w14:paraId="12AFCA11" w14:textId="77777777" w:rsidR="009429D5" w:rsidRDefault="009429D5" w:rsidP="0069708E">
            <w:pPr>
              <w:rPr>
                <w:sz w:val="2"/>
                <w:szCs w:val="2"/>
              </w:rPr>
            </w:pPr>
          </w:p>
        </w:tc>
        <w:tc>
          <w:tcPr>
            <w:tcW w:w="3274" w:type="dxa"/>
            <w:gridSpan w:val="7"/>
            <w:shd w:val="clear" w:color="auto" w:fill="F2F2F2" w:themeFill="background1" w:themeFillShade="F2"/>
          </w:tcPr>
          <w:p w14:paraId="7CE7B3EE" w14:textId="77777777" w:rsidR="009429D5" w:rsidRPr="00477013" w:rsidRDefault="009429D5" w:rsidP="0069708E">
            <w:pPr>
              <w:pStyle w:val="TableParagraph"/>
              <w:spacing w:before="59"/>
              <w:ind w:left="103"/>
              <w:rPr>
                <w:b/>
                <w:color w:val="auto"/>
              </w:rPr>
            </w:pPr>
            <w:r w:rsidRPr="00477013">
              <w:rPr>
                <w:b/>
                <w:color w:val="auto"/>
              </w:rPr>
              <w:t>Required</w:t>
            </w:r>
            <w:r w:rsidRPr="00477013">
              <w:rPr>
                <w:b/>
                <w:color w:val="auto"/>
                <w:spacing w:val="-2"/>
              </w:rPr>
              <w:t xml:space="preserve"> Evidence</w:t>
            </w:r>
          </w:p>
        </w:tc>
        <w:tc>
          <w:tcPr>
            <w:tcW w:w="13666" w:type="dxa"/>
            <w:gridSpan w:val="4"/>
            <w:shd w:val="clear" w:color="auto" w:fill="F2F2F2" w:themeFill="background1" w:themeFillShade="F2"/>
          </w:tcPr>
          <w:p w14:paraId="5FEEB5C8" w14:textId="77777777" w:rsidR="009429D5" w:rsidRPr="00477013" w:rsidRDefault="009429D5" w:rsidP="0069708E">
            <w:pPr>
              <w:pStyle w:val="TableParagraph"/>
              <w:spacing w:line="292" w:lineRule="exact"/>
              <w:ind w:left="102"/>
              <w:rPr>
                <w:b/>
                <w:color w:val="auto"/>
              </w:rPr>
            </w:pPr>
            <w:r w:rsidRPr="00477013">
              <w:rPr>
                <w:b/>
                <w:color w:val="auto"/>
              </w:rPr>
              <w:t>College</w:t>
            </w:r>
            <w:r w:rsidRPr="00477013">
              <w:rPr>
                <w:b/>
                <w:color w:val="auto"/>
                <w:spacing w:val="-3"/>
              </w:rPr>
              <w:t xml:space="preserve"> </w:t>
            </w:r>
            <w:r w:rsidRPr="00477013">
              <w:rPr>
                <w:b/>
                <w:color w:val="auto"/>
                <w:spacing w:val="-2"/>
              </w:rPr>
              <w:t>Response</w:t>
            </w:r>
          </w:p>
        </w:tc>
      </w:tr>
      <w:tr w:rsidR="009429D5" w14:paraId="0A2C2DB6" w14:textId="77777777" w:rsidTr="07FF07CE">
        <w:trPr>
          <w:trHeight w:val="446"/>
        </w:trPr>
        <w:tc>
          <w:tcPr>
            <w:tcW w:w="981" w:type="dxa"/>
            <w:vMerge/>
            <w:textDirection w:val="btLr"/>
          </w:tcPr>
          <w:p w14:paraId="72650D13" w14:textId="77777777" w:rsidR="009429D5" w:rsidRDefault="009429D5" w:rsidP="0069708E">
            <w:pPr>
              <w:rPr>
                <w:sz w:val="2"/>
                <w:szCs w:val="2"/>
              </w:rPr>
            </w:pPr>
          </w:p>
        </w:tc>
        <w:tc>
          <w:tcPr>
            <w:tcW w:w="979" w:type="dxa"/>
            <w:gridSpan w:val="2"/>
            <w:vMerge/>
            <w:textDirection w:val="btLr"/>
          </w:tcPr>
          <w:p w14:paraId="29B392DB" w14:textId="77777777" w:rsidR="009429D5" w:rsidRDefault="009429D5" w:rsidP="0069708E">
            <w:pPr>
              <w:rPr>
                <w:sz w:val="2"/>
                <w:szCs w:val="2"/>
              </w:rPr>
            </w:pPr>
          </w:p>
        </w:tc>
        <w:tc>
          <w:tcPr>
            <w:tcW w:w="3274" w:type="dxa"/>
            <w:gridSpan w:val="7"/>
            <w:vMerge w:val="restart"/>
          </w:tcPr>
          <w:p w14:paraId="6915A643" w14:textId="579A490B" w:rsidR="009429D5" w:rsidRDefault="009429D5" w:rsidP="0069708E">
            <w:pPr>
              <w:pStyle w:val="TableParagraph"/>
              <w:spacing w:before="1"/>
              <w:ind w:left="463" w:right="99" w:hanging="360"/>
              <w:rPr>
                <w:sz w:val="20"/>
              </w:rPr>
            </w:pPr>
            <w:r>
              <w:rPr>
                <w:sz w:val="20"/>
              </w:rPr>
              <w:t>a.</w:t>
            </w:r>
            <w:r w:rsidR="004B38B3">
              <w:rPr>
                <w:spacing w:val="40"/>
                <w:sz w:val="20"/>
              </w:rPr>
              <w:t xml:space="preserve">  </w:t>
            </w:r>
            <w:r>
              <w:rPr>
                <w:sz w:val="20"/>
              </w:rPr>
              <w:t>Council minutes (once</w:t>
            </w:r>
            <w:r>
              <w:rPr>
                <w:spacing w:val="-1"/>
                <w:sz w:val="20"/>
              </w:rPr>
              <w:t xml:space="preserve"> </w:t>
            </w:r>
            <w:r>
              <w:rPr>
                <w:sz w:val="20"/>
              </w:rPr>
              <w:t>approved) and status updates on the implementation of Council decisions to date are accessible on the College’s website, or a process for requesting materials is clearly outlined.</w:t>
            </w:r>
          </w:p>
        </w:tc>
        <w:tc>
          <w:tcPr>
            <w:tcW w:w="9793" w:type="dxa"/>
            <w:vAlign w:val="center"/>
          </w:tcPr>
          <w:p w14:paraId="7E9835D9" w14:textId="19810918" w:rsidR="009429D5" w:rsidRDefault="009429D5" w:rsidP="0069708E">
            <w:pPr>
              <w:pStyle w:val="TableParagraph"/>
              <w:ind w:left="102"/>
              <w:rPr>
                <w:sz w:val="20"/>
              </w:rPr>
            </w:pPr>
            <w:r>
              <w:rPr>
                <w:sz w:val="20"/>
              </w:rPr>
              <w:t>The</w:t>
            </w:r>
            <w:r>
              <w:rPr>
                <w:spacing w:val="-7"/>
                <w:sz w:val="20"/>
              </w:rPr>
              <w:t xml:space="preserve"> </w:t>
            </w:r>
            <w:r>
              <w:rPr>
                <w:sz w:val="20"/>
              </w:rPr>
              <w:t>College</w:t>
            </w:r>
            <w:r>
              <w:rPr>
                <w:spacing w:val="-6"/>
                <w:sz w:val="20"/>
              </w:rPr>
              <w:t xml:space="preserve"> </w:t>
            </w:r>
            <w:r>
              <w:rPr>
                <w:sz w:val="20"/>
              </w:rPr>
              <w:t>fulfills</w:t>
            </w:r>
            <w:r>
              <w:rPr>
                <w:spacing w:val="-5"/>
                <w:sz w:val="20"/>
              </w:rPr>
              <w:t xml:space="preserve"> </w:t>
            </w:r>
            <w:r>
              <w:rPr>
                <w:sz w:val="20"/>
              </w:rPr>
              <w:t>this</w:t>
            </w:r>
            <w:r>
              <w:rPr>
                <w:spacing w:val="-4"/>
                <w:sz w:val="20"/>
              </w:rPr>
              <w:t xml:space="preserve"> </w:t>
            </w:r>
            <w:r>
              <w:rPr>
                <w:spacing w:val="-2"/>
                <w:sz w:val="20"/>
              </w:rPr>
              <w:t>requirement:</w:t>
            </w:r>
          </w:p>
        </w:tc>
        <w:tc>
          <w:tcPr>
            <w:tcW w:w="3873" w:type="dxa"/>
            <w:gridSpan w:val="3"/>
            <w:vAlign w:val="center"/>
          </w:tcPr>
          <w:p w14:paraId="3056BA0C" w14:textId="77777777" w:rsidR="009429D5" w:rsidRDefault="00AD0251" w:rsidP="0069708E">
            <w:pPr>
              <w:pStyle w:val="TableParagraph"/>
              <w:ind w:left="100"/>
              <w:rPr>
                <w:sz w:val="18"/>
              </w:rPr>
            </w:pPr>
            <w:sdt>
              <w:sdtPr>
                <w:rPr>
                  <w:spacing w:val="-4"/>
                  <w:szCs w:val="28"/>
                </w:rPr>
                <w:alias w:val="YNPY"/>
                <w:tag w:val="YNPY"/>
                <w:id w:val="1372192965"/>
                <w:placeholder>
                  <w:docPart w:val="47CCB6D958DF4CA49C1E405E43B4BB4C"/>
                </w:placeholder>
                <w:comboBox>
                  <w:listItem w:value="Choose an item."/>
                  <w:listItem w:displayText="Yes" w:value="Yes"/>
                  <w:listItem w:displayText="Partially" w:value="Partially"/>
                  <w:listItem w:displayText="No" w:value="No"/>
                  <w:listItem w:displayText="Met in 2022, continues to meet in 2023" w:value="Met in 2022, continues to meet in 2023"/>
                </w:comboBox>
              </w:sdtPr>
              <w:sdtEndPr/>
              <w:sdtContent>
                <w:r w:rsidR="009429D5" w:rsidRPr="007335D5">
                  <w:rPr>
                    <w:spacing w:val="-4"/>
                    <w:szCs w:val="28"/>
                  </w:rPr>
                  <w:t>Met in 2022, continues to meet in 2023</w:t>
                </w:r>
              </w:sdtContent>
            </w:sdt>
          </w:p>
        </w:tc>
      </w:tr>
      <w:tr w:rsidR="009429D5" w14:paraId="0C369539" w14:textId="77777777" w:rsidTr="003610DF">
        <w:trPr>
          <w:trHeight w:val="2363"/>
        </w:trPr>
        <w:tc>
          <w:tcPr>
            <w:tcW w:w="981" w:type="dxa"/>
            <w:vMerge/>
            <w:textDirection w:val="btLr"/>
          </w:tcPr>
          <w:p w14:paraId="5BE2604E" w14:textId="77777777" w:rsidR="009429D5" w:rsidRDefault="009429D5" w:rsidP="0069708E">
            <w:pPr>
              <w:rPr>
                <w:sz w:val="2"/>
                <w:szCs w:val="2"/>
              </w:rPr>
            </w:pPr>
          </w:p>
        </w:tc>
        <w:tc>
          <w:tcPr>
            <w:tcW w:w="979" w:type="dxa"/>
            <w:gridSpan w:val="2"/>
            <w:vMerge/>
            <w:textDirection w:val="btLr"/>
          </w:tcPr>
          <w:p w14:paraId="16956B3A" w14:textId="77777777" w:rsidR="009429D5" w:rsidRDefault="009429D5" w:rsidP="0069708E">
            <w:pPr>
              <w:rPr>
                <w:sz w:val="2"/>
                <w:szCs w:val="2"/>
              </w:rPr>
            </w:pPr>
          </w:p>
        </w:tc>
        <w:tc>
          <w:tcPr>
            <w:tcW w:w="3274" w:type="dxa"/>
            <w:gridSpan w:val="7"/>
            <w:vMerge/>
          </w:tcPr>
          <w:p w14:paraId="7D3F5035" w14:textId="77777777" w:rsidR="009429D5" w:rsidRDefault="009429D5" w:rsidP="0069708E">
            <w:pPr>
              <w:rPr>
                <w:sz w:val="2"/>
                <w:szCs w:val="2"/>
              </w:rPr>
            </w:pPr>
          </w:p>
        </w:tc>
        <w:tc>
          <w:tcPr>
            <w:tcW w:w="13666" w:type="dxa"/>
            <w:gridSpan w:val="4"/>
          </w:tcPr>
          <w:p w14:paraId="00F4EDAE" w14:textId="77777777" w:rsidR="009429D5" w:rsidRDefault="009429D5" w:rsidP="00B3103E">
            <w:pPr>
              <w:pStyle w:val="TableParagraph"/>
              <w:numPr>
                <w:ilvl w:val="0"/>
                <w:numId w:val="44"/>
              </w:numPr>
              <w:tabs>
                <w:tab w:val="left" w:pos="426"/>
                <w:tab w:val="left" w:pos="427"/>
              </w:tabs>
              <w:ind w:hanging="325"/>
              <w:rPr>
                <w:sz w:val="20"/>
              </w:rPr>
            </w:pPr>
            <w:r>
              <w:rPr>
                <w:sz w:val="20"/>
              </w:rPr>
              <w:t>Please</w:t>
            </w:r>
            <w:r>
              <w:rPr>
                <w:spacing w:val="-6"/>
                <w:sz w:val="20"/>
              </w:rPr>
              <w:t xml:space="preserve"> </w:t>
            </w:r>
            <w:r>
              <w:rPr>
                <w:sz w:val="20"/>
              </w:rPr>
              <w:t>insert</w:t>
            </w:r>
            <w:r>
              <w:rPr>
                <w:spacing w:val="-5"/>
                <w:sz w:val="20"/>
              </w:rPr>
              <w:t xml:space="preserve"> </w:t>
            </w:r>
            <w:r>
              <w:rPr>
                <w:sz w:val="20"/>
              </w:rPr>
              <w:t>a</w:t>
            </w:r>
            <w:r>
              <w:rPr>
                <w:spacing w:val="-5"/>
                <w:sz w:val="20"/>
              </w:rPr>
              <w:t xml:space="preserve"> </w:t>
            </w:r>
            <w:r>
              <w:rPr>
                <w:sz w:val="20"/>
              </w:rPr>
              <w:t>link</w:t>
            </w:r>
            <w:r>
              <w:rPr>
                <w:spacing w:val="-4"/>
                <w:sz w:val="20"/>
              </w:rPr>
              <w:t xml:space="preserve"> </w:t>
            </w:r>
            <w:r>
              <w:rPr>
                <w:sz w:val="20"/>
              </w:rPr>
              <w:t>to</w:t>
            </w:r>
            <w:r>
              <w:rPr>
                <w:spacing w:val="-5"/>
                <w:sz w:val="20"/>
              </w:rPr>
              <w:t xml:space="preserve"> </w:t>
            </w:r>
            <w:r>
              <w:rPr>
                <w:sz w:val="20"/>
              </w:rPr>
              <w:t>the</w:t>
            </w:r>
            <w:r>
              <w:rPr>
                <w:spacing w:val="-6"/>
                <w:sz w:val="20"/>
              </w:rPr>
              <w:t xml:space="preserve"> </w:t>
            </w:r>
            <w:r>
              <w:rPr>
                <w:sz w:val="20"/>
              </w:rPr>
              <w:t>webpage</w:t>
            </w:r>
            <w:r>
              <w:rPr>
                <w:spacing w:val="-6"/>
                <w:sz w:val="20"/>
              </w:rPr>
              <w:t xml:space="preserve"> </w:t>
            </w:r>
            <w:r>
              <w:rPr>
                <w:sz w:val="20"/>
              </w:rPr>
              <w:t>where</w:t>
            </w:r>
            <w:r>
              <w:rPr>
                <w:spacing w:val="-6"/>
                <w:sz w:val="20"/>
              </w:rPr>
              <w:t xml:space="preserve"> </w:t>
            </w:r>
            <w:r>
              <w:rPr>
                <w:sz w:val="20"/>
              </w:rPr>
              <w:t>Council</w:t>
            </w:r>
            <w:r>
              <w:rPr>
                <w:spacing w:val="-5"/>
                <w:sz w:val="20"/>
              </w:rPr>
              <w:t xml:space="preserve"> </w:t>
            </w:r>
            <w:r>
              <w:rPr>
                <w:sz w:val="20"/>
              </w:rPr>
              <w:t>minutes</w:t>
            </w:r>
            <w:r>
              <w:rPr>
                <w:spacing w:val="-4"/>
                <w:sz w:val="20"/>
              </w:rPr>
              <w:t xml:space="preserve"> </w:t>
            </w:r>
            <w:r>
              <w:rPr>
                <w:sz w:val="20"/>
              </w:rPr>
              <w:t>are</w:t>
            </w:r>
            <w:r>
              <w:rPr>
                <w:spacing w:val="-5"/>
                <w:sz w:val="20"/>
              </w:rPr>
              <w:t xml:space="preserve"> </w:t>
            </w:r>
            <w:r>
              <w:rPr>
                <w:spacing w:val="-2"/>
                <w:sz w:val="20"/>
              </w:rPr>
              <w:t>posted.</w:t>
            </w:r>
          </w:p>
          <w:p w14:paraId="4F4ED964" w14:textId="77777777" w:rsidR="009429D5" w:rsidRPr="00C623D6" w:rsidRDefault="009429D5" w:rsidP="00B3103E">
            <w:pPr>
              <w:pStyle w:val="TableParagraph"/>
              <w:numPr>
                <w:ilvl w:val="0"/>
                <w:numId w:val="44"/>
              </w:numPr>
              <w:tabs>
                <w:tab w:val="left" w:pos="426"/>
                <w:tab w:val="left" w:pos="427"/>
              </w:tabs>
              <w:spacing w:before="120"/>
              <w:ind w:right="98"/>
              <w:rPr>
                <w:sz w:val="20"/>
              </w:rPr>
            </w:pPr>
            <w:r>
              <w:rPr>
                <w:sz w:val="20"/>
              </w:rPr>
              <w:t>Please insert a link to where the</w:t>
            </w:r>
            <w:r>
              <w:rPr>
                <w:spacing w:val="-1"/>
                <w:sz w:val="20"/>
              </w:rPr>
              <w:t xml:space="preserve"> </w:t>
            </w:r>
            <w:r>
              <w:rPr>
                <w:sz w:val="20"/>
              </w:rPr>
              <w:t xml:space="preserve">status updates on implementation of Council decisions to date are posted </w:t>
            </w:r>
            <w:r>
              <w:rPr>
                <w:b/>
                <w:i/>
                <w:sz w:val="20"/>
              </w:rPr>
              <w:t xml:space="preserve">OR </w:t>
            </w:r>
            <w:r>
              <w:rPr>
                <w:sz w:val="20"/>
              </w:rPr>
              <w:t xml:space="preserve">where the process for requesting these materials is </w:t>
            </w:r>
            <w:r>
              <w:rPr>
                <w:spacing w:val="-2"/>
                <w:sz w:val="20"/>
              </w:rPr>
              <w:t>posted.</w:t>
            </w:r>
          </w:p>
          <w:p w14:paraId="1EF6BF7A" w14:textId="4D7FCFB6" w:rsidR="009429D5" w:rsidRPr="006E6A8B" w:rsidRDefault="009429D5" w:rsidP="0069708E">
            <w:pPr>
              <w:pStyle w:val="TableParagraph"/>
              <w:tabs>
                <w:tab w:val="left" w:pos="426"/>
                <w:tab w:val="left" w:pos="427"/>
              </w:tabs>
              <w:spacing w:before="120"/>
              <w:ind w:left="70" w:right="98"/>
              <w:rPr>
                <w:rFonts w:asciiTheme="minorHAnsi" w:hAnsiTheme="minorHAnsi" w:cstheme="minorHAnsi"/>
              </w:rPr>
            </w:pPr>
            <w:r w:rsidRPr="006E6A8B">
              <w:rPr>
                <w:rFonts w:asciiTheme="minorHAnsi" w:hAnsiTheme="minorHAnsi" w:cstheme="minorHAnsi"/>
              </w:rPr>
              <w:t xml:space="preserve">Council minutes and meeting materials are available on the </w:t>
            </w:r>
            <w:hyperlink r:id="rId60">
              <w:r w:rsidRPr="006E6A8B">
                <w:rPr>
                  <w:rStyle w:val="Hyperlink"/>
                  <w:rFonts w:asciiTheme="minorHAnsi" w:hAnsiTheme="minorHAnsi" w:cstheme="minorHAnsi"/>
                </w:rPr>
                <w:t>College website</w:t>
              </w:r>
            </w:hyperlink>
            <w:r w:rsidRPr="006E6A8B">
              <w:rPr>
                <w:rFonts w:asciiTheme="minorHAnsi" w:hAnsiTheme="minorHAnsi" w:cstheme="minorHAnsi"/>
              </w:rPr>
              <w:t xml:space="preserve"> and updated after each meeting when approved. Shortly after each meeting, the College also posts </w:t>
            </w:r>
            <w:hyperlink r:id="rId61" w:history="1">
              <w:r w:rsidRPr="006E6A8B">
                <w:rPr>
                  <w:rStyle w:val="Hyperlink"/>
                  <w:rFonts w:asciiTheme="minorHAnsi" w:hAnsiTheme="minorHAnsi" w:cstheme="minorHAnsi"/>
                </w:rPr>
                <w:t>highlights</w:t>
              </w:r>
            </w:hyperlink>
            <w:r w:rsidRPr="006E6A8B">
              <w:rPr>
                <w:rFonts w:asciiTheme="minorHAnsi" w:hAnsiTheme="minorHAnsi" w:cstheme="minorHAnsi"/>
              </w:rPr>
              <w:t xml:space="preserve"> of what was discussed at that meeting.</w:t>
            </w:r>
          </w:p>
          <w:p w14:paraId="7B1C6AB5" w14:textId="3E1F3983" w:rsidR="009429D5" w:rsidRDefault="009429D5" w:rsidP="0069708E">
            <w:pPr>
              <w:pStyle w:val="TableParagraph"/>
              <w:tabs>
                <w:tab w:val="left" w:pos="426"/>
                <w:tab w:val="left" w:pos="427"/>
              </w:tabs>
              <w:spacing w:before="120"/>
              <w:ind w:left="70" w:right="98"/>
              <w:rPr>
                <w:sz w:val="20"/>
              </w:rPr>
            </w:pPr>
            <w:r w:rsidRPr="006E6A8B">
              <w:rPr>
                <w:rFonts w:asciiTheme="minorHAnsi" w:hAnsiTheme="minorHAnsi" w:cstheme="minorHAnsi"/>
              </w:rPr>
              <w:t xml:space="preserve">Status updates on the implementation of Council decisions are provided </w:t>
            </w:r>
            <w:r w:rsidR="00034ACA">
              <w:rPr>
                <w:rFonts w:asciiTheme="minorHAnsi" w:hAnsiTheme="minorHAnsi" w:cstheme="minorHAnsi"/>
              </w:rPr>
              <w:t xml:space="preserve">at each meeting </w:t>
            </w:r>
            <w:r w:rsidRPr="006E6A8B">
              <w:rPr>
                <w:rFonts w:asciiTheme="minorHAnsi" w:hAnsiTheme="minorHAnsi" w:cstheme="minorHAnsi"/>
              </w:rPr>
              <w:t xml:space="preserve">as part of the Registrar’s Report. The most recent </w:t>
            </w:r>
            <w:r w:rsidR="00034ACA">
              <w:rPr>
                <w:rFonts w:asciiTheme="minorHAnsi" w:hAnsiTheme="minorHAnsi" w:cstheme="minorHAnsi"/>
              </w:rPr>
              <w:t>update</w:t>
            </w:r>
            <w:r w:rsidRPr="006E6A8B">
              <w:rPr>
                <w:rFonts w:asciiTheme="minorHAnsi" w:hAnsiTheme="minorHAnsi" w:cstheme="minorHAnsi"/>
              </w:rPr>
              <w:t xml:space="preserve"> is found in the </w:t>
            </w:r>
            <w:hyperlink r:id="rId62" w:anchor="page=107" w:history="1">
              <w:r w:rsidRPr="003E0C1A">
                <w:rPr>
                  <w:rStyle w:val="Hyperlink"/>
                </w:rPr>
                <w:t>December 2023 Council materials</w:t>
              </w:r>
            </w:hyperlink>
            <w:r>
              <w:t xml:space="preserve"> (page 107).</w:t>
            </w:r>
          </w:p>
        </w:tc>
      </w:tr>
      <w:tr w:rsidR="009429D5" w14:paraId="071E3A40" w14:textId="77777777" w:rsidTr="07FF07CE">
        <w:trPr>
          <w:trHeight w:val="352"/>
        </w:trPr>
        <w:tc>
          <w:tcPr>
            <w:tcW w:w="981" w:type="dxa"/>
            <w:vMerge/>
            <w:textDirection w:val="btLr"/>
          </w:tcPr>
          <w:p w14:paraId="25075BBD" w14:textId="77777777" w:rsidR="009429D5" w:rsidRDefault="009429D5" w:rsidP="0069708E">
            <w:pPr>
              <w:rPr>
                <w:sz w:val="2"/>
                <w:szCs w:val="2"/>
              </w:rPr>
            </w:pPr>
          </w:p>
        </w:tc>
        <w:tc>
          <w:tcPr>
            <w:tcW w:w="979" w:type="dxa"/>
            <w:gridSpan w:val="2"/>
            <w:vMerge/>
            <w:textDirection w:val="btLr"/>
          </w:tcPr>
          <w:p w14:paraId="265725B2" w14:textId="77777777" w:rsidR="009429D5" w:rsidRDefault="009429D5" w:rsidP="0069708E">
            <w:pPr>
              <w:rPr>
                <w:sz w:val="2"/>
                <w:szCs w:val="2"/>
              </w:rPr>
            </w:pPr>
          </w:p>
        </w:tc>
        <w:tc>
          <w:tcPr>
            <w:tcW w:w="3274" w:type="dxa"/>
            <w:gridSpan w:val="7"/>
            <w:vMerge/>
          </w:tcPr>
          <w:p w14:paraId="784DF4CD" w14:textId="77777777" w:rsidR="009429D5" w:rsidRDefault="009429D5" w:rsidP="0069708E">
            <w:pPr>
              <w:rPr>
                <w:sz w:val="2"/>
                <w:szCs w:val="2"/>
              </w:rPr>
            </w:pPr>
          </w:p>
        </w:tc>
        <w:tc>
          <w:tcPr>
            <w:tcW w:w="13666" w:type="dxa"/>
            <w:gridSpan w:val="4"/>
          </w:tcPr>
          <w:p w14:paraId="61B56630" w14:textId="77777777" w:rsidR="009429D5" w:rsidRDefault="009429D5" w:rsidP="00F36E52">
            <w:pPr>
              <w:pStyle w:val="TableParagraph"/>
              <w:spacing w:before="60" w:after="60" w:line="292" w:lineRule="exact"/>
              <w:ind w:left="86"/>
            </w:pPr>
            <w:r>
              <w:rPr>
                <w:i/>
                <w:color w:val="A6A6A6"/>
                <w:sz w:val="20"/>
              </w:rPr>
              <w:t>If</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response</w:t>
            </w:r>
            <w:r>
              <w:rPr>
                <w:i/>
                <w:color w:val="A6A6A6"/>
                <w:spacing w:val="-5"/>
                <w:sz w:val="20"/>
              </w:rPr>
              <w:t xml:space="preserve"> </w:t>
            </w:r>
            <w:r>
              <w:rPr>
                <w:i/>
                <w:color w:val="A6A6A6"/>
                <w:sz w:val="20"/>
              </w:rPr>
              <w:t>is</w:t>
            </w:r>
            <w:r>
              <w:rPr>
                <w:i/>
                <w:color w:val="A6A6A6"/>
                <w:spacing w:val="-7"/>
                <w:sz w:val="20"/>
              </w:rPr>
              <w:t xml:space="preserve"> </w:t>
            </w:r>
            <w:r>
              <w:rPr>
                <w:i/>
                <w:color w:val="A6A6A6"/>
                <w:sz w:val="20"/>
              </w:rPr>
              <w:t>“partially”</w:t>
            </w:r>
            <w:r>
              <w:rPr>
                <w:i/>
                <w:color w:val="A6A6A6"/>
                <w:spacing w:val="-5"/>
                <w:sz w:val="20"/>
              </w:rPr>
              <w:t xml:space="preserve"> </w:t>
            </w:r>
            <w:r>
              <w:rPr>
                <w:i/>
                <w:color w:val="A6A6A6"/>
                <w:sz w:val="20"/>
              </w:rPr>
              <w:t>or</w:t>
            </w:r>
            <w:r>
              <w:rPr>
                <w:i/>
                <w:color w:val="A6A6A6"/>
                <w:spacing w:val="-7"/>
                <w:sz w:val="20"/>
              </w:rPr>
              <w:t xml:space="preserve"> </w:t>
            </w:r>
            <w:r>
              <w:rPr>
                <w:i/>
                <w:color w:val="A6A6A6"/>
                <w:sz w:val="20"/>
              </w:rPr>
              <w:t>“no”,</w:t>
            </w:r>
            <w:r>
              <w:rPr>
                <w:i/>
                <w:color w:val="A6A6A6"/>
                <w:spacing w:val="-6"/>
                <w:sz w:val="20"/>
              </w:rPr>
              <w:t xml:space="preserve"> </w:t>
            </w:r>
            <w:r>
              <w:rPr>
                <w:i/>
                <w:color w:val="A6A6A6"/>
                <w:sz w:val="20"/>
              </w:rPr>
              <w:t>is</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College</w:t>
            </w:r>
            <w:r>
              <w:rPr>
                <w:i/>
                <w:color w:val="A6A6A6"/>
                <w:spacing w:val="-5"/>
                <w:sz w:val="20"/>
              </w:rPr>
              <w:t xml:space="preserve"> </w:t>
            </w:r>
            <w:r>
              <w:rPr>
                <w:i/>
                <w:color w:val="A6A6A6"/>
                <w:sz w:val="20"/>
              </w:rPr>
              <w:t>planning</w:t>
            </w:r>
            <w:r>
              <w:rPr>
                <w:i/>
                <w:color w:val="A6A6A6"/>
                <w:spacing w:val="-7"/>
                <w:sz w:val="20"/>
              </w:rPr>
              <w:t xml:space="preserve"> </w:t>
            </w:r>
            <w:r>
              <w:rPr>
                <w:i/>
                <w:color w:val="A6A6A6"/>
                <w:sz w:val="20"/>
              </w:rPr>
              <w:t>to</w:t>
            </w:r>
            <w:r>
              <w:rPr>
                <w:i/>
                <w:color w:val="A6A6A6"/>
                <w:spacing w:val="-5"/>
                <w:sz w:val="20"/>
              </w:rPr>
              <w:t xml:space="preserve"> </w:t>
            </w:r>
            <w:r>
              <w:rPr>
                <w:i/>
                <w:color w:val="A6A6A6"/>
                <w:sz w:val="20"/>
              </w:rPr>
              <w:t>improve</w:t>
            </w:r>
            <w:r>
              <w:rPr>
                <w:i/>
                <w:color w:val="A6A6A6"/>
                <w:spacing w:val="-5"/>
                <w:sz w:val="20"/>
              </w:rPr>
              <w:t xml:space="preserve"> </w:t>
            </w:r>
            <w:r>
              <w:rPr>
                <w:i/>
                <w:color w:val="A6A6A6"/>
                <w:sz w:val="20"/>
              </w:rPr>
              <w:t>its</w:t>
            </w:r>
            <w:r>
              <w:rPr>
                <w:i/>
                <w:color w:val="A6A6A6"/>
                <w:spacing w:val="-7"/>
                <w:sz w:val="20"/>
              </w:rPr>
              <w:t xml:space="preserve"> </w:t>
            </w:r>
            <w:r>
              <w:rPr>
                <w:i/>
                <w:color w:val="A6A6A6"/>
                <w:sz w:val="20"/>
              </w:rPr>
              <w:t>performance</w:t>
            </w:r>
            <w:r>
              <w:rPr>
                <w:i/>
                <w:color w:val="A6A6A6"/>
                <w:spacing w:val="-5"/>
                <w:sz w:val="20"/>
              </w:rPr>
              <w:t xml:space="preserve"> </w:t>
            </w:r>
            <w:r>
              <w:rPr>
                <w:i/>
                <w:color w:val="A6A6A6"/>
                <w:sz w:val="20"/>
              </w:rPr>
              <w:t>over</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next</w:t>
            </w:r>
            <w:r>
              <w:rPr>
                <w:i/>
                <w:color w:val="A6A6A6"/>
                <w:spacing w:val="-6"/>
                <w:sz w:val="20"/>
              </w:rPr>
              <w:t xml:space="preserve"> </w:t>
            </w:r>
            <w:r>
              <w:rPr>
                <w:i/>
                <w:color w:val="A6A6A6"/>
                <w:sz w:val="20"/>
              </w:rPr>
              <w:t>reporting</w:t>
            </w:r>
            <w:r>
              <w:rPr>
                <w:i/>
                <w:color w:val="A6A6A6"/>
                <w:spacing w:val="-5"/>
                <w:sz w:val="20"/>
              </w:rPr>
              <w:t xml:space="preserve"> </w:t>
            </w:r>
            <w:r>
              <w:rPr>
                <w:i/>
                <w:color w:val="A6A6A6"/>
                <w:spacing w:val="-2"/>
                <w:sz w:val="20"/>
              </w:rPr>
              <w:t>period?</w:t>
            </w:r>
          </w:p>
        </w:tc>
      </w:tr>
      <w:tr w:rsidR="009429D5" w14:paraId="33CE7E92" w14:textId="77777777" w:rsidTr="07FF07CE">
        <w:trPr>
          <w:trHeight w:val="464"/>
        </w:trPr>
        <w:tc>
          <w:tcPr>
            <w:tcW w:w="981" w:type="dxa"/>
            <w:vMerge/>
            <w:textDirection w:val="btLr"/>
          </w:tcPr>
          <w:p w14:paraId="2DAD5190" w14:textId="77777777" w:rsidR="009429D5" w:rsidRDefault="009429D5" w:rsidP="0069708E">
            <w:pPr>
              <w:rPr>
                <w:sz w:val="2"/>
                <w:szCs w:val="2"/>
              </w:rPr>
            </w:pPr>
          </w:p>
        </w:tc>
        <w:tc>
          <w:tcPr>
            <w:tcW w:w="979" w:type="dxa"/>
            <w:gridSpan w:val="2"/>
            <w:vMerge/>
            <w:textDirection w:val="btLr"/>
          </w:tcPr>
          <w:p w14:paraId="6D1ED082" w14:textId="77777777" w:rsidR="009429D5" w:rsidRDefault="009429D5" w:rsidP="0069708E">
            <w:pPr>
              <w:rPr>
                <w:sz w:val="2"/>
                <w:szCs w:val="2"/>
              </w:rPr>
            </w:pPr>
          </w:p>
        </w:tc>
        <w:tc>
          <w:tcPr>
            <w:tcW w:w="3274" w:type="dxa"/>
            <w:gridSpan w:val="7"/>
            <w:vMerge/>
          </w:tcPr>
          <w:p w14:paraId="52320B34" w14:textId="77777777" w:rsidR="009429D5" w:rsidRDefault="009429D5" w:rsidP="0069708E">
            <w:pPr>
              <w:rPr>
                <w:sz w:val="2"/>
                <w:szCs w:val="2"/>
              </w:rPr>
            </w:pPr>
          </w:p>
        </w:tc>
        <w:tc>
          <w:tcPr>
            <w:tcW w:w="13666" w:type="dxa"/>
            <w:gridSpan w:val="4"/>
          </w:tcPr>
          <w:p w14:paraId="64E4AD05" w14:textId="77777777" w:rsidR="009429D5" w:rsidRDefault="009429D5" w:rsidP="0069708E">
            <w:pPr>
              <w:pStyle w:val="TableParagraph"/>
              <w:spacing w:before="1"/>
              <w:ind w:left="102"/>
              <w:rPr>
                <w:i/>
                <w:sz w:val="20"/>
              </w:rPr>
            </w:pPr>
            <w:r>
              <w:rPr>
                <w:i/>
                <w:color w:val="A6A6A6"/>
                <w:sz w:val="20"/>
              </w:rPr>
              <w:t>Additional</w:t>
            </w:r>
            <w:r>
              <w:rPr>
                <w:i/>
                <w:color w:val="A6A6A6"/>
                <w:spacing w:val="-10"/>
                <w:sz w:val="20"/>
              </w:rPr>
              <w:t xml:space="preserve"> </w:t>
            </w:r>
            <w:r>
              <w:rPr>
                <w:i/>
                <w:color w:val="A6A6A6"/>
                <w:sz w:val="20"/>
              </w:rPr>
              <w:t>comments</w:t>
            </w:r>
            <w:r>
              <w:rPr>
                <w:i/>
                <w:color w:val="A6A6A6"/>
                <w:spacing w:val="-10"/>
                <w:sz w:val="20"/>
              </w:rPr>
              <w:t xml:space="preserve"> </w:t>
            </w:r>
            <w:r>
              <w:rPr>
                <w:i/>
                <w:color w:val="A6A6A6"/>
                <w:sz w:val="20"/>
              </w:rPr>
              <w:t>for</w:t>
            </w:r>
            <w:r>
              <w:rPr>
                <w:i/>
                <w:color w:val="A6A6A6"/>
                <w:spacing w:val="-10"/>
                <w:sz w:val="20"/>
              </w:rPr>
              <w:t xml:space="preserve"> </w:t>
            </w:r>
            <w:r>
              <w:rPr>
                <w:i/>
                <w:color w:val="A6A6A6"/>
                <w:sz w:val="20"/>
              </w:rPr>
              <w:t>clarification</w:t>
            </w:r>
            <w:r>
              <w:rPr>
                <w:i/>
                <w:color w:val="A6A6A6"/>
                <w:spacing w:val="-8"/>
                <w:sz w:val="20"/>
              </w:rPr>
              <w:t xml:space="preserve"> </w:t>
            </w:r>
            <w:r>
              <w:rPr>
                <w:i/>
                <w:color w:val="A6A6A6"/>
                <w:spacing w:val="-2"/>
                <w:sz w:val="20"/>
              </w:rPr>
              <w:t>(optional)</w:t>
            </w:r>
          </w:p>
        </w:tc>
      </w:tr>
      <w:tr w:rsidR="009429D5" w14:paraId="0F9A902D" w14:textId="77777777" w:rsidTr="07FF07CE">
        <w:trPr>
          <w:trHeight w:val="426"/>
        </w:trPr>
        <w:tc>
          <w:tcPr>
            <w:tcW w:w="981" w:type="dxa"/>
            <w:vMerge/>
          </w:tcPr>
          <w:p w14:paraId="13DA7425" w14:textId="77777777" w:rsidR="009429D5" w:rsidRDefault="009429D5" w:rsidP="0069708E">
            <w:pPr>
              <w:pStyle w:val="TableParagraph"/>
              <w:rPr>
                <w:rFonts w:ascii="Times New Roman"/>
                <w:sz w:val="20"/>
              </w:rPr>
            </w:pPr>
          </w:p>
        </w:tc>
        <w:tc>
          <w:tcPr>
            <w:tcW w:w="979" w:type="dxa"/>
            <w:gridSpan w:val="2"/>
            <w:vMerge/>
          </w:tcPr>
          <w:p w14:paraId="3EA65F65" w14:textId="77777777" w:rsidR="009429D5" w:rsidRDefault="009429D5" w:rsidP="0069708E">
            <w:pPr>
              <w:pStyle w:val="TableParagraph"/>
              <w:rPr>
                <w:rFonts w:ascii="Times New Roman"/>
                <w:sz w:val="20"/>
              </w:rPr>
            </w:pPr>
          </w:p>
        </w:tc>
        <w:tc>
          <w:tcPr>
            <w:tcW w:w="3274" w:type="dxa"/>
            <w:gridSpan w:val="7"/>
            <w:vMerge w:val="restart"/>
          </w:tcPr>
          <w:p w14:paraId="0FA68920" w14:textId="7B2AD618" w:rsidR="009429D5" w:rsidRDefault="009429D5" w:rsidP="00B3103E">
            <w:pPr>
              <w:pStyle w:val="TableParagraph"/>
              <w:numPr>
                <w:ilvl w:val="0"/>
                <w:numId w:val="43"/>
              </w:numPr>
              <w:tabs>
                <w:tab w:val="left" w:pos="468"/>
              </w:tabs>
              <w:spacing w:before="1" w:line="276" w:lineRule="auto"/>
              <w:ind w:right="95"/>
              <w:rPr>
                <w:sz w:val="20"/>
              </w:rPr>
            </w:pPr>
            <w:r>
              <w:rPr>
                <w:sz w:val="20"/>
              </w:rPr>
              <w:t>The following information about Executive</w:t>
            </w:r>
            <w:r>
              <w:rPr>
                <w:spacing w:val="-12"/>
                <w:sz w:val="20"/>
              </w:rPr>
              <w:t xml:space="preserve"> </w:t>
            </w:r>
            <w:r>
              <w:rPr>
                <w:sz w:val="20"/>
              </w:rPr>
              <w:t>Committee</w:t>
            </w:r>
            <w:r>
              <w:rPr>
                <w:spacing w:val="-11"/>
                <w:sz w:val="20"/>
              </w:rPr>
              <w:t xml:space="preserve"> </w:t>
            </w:r>
            <w:r>
              <w:rPr>
                <w:sz w:val="20"/>
              </w:rPr>
              <w:t>meetings</w:t>
            </w:r>
            <w:r>
              <w:rPr>
                <w:spacing w:val="-10"/>
                <w:sz w:val="20"/>
              </w:rPr>
              <w:t xml:space="preserve"> </w:t>
            </w:r>
            <w:r>
              <w:rPr>
                <w:sz w:val="20"/>
              </w:rPr>
              <w:t>is clearly posted on the College’s website</w:t>
            </w:r>
            <w:r>
              <w:rPr>
                <w:spacing w:val="-12"/>
                <w:sz w:val="20"/>
              </w:rPr>
              <w:t xml:space="preserve"> </w:t>
            </w:r>
            <w:r>
              <w:rPr>
                <w:sz w:val="20"/>
              </w:rPr>
              <w:t>(alternatively</w:t>
            </w:r>
            <w:r>
              <w:rPr>
                <w:spacing w:val="-11"/>
                <w:sz w:val="20"/>
              </w:rPr>
              <w:t xml:space="preserve"> </w:t>
            </w:r>
            <w:r>
              <w:rPr>
                <w:sz w:val="20"/>
              </w:rPr>
              <w:t>the</w:t>
            </w:r>
            <w:r>
              <w:rPr>
                <w:spacing w:val="-11"/>
                <w:sz w:val="20"/>
              </w:rPr>
              <w:t xml:space="preserve"> </w:t>
            </w:r>
            <w:r>
              <w:rPr>
                <w:sz w:val="20"/>
              </w:rPr>
              <w:t>College can</w:t>
            </w:r>
            <w:r>
              <w:rPr>
                <w:spacing w:val="-4"/>
                <w:sz w:val="20"/>
              </w:rPr>
              <w:t xml:space="preserve"> </w:t>
            </w:r>
            <w:r>
              <w:rPr>
                <w:sz w:val="20"/>
              </w:rPr>
              <w:t>post</w:t>
            </w:r>
            <w:r>
              <w:rPr>
                <w:spacing w:val="-4"/>
                <w:sz w:val="20"/>
              </w:rPr>
              <w:t xml:space="preserve"> </w:t>
            </w:r>
            <w:r>
              <w:rPr>
                <w:sz w:val="20"/>
              </w:rPr>
              <w:t>the</w:t>
            </w:r>
            <w:r>
              <w:rPr>
                <w:spacing w:val="-6"/>
                <w:sz w:val="20"/>
              </w:rPr>
              <w:t xml:space="preserve"> </w:t>
            </w:r>
            <w:r>
              <w:rPr>
                <w:sz w:val="20"/>
              </w:rPr>
              <w:t>approved</w:t>
            </w:r>
            <w:r>
              <w:rPr>
                <w:spacing w:val="-4"/>
                <w:sz w:val="20"/>
              </w:rPr>
              <w:t xml:space="preserve"> </w:t>
            </w:r>
            <w:r>
              <w:rPr>
                <w:sz w:val="20"/>
              </w:rPr>
              <w:t>minutes</w:t>
            </w:r>
            <w:r>
              <w:rPr>
                <w:spacing w:val="-3"/>
                <w:sz w:val="20"/>
              </w:rPr>
              <w:t xml:space="preserve"> </w:t>
            </w:r>
            <w:r>
              <w:rPr>
                <w:sz w:val="20"/>
              </w:rPr>
              <w:t xml:space="preserve">if it includes the following </w:t>
            </w:r>
            <w:r>
              <w:rPr>
                <w:spacing w:val="-2"/>
                <w:sz w:val="20"/>
              </w:rPr>
              <w:t>information):</w:t>
            </w:r>
          </w:p>
          <w:p w14:paraId="02E74587" w14:textId="77777777" w:rsidR="009429D5" w:rsidRDefault="009429D5" w:rsidP="00B3103E">
            <w:pPr>
              <w:pStyle w:val="TableParagraph"/>
              <w:numPr>
                <w:ilvl w:val="1"/>
                <w:numId w:val="43"/>
              </w:numPr>
              <w:tabs>
                <w:tab w:val="left" w:pos="857"/>
              </w:tabs>
              <w:ind w:hanging="239"/>
              <w:jc w:val="left"/>
              <w:rPr>
                <w:sz w:val="20"/>
              </w:rPr>
            </w:pPr>
            <w:r>
              <w:rPr>
                <w:sz w:val="20"/>
              </w:rPr>
              <w:lastRenderedPageBreak/>
              <w:t>the</w:t>
            </w:r>
            <w:r>
              <w:rPr>
                <w:spacing w:val="-7"/>
                <w:sz w:val="20"/>
              </w:rPr>
              <w:t xml:space="preserve"> </w:t>
            </w:r>
            <w:r>
              <w:rPr>
                <w:sz w:val="20"/>
              </w:rPr>
              <w:t>meeting</w:t>
            </w:r>
            <w:r>
              <w:rPr>
                <w:spacing w:val="-6"/>
                <w:sz w:val="20"/>
              </w:rPr>
              <w:t xml:space="preserve"> </w:t>
            </w:r>
            <w:r>
              <w:rPr>
                <w:spacing w:val="-2"/>
                <w:sz w:val="20"/>
              </w:rPr>
              <w:t>date;</w:t>
            </w:r>
          </w:p>
          <w:p w14:paraId="7D6308A8" w14:textId="77777777" w:rsidR="009429D5" w:rsidRDefault="009429D5" w:rsidP="00B3103E">
            <w:pPr>
              <w:pStyle w:val="TableParagraph"/>
              <w:numPr>
                <w:ilvl w:val="1"/>
                <w:numId w:val="43"/>
              </w:numPr>
              <w:tabs>
                <w:tab w:val="left" w:pos="856"/>
              </w:tabs>
              <w:spacing w:before="37" w:line="276" w:lineRule="auto"/>
              <w:ind w:right="98" w:hanging="284"/>
              <w:jc w:val="left"/>
              <w:rPr>
                <w:sz w:val="20"/>
              </w:rPr>
            </w:pPr>
            <w:r>
              <w:rPr>
                <w:sz w:val="20"/>
              </w:rPr>
              <w:t xml:space="preserve">the rationale for the </w:t>
            </w:r>
            <w:r>
              <w:rPr>
                <w:spacing w:val="-2"/>
                <w:sz w:val="20"/>
              </w:rPr>
              <w:t>meeting;</w:t>
            </w:r>
          </w:p>
          <w:p w14:paraId="5B501336" w14:textId="77777777" w:rsidR="009429D5" w:rsidRDefault="009429D5" w:rsidP="00B3103E">
            <w:pPr>
              <w:pStyle w:val="TableParagraph"/>
              <w:numPr>
                <w:ilvl w:val="1"/>
                <w:numId w:val="43"/>
              </w:numPr>
              <w:tabs>
                <w:tab w:val="left" w:pos="857"/>
              </w:tabs>
              <w:spacing w:line="276" w:lineRule="auto"/>
              <w:ind w:right="94" w:hanging="329"/>
              <w:jc w:val="left"/>
              <w:rPr>
                <w:sz w:val="20"/>
              </w:rPr>
            </w:pPr>
            <w:r>
              <w:rPr>
                <w:sz w:val="20"/>
              </w:rPr>
              <w:t>a report on discussions and decisions when Executive Committee acts as Council or discusses/deliberates on matters or materials that will</w:t>
            </w:r>
            <w:r>
              <w:rPr>
                <w:spacing w:val="-12"/>
                <w:sz w:val="20"/>
              </w:rPr>
              <w:t xml:space="preserve"> </w:t>
            </w:r>
            <w:r>
              <w:rPr>
                <w:sz w:val="20"/>
              </w:rPr>
              <w:t>be</w:t>
            </w:r>
            <w:r>
              <w:rPr>
                <w:spacing w:val="-11"/>
                <w:sz w:val="20"/>
              </w:rPr>
              <w:t xml:space="preserve"> </w:t>
            </w:r>
            <w:r>
              <w:rPr>
                <w:sz w:val="20"/>
              </w:rPr>
              <w:t>brought</w:t>
            </w:r>
            <w:r>
              <w:rPr>
                <w:spacing w:val="-11"/>
                <w:sz w:val="20"/>
              </w:rPr>
              <w:t xml:space="preserve"> </w:t>
            </w:r>
            <w:r>
              <w:rPr>
                <w:sz w:val="20"/>
              </w:rPr>
              <w:t>forward</w:t>
            </w:r>
            <w:r>
              <w:rPr>
                <w:spacing w:val="-12"/>
                <w:sz w:val="20"/>
              </w:rPr>
              <w:t xml:space="preserve"> </w:t>
            </w:r>
            <w:r>
              <w:rPr>
                <w:sz w:val="20"/>
              </w:rPr>
              <w:t>to</w:t>
            </w:r>
            <w:r>
              <w:rPr>
                <w:spacing w:val="-11"/>
                <w:sz w:val="20"/>
              </w:rPr>
              <w:t xml:space="preserve"> </w:t>
            </w:r>
            <w:r>
              <w:rPr>
                <w:sz w:val="20"/>
              </w:rPr>
              <w:t>or affect Council; and</w:t>
            </w:r>
          </w:p>
          <w:p w14:paraId="29FDEB0A" w14:textId="77777777" w:rsidR="009429D5" w:rsidRDefault="009429D5" w:rsidP="00B3103E">
            <w:pPr>
              <w:pStyle w:val="TableParagraph"/>
              <w:numPr>
                <w:ilvl w:val="1"/>
                <w:numId w:val="43"/>
              </w:numPr>
              <w:tabs>
                <w:tab w:val="left" w:pos="857"/>
              </w:tabs>
              <w:spacing w:line="276" w:lineRule="auto"/>
              <w:ind w:right="94" w:hanging="329"/>
              <w:jc w:val="left"/>
              <w:rPr>
                <w:sz w:val="20"/>
              </w:rPr>
            </w:pPr>
            <w:r>
              <w:rPr>
                <w:sz w:val="20"/>
              </w:rPr>
              <w:t>if</w:t>
            </w:r>
            <w:r>
              <w:rPr>
                <w:spacing w:val="-12"/>
                <w:sz w:val="20"/>
              </w:rPr>
              <w:t xml:space="preserve"> </w:t>
            </w:r>
            <w:r>
              <w:rPr>
                <w:sz w:val="20"/>
              </w:rPr>
              <w:t>decisions</w:t>
            </w:r>
            <w:r>
              <w:rPr>
                <w:spacing w:val="-11"/>
                <w:sz w:val="20"/>
              </w:rPr>
              <w:t xml:space="preserve"> </w:t>
            </w:r>
            <w:r>
              <w:rPr>
                <w:sz w:val="20"/>
              </w:rPr>
              <w:t>will</w:t>
            </w:r>
            <w:r>
              <w:rPr>
                <w:spacing w:val="-11"/>
                <w:sz w:val="20"/>
              </w:rPr>
              <w:t xml:space="preserve"> </w:t>
            </w:r>
            <w:r>
              <w:rPr>
                <w:sz w:val="20"/>
              </w:rPr>
              <w:t>be</w:t>
            </w:r>
            <w:r>
              <w:rPr>
                <w:spacing w:val="-12"/>
                <w:sz w:val="20"/>
              </w:rPr>
              <w:t xml:space="preserve"> </w:t>
            </w:r>
            <w:r>
              <w:rPr>
                <w:sz w:val="20"/>
              </w:rPr>
              <w:t>ratified</w:t>
            </w:r>
            <w:r>
              <w:rPr>
                <w:spacing w:val="-11"/>
                <w:sz w:val="20"/>
              </w:rPr>
              <w:t xml:space="preserve"> </w:t>
            </w:r>
            <w:r>
              <w:rPr>
                <w:sz w:val="20"/>
              </w:rPr>
              <w:t xml:space="preserve">by </w:t>
            </w:r>
            <w:r>
              <w:rPr>
                <w:spacing w:val="-2"/>
                <w:sz w:val="20"/>
              </w:rPr>
              <w:t>Council.</w:t>
            </w:r>
          </w:p>
        </w:tc>
        <w:tc>
          <w:tcPr>
            <w:tcW w:w="9793" w:type="dxa"/>
            <w:vAlign w:val="center"/>
          </w:tcPr>
          <w:p w14:paraId="0D2EB21B" w14:textId="2B51AE39" w:rsidR="009429D5" w:rsidRDefault="009429D5" w:rsidP="0069708E">
            <w:pPr>
              <w:pStyle w:val="TableParagraph"/>
              <w:ind w:left="107"/>
              <w:rPr>
                <w:sz w:val="20"/>
              </w:rPr>
            </w:pPr>
            <w:r>
              <w:rPr>
                <w:sz w:val="20"/>
              </w:rPr>
              <w:lastRenderedPageBreak/>
              <w:t>The</w:t>
            </w:r>
            <w:r>
              <w:rPr>
                <w:spacing w:val="-7"/>
                <w:sz w:val="20"/>
              </w:rPr>
              <w:t xml:space="preserve"> </w:t>
            </w:r>
            <w:r>
              <w:rPr>
                <w:sz w:val="20"/>
              </w:rPr>
              <w:t>College</w:t>
            </w:r>
            <w:r>
              <w:rPr>
                <w:spacing w:val="-6"/>
                <w:sz w:val="20"/>
              </w:rPr>
              <w:t xml:space="preserve"> </w:t>
            </w:r>
            <w:r>
              <w:rPr>
                <w:sz w:val="20"/>
              </w:rPr>
              <w:t>fulfills</w:t>
            </w:r>
            <w:r>
              <w:rPr>
                <w:spacing w:val="-5"/>
                <w:sz w:val="20"/>
              </w:rPr>
              <w:t xml:space="preserve"> </w:t>
            </w:r>
            <w:r>
              <w:rPr>
                <w:sz w:val="20"/>
              </w:rPr>
              <w:t>this</w:t>
            </w:r>
            <w:r>
              <w:rPr>
                <w:spacing w:val="-4"/>
                <w:sz w:val="20"/>
              </w:rPr>
              <w:t xml:space="preserve"> </w:t>
            </w:r>
            <w:r>
              <w:rPr>
                <w:spacing w:val="-2"/>
                <w:sz w:val="20"/>
              </w:rPr>
              <w:t>requirement:</w:t>
            </w:r>
          </w:p>
        </w:tc>
        <w:tc>
          <w:tcPr>
            <w:tcW w:w="3873" w:type="dxa"/>
            <w:gridSpan w:val="3"/>
          </w:tcPr>
          <w:p w14:paraId="5373769F" w14:textId="77777777" w:rsidR="009429D5" w:rsidRDefault="00AD0251" w:rsidP="0069708E">
            <w:pPr>
              <w:pStyle w:val="TableParagraph"/>
              <w:spacing w:before="87"/>
              <w:ind w:left="92"/>
            </w:pPr>
            <w:sdt>
              <w:sdtPr>
                <w:rPr>
                  <w:szCs w:val="20"/>
                </w:rPr>
                <w:alias w:val="YNP"/>
                <w:tag w:val="YNP"/>
                <w:id w:val="1290627203"/>
                <w:placeholder>
                  <w:docPart w:val="2B8C9309C18C432CB44AB7413C41F08F"/>
                </w:placeholder>
                <w:dropDownList>
                  <w:listItem w:value="Choose an item."/>
                  <w:listItem w:displayText="Yes" w:value="Yes"/>
                  <w:listItem w:displayText="Partially" w:value="Partially"/>
                  <w:listItem w:displayText="No" w:value="No"/>
                </w:dropDownList>
              </w:sdtPr>
              <w:sdtEndPr/>
              <w:sdtContent>
                <w:r w:rsidR="009429D5" w:rsidRPr="00F10024">
                  <w:rPr>
                    <w:szCs w:val="20"/>
                  </w:rPr>
                  <w:t>Yes</w:t>
                </w:r>
              </w:sdtContent>
            </w:sdt>
            <w:r w:rsidR="009429D5" w:rsidDel="005C6C2E">
              <w:t xml:space="preserve"> </w:t>
            </w:r>
          </w:p>
        </w:tc>
      </w:tr>
      <w:tr w:rsidR="009429D5" w14:paraId="2C6E5B59" w14:textId="77777777" w:rsidTr="07FF07CE">
        <w:trPr>
          <w:trHeight w:val="1230"/>
        </w:trPr>
        <w:tc>
          <w:tcPr>
            <w:tcW w:w="981" w:type="dxa"/>
            <w:vMerge/>
          </w:tcPr>
          <w:p w14:paraId="3799BCBB" w14:textId="77777777" w:rsidR="009429D5" w:rsidRDefault="009429D5" w:rsidP="0069708E">
            <w:pPr>
              <w:rPr>
                <w:sz w:val="2"/>
                <w:szCs w:val="2"/>
              </w:rPr>
            </w:pPr>
          </w:p>
        </w:tc>
        <w:tc>
          <w:tcPr>
            <w:tcW w:w="979" w:type="dxa"/>
            <w:gridSpan w:val="2"/>
            <w:vMerge/>
          </w:tcPr>
          <w:p w14:paraId="1FEA161F" w14:textId="77777777" w:rsidR="009429D5" w:rsidRDefault="009429D5" w:rsidP="0069708E">
            <w:pPr>
              <w:rPr>
                <w:sz w:val="2"/>
                <w:szCs w:val="2"/>
              </w:rPr>
            </w:pPr>
          </w:p>
        </w:tc>
        <w:tc>
          <w:tcPr>
            <w:tcW w:w="3274" w:type="dxa"/>
            <w:gridSpan w:val="7"/>
            <w:vMerge/>
          </w:tcPr>
          <w:p w14:paraId="725F61F9" w14:textId="77777777" w:rsidR="009429D5" w:rsidRDefault="009429D5" w:rsidP="0069708E">
            <w:pPr>
              <w:rPr>
                <w:sz w:val="2"/>
                <w:szCs w:val="2"/>
              </w:rPr>
            </w:pPr>
          </w:p>
        </w:tc>
        <w:tc>
          <w:tcPr>
            <w:tcW w:w="13666" w:type="dxa"/>
            <w:gridSpan w:val="4"/>
          </w:tcPr>
          <w:p w14:paraId="503E8EEF" w14:textId="77777777" w:rsidR="009429D5" w:rsidRPr="00E95D57" w:rsidRDefault="009429D5" w:rsidP="00B3103E">
            <w:pPr>
              <w:pStyle w:val="TableParagraph"/>
              <w:numPr>
                <w:ilvl w:val="0"/>
                <w:numId w:val="42"/>
              </w:numPr>
              <w:tabs>
                <w:tab w:val="left" w:pos="827"/>
                <w:tab w:val="left" w:pos="828"/>
              </w:tabs>
              <w:ind w:hanging="361"/>
              <w:rPr>
                <w:szCs w:val="24"/>
              </w:rPr>
            </w:pPr>
            <w:r w:rsidRPr="00E95D57">
              <w:rPr>
                <w:szCs w:val="24"/>
              </w:rPr>
              <w:t>Please</w:t>
            </w:r>
            <w:r w:rsidRPr="00E95D57">
              <w:rPr>
                <w:spacing w:val="-9"/>
                <w:szCs w:val="24"/>
              </w:rPr>
              <w:t xml:space="preserve"> </w:t>
            </w:r>
            <w:r w:rsidRPr="00E95D57">
              <w:rPr>
                <w:szCs w:val="24"/>
              </w:rPr>
              <w:t>insert</w:t>
            </w:r>
            <w:r w:rsidRPr="00E95D57">
              <w:rPr>
                <w:spacing w:val="-6"/>
                <w:szCs w:val="24"/>
              </w:rPr>
              <w:t xml:space="preserve"> </w:t>
            </w:r>
            <w:r w:rsidRPr="00E95D57">
              <w:rPr>
                <w:szCs w:val="24"/>
              </w:rPr>
              <w:t>a</w:t>
            </w:r>
            <w:r w:rsidRPr="00E95D57">
              <w:rPr>
                <w:spacing w:val="-6"/>
                <w:szCs w:val="24"/>
              </w:rPr>
              <w:t xml:space="preserve"> </w:t>
            </w:r>
            <w:r w:rsidRPr="00E95D57">
              <w:rPr>
                <w:szCs w:val="24"/>
              </w:rPr>
              <w:t>link</w:t>
            </w:r>
            <w:r w:rsidRPr="00E95D57">
              <w:rPr>
                <w:spacing w:val="-5"/>
                <w:szCs w:val="24"/>
              </w:rPr>
              <w:t xml:space="preserve"> </w:t>
            </w:r>
            <w:r w:rsidRPr="00E95D57">
              <w:rPr>
                <w:szCs w:val="24"/>
              </w:rPr>
              <w:t>to</w:t>
            </w:r>
            <w:r w:rsidRPr="00E95D57">
              <w:rPr>
                <w:spacing w:val="-5"/>
                <w:szCs w:val="24"/>
              </w:rPr>
              <w:t xml:space="preserve"> </w:t>
            </w:r>
            <w:r w:rsidRPr="00E95D57">
              <w:rPr>
                <w:szCs w:val="24"/>
              </w:rPr>
              <w:t>the</w:t>
            </w:r>
            <w:r w:rsidRPr="00E95D57">
              <w:rPr>
                <w:spacing w:val="-7"/>
                <w:szCs w:val="24"/>
              </w:rPr>
              <w:t xml:space="preserve"> </w:t>
            </w:r>
            <w:r w:rsidRPr="00E95D57">
              <w:rPr>
                <w:szCs w:val="24"/>
              </w:rPr>
              <w:t>webpage</w:t>
            </w:r>
            <w:r w:rsidRPr="00E95D57">
              <w:rPr>
                <w:spacing w:val="-7"/>
                <w:szCs w:val="24"/>
              </w:rPr>
              <w:t xml:space="preserve"> </w:t>
            </w:r>
            <w:r w:rsidRPr="00E95D57">
              <w:rPr>
                <w:szCs w:val="24"/>
              </w:rPr>
              <w:t>where</w:t>
            </w:r>
            <w:r w:rsidRPr="00E95D57">
              <w:rPr>
                <w:spacing w:val="-6"/>
                <w:szCs w:val="24"/>
              </w:rPr>
              <w:t xml:space="preserve"> </w:t>
            </w:r>
            <w:r w:rsidRPr="00E95D57">
              <w:rPr>
                <w:szCs w:val="24"/>
              </w:rPr>
              <w:t>Executive</w:t>
            </w:r>
            <w:r w:rsidRPr="00E95D57">
              <w:rPr>
                <w:spacing w:val="-7"/>
                <w:szCs w:val="24"/>
              </w:rPr>
              <w:t xml:space="preserve"> </w:t>
            </w:r>
            <w:r w:rsidRPr="00E95D57">
              <w:rPr>
                <w:szCs w:val="24"/>
              </w:rPr>
              <w:t>Committee</w:t>
            </w:r>
            <w:r w:rsidRPr="00E95D57">
              <w:rPr>
                <w:spacing w:val="-7"/>
                <w:szCs w:val="24"/>
              </w:rPr>
              <w:t xml:space="preserve"> </w:t>
            </w:r>
            <w:r w:rsidRPr="00E95D57">
              <w:rPr>
                <w:szCs w:val="24"/>
              </w:rPr>
              <w:t>minutes/meeting</w:t>
            </w:r>
            <w:r w:rsidRPr="00E95D57">
              <w:rPr>
                <w:spacing w:val="-6"/>
                <w:szCs w:val="24"/>
              </w:rPr>
              <w:t xml:space="preserve"> </w:t>
            </w:r>
            <w:r w:rsidRPr="00E95D57">
              <w:rPr>
                <w:szCs w:val="24"/>
              </w:rPr>
              <w:t>information</w:t>
            </w:r>
            <w:r w:rsidRPr="00E95D57">
              <w:rPr>
                <w:spacing w:val="-5"/>
                <w:szCs w:val="24"/>
              </w:rPr>
              <w:t xml:space="preserve"> </w:t>
            </w:r>
            <w:r w:rsidRPr="00E95D57">
              <w:rPr>
                <w:szCs w:val="24"/>
              </w:rPr>
              <w:t>are</w:t>
            </w:r>
            <w:r w:rsidRPr="00E95D57">
              <w:rPr>
                <w:spacing w:val="-6"/>
                <w:szCs w:val="24"/>
              </w:rPr>
              <w:t xml:space="preserve"> </w:t>
            </w:r>
            <w:r w:rsidRPr="00E95D57">
              <w:rPr>
                <w:spacing w:val="-2"/>
                <w:szCs w:val="24"/>
              </w:rPr>
              <w:t>posted.</w:t>
            </w:r>
          </w:p>
          <w:p w14:paraId="0AFE3BDF" w14:textId="77777777" w:rsidR="009429D5" w:rsidRPr="00E95D57" w:rsidRDefault="009429D5" w:rsidP="0069708E">
            <w:pPr>
              <w:pStyle w:val="TableParagraph"/>
              <w:tabs>
                <w:tab w:val="left" w:pos="827"/>
                <w:tab w:val="left" w:pos="828"/>
              </w:tabs>
              <w:ind w:left="827"/>
              <w:rPr>
                <w:szCs w:val="24"/>
              </w:rPr>
            </w:pPr>
          </w:p>
          <w:p w14:paraId="5172C642" w14:textId="2B8852EC" w:rsidR="009429D5" w:rsidRPr="002F1691" w:rsidRDefault="00B02CA6" w:rsidP="0069708E">
            <w:pPr>
              <w:pStyle w:val="TableParagraph"/>
              <w:tabs>
                <w:tab w:val="left" w:pos="827"/>
                <w:tab w:val="left" w:pos="828"/>
              </w:tabs>
              <w:ind w:left="70"/>
              <w:rPr>
                <w:rFonts w:asciiTheme="minorHAnsi" w:hAnsiTheme="minorHAnsi" w:cstheme="minorHAnsi"/>
                <w:szCs w:val="24"/>
              </w:rPr>
            </w:pPr>
            <w:r w:rsidRPr="002F1691">
              <w:rPr>
                <w:rFonts w:asciiTheme="minorHAnsi" w:hAnsiTheme="minorHAnsi" w:cstheme="minorHAnsi"/>
                <w:szCs w:val="24"/>
              </w:rPr>
              <w:t>A report is submitted by the Executive Committee to Council at each Council meeting</w:t>
            </w:r>
            <w:r w:rsidR="005304C5" w:rsidRPr="002F1691">
              <w:rPr>
                <w:rFonts w:asciiTheme="minorHAnsi" w:hAnsiTheme="minorHAnsi" w:cstheme="minorHAnsi"/>
                <w:szCs w:val="24"/>
              </w:rPr>
              <w:t>, which is included in the meeting package</w:t>
            </w:r>
            <w:r w:rsidR="009429D5" w:rsidRPr="002F1691">
              <w:rPr>
                <w:rFonts w:asciiTheme="minorHAnsi" w:hAnsiTheme="minorHAnsi" w:cstheme="minorHAnsi"/>
                <w:szCs w:val="24"/>
              </w:rPr>
              <w:t>.</w:t>
            </w:r>
            <w:r w:rsidRPr="002F1691">
              <w:rPr>
                <w:rFonts w:asciiTheme="minorHAnsi" w:hAnsiTheme="minorHAnsi" w:cstheme="minorHAnsi"/>
                <w:szCs w:val="24"/>
              </w:rPr>
              <w:t xml:space="preserve"> The report provides an overview of the Executive Committee’s</w:t>
            </w:r>
            <w:r w:rsidR="00C239AC" w:rsidRPr="002F1691">
              <w:rPr>
                <w:rFonts w:asciiTheme="minorHAnsi" w:hAnsiTheme="minorHAnsi" w:cstheme="minorHAnsi"/>
                <w:szCs w:val="24"/>
              </w:rPr>
              <w:t xml:space="preserve"> activities during the reporting period, including how many times they met, the purpose of each meeting, matters discussed, outcomes and recommendations, decisions they made within the Committee’s authority, </w:t>
            </w:r>
            <w:r w:rsidR="00707C37" w:rsidRPr="002F1691">
              <w:rPr>
                <w:rFonts w:asciiTheme="minorHAnsi" w:hAnsiTheme="minorHAnsi" w:cstheme="minorHAnsi"/>
                <w:szCs w:val="24"/>
              </w:rPr>
              <w:t xml:space="preserve">instances where the Executive Committee </w:t>
            </w:r>
            <w:r w:rsidR="00D57A53" w:rsidRPr="002F1691">
              <w:rPr>
                <w:rFonts w:asciiTheme="minorHAnsi" w:hAnsiTheme="minorHAnsi" w:cstheme="minorHAnsi"/>
                <w:szCs w:val="24"/>
              </w:rPr>
              <w:t>acted on behalf of Council</w:t>
            </w:r>
            <w:r w:rsidR="00707C37" w:rsidRPr="002F1691">
              <w:rPr>
                <w:rFonts w:asciiTheme="minorHAnsi" w:hAnsiTheme="minorHAnsi" w:cstheme="minorHAnsi"/>
                <w:szCs w:val="24"/>
              </w:rPr>
              <w:t>, and any motions passed using written resolutions.</w:t>
            </w:r>
            <w:r w:rsidR="00D553A2" w:rsidRPr="002F1691">
              <w:rPr>
                <w:rFonts w:asciiTheme="minorHAnsi" w:hAnsiTheme="minorHAnsi" w:cstheme="minorHAnsi"/>
                <w:szCs w:val="24"/>
              </w:rPr>
              <w:t xml:space="preserve"> A recent example of an </w:t>
            </w:r>
            <w:r w:rsidR="00D553A2" w:rsidRPr="002F1691">
              <w:rPr>
                <w:rFonts w:asciiTheme="minorHAnsi" w:hAnsiTheme="minorHAnsi" w:cstheme="minorHAnsi"/>
                <w:szCs w:val="24"/>
              </w:rPr>
              <w:lastRenderedPageBreak/>
              <w:t xml:space="preserve">Executive Committee report can be found in the </w:t>
            </w:r>
            <w:hyperlink r:id="rId63" w:anchor="page=17" w:history="1">
              <w:r w:rsidR="00D553A2" w:rsidRPr="002F1691">
                <w:rPr>
                  <w:rStyle w:val="Hyperlink"/>
                  <w:rFonts w:asciiTheme="minorHAnsi" w:hAnsiTheme="minorHAnsi" w:cstheme="minorHAnsi"/>
                  <w:szCs w:val="24"/>
                </w:rPr>
                <w:t>December 2023 Council meeting package</w:t>
              </w:r>
            </w:hyperlink>
            <w:r w:rsidR="00D553A2" w:rsidRPr="002F1691">
              <w:rPr>
                <w:rFonts w:asciiTheme="minorHAnsi" w:hAnsiTheme="minorHAnsi" w:cstheme="minorHAnsi"/>
                <w:szCs w:val="24"/>
              </w:rPr>
              <w:t xml:space="preserve"> (page </w:t>
            </w:r>
            <w:r w:rsidR="005400B5" w:rsidRPr="002F1691">
              <w:rPr>
                <w:rFonts w:asciiTheme="minorHAnsi" w:hAnsiTheme="minorHAnsi" w:cstheme="minorHAnsi"/>
                <w:szCs w:val="24"/>
              </w:rPr>
              <w:t>17</w:t>
            </w:r>
            <w:r w:rsidR="00D553A2" w:rsidRPr="002F1691">
              <w:rPr>
                <w:rFonts w:asciiTheme="minorHAnsi" w:hAnsiTheme="minorHAnsi" w:cstheme="minorHAnsi"/>
                <w:szCs w:val="24"/>
              </w:rPr>
              <w:t>).</w:t>
            </w:r>
          </w:p>
          <w:p w14:paraId="564B93B5" w14:textId="3DA23C88" w:rsidR="00707C37" w:rsidRPr="00E95D57" w:rsidRDefault="00707C37" w:rsidP="0069708E">
            <w:pPr>
              <w:pStyle w:val="TableParagraph"/>
              <w:tabs>
                <w:tab w:val="left" w:pos="827"/>
                <w:tab w:val="left" w:pos="828"/>
              </w:tabs>
              <w:ind w:left="70"/>
              <w:rPr>
                <w:szCs w:val="24"/>
              </w:rPr>
            </w:pPr>
          </w:p>
        </w:tc>
      </w:tr>
      <w:tr w:rsidR="009429D5" w14:paraId="01D4B647" w14:textId="77777777" w:rsidTr="07FF07CE">
        <w:trPr>
          <w:trHeight w:val="374"/>
        </w:trPr>
        <w:tc>
          <w:tcPr>
            <w:tcW w:w="981" w:type="dxa"/>
            <w:vMerge/>
          </w:tcPr>
          <w:p w14:paraId="20B341F2" w14:textId="77777777" w:rsidR="009429D5" w:rsidRDefault="009429D5" w:rsidP="0069708E">
            <w:pPr>
              <w:rPr>
                <w:sz w:val="2"/>
                <w:szCs w:val="2"/>
              </w:rPr>
            </w:pPr>
          </w:p>
        </w:tc>
        <w:tc>
          <w:tcPr>
            <w:tcW w:w="979" w:type="dxa"/>
            <w:gridSpan w:val="2"/>
            <w:vMerge/>
          </w:tcPr>
          <w:p w14:paraId="17F5A7E0" w14:textId="77777777" w:rsidR="009429D5" w:rsidRDefault="009429D5" w:rsidP="0069708E">
            <w:pPr>
              <w:rPr>
                <w:sz w:val="2"/>
                <w:szCs w:val="2"/>
              </w:rPr>
            </w:pPr>
          </w:p>
        </w:tc>
        <w:tc>
          <w:tcPr>
            <w:tcW w:w="3274" w:type="dxa"/>
            <w:gridSpan w:val="7"/>
            <w:vMerge/>
          </w:tcPr>
          <w:p w14:paraId="4635F060" w14:textId="77777777" w:rsidR="009429D5" w:rsidRDefault="009429D5" w:rsidP="0069708E">
            <w:pPr>
              <w:rPr>
                <w:sz w:val="2"/>
                <w:szCs w:val="2"/>
              </w:rPr>
            </w:pPr>
          </w:p>
        </w:tc>
        <w:tc>
          <w:tcPr>
            <w:tcW w:w="13666" w:type="dxa"/>
            <w:gridSpan w:val="4"/>
          </w:tcPr>
          <w:p w14:paraId="1E536EF7" w14:textId="77777777" w:rsidR="009429D5" w:rsidRDefault="009429D5" w:rsidP="005159F3">
            <w:pPr>
              <w:pStyle w:val="TableParagraph"/>
              <w:spacing w:before="60" w:after="60"/>
              <w:ind w:left="86"/>
            </w:pPr>
            <w:r>
              <w:rPr>
                <w:i/>
                <w:color w:val="A6A6A6"/>
                <w:sz w:val="20"/>
              </w:rPr>
              <w:t>If</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response</w:t>
            </w:r>
            <w:r>
              <w:rPr>
                <w:i/>
                <w:color w:val="A6A6A6"/>
                <w:spacing w:val="-5"/>
                <w:sz w:val="20"/>
              </w:rPr>
              <w:t xml:space="preserve"> </w:t>
            </w:r>
            <w:r>
              <w:rPr>
                <w:i/>
                <w:color w:val="A6A6A6"/>
                <w:sz w:val="20"/>
              </w:rPr>
              <w:t>is</w:t>
            </w:r>
            <w:r>
              <w:rPr>
                <w:i/>
                <w:color w:val="A6A6A6"/>
                <w:spacing w:val="-7"/>
                <w:sz w:val="20"/>
              </w:rPr>
              <w:t xml:space="preserve"> </w:t>
            </w:r>
            <w:r>
              <w:rPr>
                <w:i/>
                <w:color w:val="A6A6A6"/>
                <w:sz w:val="20"/>
              </w:rPr>
              <w:t>“partially”</w:t>
            </w:r>
            <w:r>
              <w:rPr>
                <w:i/>
                <w:color w:val="A6A6A6"/>
                <w:spacing w:val="-5"/>
                <w:sz w:val="20"/>
              </w:rPr>
              <w:t xml:space="preserve"> </w:t>
            </w:r>
            <w:r>
              <w:rPr>
                <w:i/>
                <w:color w:val="A6A6A6"/>
                <w:sz w:val="20"/>
              </w:rPr>
              <w:t>or</w:t>
            </w:r>
            <w:r>
              <w:rPr>
                <w:i/>
                <w:color w:val="A6A6A6"/>
                <w:spacing w:val="-7"/>
                <w:sz w:val="20"/>
              </w:rPr>
              <w:t xml:space="preserve"> </w:t>
            </w:r>
            <w:r>
              <w:rPr>
                <w:i/>
                <w:color w:val="A6A6A6"/>
                <w:sz w:val="20"/>
              </w:rPr>
              <w:t>“no”,</w:t>
            </w:r>
            <w:r>
              <w:rPr>
                <w:i/>
                <w:color w:val="A6A6A6"/>
                <w:spacing w:val="-6"/>
                <w:sz w:val="20"/>
              </w:rPr>
              <w:t xml:space="preserve"> </w:t>
            </w:r>
            <w:r>
              <w:rPr>
                <w:i/>
                <w:color w:val="A6A6A6"/>
                <w:sz w:val="20"/>
              </w:rPr>
              <w:t>is</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College</w:t>
            </w:r>
            <w:r>
              <w:rPr>
                <w:i/>
                <w:color w:val="A6A6A6"/>
                <w:spacing w:val="-5"/>
                <w:sz w:val="20"/>
              </w:rPr>
              <w:t xml:space="preserve"> </w:t>
            </w:r>
            <w:r>
              <w:rPr>
                <w:i/>
                <w:color w:val="A6A6A6"/>
                <w:sz w:val="20"/>
              </w:rPr>
              <w:t>planning</w:t>
            </w:r>
            <w:r>
              <w:rPr>
                <w:i/>
                <w:color w:val="A6A6A6"/>
                <w:spacing w:val="-7"/>
                <w:sz w:val="20"/>
              </w:rPr>
              <w:t xml:space="preserve"> </w:t>
            </w:r>
            <w:r>
              <w:rPr>
                <w:i/>
                <w:color w:val="A6A6A6"/>
                <w:sz w:val="20"/>
              </w:rPr>
              <w:t>to</w:t>
            </w:r>
            <w:r>
              <w:rPr>
                <w:i/>
                <w:color w:val="A6A6A6"/>
                <w:spacing w:val="-5"/>
                <w:sz w:val="20"/>
              </w:rPr>
              <w:t xml:space="preserve"> </w:t>
            </w:r>
            <w:r>
              <w:rPr>
                <w:i/>
                <w:color w:val="A6A6A6"/>
                <w:sz w:val="20"/>
              </w:rPr>
              <w:t>improve</w:t>
            </w:r>
            <w:r>
              <w:rPr>
                <w:i/>
                <w:color w:val="A6A6A6"/>
                <w:spacing w:val="-5"/>
                <w:sz w:val="20"/>
              </w:rPr>
              <w:t xml:space="preserve"> </w:t>
            </w:r>
            <w:r>
              <w:rPr>
                <w:i/>
                <w:color w:val="A6A6A6"/>
                <w:sz w:val="20"/>
              </w:rPr>
              <w:t>its</w:t>
            </w:r>
            <w:r>
              <w:rPr>
                <w:i/>
                <w:color w:val="A6A6A6"/>
                <w:spacing w:val="-7"/>
                <w:sz w:val="20"/>
              </w:rPr>
              <w:t xml:space="preserve"> </w:t>
            </w:r>
            <w:r>
              <w:rPr>
                <w:i/>
                <w:color w:val="A6A6A6"/>
                <w:sz w:val="20"/>
              </w:rPr>
              <w:t>performance</w:t>
            </w:r>
            <w:r>
              <w:rPr>
                <w:i/>
                <w:color w:val="A6A6A6"/>
                <w:spacing w:val="-5"/>
                <w:sz w:val="20"/>
              </w:rPr>
              <w:t xml:space="preserve"> </w:t>
            </w:r>
            <w:r>
              <w:rPr>
                <w:i/>
                <w:color w:val="A6A6A6"/>
                <w:sz w:val="20"/>
              </w:rPr>
              <w:t>over</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next</w:t>
            </w:r>
            <w:r>
              <w:rPr>
                <w:i/>
                <w:color w:val="A6A6A6"/>
                <w:spacing w:val="-6"/>
                <w:sz w:val="20"/>
              </w:rPr>
              <w:t xml:space="preserve"> </w:t>
            </w:r>
            <w:r>
              <w:rPr>
                <w:i/>
                <w:color w:val="A6A6A6"/>
                <w:sz w:val="20"/>
              </w:rPr>
              <w:t>reporting</w:t>
            </w:r>
            <w:r>
              <w:rPr>
                <w:i/>
                <w:color w:val="A6A6A6"/>
                <w:spacing w:val="-5"/>
                <w:sz w:val="20"/>
              </w:rPr>
              <w:t xml:space="preserve"> </w:t>
            </w:r>
            <w:r>
              <w:rPr>
                <w:i/>
                <w:color w:val="A6A6A6"/>
                <w:spacing w:val="-2"/>
                <w:sz w:val="20"/>
              </w:rPr>
              <w:t>period?</w:t>
            </w:r>
          </w:p>
        </w:tc>
      </w:tr>
      <w:tr w:rsidR="009429D5" w14:paraId="643FD72F" w14:textId="77777777" w:rsidTr="00546A59">
        <w:trPr>
          <w:trHeight w:val="2723"/>
        </w:trPr>
        <w:tc>
          <w:tcPr>
            <w:tcW w:w="981" w:type="dxa"/>
            <w:vMerge/>
          </w:tcPr>
          <w:p w14:paraId="58616C47" w14:textId="77777777" w:rsidR="009429D5" w:rsidRDefault="009429D5" w:rsidP="0069708E">
            <w:pPr>
              <w:rPr>
                <w:sz w:val="2"/>
                <w:szCs w:val="2"/>
              </w:rPr>
            </w:pPr>
          </w:p>
        </w:tc>
        <w:tc>
          <w:tcPr>
            <w:tcW w:w="979" w:type="dxa"/>
            <w:gridSpan w:val="2"/>
            <w:vMerge/>
          </w:tcPr>
          <w:p w14:paraId="2C83B943" w14:textId="77777777" w:rsidR="009429D5" w:rsidRDefault="009429D5" w:rsidP="0069708E">
            <w:pPr>
              <w:rPr>
                <w:sz w:val="2"/>
                <w:szCs w:val="2"/>
              </w:rPr>
            </w:pPr>
          </w:p>
        </w:tc>
        <w:tc>
          <w:tcPr>
            <w:tcW w:w="3274" w:type="dxa"/>
            <w:gridSpan w:val="7"/>
            <w:vMerge/>
          </w:tcPr>
          <w:p w14:paraId="5467052C" w14:textId="77777777" w:rsidR="009429D5" w:rsidRDefault="009429D5" w:rsidP="0069708E">
            <w:pPr>
              <w:rPr>
                <w:sz w:val="2"/>
                <w:szCs w:val="2"/>
              </w:rPr>
            </w:pPr>
          </w:p>
        </w:tc>
        <w:tc>
          <w:tcPr>
            <w:tcW w:w="13666" w:type="dxa"/>
            <w:gridSpan w:val="4"/>
          </w:tcPr>
          <w:p w14:paraId="0F3E4DEB" w14:textId="77777777" w:rsidR="009429D5" w:rsidRDefault="009429D5" w:rsidP="0069708E">
            <w:pPr>
              <w:pStyle w:val="TableParagraph"/>
              <w:spacing w:before="1"/>
              <w:ind w:left="107"/>
              <w:rPr>
                <w:i/>
                <w:sz w:val="20"/>
              </w:rPr>
            </w:pPr>
            <w:r>
              <w:rPr>
                <w:i/>
                <w:color w:val="A6A6A6"/>
                <w:sz w:val="20"/>
              </w:rPr>
              <w:t>Additional</w:t>
            </w:r>
            <w:r>
              <w:rPr>
                <w:i/>
                <w:color w:val="A6A6A6"/>
                <w:spacing w:val="-10"/>
                <w:sz w:val="20"/>
              </w:rPr>
              <w:t xml:space="preserve"> </w:t>
            </w:r>
            <w:r>
              <w:rPr>
                <w:i/>
                <w:color w:val="A6A6A6"/>
                <w:sz w:val="20"/>
              </w:rPr>
              <w:t>comments</w:t>
            </w:r>
            <w:r>
              <w:rPr>
                <w:i/>
                <w:color w:val="A6A6A6"/>
                <w:spacing w:val="-10"/>
                <w:sz w:val="20"/>
              </w:rPr>
              <w:t xml:space="preserve"> </w:t>
            </w:r>
            <w:r>
              <w:rPr>
                <w:i/>
                <w:color w:val="A6A6A6"/>
                <w:sz w:val="20"/>
              </w:rPr>
              <w:t>for</w:t>
            </w:r>
            <w:r>
              <w:rPr>
                <w:i/>
                <w:color w:val="A6A6A6"/>
                <w:spacing w:val="-10"/>
                <w:sz w:val="20"/>
              </w:rPr>
              <w:t xml:space="preserve"> </w:t>
            </w:r>
            <w:r>
              <w:rPr>
                <w:i/>
                <w:color w:val="A6A6A6"/>
                <w:sz w:val="20"/>
              </w:rPr>
              <w:t>clarification</w:t>
            </w:r>
            <w:r>
              <w:rPr>
                <w:i/>
                <w:color w:val="A6A6A6"/>
                <w:spacing w:val="-8"/>
                <w:sz w:val="20"/>
              </w:rPr>
              <w:t xml:space="preserve"> </w:t>
            </w:r>
            <w:r>
              <w:rPr>
                <w:i/>
                <w:color w:val="A6A6A6"/>
                <w:spacing w:val="-2"/>
                <w:sz w:val="20"/>
              </w:rPr>
              <w:t>(optional)</w:t>
            </w:r>
          </w:p>
        </w:tc>
      </w:tr>
      <w:tr w:rsidR="009429D5" w14:paraId="44F8FD08" w14:textId="77777777" w:rsidTr="00477013">
        <w:trPr>
          <w:trHeight w:val="877"/>
        </w:trPr>
        <w:tc>
          <w:tcPr>
            <w:tcW w:w="981" w:type="dxa"/>
            <w:vMerge/>
          </w:tcPr>
          <w:p w14:paraId="002F035D" w14:textId="77777777" w:rsidR="009429D5" w:rsidRDefault="009429D5" w:rsidP="0069708E">
            <w:pPr>
              <w:pStyle w:val="TableParagraph"/>
              <w:rPr>
                <w:rFonts w:ascii="Times New Roman"/>
                <w:sz w:val="20"/>
              </w:rPr>
            </w:pPr>
          </w:p>
        </w:tc>
        <w:tc>
          <w:tcPr>
            <w:tcW w:w="979" w:type="dxa"/>
            <w:gridSpan w:val="2"/>
            <w:vMerge/>
          </w:tcPr>
          <w:p w14:paraId="26A0BFBC" w14:textId="77777777" w:rsidR="009429D5" w:rsidRDefault="009429D5" w:rsidP="0069708E">
            <w:pPr>
              <w:pStyle w:val="TableParagraph"/>
              <w:rPr>
                <w:rFonts w:ascii="Times New Roman"/>
                <w:sz w:val="20"/>
              </w:rPr>
            </w:pPr>
          </w:p>
        </w:tc>
        <w:tc>
          <w:tcPr>
            <w:tcW w:w="16940" w:type="dxa"/>
            <w:gridSpan w:val="11"/>
            <w:shd w:val="clear" w:color="auto" w:fill="F2F2F2" w:themeFill="background1" w:themeFillShade="F2"/>
          </w:tcPr>
          <w:p w14:paraId="7FE84492" w14:textId="77777777" w:rsidR="009429D5" w:rsidRPr="00477013" w:rsidRDefault="009429D5" w:rsidP="0069708E">
            <w:pPr>
              <w:pStyle w:val="TableParagraph"/>
              <w:spacing w:line="292" w:lineRule="exact"/>
              <w:ind w:left="107"/>
              <w:rPr>
                <w:b/>
                <w:color w:val="auto"/>
              </w:rPr>
            </w:pPr>
            <w:r w:rsidRPr="00477013">
              <w:rPr>
                <w:b/>
                <w:color w:val="auto"/>
                <w:spacing w:val="-2"/>
              </w:rPr>
              <w:t>Measure:</w:t>
            </w:r>
          </w:p>
          <w:p w14:paraId="0C9B82E3" w14:textId="77777777" w:rsidR="009429D5" w:rsidRPr="00477013" w:rsidRDefault="009429D5" w:rsidP="0069708E">
            <w:pPr>
              <w:pStyle w:val="TableParagraph"/>
              <w:ind w:left="107"/>
              <w:rPr>
                <w:b/>
                <w:color w:val="auto"/>
              </w:rPr>
            </w:pPr>
            <w:r w:rsidRPr="00477013">
              <w:rPr>
                <w:b/>
                <w:color w:val="auto"/>
              </w:rPr>
              <w:t>3.2</w:t>
            </w:r>
            <w:r w:rsidRPr="00477013">
              <w:rPr>
                <w:b/>
                <w:color w:val="auto"/>
                <w:spacing w:val="-9"/>
              </w:rPr>
              <w:t xml:space="preserve"> </w:t>
            </w:r>
            <w:r w:rsidRPr="00477013">
              <w:rPr>
                <w:b/>
                <w:color w:val="auto"/>
              </w:rPr>
              <w:t>Information</w:t>
            </w:r>
            <w:r w:rsidRPr="00477013">
              <w:rPr>
                <w:b/>
                <w:color w:val="auto"/>
                <w:spacing w:val="-2"/>
              </w:rPr>
              <w:t xml:space="preserve"> </w:t>
            </w:r>
            <w:r w:rsidRPr="00477013">
              <w:rPr>
                <w:b/>
                <w:color w:val="auto"/>
              </w:rPr>
              <w:t>provided</w:t>
            </w:r>
            <w:r w:rsidRPr="00477013">
              <w:rPr>
                <w:b/>
                <w:color w:val="auto"/>
                <w:spacing w:val="-2"/>
              </w:rPr>
              <w:t xml:space="preserve"> </w:t>
            </w:r>
            <w:r w:rsidRPr="00477013">
              <w:rPr>
                <w:b/>
                <w:color w:val="auto"/>
              </w:rPr>
              <w:t>by</w:t>
            </w:r>
            <w:r w:rsidRPr="00477013">
              <w:rPr>
                <w:b/>
                <w:color w:val="auto"/>
                <w:spacing w:val="-4"/>
              </w:rPr>
              <w:t xml:space="preserve"> </w:t>
            </w:r>
            <w:r w:rsidRPr="00477013">
              <w:rPr>
                <w:b/>
                <w:color w:val="auto"/>
              </w:rPr>
              <w:t>the</w:t>
            </w:r>
            <w:r w:rsidRPr="00477013">
              <w:rPr>
                <w:b/>
                <w:color w:val="auto"/>
                <w:spacing w:val="-1"/>
              </w:rPr>
              <w:t xml:space="preserve"> </w:t>
            </w:r>
            <w:r w:rsidRPr="00477013">
              <w:rPr>
                <w:b/>
                <w:color w:val="auto"/>
              </w:rPr>
              <w:t>College</w:t>
            </w:r>
            <w:r w:rsidRPr="00477013">
              <w:rPr>
                <w:b/>
                <w:color w:val="auto"/>
                <w:spacing w:val="-1"/>
              </w:rPr>
              <w:t xml:space="preserve"> </w:t>
            </w:r>
            <w:r w:rsidRPr="00477013">
              <w:rPr>
                <w:b/>
                <w:color w:val="auto"/>
              </w:rPr>
              <w:t>is accessible</w:t>
            </w:r>
            <w:r w:rsidRPr="00477013">
              <w:rPr>
                <w:b/>
                <w:color w:val="auto"/>
                <w:spacing w:val="-4"/>
              </w:rPr>
              <w:t xml:space="preserve"> </w:t>
            </w:r>
            <w:r w:rsidRPr="00477013">
              <w:rPr>
                <w:b/>
                <w:color w:val="auto"/>
              </w:rPr>
              <w:t>and</w:t>
            </w:r>
            <w:r w:rsidRPr="00477013">
              <w:rPr>
                <w:b/>
                <w:color w:val="auto"/>
                <w:spacing w:val="1"/>
              </w:rPr>
              <w:t xml:space="preserve"> </w:t>
            </w:r>
            <w:r w:rsidRPr="00477013">
              <w:rPr>
                <w:b/>
                <w:color w:val="auto"/>
                <w:spacing w:val="-2"/>
              </w:rPr>
              <w:t>timely.</w:t>
            </w:r>
          </w:p>
        </w:tc>
      </w:tr>
      <w:tr w:rsidR="009429D5" w14:paraId="076D9B46" w14:textId="77777777" w:rsidTr="00477013">
        <w:trPr>
          <w:trHeight w:val="414"/>
        </w:trPr>
        <w:tc>
          <w:tcPr>
            <w:tcW w:w="981" w:type="dxa"/>
            <w:vMerge/>
          </w:tcPr>
          <w:p w14:paraId="1F0FE916" w14:textId="77777777" w:rsidR="009429D5" w:rsidRDefault="009429D5" w:rsidP="0069708E">
            <w:pPr>
              <w:rPr>
                <w:sz w:val="2"/>
                <w:szCs w:val="2"/>
              </w:rPr>
            </w:pPr>
          </w:p>
        </w:tc>
        <w:tc>
          <w:tcPr>
            <w:tcW w:w="979" w:type="dxa"/>
            <w:gridSpan w:val="2"/>
            <w:vMerge/>
          </w:tcPr>
          <w:p w14:paraId="406DA7EA" w14:textId="77777777" w:rsidR="009429D5" w:rsidRDefault="009429D5" w:rsidP="0069708E">
            <w:pPr>
              <w:rPr>
                <w:sz w:val="2"/>
                <w:szCs w:val="2"/>
              </w:rPr>
            </w:pPr>
          </w:p>
        </w:tc>
        <w:tc>
          <w:tcPr>
            <w:tcW w:w="3274" w:type="dxa"/>
            <w:gridSpan w:val="7"/>
            <w:shd w:val="clear" w:color="auto" w:fill="F2F2F2" w:themeFill="background1" w:themeFillShade="F2"/>
          </w:tcPr>
          <w:p w14:paraId="49CF9B51" w14:textId="77777777" w:rsidR="009429D5" w:rsidRPr="00477013" w:rsidRDefault="009429D5" w:rsidP="0069708E">
            <w:pPr>
              <w:pStyle w:val="TableParagraph"/>
              <w:spacing w:before="61"/>
              <w:ind w:left="107"/>
              <w:rPr>
                <w:b/>
                <w:color w:val="auto"/>
              </w:rPr>
            </w:pPr>
            <w:r w:rsidRPr="00477013">
              <w:rPr>
                <w:b/>
                <w:color w:val="auto"/>
              </w:rPr>
              <w:t>Required</w:t>
            </w:r>
            <w:r w:rsidRPr="00477013">
              <w:rPr>
                <w:b/>
                <w:color w:val="auto"/>
                <w:spacing w:val="-2"/>
              </w:rPr>
              <w:t xml:space="preserve"> Evidence</w:t>
            </w:r>
          </w:p>
        </w:tc>
        <w:tc>
          <w:tcPr>
            <w:tcW w:w="13666" w:type="dxa"/>
            <w:gridSpan w:val="4"/>
            <w:shd w:val="clear" w:color="auto" w:fill="F2F2F2" w:themeFill="background1" w:themeFillShade="F2"/>
          </w:tcPr>
          <w:p w14:paraId="3C864E10" w14:textId="77777777" w:rsidR="009429D5" w:rsidRPr="00477013" w:rsidRDefault="009429D5" w:rsidP="0069708E">
            <w:pPr>
              <w:pStyle w:val="TableParagraph"/>
              <w:spacing w:before="1"/>
              <w:ind w:left="107"/>
              <w:rPr>
                <w:b/>
                <w:color w:val="auto"/>
              </w:rPr>
            </w:pPr>
            <w:r w:rsidRPr="00477013">
              <w:rPr>
                <w:b/>
                <w:color w:val="auto"/>
              </w:rPr>
              <w:t>College</w:t>
            </w:r>
            <w:r w:rsidRPr="00477013">
              <w:rPr>
                <w:b/>
                <w:color w:val="auto"/>
                <w:spacing w:val="-3"/>
              </w:rPr>
              <w:t xml:space="preserve"> </w:t>
            </w:r>
            <w:r w:rsidRPr="00477013">
              <w:rPr>
                <w:b/>
                <w:color w:val="auto"/>
                <w:spacing w:val="-2"/>
              </w:rPr>
              <w:t>Response</w:t>
            </w:r>
          </w:p>
        </w:tc>
      </w:tr>
      <w:tr w:rsidR="009429D5" w14:paraId="73811D49" w14:textId="77777777" w:rsidTr="07FF07CE">
        <w:trPr>
          <w:trHeight w:val="60"/>
        </w:trPr>
        <w:tc>
          <w:tcPr>
            <w:tcW w:w="981" w:type="dxa"/>
            <w:vMerge/>
          </w:tcPr>
          <w:p w14:paraId="12EA8FA5" w14:textId="77777777" w:rsidR="009429D5" w:rsidRDefault="009429D5" w:rsidP="0069708E">
            <w:pPr>
              <w:rPr>
                <w:sz w:val="2"/>
                <w:szCs w:val="2"/>
              </w:rPr>
            </w:pPr>
          </w:p>
        </w:tc>
        <w:tc>
          <w:tcPr>
            <w:tcW w:w="979" w:type="dxa"/>
            <w:gridSpan w:val="2"/>
            <w:vMerge/>
          </w:tcPr>
          <w:p w14:paraId="4B955DCB" w14:textId="77777777" w:rsidR="009429D5" w:rsidRDefault="009429D5" w:rsidP="0069708E">
            <w:pPr>
              <w:rPr>
                <w:sz w:val="2"/>
                <w:szCs w:val="2"/>
              </w:rPr>
            </w:pPr>
          </w:p>
        </w:tc>
        <w:tc>
          <w:tcPr>
            <w:tcW w:w="3274" w:type="dxa"/>
            <w:gridSpan w:val="7"/>
            <w:vMerge w:val="restart"/>
          </w:tcPr>
          <w:p w14:paraId="3C3C1F12" w14:textId="77777777" w:rsidR="009429D5" w:rsidRDefault="009429D5" w:rsidP="00B3103E">
            <w:pPr>
              <w:pStyle w:val="TableParagraph"/>
              <w:numPr>
                <w:ilvl w:val="0"/>
                <w:numId w:val="41"/>
              </w:numPr>
              <w:tabs>
                <w:tab w:val="left" w:pos="465"/>
              </w:tabs>
              <w:spacing w:before="1" w:line="276" w:lineRule="auto"/>
              <w:ind w:right="96"/>
              <w:rPr>
                <w:sz w:val="20"/>
              </w:rPr>
            </w:pPr>
            <w:r>
              <w:rPr>
                <w:sz w:val="20"/>
              </w:rPr>
              <w:t>With respect to Council</w:t>
            </w:r>
            <w:r>
              <w:rPr>
                <w:spacing w:val="40"/>
                <w:sz w:val="20"/>
              </w:rPr>
              <w:t xml:space="preserve"> </w:t>
            </w:r>
            <w:r>
              <w:rPr>
                <w:spacing w:val="-2"/>
                <w:sz w:val="20"/>
              </w:rPr>
              <w:lastRenderedPageBreak/>
              <w:t>meetings:</w:t>
            </w:r>
          </w:p>
          <w:p w14:paraId="6980C5B6" w14:textId="77777777" w:rsidR="009429D5" w:rsidRDefault="009429D5" w:rsidP="00B3103E">
            <w:pPr>
              <w:pStyle w:val="TableParagraph"/>
              <w:numPr>
                <w:ilvl w:val="1"/>
                <w:numId w:val="41"/>
              </w:numPr>
              <w:tabs>
                <w:tab w:val="left" w:pos="828"/>
              </w:tabs>
              <w:ind w:right="98"/>
              <w:jc w:val="both"/>
              <w:rPr>
                <w:sz w:val="20"/>
              </w:rPr>
            </w:pPr>
            <w:r>
              <w:rPr>
                <w:sz w:val="20"/>
              </w:rPr>
              <w:t>Notice of Council meeting and relevant materials are posted at least one week in advance; and</w:t>
            </w:r>
          </w:p>
          <w:p w14:paraId="0C2DBE99" w14:textId="77777777" w:rsidR="009429D5" w:rsidRDefault="009429D5" w:rsidP="00B3103E">
            <w:pPr>
              <w:pStyle w:val="TableParagraph"/>
              <w:numPr>
                <w:ilvl w:val="1"/>
                <w:numId w:val="41"/>
              </w:numPr>
              <w:tabs>
                <w:tab w:val="left" w:pos="828"/>
              </w:tabs>
              <w:ind w:right="94" w:hanging="502"/>
              <w:rPr>
                <w:sz w:val="20"/>
              </w:rPr>
            </w:pPr>
            <w:r>
              <w:rPr>
                <w:sz w:val="20"/>
              </w:rPr>
              <w:t>Council meeting materials remain accessible on the College's website for a minimum of 3 years, or a process for requesting materials is clearly outlined.</w:t>
            </w:r>
          </w:p>
        </w:tc>
        <w:tc>
          <w:tcPr>
            <w:tcW w:w="9793" w:type="dxa"/>
            <w:vAlign w:val="center"/>
          </w:tcPr>
          <w:p w14:paraId="51F5A123" w14:textId="1929DAAC" w:rsidR="009429D5" w:rsidRDefault="009429D5" w:rsidP="0069708E">
            <w:pPr>
              <w:pStyle w:val="TableParagraph"/>
              <w:ind w:left="107"/>
              <w:rPr>
                <w:sz w:val="20"/>
              </w:rPr>
            </w:pPr>
            <w:r w:rsidRPr="00E44E67">
              <w:rPr>
                <w:sz w:val="20"/>
              </w:rPr>
              <w:lastRenderedPageBreak/>
              <w:t>The</w:t>
            </w:r>
            <w:r w:rsidRPr="00E44E67">
              <w:rPr>
                <w:spacing w:val="-7"/>
                <w:sz w:val="20"/>
              </w:rPr>
              <w:t xml:space="preserve"> </w:t>
            </w:r>
            <w:r w:rsidRPr="00E44E67">
              <w:rPr>
                <w:sz w:val="20"/>
              </w:rPr>
              <w:t>College</w:t>
            </w:r>
            <w:r w:rsidRPr="00E44E67">
              <w:rPr>
                <w:spacing w:val="-6"/>
                <w:sz w:val="20"/>
              </w:rPr>
              <w:t xml:space="preserve"> </w:t>
            </w:r>
            <w:r w:rsidRPr="00E44E67">
              <w:rPr>
                <w:sz w:val="20"/>
              </w:rPr>
              <w:t>fulfills</w:t>
            </w:r>
            <w:r w:rsidRPr="00E44E67">
              <w:rPr>
                <w:spacing w:val="-5"/>
                <w:sz w:val="20"/>
              </w:rPr>
              <w:t xml:space="preserve"> </w:t>
            </w:r>
            <w:r w:rsidRPr="00E44E67">
              <w:rPr>
                <w:sz w:val="20"/>
              </w:rPr>
              <w:t>this</w:t>
            </w:r>
            <w:r w:rsidRPr="00E44E67">
              <w:rPr>
                <w:spacing w:val="-4"/>
                <w:sz w:val="20"/>
              </w:rPr>
              <w:t xml:space="preserve"> </w:t>
            </w:r>
            <w:r w:rsidRPr="00E44E67">
              <w:rPr>
                <w:spacing w:val="-2"/>
                <w:sz w:val="20"/>
              </w:rPr>
              <w:t>requirement:</w:t>
            </w:r>
            <w:r w:rsidR="00D53F79">
              <w:rPr>
                <w:spacing w:val="-2"/>
                <w:sz w:val="20"/>
              </w:rPr>
              <w:t xml:space="preserve"> </w:t>
            </w:r>
          </w:p>
        </w:tc>
        <w:tc>
          <w:tcPr>
            <w:tcW w:w="3873" w:type="dxa"/>
            <w:gridSpan w:val="3"/>
          </w:tcPr>
          <w:p w14:paraId="5733A656" w14:textId="24DD38CD" w:rsidR="009429D5" w:rsidRDefault="00AD0251" w:rsidP="0069708E">
            <w:pPr>
              <w:pStyle w:val="TableParagraph"/>
              <w:spacing w:before="87"/>
              <w:ind w:left="92"/>
            </w:pPr>
            <w:sdt>
              <w:sdtPr>
                <w:rPr>
                  <w:spacing w:val="-4"/>
                  <w:szCs w:val="28"/>
                </w:rPr>
                <w:alias w:val="YNPY"/>
                <w:tag w:val="YNPY"/>
                <w:id w:val="523595786"/>
                <w:placeholder>
                  <w:docPart w:val="73D149F9CB47454E8BB3D655DFBCB715"/>
                </w:placeholder>
                <w:comboBox>
                  <w:listItem w:value="Choose an item."/>
                  <w:listItem w:displayText="Yes" w:value="Yes"/>
                  <w:listItem w:displayText="Partially" w:value="Partially"/>
                  <w:listItem w:displayText="No" w:value="No"/>
                  <w:listItem w:displayText="Met in 2022, continues to meet in 2023" w:value="Met in 2022, continues to meet in 2023"/>
                </w:comboBox>
              </w:sdtPr>
              <w:sdtEndPr/>
              <w:sdtContent>
                <w:r w:rsidR="009429D5">
                  <w:rPr>
                    <w:spacing w:val="-4"/>
                    <w:szCs w:val="28"/>
                  </w:rPr>
                  <w:t>Yes</w:t>
                </w:r>
              </w:sdtContent>
            </w:sdt>
            <w:r w:rsidR="009429D5" w:rsidDel="00826C91">
              <w:t xml:space="preserve"> </w:t>
            </w:r>
          </w:p>
        </w:tc>
      </w:tr>
      <w:tr w:rsidR="009429D5" w14:paraId="50A92970" w14:textId="77777777" w:rsidTr="00AC36AB">
        <w:trPr>
          <w:trHeight w:val="3596"/>
        </w:trPr>
        <w:tc>
          <w:tcPr>
            <w:tcW w:w="981" w:type="dxa"/>
            <w:vMerge/>
          </w:tcPr>
          <w:p w14:paraId="3B4D76E0" w14:textId="77777777" w:rsidR="009429D5" w:rsidRDefault="009429D5" w:rsidP="0069708E">
            <w:pPr>
              <w:rPr>
                <w:sz w:val="2"/>
                <w:szCs w:val="2"/>
              </w:rPr>
            </w:pPr>
          </w:p>
        </w:tc>
        <w:tc>
          <w:tcPr>
            <w:tcW w:w="979" w:type="dxa"/>
            <w:gridSpan w:val="2"/>
            <w:vMerge/>
          </w:tcPr>
          <w:p w14:paraId="25D644DF" w14:textId="77777777" w:rsidR="009429D5" w:rsidRDefault="009429D5" w:rsidP="0069708E">
            <w:pPr>
              <w:rPr>
                <w:sz w:val="2"/>
                <w:szCs w:val="2"/>
              </w:rPr>
            </w:pPr>
          </w:p>
        </w:tc>
        <w:tc>
          <w:tcPr>
            <w:tcW w:w="3274" w:type="dxa"/>
            <w:gridSpan w:val="7"/>
            <w:vMerge/>
          </w:tcPr>
          <w:p w14:paraId="281CDC28" w14:textId="77777777" w:rsidR="009429D5" w:rsidRDefault="009429D5" w:rsidP="0069708E">
            <w:pPr>
              <w:rPr>
                <w:sz w:val="2"/>
                <w:szCs w:val="2"/>
              </w:rPr>
            </w:pPr>
          </w:p>
        </w:tc>
        <w:tc>
          <w:tcPr>
            <w:tcW w:w="13666" w:type="dxa"/>
            <w:gridSpan w:val="4"/>
          </w:tcPr>
          <w:p w14:paraId="7636A665" w14:textId="77777777" w:rsidR="009429D5" w:rsidRPr="00E95D57" w:rsidRDefault="009429D5" w:rsidP="00B3103E">
            <w:pPr>
              <w:pStyle w:val="TableParagraph"/>
              <w:numPr>
                <w:ilvl w:val="0"/>
                <w:numId w:val="40"/>
              </w:numPr>
              <w:tabs>
                <w:tab w:val="left" w:pos="827"/>
                <w:tab w:val="left" w:pos="828"/>
              </w:tabs>
              <w:ind w:hanging="361"/>
              <w:rPr>
                <w:szCs w:val="24"/>
              </w:rPr>
            </w:pPr>
            <w:r w:rsidRPr="00E95D57">
              <w:rPr>
                <w:szCs w:val="24"/>
              </w:rPr>
              <w:t>Please</w:t>
            </w:r>
            <w:r w:rsidRPr="00E95D57">
              <w:rPr>
                <w:spacing w:val="-7"/>
                <w:szCs w:val="24"/>
              </w:rPr>
              <w:t xml:space="preserve"> </w:t>
            </w:r>
            <w:r w:rsidRPr="00E95D57">
              <w:rPr>
                <w:szCs w:val="24"/>
              </w:rPr>
              <w:t>insert</w:t>
            </w:r>
            <w:r w:rsidRPr="00E95D57">
              <w:rPr>
                <w:spacing w:val="-6"/>
                <w:szCs w:val="24"/>
              </w:rPr>
              <w:t xml:space="preserve"> </w:t>
            </w:r>
            <w:r w:rsidRPr="00E95D57">
              <w:rPr>
                <w:szCs w:val="24"/>
              </w:rPr>
              <w:t>a</w:t>
            </w:r>
            <w:r w:rsidRPr="00E95D57">
              <w:rPr>
                <w:spacing w:val="-6"/>
                <w:szCs w:val="24"/>
              </w:rPr>
              <w:t xml:space="preserve"> </w:t>
            </w:r>
            <w:r w:rsidRPr="00E95D57">
              <w:rPr>
                <w:szCs w:val="24"/>
              </w:rPr>
              <w:t>link</w:t>
            </w:r>
            <w:r w:rsidRPr="00E95D57">
              <w:rPr>
                <w:spacing w:val="-4"/>
                <w:szCs w:val="24"/>
              </w:rPr>
              <w:t xml:space="preserve"> </w:t>
            </w:r>
            <w:r w:rsidRPr="00E95D57">
              <w:rPr>
                <w:szCs w:val="24"/>
              </w:rPr>
              <w:t>to</w:t>
            </w:r>
            <w:r w:rsidRPr="00E95D57">
              <w:rPr>
                <w:spacing w:val="-6"/>
                <w:szCs w:val="24"/>
              </w:rPr>
              <w:t xml:space="preserve"> </w:t>
            </w:r>
            <w:r w:rsidRPr="00E95D57">
              <w:rPr>
                <w:szCs w:val="24"/>
              </w:rPr>
              <w:t>where</w:t>
            </w:r>
            <w:r w:rsidRPr="00E95D57">
              <w:rPr>
                <w:spacing w:val="-7"/>
                <w:szCs w:val="24"/>
              </w:rPr>
              <w:t xml:space="preserve"> </w:t>
            </w:r>
            <w:r w:rsidRPr="00E95D57">
              <w:rPr>
                <w:szCs w:val="24"/>
              </w:rPr>
              <w:t>past</w:t>
            </w:r>
            <w:r w:rsidRPr="00E95D57">
              <w:rPr>
                <w:spacing w:val="-5"/>
                <w:szCs w:val="24"/>
              </w:rPr>
              <w:t xml:space="preserve"> </w:t>
            </w:r>
            <w:r w:rsidRPr="00E95D57">
              <w:rPr>
                <w:szCs w:val="24"/>
              </w:rPr>
              <w:t>Council</w:t>
            </w:r>
            <w:r w:rsidRPr="00E95D57">
              <w:rPr>
                <w:spacing w:val="-6"/>
                <w:szCs w:val="24"/>
              </w:rPr>
              <w:t xml:space="preserve"> </w:t>
            </w:r>
            <w:r w:rsidRPr="00E95D57">
              <w:rPr>
                <w:szCs w:val="24"/>
              </w:rPr>
              <w:t>meeting</w:t>
            </w:r>
            <w:r w:rsidRPr="00E95D57">
              <w:rPr>
                <w:spacing w:val="-4"/>
                <w:szCs w:val="24"/>
              </w:rPr>
              <w:t xml:space="preserve"> </w:t>
            </w:r>
            <w:r w:rsidRPr="00E95D57">
              <w:rPr>
                <w:szCs w:val="24"/>
              </w:rPr>
              <w:t>materials</w:t>
            </w:r>
            <w:r w:rsidRPr="00E95D57">
              <w:rPr>
                <w:spacing w:val="-2"/>
                <w:szCs w:val="24"/>
              </w:rPr>
              <w:t xml:space="preserve"> </w:t>
            </w:r>
            <w:r w:rsidRPr="00E95D57">
              <w:rPr>
                <w:szCs w:val="24"/>
              </w:rPr>
              <w:t>can</w:t>
            </w:r>
            <w:r w:rsidRPr="00E95D57">
              <w:rPr>
                <w:spacing w:val="-5"/>
                <w:szCs w:val="24"/>
              </w:rPr>
              <w:t xml:space="preserve"> </w:t>
            </w:r>
            <w:r w:rsidRPr="00E95D57">
              <w:rPr>
                <w:szCs w:val="24"/>
              </w:rPr>
              <w:t>be</w:t>
            </w:r>
            <w:r w:rsidRPr="00E95D57">
              <w:rPr>
                <w:spacing w:val="-7"/>
                <w:szCs w:val="24"/>
              </w:rPr>
              <w:t xml:space="preserve"> </w:t>
            </w:r>
            <w:r w:rsidRPr="00E95D57">
              <w:rPr>
                <w:szCs w:val="24"/>
              </w:rPr>
              <w:t>accessed</w:t>
            </w:r>
            <w:r w:rsidRPr="00E95D57">
              <w:rPr>
                <w:spacing w:val="-6"/>
                <w:szCs w:val="24"/>
              </w:rPr>
              <w:t xml:space="preserve"> </w:t>
            </w:r>
            <w:r w:rsidRPr="00E95D57">
              <w:rPr>
                <w:b/>
                <w:i/>
                <w:szCs w:val="24"/>
              </w:rPr>
              <w:t>OR</w:t>
            </w:r>
            <w:r w:rsidRPr="00E95D57">
              <w:rPr>
                <w:b/>
                <w:i/>
                <w:spacing w:val="-5"/>
                <w:szCs w:val="24"/>
              </w:rPr>
              <w:t xml:space="preserve"> </w:t>
            </w:r>
            <w:r w:rsidRPr="00E95D57">
              <w:rPr>
                <w:szCs w:val="24"/>
              </w:rPr>
              <w:t>where</w:t>
            </w:r>
            <w:r w:rsidRPr="00E95D57">
              <w:rPr>
                <w:spacing w:val="-6"/>
                <w:szCs w:val="24"/>
              </w:rPr>
              <w:t xml:space="preserve"> </w:t>
            </w:r>
            <w:r w:rsidRPr="00E95D57">
              <w:rPr>
                <w:szCs w:val="24"/>
              </w:rPr>
              <w:t>the</w:t>
            </w:r>
            <w:r w:rsidRPr="00E95D57">
              <w:rPr>
                <w:spacing w:val="-7"/>
                <w:szCs w:val="24"/>
              </w:rPr>
              <w:t xml:space="preserve"> </w:t>
            </w:r>
            <w:r w:rsidRPr="00E95D57">
              <w:rPr>
                <w:szCs w:val="24"/>
              </w:rPr>
              <w:t>process</w:t>
            </w:r>
            <w:r w:rsidRPr="00E95D57">
              <w:rPr>
                <w:spacing w:val="-5"/>
                <w:szCs w:val="24"/>
              </w:rPr>
              <w:t xml:space="preserve"> </w:t>
            </w:r>
            <w:r w:rsidRPr="00E95D57">
              <w:rPr>
                <w:szCs w:val="24"/>
              </w:rPr>
              <w:t>for</w:t>
            </w:r>
            <w:r w:rsidRPr="00E95D57">
              <w:rPr>
                <w:spacing w:val="-5"/>
                <w:szCs w:val="24"/>
              </w:rPr>
              <w:t xml:space="preserve"> </w:t>
            </w:r>
            <w:r w:rsidRPr="00E95D57">
              <w:rPr>
                <w:szCs w:val="24"/>
              </w:rPr>
              <w:t>requesting</w:t>
            </w:r>
            <w:r w:rsidRPr="00E95D57">
              <w:rPr>
                <w:spacing w:val="-6"/>
                <w:szCs w:val="24"/>
              </w:rPr>
              <w:t xml:space="preserve"> </w:t>
            </w:r>
            <w:r w:rsidRPr="00E95D57">
              <w:rPr>
                <w:szCs w:val="24"/>
              </w:rPr>
              <w:t>these</w:t>
            </w:r>
            <w:r w:rsidRPr="00E95D57">
              <w:rPr>
                <w:spacing w:val="-7"/>
                <w:szCs w:val="24"/>
              </w:rPr>
              <w:t xml:space="preserve"> </w:t>
            </w:r>
            <w:r w:rsidRPr="00E95D57">
              <w:rPr>
                <w:szCs w:val="24"/>
              </w:rPr>
              <w:t>materials</w:t>
            </w:r>
            <w:r w:rsidRPr="00E95D57">
              <w:rPr>
                <w:spacing w:val="-5"/>
                <w:szCs w:val="24"/>
              </w:rPr>
              <w:t xml:space="preserve"> </w:t>
            </w:r>
            <w:r w:rsidRPr="00E95D57">
              <w:rPr>
                <w:szCs w:val="24"/>
              </w:rPr>
              <w:t>is</w:t>
            </w:r>
            <w:r w:rsidRPr="00E95D57">
              <w:rPr>
                <w:spacing w:val="-4"/>
                <w:szCs w:val="24"/>
              </w:rPr>
              <w:t xml:space="preserve"> </w:t>
            </w:r>
            <w:r w:rsidRPr="00E95D57">
              <w:rPr>
                <w:szCs w:val="24"/>
              </w:rPr>
              <w:t>clearly</w:t>
            </w:r>
            <w:r w:rsidRPr="00E95D57">
              <w:rPr>
                <w:spacing w:val="-5"/>
                <w:szCs w:val="24"/>
              </w:rPr>
              <w:t xml:space="preserve"> </w:t>
            </w:r>
            <w:r w:rsidRPr="00E95D57">
              <w:rPr>
                <w:spacing w:val="-2"/>
                <w:szCs w:val="24"/>
              </w:rPr>
              <w:t>posted.</w:t>
            </w:r>
          </w:p>
          <w:p w14:paraId="299A75EA" w14:textId="35C70FDF" w:rsidR="009429D5" w:rsidRPr="002F1691" w:rsidRDefault="009429D5" w:rsidP="0069708E">
            <w:pPr>
              <w:pStyle w:val="TableParagraph"/>
              <w:tabs>
                <w:tab w:val="left" w:pos="827"/>
                <w:tab w:val="left" w:pos="828"/>
              </w:tabs>
              <w:spacing w:before="120" w:after="120" w:line="259" w:lineRule="auto"/>
              <w:ind w:left="86"/>
              <w:rPr>
                <w:rFonts w:asciiTheme="minorHAnsi" w:hAnsiTheme="minorHAnsi" w:cstheme="minorHAnsi"/>
                <w:szCs w:val="24"/>
              </w:rPr>
            </w:pPr>
            <w:r w:rsidRPr="002F1691">
              <w:rPr>
                <w:rFonts w:asciiTheme="minorHAnsi" w:hAnsiTheme="minorHAnsi" w:cstheme="minorHAnsi"/>
                <w:szCs w:val="24"/>
              </w:rPr>
              <w:t xml:space="preserve">The College provides notice of meetings on the </w:t>
            </w:r>
            <w:hyperlink r:id="rId64">
              <w:r w:rsidRPr="002F1691">
                <w:rPr>
                  <w:rFonts w:asciiTheme="minorHAnsi" w:hAnsiTheme="minorHAnsi" w:cstheme="minorHAnsi"/>
                  <w:szCs w:val="24"/>
                </w:rPr>
                <w:t>College website</w:t>
              </w:r>
            </w:hyperlink>
            <w:r w:rsidRPr="002F1691">
              <w:rPr>
                <w:rFonts w:asciiTheme="minorHAnsi" w:hAnsiTheme="minorHAnsi" w:cstheme="minorHAnsi"/>
                <w:szCs w:val="24"/>
              </w:rPr>
              <w:t xml:space="preserve"> at least one week </w:t>
            </w:r>
            <w:r w:rsidR="00961958" w:rsidRPr="002F1691">
              <w:rPr>
                <w:rFonts w:asciiTheme="minorHAnsi" w:hAnsiTheme="minorHAnsi" w:cstheme="minorHAnsi"/>
                <w:szCs w:val="24"/>
              </w:rPr>
              <w:t>before</w:t>
            </w:r>
            <w:r w:rsidRPr="002F1691">
              <w:rPr>
                <w:rFonts w:asciiTheme="minorHAnsi" w:hAnsiTheme="minorHAnsi" w:cstheme="minorHAnsi"/>
                <w:szCs w:val="24"/>
              </w:rPr>
              <w:t xml:space="preserve"> all Council meetings that fall within an established meeting schedule. Meeting materials for Council are published at least one week in advance on the College website. Council meeting materials are accessible on the website for a minimum of three years, and archived materials are available upon request. This requirement is listed in By-law 4.4(4) (Notice of Meetings) in the </w:t>
            </w:r>
            <w:hyperlink r:id="rId65" w:history="1">
              <w:r w:rsidRPr="002F1691">
                <w:rPr>
                  <w:rStyle w:val="Hyperlink"/>
                  <w:rFonts w:asciiTheme="minorHAnsi" w:hAnsiTheme="minorHAnsi" w:cstheme="minorHAnsi"/>
                  <w:szCs w:val="24"/>
                </w:rPr>
                <w:t>College By-laws</w:t>
              </w:r>
            </w:hyperlink>
            <w:r w:rsidRPr="002F1691">
              <w:rPr>
                <w:rFonts w:asciiTheme="minorHAnsi" w:hAnsiTheme="minorHAnsi" w:cstheme="minorHAnsi"/>
                <w:szCs w:val="24"/>
              </w:rPr>
              <w:t xml:space="preserve"> (page 24). It states that “the College shall post the date of every Council meeting on its website at least 7 days before the meeting as well as the meeting materials.”</w:t>
            </w:r>
          </w:p>
          <w:p w14:paraId="07ED56DD" w14:textId="30B8AC17" w:rsidR="009429D5" w:rsidRPr="002F1691" w:rsidRDefault="009429D5" w:rsidP="0069708E">
            <w:pPr>
              <w:pStyle w:val="TableParagraph"/>
              <w:tabs>
                <w:tab w:val="left" w:pos="827"/>
                <w:tab w:val="left" w:pos="828"/>
              </w:tabs>
              <w:spacing w:before="120" w:after="120" w:line="259" w:lineRule="auto"/>
              <w:ind w:left="86"/>
              <w:rPr>
                <w:rFonts w:asciiTheme="minorHAnsi" w:hAnsiTheme="minorHAnsi" w:cstheme="minorHAnsi"/>
                <w:b/>
                <w:szCs w:val="24"/>
              </w:rPr>
            </w:pPr>
            <w:r w:rsidRPr="002F1691">
              <w:rPr>
                <w:rFonts w:asciiTheme="minorHAnsi" w:hAnsiTheme="minorHAnsi" w:cstheme="minorHAnsi"/>
                <w:szCs w:val="24"/>
              </w:rPr>
              <w:t xml:space="preserve">In the case of Special Meetings of Council, which fall outside of the published Council schedule, the College makes every effort to ensure that at least a </w:t>
            </w:r>
            <w:r w:rsidR="00615BAB" w:rsidRPr="002F1691">
              <w:rPr>
                <w:rFonts w:asciiTheme="minorHAnsi" w:hAnsiTheme="minorHAnsi" w:cstheme="minorHAnsi"/>
                <w:szCs w:val="24"/>
              </w:rPr>
              <w:t>seven</w:t>
            </w:r>
            <w:r w:rsidRPr="002F1691">
              <w:rPr>
                <w:rFonts w:asciiTheme="minorHAnsi" w:hAnsiTheme="minorHAnsi" w:cstheme="minorHAnsi"/>
                <w:szCs w:val="24"/>
              </w:rPr>
              <w:t xml:space="preserve">-day notice is also given. </w:t>
            </w:r>
          </w:p>
          <w:p w14:paraId="15BEB818" w14:textId="045E1BDC" w:rsidR="009429D5" w:rsidRDefault="009429D5" w:rsidP="0069708E">
            <w:pPr>
              <w:pStyle w:val="TableParagraph"/>
              <w:tabs>
                <w:tab w:val="left" w:pos="827"/>
                <w:tab w:val="left" w:pos="828"/>
              </w:tabs>
              <w:ind w:left="70"/>
              <w:rPr>
                <w:sz w:val="20"/>
              </w:rPr>
            </w:pPr>
            <w:r w:rsidRPr="002F1691">
              <w:rPr>
                <w:rFonts w:asciiTheme="minorHAnsi" w:hAnsiTheme="minorHAnsi" w:cstheme="minorHAnsi"/>
                <w:szCs w:val="24"/>
              </w:rPr>
              <w:t xml:space="preserve">Meeting materials are published to the </w:t>
            </w:r>
            <w:hyperlink r:id="rId66" w:history="1">
              <w:r w:rsidRPr="002F1691">
                <w:rPr>
                  <w:rStyle w:val="Hyperlink"/>
                  <w:rFonts w:asciiTheme="minorHAnsi" w:hAnsiTheme="minorHAnsi" w:cstheme="minorHAnsi"/>
                  <w:szCs w:val="24"/>
                </w:rPr>
                <w:t>College website</w:t>
              </w:r>
            </w:hyperlink>
            <w:r w:rsidRPr="002F1691">
              <w:rPr>
                <w:rFonts w:asciiTheme="minorHAnsi" w:hAnsiTheme="minorHAnsi" w:cstheme="minorHAnsi"/>
                <w:szCs w:val="24"/>
              </w:rPr>
              <w:t>.</w:t>
            </w:r>
          </w:p>
        </w:tc>
      </w:tr>
      <w:tr w:rsidR="009429D5" w14:paraId="4766BBF1" w14:textId="77777777" w:rsidTr="07FF07CE">
        <w:trPr>
          <w:trHeight w:val="311"/>
        </w:trPr>
        <w:tc>
          <w:tcPr>
            <w:tcW w:w="981" w:type="dxa"/>
            <w:vMerge/>
          </w:tcPr>
          <w:p w14:paraId="04A79AC9" w14:textId="77777777" w:rsidR="009429D5" w:rsidRDefault="009429D5" w:rsidP="0069708E">
            <w:pPr>
              <w:rPr>
                <w:sz w:val="2"/>
                <w:szCs w:val="2"/>
              </w:rPr>
            </w:pPr>
          </w:p>
        </w:tc>
        <w:tc>
          <w:tcPr>
            <w:tcW w:w="979" w:type="dxa"/>
            <w:gridSpan w:val="2"/>
            <w:vMerge/>
          </w:tcPr>
          <w:p w14:paraId="2CE9D67B" w14:textId="77777777" w:rsidR="009429D5" w:rsidRDefault="009429D5" w:rsidP="0069708E">
            <w:pPr>
              <w:rPr>
                <w:sz w:val="2"/>
                <w:szCs w:val="2"/>
              </w:rPr>
            </w:pPr>
          </w:p>
        </w:tc>
        <w:tc>
          <w:tcPr>
            <w:tcW w:w="3274" w:type="dxa"/>
            <w:gridSpan w:val="7"/>
            <w:vMerge/>
          </w:tcPr>
          <w:p w14:paraId="21D5EEC6" w14:textId="77777777" w:rsidR="009429D5" w:rsidRDefault="009429D5" w:rsidP="0069708E">
            <w:pPr>
              <w:rPr>
                <w:sz w:val="2"/>
                <w:szCs w:val="2"/>
              </w:rPr>
            </w:pPr>
          </w:p>
        </w:tc>
        <w:tc>
          <w:tcPr>
            <w:tcW w:w="13666" w:type="dxa"/>
            <w:gridSpan w:val="4"/>
          </w:tcPr>
          <w:p w14:paraId="58797ABE" w14:textId="261ADDC4" w:rsidR="009429D5" w:rsidRPr="00567B58" w:rsidRDefault="009429D5" w:rsidP="00CC290F">
            <w:pPr>
              <w:pStyle w:val="TableParagraph"/>
              <w:spacing w:before="60" w:after="60"/>
              <w:ind w:left="72"/>
              <w:rPr>
                <w:szCs w:val="20"/>
              </w:rPr>
            </w:pPr>
            <w:r>
              <w:rPr>
                <w:i/>
                <w:color w:val="A6A6A6"/>
                <w:sz w:val="20"/>
              </w:rPr>
              <w:t>If</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response</w:t>
            </w:r>
            <w:r>
              <w:rPr>
                <w:i/>
                <w:color w:val="A6A6A6"/>
                <w:spacing w:val="-5"/>
                <w:sz w:val="20"/>
              </w:rPr>
              <w:t xml:space="preserve"> </w:t>
            </w:r>
            <w:r>
              <w:rPr>
                <w:i/>
                <w:color w:val="A6A6A6"/>
                <w:sz w:val="20"/>
              </w:rPr>
              <w:t>is</w:t>
            </w:r>
            <w:r>
              <w:rPr>
                <w:i/>
                <w:color w:val="A6A6A6"/>
                <w:spacing w:val="-7"/>
                <w:sz w:val="20"/>
              </w:rPr>
              <w:t xml:space="preserve"> </w:t>
            </w:r>
            <w:r>
              <w:rPr>
                <w:i/>
                <w:color w:val="A6A6A6"/>
                <w:sz w:val="20"/>
              </w:rPr>
              <w:t>“partially”</w:t>
            </w:r>
            <w:r>
              <w:rPr>
                <w:i/>
                <w:color w:val="A6A6A6"/>
                <w:spacing w:val="-5"/>
                <w:sz w:val="20"/>
              </w:rPr>
              <w:t xml:space="preserve"> </w:t>
            </w:r>
            <w:r>
              <w:rPr>
                <w:i/>
                <w:color w:val="A6A6A6"/>
                <w:sz w:val="20"/>
              </w:rPr>
              <w:t>or</w:t>
            </w:r>
            <w:r>
              <w:rPr>
                <w:i/>
                <w:color w:val="A6A6A6"/>
                <w:spacing w:val="-7"/>
                <w:sz w:val="20"/>
              </w:rPr>
              <w:t xml:space="preserve"> </w:t>
            </w:r>
            <w:r>
              <w:rPr>
                <w:i/>
                <w:color w:val="A6A6A6"/>
                <w:sz w:val="20"/>
              </w:rPr>
              <w:t>“no”,</w:t>
            </w:r>
            <w:r>
              <w:rPr>
                <w:i/>
                <w:color w:val="A6A6A6"/>
                <w:spacing w:val="-6"/>
                <w:sz w:val="20"/>
              </w:rPr>
              <w:t xml:space="preserve"> </w:t>
            </w:r>
            <w:r>
              <w:rPr>
                <w:i/>
                <w:color w:val="A6A6A6"/>
                <w:sz w:val="20"/>
              </w:rPr>
              <w:t>is</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College</w:t>
            </w:r>
            <w:r>
              <w:rPr>
                <w:i/>
                <w:color w:val="A6A6A6"/>
                <w:spacing w:val="-5"/>
                <w:sz w:val="20"/>
              </w:rPr>
              <w:t xml:space="preserve"> </w:t>
            </w:r>
            <w:r>
              <w:rPr>
                <w:i/>
                <w:color w:val="A6A6A6"/>
                <w:sz w:val="20"/>
              </w:rPr>
              <w:t>planning</w:t>
            </w:r>
            <w:r>
              <w:rPr>
                <w:i/>
                <w:color w:val="A6A6A6"/>
                <w:spacing w:val="-7"/>
                <w:sz w:val="20"/>
              </w:rPr>
              <w:t xml:space="preserve"> </w:t>
            </w:r>
            <w:r>
              <w:rPr>
                <w:i/>
                <w:color w:val="A6A6A6"/>
                <w:sz w:val="20"/>
              </w:rPr>
              <w:t>to</w:t>
            </w:r>
            <w:r>
              <w:rPr>
                <w:i/>
                <w:color w:val="A6A6A6"/>
                <w:spacing w:val="-5"/>
                <w:sz w:val="20"/>
              </w:rPr>
              <w:t xml:space="preserve"> </w:t>
            </w:r>
            <w:r>
              <w:rPr>
                <w:i/>
                <w:color w:val="A6A6A6"/>
                <w:sz w:val="20"/>
              </w:rPr>
              <w:t>improve</w:t>
            </w:r>
            <w:r>
              <w:rPr>
                <w:i/>
                <w:color w:val="A6A6A6"/>
                <w:spacing w:val="-5"/>
                <w:sz w:val="20"/>
              </w:rPr>
              <w:t xml:space="preserve"> </w:t>
            </w:r>
            <w:r>
              <w:rPr>
                <w:i/>
                <w:color w:val="A6A6A6"/>
                <w:sz w:val="20"/>
              </w:rPr>
              <w:t>its</w:t>
            </w:r>
            <w:r>
              <w:rPr>
                <w:i/>
                <w:color w:val="A6A6A6"/>
                <w:spacing w:val="-7"/>
                <w:sz w:val="20"/>
              </w:rPr>
              <w:t xml:space="preserve"> </w:t>
            </w:r>
            <w:r>
              <w:rPr>
                <w:i/>
                <w:color w:val="A6A6A6"/>
                <w:sz w:val="20"/>
              </w:rPr>
              <w:t>performance</w:t>
            </w:r>
            <w:r>
              <w:rPr>
                <w:i/>
                <w:color w:val="A6A6A6"/>
                <w:spacing w:val="-5"/>
                <w:sz w:val="20"/>
              </w:rPr>
              <w:t xml:space="preserve"> </w:t>
            </w:r>
            <w:r>
              <w:rPr>
                <w:i/>
                <w:color w:val="A6A6A6"/>
                <w:sz w:val="20"/>
              </w:rPr>
              <w:t>over</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next</w:t>
            </w:r>
            <w:r>
              <w:rPr>
                <w:i/>
                <w:color w:val="A6A6A6"/>
                <w:spacing w:val="-6"/>
                <w:sz w:val="20"/>
              </w:rPr>
              <w:t xml:space="preserve"> </w:t>
            </w:r>
            <w:r>
              <w:rPr>
                <w:i/>
                <w:color w:val="A6A6A6"/>
                <w:sz w:val="20"/>
              </w:rPr>
              <w:t>reporting</w:t>
            </w:r>
            <w:r>
              <w:rPr>
                <w:i/>
                <w:color w:val="A6A6A6"/>
                <w:spacing w:val="-5"/>
                <w:sz w:val="20"/>
              </w:rPr>
              <w:t xml:space="preserve"> </w:t>
            </w:r>
            <w:r>
              <w:rPr>
                <w:i/>
                <w:color w:val="A6A6A6"/>
                <w:spacing w:val="-2"/>
                <w:sz w:val="20"/>
              </w:rPr>
              <w:t>period?</w:t>
            </w:r>
          </w:p>
        </w:tc>
      </w:tr>
      <w:tr w:rsidR="009429D5" w14:paraId="6294E18C" w14:textId="77777777" w:rsidTr="00AC36AB">
        <w:trPr>
          <w:trHeight w:val="923"/>
        </w:trPr>
        <w:tc>
          <w:tcPr>
            <w:tcW w:w="981" w:type="dxa"/>
            <w:vMerge/>
          </w:tcPr>
          <w:p w14:paraId="4B44DC20" w14:textId="77777777" w:rsidR="009429D5" w:rsidRDefault="009429D5" w:rsidP="0069708E">
            <w:pPr>
              <w:rPr>
                <w:sz w:val="2"/>
                <w:szCs w:val="2"/>
              </w:rPr>
            </w:pPr>
          </w:p>
        </w:tc>
        <w:tc>
          <w:tcPr>
            <w:tcW w:w="979" w:type="dxa"/>
            <w:gridSpan w:val="2"/>
            <w:vMerge/>
          </w:tcPr>
          <w:p w14:paraId="2BBD8DB8" w14:textId="77777777" w:rsidR="009429D5" w:rsidRDefault="009429D5" w:rsidP="0069708E">
            <w:pPr>
              <w:rPr>
                <w:sz w:val="2"/>
                <w:szCs w:val="2"/>
              </w:rPr>
            </w:pPr>
          </w:p>
        </w:tc>
        <w:tc>
          <w:tcPr>
            <w:tcW w:w="3274" w:type="dxa"/>
            <w:gridSpan w:val="7"/>
            <w:vMerge/>
          </w:tcPr>
          <w:p w14:paraId="21F29A5F" w14:textId="77777777" w:rsidR="009429D5" w:rsidRDefault="009429D5" w:rsidP="0069708E">
            <w:pPr>
              <w:rPr>
                <w:sz w:val="2"/>
                <w:szCs w:val="2"/>
              </w:rPr>
            </w:pPr>
          </w:p>
        </w:tc>
        <w:tc>
          <w:tcPr>
            <w:tcW w:w="13666" w:type="dxa"/>
            <w:gridSpan w:val="4"/>
          </w:tcPr>
          <w:p w14:paraId="1EB360CA" w14:textId="005806E3" w:rsidR="009429D5" w:rsidRPr="00CC290F" w:rsidRDefault="009429D5" w:rsidP="00CC290F">
            <w:pPr>
              <w:pStyle w:val="TableParagraph"/>
              <w:spacing w:before="3" w:after="120"/>
              <w:ind w:left="101"/>
              <w:rPr>
                <w:rFonts w:asciiTheme="minorHAnsi" w:hAnsiTheme="minorHAnsi" w:cstheme="minorHAnsi"/>
                <w:i/>
                <w:color w:val="A6A6A6"/>
                <w:spacing w:val="-2"/>
                <w:sz w:val="20"/>
              </w:rPr>
            </w:pPr>
            <w:r w:rsidRPr="006E6A8B">
              <w:rPr>
                <w:rFonts w:asciiTheme="minorHAnsi" w:hAnsiTheme="minorHAnsi" w:cstheme="minorHAnsi"/>
                <w:i/>
                <w:color w:val="A6A6A6"/>
                <w:sz w:val="20"/>
              </w:rPr>
              <w:t>Additional</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comments</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for</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clarification</w:t>
            </w:r>
            <w:r w:rsidRPr="006E6A8B">
              <w:rPr>
                <w:rFonts w:asciiTheme="minorHAnsi" w:hAnsiTheme="minorHAnsi" w:cstheme="minorHAnsi"/>
                <w:i/>
                <w:color w:val="A6A6A6"/>
                <w:spacing w:val="-8"/>
                <w:sz w:val="20"/>
              </w:rPr>
              <w:t xml:space="preserve"> </w:t>
            </w:r>
            <w:r w:rsidRPr="006E6A8B">
              <w:rPr>
                <w:rFonts w:asciiTheme="minorHAnsi" w:hAnsiTheme="minorHAnsi" w:cstheme="minorHAnsi"/>
                <w:i/>
                <w:color w:val="A6A6A6"/>
                <w:spacing w:val="-2"/>
                <w:sz w:val="20"/>
              </w:rPr>
              <w:t>(optional)</w:t>
            </w:r>
          </w:p>
        </w:tc>
      </w:tr>
      <w:tr w:rsidR="009429D5" w14:paraId="7C4207A5" w14:textId="77777777" w:rsidTr="07FF07CE">
        <w:trPr>
          <w:trHeight w:val="395"/>
        </w:trPr>
        <w:tc>
          <w:tcPr>
            <w:tcW w:w="981" w:type="dxa"/>
            <w:vMerge/>
          </w:tcPr>
          <w:p w14:paraId="049DB299" w14:textId="77777777" w:rsidR="009429D5" w:rsidRDefault="009429D5" w:rsidP="0069708E">
            <w:pPr>
              <w:rPr>
                <w:sz w:val="2"/>
                <w:szCs w:val="2"/>
              </w:rPr>
            </w:pPr>
          </w:p>
        </w:tc>
        <w:tc>
          <w:tcPr>
            <w:tcW w:w="979" w:type="dxa"/>
            <w:gridSpan w:val="2"/>
            <w:vMerge/>
          </w:tcPr>
          <w:p w14:paraId="30D938ED" w14:textId="77777777" w:rsidR="009429D5" w:rsidRDefault="009429D5" w:rsidP="0069708E">
            <w:pPr>
              <w:rPr>
                <w:sz w:val="2"/>
                <w:szCs w:val="2"/>
              </w:rPr>
            </w:pPr>
          </w:p>
        </w:tc>
        <w:tc>
          <w:tcPr>
            <w:tcW w:w="3274" w:type="dxa"/>
            <w:gridSpan w:val="7"/>
            <w:vMerge w:val="restart"/>
          </w:tcPr>
          <w:p w14:paraId="1869AF6C" w14:textId="37AEAC2C" w:rsidR="009429D5" w:rsidRDefault="009429D5" w:rsidP="0069708E">
            <w:pPr>
              <w:pStyle w:val="TableParagraph"/>
              <w:ind w:left="464" w:right="95" w:hanging="358"/>
              <w:rPr>
                <w:sz w:val="20"/>
              </w:rPr>
            </w:pPr>
            <w:r>
              <w:rPr>
                <w:sz w:val="20"/>
              </w:rPr>
              <w:t>b.</w:t>
            </w:r>
            <w:r w:rsidR="004B38B3">
              <w:rPr>
                <w:spacing w:val="40"/>
                <w:sz w:val="20"/>
              </w:rPr>
              <w:t xml:space="preserve">  </w:t>
            </w:r>
            <w:r>
              <w:rPr>
                <w:sz w:val="20"/>
              </w:rPr>
              <w:t xml:space="preserve">Notice of Discipline Hearings are posted at least one month in advance and include a link to allegations posted on the public </w:t>
            </w:r>
            <w:r>
              <w:rPr>
                <w:spacing w:val="-2"/>
                <w:sz w:val="20"/>
              </w:rPr>
              <w:t>register.</w:t>
            </w:r>
          </w:p>
        </w:tc>
        <w:tc>
          <w:tcPr>
            <w:tcW w:w="9793" w:type="dxa"/>
            <w:vAlign w:val="center"/>
          </w:tcPr>
          <w:p w14:paraId="297B751D" w14:textId="55D37E53" w:rsidR="009429D5" w:rsidRDefault="009429D5" w:rsidP="0069708E">
            <w:pPr>
              <w:pStyle w:val="TableParagraph"/>
              <w:spacing w:before="1"/>
              <w:ind w:left="107"/>
              <w:rPr>
                <w:sz w:val="20"/>
              </w:rPr>
            </w:pPr>
            <w:r w:rsidRPr="0035077E">
              <w:rPr>
                <w:sz w:val="20"/>
              </w:rPr>
              <w:t>The</w:t>
            </w:r>
            <w:r w:rsidRPr="0035077E">
              <w:rPr>
                <w:spacing w:val="-7"/>
                <w:sz w:val="20"/>
              </w:rPr>
              <w:t xml:space="preserve"> </w:t>
            </w:r>
            <w:r w:rsidRPr="0035077E">
              <w:rPr>
                <w:sz w:val="20"/>
              </w:rPr>
              <w:t>College</w:t>
            </w:r>
            <w:r w:rsidRPr="0035077E">
              <w:rPr>
                <w:spacing w:val="-6"/>
                <w:sz w:val="20"/>
              </w:rPr>
              <w:t xml:space="preserve"> </w:t>
            </w:r>
            <w:r w:rsidRPr="0035077E">
              <w:rPr>
                <w:sz w:val="20"/>
              </w:rPr>
              <w:t>fulfills</w:t>
            </w:r>
            <w:r w:rsidRPr="0035077E">
              <w:rPr>
                <w:spacing w:val="-5"/>
                <w:sz w:val="20"/>
              </w:rPr>
              <w:t xml:space="preserve"> </w:t>
            </w:r>
            <w:r w:rsidRPr="0035077E">
              <w:rPr>
                <w:sz w:val="20"/>
              </w:rPr>
              <w:t>this</w:t>
            </w:r>
            <w:r w:rsidRPr="0035077E">
              <w:rPr>
                <w:spacing w:val="-4"/>
                <w:sz w:val="20"/>
              </w:rPr>
              <w:t xml:space="preserve"> </w:t>
            </w:r>
            <w:r w:rsidRPr="0035077E">
              <w:rPr>
                <w:spacing w:val="-2"/>
                <w:sz w:val="20"/>
              </w:rPr>
              <w:t>requirement:</w:t>
            </w:r>
            <w:r w:rsidR="00A8102E">
              <w:rPr>
                <w:spacing w:val="-2"/>
                <w:sz w:val="20"/>
              </w:rPr>
              <w:t xml:space="preserve"> </w:t>
            </w:r>
          </w:p>
        </w:tc>
        <w:tc>
          <w:tcPr>
            <w:tcW w:w="3873" w:type="dxa"/>
            <w:gridSpan w:val="3"/>
          </w:tcPr>
          <w:p w14:paraId="004899D4" w14:textId="77777777" w:rsidR="009429D5" w:rsidRDefault="00AD0251" w:rsidP="0069708E">
            <w:pPr>
              <w:pStyle w:val="TableParagraph"/>
              <w:spacing w:before="63"/>
              <w:ind w:left="71"/>
            </w:pPr>
            <w:sdt>
              <w:sdtPr>
                <w:rPr>
                  <w:spacing w:val="-4"/>
                  <w:szCs w:val="28"/>
                </w:rPr>
                <w:alias w:val="YNPY"/>
                <w:tag w:val="YNPY"/>
                <w:id w:val="-1953316788"/>
                <w:placeholder>
                  <w:docPart w:val="D28580EFA5074DC6B23E339E94B487C0"/>
                </w:placeholder>
                <w:comboBox>
                  <w:listItem w:value="Choose an item."/>
                  <w:listItem w:displayText="Yes" w:value="Yes"/>
                  <w:listItem w:displayText="Partially" w:value="Partially"/>
                  <w:listItem w:displayText="No" w:value="No"/>
                  <w:listItem w:displayText="Met in 2022, continues to meet in 2023" w:value="Met in 2022, continues to meet in 2023"/>
                </w:comboBox>
              </w:sdtPr>
              <w:sdtEndPr/>
              <w:sdtContent>
                <w:r w:rsidR="009429D5" w:rsidRPr="00D74B95">
                  <w:rPr>
                    <w:spacing w:val="-4"/>
                    <w:szCs w:val="28"/>
                  </w:rPr>
                  <w:t>Met in 2022, continues to meet in 2023</w:t>
                </w:r>
              </w:sdtContent>
            </w:sdt>
          </w:p>
        </w:tc>
      </w:tr>
      <w:tr w:rsidR="009429D5" w14:paraId="5C01B459" w14:textId="77777777" w:rsidTr="07FF07CE">
        <w:trPr>
          <w:trHeight w:val="1202"/>
        </w:trPr>
        <w:tc>
          <w:tcPr>
            <w:tcW w:w="981" w:type="dxa"/>
            <w:vMerge/>
          </w:tcPr>
          <w:p w14:paraId="0C2C368A" w14:textId="77777777" w:rsidR="009429D5" w:rsidRDefault="009429D5" w:rsidP="0069708E">
            <w:pPr>
              <w:rPr>
                <w:sz w:val="2"/>
                <w:szCs w:val="2"/>
              </w:rPr>
            </w:pPr>
          </w:p>
        </w:tc>
        <w:tc>
          <w:tcPr>
            <w:tcW w:w="979" w:type="dxa"/>
            <w:gridSpan w:val="2"/>
            <w:vMerge/>
          </w:tcPr>
          <w:p w14:paraId="1734F5B9" w14:textId="77777777" w:rsidR="009429D5" w:rsidRDefault="009429D5" w:rsidP="0069708E">
            <w:pPr>
              <w:rPr>
                <w:sz w:val="2"/>
                <w:szCs w:val="2"/>
              </w:rPr>
            </w:pPr>
          </w:p>
        </w:tc>
        <w:tc>
          <w:tcPr>
            <w:tcW w:w="3274" w:type="dxa"/>
            <w:gridSpan w:val="7"/>
            <w:vMerge/>
          </w:tcPr>
          <w:p w14:paraId="65C3666A" w14:textId="77777777" w:rsidR="009429D5" w:rsidRDefault="009429D5" w:rsidP="0069708E">
            <w:pPr>
              <w:rPr>
                <w:sz w:val="2"/>
                <w:szCs w:val="2"/>
              </w:rPr>
            </w:pPr>
          </w:p>
        </w:tc>
        <w:tc>
          <w:tcPr>
            <w:tcW w:w="13666" w:type="dxa"/>
            <w:gridSpan w:val="4"/>
          </w:tcPr>
          <w:p w14:paraId="143CD0CB" w14:textId="77777777" w:rsidR="009429D5" w:rsidRPr="008F1369" w:rsidRDefault="009429D5" w:rsidP="00B3103E">
            <w:pPr>
              <w:pStyle w:val="TableParagraph"/>
              <w:numPr>
                <w:ilvl w:val="0"/>
                <w:numId w:val="39"/>
              </w:numPr>
              <w:tabs>
                <w:tab w:val="left" w:pos="827"/>
                <w:tab w:val="left" w:pos="828"/>
              </w:tabs>
              <w:ind w:hanging="361"/>
              <w:rPr>
                <w:sz w:val="20"/>
              </w:rPr>
            </w:pPr>
            <w:r>
              <w:rPr>
                <w:sz w:val="20"/>
              </w:rPr>
              <w:t>Please</w:t>
            </w:r>
            <w:r>
              <w:rPr>
                <w:spacing w:val="-7"/>
                <w:sz w:val="20"/>
              </w:rPr>
              <w:t xml:space="preserve"> </w:t>
            </w:r>
            <w:r>
              <w:rPr>
                <w:sz w:val="20"/>
              </w:rPr>
              <w:t>insert</w:t>
            </w:r>
            <w:r>
              <w:rPr>
                <w:spacing w:val="-5"/>
                <w:sz w:val="20"/>
              </w:rPr>
              <w:t xml:space="preserve"> </w:t>
            </w:r>
            <w:r>
              <w:rPr>
                <w:sz w:val="20"/>
              </w:rPr>
              <w:t>a</w:t>
            </w:r>
            <w:r>
              <w:rPr>
                <w:spacing w:val="-4"/>
                <w:sz w:val="20"/>
              </w:rPr>
              <w:t xml:space="preserve"> </w:t>
            </w:r>
            <w:r>
              <w:rPr>
                <w:sz w:val="20"/>
              </w:rPr>
              <w:t>link</w:t>
            </w:r>
            <w:r>
              <w:rPr>
                <w:spacing w:val="-5"/>
                <w:sz w:val="20"/>
              </w:rPr>
              <w:t xml:space="preserve"> </w:t>
            </w:r>
            <w:r>
              <w:rPr>
                <w:sz w:val="20"/>
              </w:rPr>
              <w:t>to</w:t>
            </w:r>
            <w:r>
              <w:rPr>
                <w:spacing w:val="-5"/>
                <w:sz w:val="20"/>
              </w:rPr>
              <w:t xml:space="preserve"> </w:t>
            </w:r>
            <w:r>
              <w:rPr>
                <w:sz w:val="20"/>
              </w:rPr>
              <w:t>the</w:t>
            </w:r>
            <w:r>
              <w:rPr>
                <w:spacing w:val="-6"/>
                <w:sz w:val="20"/>
              </w:rPr>
              <w:t xml:space="preserve"> </w:t>
            </w:r>
            <w:r>
              <w:rPr>
                <w:sz w:val="20"/>
              </w:rPr>
              <w:t>College’s</w:t>
            </w:r>
            <w:r>
              <w:rPr>
                <w:spacing w:val="-4"/>
                <w:sz w:val="20"/>
              </w:rPr>
              <w:t xml:space="preserve"> </w:t>
            </w:r>
            <w:r>
              <w:rPr>
                <w:sz w:val="20"/>
              </w:rPr>
              <w:t>Notice</w:t>
            </w:r>
            <w:r>
              <w:rPr>
                <w:spacing w:val="-6"/>
                <w:sz w:val="20"/>
              </w:rPr>
              <w:t xml:space="preserve"> </w:t>
            </w:r>
            <w:r>
              <w:rPr>
                <w:sz w:val="20"/>
              </w:rPr>
              <w:t>of</w:t>
            </w:r>
            <w:r>
              <w:rPr>
                <w:spacing w:val="-7"/>
                <w:sz w:val="20"/>
              </w:rPr>
              <w:t xml:space="preserve"> </w:t>
            </w:r>
            <w:r>
              <w:rPr>
                <w:sz w:val="20"/>
              </w:rPr>
              <w:t>Discipline</w:t>
            </w:r>
            <w:r>
              <w:rPr>
                <w:spacing w:val="-6"/>
                <w:sz w:val="20"/>
              </w:rPr>
              <w:t xml:space="preserve"> </w:t>
            </w:r>
            <w:r>
              <w:rPr>
                <w:spacing w:val="-2"/>
                <w:sz w:val="20"/>
              </w:rPr>
              <w:t>Hearings.</w:t>
            </w:r>
            <w:r>
              <w:t xml:space="preserve"> </w:t>
            </w:r>
            <w:r>
              <w:rPr>
                <w:sz w:val="20"/>
              </w:rPr>
              <w:br/>
            </w:r>
          </w:p>
          <w:p w14:paraId="7C22BEE1" w14:textId="7A71281C" w:rsidR="009429D5" w:rsidRDefault="009429D5" w:rsidP="0069708E">
            <w:pPr>
              <w:pStyle w:val="TableParagraph"/>
              <w:tabs>
                <w:tab w:val="left" w:pos="827"/>
                <w:tab w:val="left" w:pos="828"/>
              </w:tabs>
              <w:ind w:left="70"/>
              <w:rPr>
                <w:sz w:val="20"/>
              </w:rPr>
            </w:pPr>
            <w:r w:rsidRPr="006E6A8B">
              <w:rPr>
                <w:rFonts w:asciiTheme="minorHAnsi" w:hAnsiTheme="minorHAnsi" w:cstheme="minorHAnsi"/>
              </w:rPr>
              <w:t xml:space="preserve">The College provides Discipline hearing notices and relevant materials on the </w:t>
            </w:r>
            <w:hyperlink r:id="rId67">
              <w:r w:rsidRPr="006E6A8B">
                <w:rPr>
                  <w:rStyle w:val="Hyperlink"/>
                  <w:rFonts w:asciiTheme="minorHAnsi" w:hAnsiTheme="minorHAnsi" w:cstheme="minorHAnsi"/>
                </w:rPr>
                <w:t>College website</w:t>
              </w:r>
            </w:hyperlink>
            <w:r w:rsidRPr="006E6A8B">
              <w:rPr>
                <w:rFonts w:asciiTheme="minorHAnsi" w:hAnsiTheme="minorHAnsi" w:cstheme="minorHAnsi"/>
              </w:rPr>
              <w:t xml:space="preserve"> </w:t>
            </w:r>
            <w:r w:rsidR="000E3F98">
              <w:rPr>
                <w:rFonts w:asciiTheme="minorHAnsi" w:hAnsiTheme="minorHAnsi" w:cstheme="minorHAnsi"/>
              </w:rPr>
              <w:t>and post</w:t>
            </w:r>
            <w:r w:rsidR="00C51E1A">
              <w:rPr>
                <w:rFonts w:asciiTheme="minorHAnsi" w:hAnsiTheme="minorHAnsi" w:cstheme="minorHAnsi"/>
              </w:rPr>
              <w:t>s</w:t>
            </w:r>
            <w:r w:rsidR="000E3F98">
              <w:rPr>
                <w:rFonts w:asciiTheme="minorHAnsi" w:hAnsiTheme="minorHAnsi" w:cstheme="minorHAnsi"/>
              </w:rPr>
              <w:t xml:space="preserve"> notations to the Public Register </w:t>
            </w:r>
            <w:r w:rsidRPr="006E6A8B">
              <w:rPr>
                <w:rFonts w:asciiTheme="minorHAnsi" w:hAnsiTheme="minorHAnsi" w:cstheme="minorHAnsi"/>
              </w:rPr>
              <w:t>as soon as the matter is referred to the Discipline Committee for a hearing.</w:t>
            </w:r>
          </w:p>
        </w:tc>
      </w:tr>
      <w:tr w:rsidR="009429D5" w14:paraId="70C32C76" w14:textId="77777777" w:rsidTr="07FF07CE">
        <w:trPr>
          <w:trHeight w:val="208"/>
        </w:trPr>
        <w:tc>
          <w:tcPr>
            <w:tcW w:w="981" w:type="dxa"/>
            <w:vMerge/>
          </w:tcPr>
          <w:p w14:paraId="4870A8DA" w14:textId="77777777" w:rsidR="009429D5" w:rsidRDefault="009429D5" w:rsidP="0069708E">
            <w:pPr>
              <w:pStyle w:val="TableParagraph"/>
              <w:rPr>
                <w:rFonts w:ascii="Times New Roman"/>
                <w:sz w:val="20"/>
              </w:rPr>
            </w:pPr>
          </w:p>
        </w:tc>
        <w:tc>
          <w:tcPr>
            <w:tcW w:w="979" w:type="dxa"/>
            <w:gridSpan w:val="2"/>
            <w:vMerge/>
          </w:tcPr>
          <w:p w14:paraId="250A89F7" w14:textId="77777777" w:rsidR="009429D5" w:rsidRDefault="009429D5" w:rsidP="0069708E">
            <w:pPr>
              <w:pStyle w:val="TableParagraph"/>
              <w:rPr>
                <w:rFonts w:ascii="Times New Roman"/>
                <w:sz w:val="20"/>
              </w:rPr>
            </w:pPr>
          </w:p>
        </w:tc>
        <w:tc>
          <w:tcPr>
            <w:tcW w:w="3274" w:type="dxa"/>
            <w:gridSpan w:val="7"/>
            <w:vMerge/>
          </w:tcPr>
          <w:p w14:paraId="205B893F" w14:textId="77777777" w:rsidR="009429D5" w:rsidRDefault="009429D5" w:rsidP="0069708E">
            <w:pPr>
              <w:pStyle w:val="TableParagraph"/>
              <w:rPr>
                <w:rFonts w:ascii="Times New Roman"/>
                <w:sz w:val="20"/>
              </w:rPr>
            </w:pPr>
          </w:p>
        </w:tc>
        <w:tc>
          <w:tcPr>
            <w:tcW w:w="13666" w:type="dxa"/>
            <w:gridSpan w:val="4"/>
          </w:tcPr>
          <w:p w14:paraId="72ACF86C" w14:textId="77777777" w:rsidR="009429D5" w:rsidRDefault="009429D5" w:rsidP="0069708E">
            <w:pPr>
              <w:pStyle w:val="TableParagraph"/>
              <w:spacing w:before="60" w:after="60"/>
              <w:ind w:left="101"/>
            </w:pPr>
            <w:r>
              <w:rPr>
                <w:i/>
                <w:color w:val="A6A6A6"/>
                <w:sz w:val="20"/>
              </w:rPr>
              <w:t>If</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response</w:t>
            </w:r>
            <w:r>
              <w:rPr>
                <w:i/>
                <w:color w:val="A6A6A6"/>
                <w:spacing w:val="-5"/>
                <w:sz w:val="20"/>
              </w:rPr>
              <w:t xml:space="preserve"> </w:t>
            </w:r>
            <w:r>
              <w:rPr>
                <w:i/>
                <w:color w:val="A6A6A6"/>
                <w:sz w:val="20"/>
              </w:rPr>
              <w:t>is</w:t>
            </w:r>
            <w:r>
              <w:rPr>
                <w:i/>
                <w:color w:val="A6A6A6"/>
                <w:spacing w:val="-7"/>
                <w:sz w:val="20"/>
              </w:rPr>
              <w:t xml:space="preserve"> </w:t>
            </w:r>
            <w:r>
              <w:rPr>
                <w:i/>
                <w:color w:val="A6A6A6"/>
                <w:sz w:val="20"/>
              </w:rPr>
              <w:t>“partially”</w:t>
            </w:r>
            <w:r>
              <w:rPr>
                <w:i/>
                <w:color w:val="A6A6A6"/>
                <w:spacing w:val="-5"/>
                <w:sz w:val="20"/>
              </w:rPr>
              <w:t xml:space="preserve"> </w:t>
            </w:r>
            <w:r>
              <w:rPr>
                <w:i/>
                <w:color w:val="A6A6A6"/>
                <w:sz w:val="20"/>
              </w:rPr>
              <w:t>or</w:t>
            </w:r>
            <w:r>
              <w:rPr>
                <w:i/>
                <w:color w:val="A6A6A6"/>
                <w:spacing w:val="-7"/>
                <w:sz w:val="20"/>
              </w:rPr>
              <w:t xml:space="preserve"> </w:t>
            </w:r>
            <w:r>
              <w:rPr>
                <w:i/>
                <w:color w:val="A6A6A6"/>
                <w:sz w:val="20"/>
              </w:rPr>
              <w:t>“no”,</w:t>
            </w:r>
            <w:r>
              <w:rPr>
                <w:i/>
                <w:color w:val="A6A6A6"/>
                <w:spacing w:val="-6"/>
                <w:sz w:val="20"/>
              </w:rPr>
              <w:t xml:space="preserve"> </w:t>
            </w:r>
            <w:r>
              <w:rPr>
                <w:i/>
                <w:color w:val="A6A6A6"/>
                <w:sz w:val="20"/>
              </w:rPr>
              <w:t>is</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College</w:t>
            </w:r>
            <w:r>
              <w:rPr>
                <w:i/>
                <w:color w:val="A6A6A6"/>
                <w:spacing w:val="-5"/>
                <w:sz w:val="20"/>
              </w:rPr>
              <w:t xml:space="preserve"> </w:t>
            </w:r>
            <w:r>
              <w:rPr>
                <w:i/>
                <w:color w:val="A6A6A6"/>
                <w:sz w:val="20"/>
              </w:rPr>
              <w:t>planning</w:t>
            </w:r>
            <w:r>
              <w:rPr>
                <w:i/>
                <w:color w:val="A6A6A6"/>
                <w:spacing w:val="-7"/>
                <w:sz w:val="20"/>
              </w:rPr>
              <w:t xml:space="preserve"> </w:t>
            </w:r>
            <w:r>
              <w:rPr>
                <w:i/>
                <w:color w:val="A6A6A6"/>
                <w:sz w:val="20"/>
              </w:rPr>
              <w:t>to</w:t>
            </w:r>
            <w:r>
              <w:rPr>
                <w:i/>
                <w:color w:val="A6A6A6"/>
                <w:spacing w:val="-5"/>
                <w:sz w:val="20"/>
              </w:rPr>
              <w:t xml:space="preserve"> </w:t>
            </w:r>
            <w:r>
              <w:rPr>
                <w:i/>
                <w:color w:val="A6A6A6"/>
                <w:sz w:val="20"/>
              </w:rPr>
              <w:t>improve</w:t>
            </w:r>
            <w:r>
              <w:rPr>
                <w:i/>
                <w:color w:val="A6A6A6"/>
                <w:spacing w:val="-5"/>
                <w:sz w:val="20"/>
              </w:rPr>
              <w:t xml:space="preserve"> </w:t>
            </w:r>
            <w:r>
              <w:rPr>
                <w:i/>
                <w:color w:val="A6A6A6"/>
                <w:sz w:val="20"/>
              </w:rPr>
              <w:t>its</w:t>
            </w:r>
            <w:r>
              <w:rPr>
                <w:i/>
                <w:color w:val="A6A6A6"/>
                <w:spacing w:val="-7"/>
                <w:sz w:val="20"/>
              </w:rPr>
              <w:t xml:space="preserve"> </w:t>
            </w:r>
            <w:r>
              <w:rPr>
                <w:i/>
                <w:color w:val="A6A6A6"/>
                <w:sz w:val="20"/>
              </w:rPr>
              <w:t>performance</w:t>
            </w:r>
            <w:r>
              <w:rPr>
                <w:i/>
                <w:color w:val="A6A6A6"/>
                <w:spacing w:val="-5"/>
                <w:sz w:val="20"/>
              </w:rPr>
              <w:t xml:space="preserve"> </w:t>
            </w:r>
            <w:r>
              <w:rPr>
                <w:i/>
                <w:color w:val="A6A6A6"/>
                <w:sz w:val="20"/>
              </w:rPr>
              <w:t>over</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next</w:t>
            </w:r>
            <w:r>
              <w:rPr>
                <w:i/>
                <w:color w:val="A6A6A6"/>
                <w:spacing w:val="-6"/>
                <w:sz w:val="20"/>
              </w:rPr>
              <w:t xml:space="preserve"> </w:t>
            </w:r>
            <w:r>
              <w:rPr>
                <w:i/>
                <w:color w:val="A6A6A6"/>
                <w:sz w:val="20"/>
              </w:rPr>
              <w:t>reporting</w:t>
            </w:r>
            <w:r>
              <w:rPr>
                <w:i/>
                <w:color w:val="A6A6A6"/>
                <w:spacing w:val="-5"/>
                <w:sz w:val="20"/>
              </w:rPr>
              <w:t xml:space="preserve"> </w:t>
            </w:r>
            <w:r>
              <w:rPr>
                <w:i/>
                <w:color w:val="A6A6A6"/>
                <w:spacing w:val="-2"/>
                <w:sz w:val="20"/>
              </w:rPr>
              <w:t>period?</w:t>
            </w:r>
          </w:p>
        </w:tc>
      </w:tr>
      <w:tr w:rsidR="009429D5" w14:paraId="4C85B8A3" w14:textId="77777777" w:rsidTr="07FF07CE">
        <w:trPr>
          <w:trHeight w:val="383"/>
        </w:trPr>
        <w:tc>
          <w:tcPr>
            <w:tcW w:w="981" w:type="dxa"/>
            <w:vMerge/>
          </w:tcPr>
          <w:p w14:paraId="0A8D93FF" w14:textId="77777777" w:rsidR="009429D5" w:rsidRDefault="009429D5" w:rsidP="0069708E">
            <w:pPr>
              <w:rPr>
                <w:sz w:val="2"/>
                <w:szCs w:val="2"/>
              </w:rPr>
            </w:pPr>
          </w:p>
        </w:tc>
        <w:tc>
          <w:tcPr>
            <w:tcW w:w="979" w:type="dxa"/>
            <w:gridSpan w:val="2"/>
            <w:vMerge/>
          </w:tcPr>
          <w:p w14:paraId="74734B1E" w14:textId="77777777" w:rsidR="009429D5" w:rsidRDefault="009429D5" w:rsidP="0069708E">
            <w:pPr>
              <w:rPr>
                <w:sz w:val="2"/>
                <w:szCs w:val="2"/>
              </w:rPr>
            </w:pPr>
          </w:p>
        </w:tc>
        <w:tc>
          <w:tcPr>
            <w:tcW w:w="3274" w:type="dxa"/>
            <w:gridSpan w:val="7"/>
            <w:vMerge/>
          </w:tcPr>
          <w:p w14:paraId="0615A18F" w14:textId="77777777" w:rsidR="009429D5" w:rsidRDefault="009429D5" w:rsidP="0069708E">
            <w:pPr>
              <w:rPr>
                <w:sz w:val="2"/>
                <w:szCs w:val="2"/>
              </w:rPr>
            </w:pPr>
          </w:p>
        </w:tc>
        <w:tc>
          <w:tcPr>
            <w:tcW w:w="13666" w:type="dxa"/>
            <w:gridSpan w:val="4"/>
          </w:tcPr>
          <w:p w14:paraId="06E38E8B" w14:textId="77777777" w:rsidR="009429D5" w:rsidRDefault="009429D5" w:rsidP="0069708E">
            <w:pPr>
              <w:pStyle w:val="TableParagraph"/>
              <w:spacing w:before="1"/>
              <w:ind w:left="107"/>
              <w:rPr>
                <w:i/>
                <w:color w:val="A6A6A6"/>
                <w:spacing w:val="-2"/>
                <w:sz w:val="20"/>
              </w:rPr>
            </w:pPr>
            <w:r>
              <w:rPr>
                <w:i/>
                <w:color w:val="A6A6A6"/>
                <w:sz w:val="20"/>
              </w:rPr>
              <w:t>Additional</w:t>
            </w:r>
            <w:r>
              <w:rPr>
                <w:i/>
                <w:color w:val="A6A6A6"/>
                <w:spacing w:val="-10"/>
                <w:sz w:val="20"/>
              </w:rPr>
              <w:t xml:space="preserve"> </w:t>
            </w:r>
            <w:r>
              <w:rPr>
                <w:i/>
                <w:color w:val="A6A6A6"/>
                <w:sz w:val="20"/>
              </w:rPr>
              <w:t>comments</w:t>
            </w:r>
            <w:r>
              <w:rPr>
                <w:i/>
                <w:color w:val="A6A6A6"/>
                <w:spacing w:val="-10"/>
                <w:sz w:val="20"/>
              </w:rPr>
              <w:t xml:space="preserve"> </w:t>
            </w:r>
            <w:r>
              <w:rPr>
                <w:i/>
                <w:color w:val="A6A6A6"/>
                <w:sz w:val="20"/>
              </w:rPr>
              <w:t>for</w:t>
            </w:r>
            <w:r>
              <w:rPr>
                <w:i/>
                <w:color w:val="A6A6A6"/>
                <w:spacing w:val="-10"/>
                <w:sz w:val="20"/>
              </w:rPr>
              <w:t xml:space="preserve"> </w:t>
            </w:r>
            <w:r>
              <w:rPr>
                <w:i/>
                <w:color w:val="A6A6A6"/>
                <w:sz w:val="20"/>
              </w:rPr>
              <w:t>clarification</w:t>
            </w:r>
            <w:r>
              <w:rPr>
                <w:i/>
                <w:color w:val="A6A6A6"/>
                <w:spacing w:val="-8"/>
                <w:sz w:val="20"/>
              </w:rPr>
              <w:t xml:space="preserve"> </w:t>
            </w:r>
            <w:r>
              <w:rPr>
                <w:i/>
                <w:color w:val="A6A6A6"/>
                <w:spacing w:val="-2"/>
                <w:sz w:val="20"/>
              </w:rPr>
              <w:t>(optional)</w:t>
            </w:r>
          </w:p>
          <w:p w14:paraId="62E028AF" w14:textId="77777777" w:rsidR="009429D5" w:rsidRDefault="009429D5" w:rsidP="0069708E">
            <w:pPr>
              <w:pStyle w:val="TableParagraph"/>
              <w:spacing w:before="1"/>
              <w:ind w:left="107"/>
              <w:rPr>
                <w:i/>
                <w:sz w:val="20"/>
              </w:rPr>
            </w:pPr>
          </w:p>
        </w:tc>
      </w:tr>
      <w:tr w:rsidR="009429D5" w14:paraId="2B049BA7" w14:textId="77777777" w:rsidTr="00477013">
        <w:trPr>
          <w:trHeight w:val="738"/>
        </w:trPr>
        <w:tc>
          <w:tcPr>
            <w:tcW w:w="981" w:type="dxa"/>
            <w:vMerge/>
          </w:tcPr>
          <w:p w14:paraId="410910BE" w14:textId="77777777" w:rsidR="009429D5" w:rsidRDefault="009429D5" w:rsidP="0069708E">
            <w:pPr>
              <w:rPr>
                <w:sz w:val="2"/>
                <w:szCs w:val="2"/>
              </w:rPr>
            </w:pPr>
          </w:p>
        </w:tc>
        <w:tc>
          <w:tcPr>
            <w:tcW w:w="979" w:type="dxa"/>
            <w:gridSpan w:val="2"/>
            <w:vMerge/>
          </w:tcPr>
          <w:p w14:paraId="13D42676" w14:textId="77777777" w:rsidR="009429D5" w:rsidRDefault="009429D5" w:rsidP="0069708E">
            <w:pPr>
              <w:rPr>
                <w:sz w:val="2"/>
                <w:szCs w:val="2"/>
              </w:rPr>
            </w:pPr>
          </w:p>
        </w:tc>
        <w:tc>
          <w:tcPr>
            <w:tcW w:w="16940" w:type="dxa"/>
            <w:gridSpan w:val="11"/>
            <w:shd w:val="clear" w:color="auto" w:fill="F2F2F2" w:themeFill="background1" w:themeFillShade="F2"/>
          </w:tcPr>
          <w:p w14:paraId="4CD443C0" w14:textId="77777777" w:rsidR="009429D5" w:rsidRPr="00477013" w:rsidRDefault="009429D5" w:rsidP="0069708E">
            <w:pPr>
              <w:pStyle w:val="TableParagraph"/>
              <w:spacing w:line="292" w:lineRule="exact"/>
              <w:ind w:left="107"/>
              <w:rPr>
                <w:b/>
                <w:color w:val="auto"/>
              </w:rPr>
            </w:pPr>
            <w:r w:rsidRPr="00477013">
              <w:rPr>
                <w:b/>
                <w:color w:val="auto"/>
                <w:spacing w:val="-2"/>
              </w:rPr>
              <w:t>Measure:</w:t>
            </w:r>
          </w:p>
          <w:p w14:paraId="0637F026" w14:textId="77777777" w:rsidR="009429D5" w:rsidRPr="00477013" w:rsidRDefault="009429D5" w:rsidP="0069708E">
            <w:pPr>
              <w:pStyle w:val="TableParagraph"/>
              <w:spacing w:before="120"/>
              <w:ind w:left="107"/>
              <w:rPr>
                <w:b/>
                <w:color w:val="auto"/>
              </w:rPr>
            </w:pPr>
            <w:r w:rsidRPr="00477013">
              <w:rPr>
                <w:b/>
                <w:color w:val="auto"/>
              </w:rPr>
              <w:t>3.3</w:t>
            </w:r>
            <w:r w:rsidRPr="00477013">
              <w:rPr>
                <w:b/>
                <w:color w:val="auto"/>
                <w:spacing w:val="-10"/>
              </w:rPr>
              <w:t xml:space="preserve"> </w:t>
            </w:r>
            <w:r w:rsidRPr="00477013">
              <w:rPr>
                <w:b/>
                <w:color w:val="auto"/>
              </w:rPr>
              <w:t>The</w:t>
            </w:r>
            <w:r w:rsidRPr="00477013">
              <w:rPr>
                <w:b/>
                <w:color w:val="auto"/>
                <w:spacing w:val="-2"/>
              </w:rPr>
              <w:t xml:space="preserve"> </w:t>
            </w:r>
            <w:r w:rsidRPr="00477013">
              <w:rPr>
                <w:b/>
                <w:color w:val="auto"/>
              </w:rPr>
              <w:t>College</w:t>
            </w:r>
            <w:r w:rsidRPr="00477013">
              <w:rPr>
                <w:b/>
                <w:color w:val="auto"/>
                <w:spacing w:val="-1"/>
              </w:rPr>
              <w:t xml:space="preserve"> </w:t>
            </w:r>
            <w:r w:rsidRPr="00477013">
              <w:rPr>
                <w:b/>
                <w:color w:val="auto"/>
              </w:rPr>
              <w:t>has</w:t>
            </w:r>
            <w:r w:rsidRPr="00477013">
              <w:rPr>
                <w:b/>
                <w:color w:val="auto"/>
                <w:spacing w:val="-1"/>
              </w:rPr>
              <w:t xml:space="preserve"> </w:t>
            </w:r>
            <w:r w:rsidRPr="00477013">
              <w:rPr>
                <w:b/>
                <w:color w:val="auto"/>
              </w:rPr>
              <w:t>a</w:t>
            </w:r>
            <w:r w:rsidRPr="00477013">
              <w:rPr>
                <w:b/>
                <w:color w:val="auto"/>
                <w:spacing w:val="-1"/>
              </w:rPr>
              <w:t xml:space="preserve"> </w:t>
            </w:r>
            <w:r w:rsidRPr="00477013">
              <w:rPr>
                <w:b/>
                <w:color w:val="auto"/>
              </w:rPr>
              <w:t>Diversity,</w:t>
            </w:r>
            <w:r w:rsidRPr="00477013">
              <w:rPr>
                <w:b/>
                <w:color w:val="auto"/>
                <w:spacing w:val="-1"/>
              </w:rPr>
              <w:t xml:space="preserve"> </w:t>
            </w:r>
            <w:r w:rsidRPr="00477013">
              <w:rPr>
                <w:b/>
                <w:color w:val="auto"/>
              </w:rPr>
              <w:t>Equity,</w:t>
            </w:r>
            <w:r w:rsidRPr="00477013">
              <w:rPr>
                <w:b/>
                <w:color w:val="auto"/>
                <w:spacing w:val="-2"/>
              </w:rPr>
              <w:t xml:space="preserve"> </w:t>
            </w:r>
            <w:r w:rsidRPr="00477013">
              <w:rPr>
                <w:b/>
                <w:color w:val="auto"/>
              </w:rPr>
              <w:t>and</w:t>
            </w:r>
            <w:r w:rsidRPr="00477013">
              <w:rPr>
                <w:b/>
                <w:color w:val="auto"/>
                <w:spacing w:val="-2"/>
              </w:rPr>
              <w:t xml:space="preserve"> </w:t>
            </w:r>
            <w:r w:rsidRPr="00477013">
              <w:rPr>
                <w:b/>
                <w:color w:val="auto"/>
              </w:rPr>
              <w:t>Inclusion</w:t>
            </w:r>
            <w:r w:rsidRPr="00477013">
              <w:rPr>
                <w:b/>
                <w:color w:val="auto"/>
                <w:spacing w:val="-3"/>
              </w:rPr>
              <w:t xml:space="preserve"> </w:t>
            </w:r>
            <w:r w:rsidRPr="00477013">
              <w:rPr>
                <w:b/>
                <w:color w:val="auto"/>
              </w:rPr>
              <w:t>(DEI)</w:t>
            </w:r>
            <w:r w:rsidRPr="00477013">
              <w:rPr>
                <w:b/>
                <w:color w:val="auto"/>
                <w:spacing w:val="-1"/>
              </w:rPr>
              <w:t xml:space="preserve"> </w:t>
            </w:r>
            <w:r w:rsidRPr="00477013">
              <w:rPr>
                <w:b/>
                <w:color w:val="auto"/>
                <w:spacing w:val="-2"/>
              </w:rPr>
              <w:t>Plan.</w:t>
            </w:r>
          </w:p>
        </w:tc>
      </w:tr>
      <w:tr w:rsidR="009429D5" w14:paraId="33AC137E" w14:textId="77777777" w:rsidTr="00477013">
        <w:trPr>
          <w:trHeight w:val="412"/>
        </w:trPr>
        <w:tc>
          <w:tcPr>
            <w:tcW w:w="981" w:type="dxa"/>
            <w:vMerge/>
          </w:tcPr>
          <w:p w14:paraId="6AD411D5" w14:textId="77777777" w:rsidR="009429D5" w:rsidRDefault="009429D5" w:rsidP="0069708E">
            <w:pPr>
              <w:rPr>
                <w:sz w:val="2"/>
                <w:szCs w:val="2"/>
              </w:rPr>
            </w:pPr>
          </w:p>
        </w:tc>
        <w:tc>
          <w:tcPr>
            <w:tcW w:w="979" w:type="dxa"/>
            <w:gridSpan w:val="2"/>
            <w:vMerge/>
          </w:tcPr>
          <w:p w14:paraId="64BD131C" w14:textId="77777777" w:rsidR="009429D5" w:rsidRDefault="009429D5" w:rsidP="0069708E">
            <w:pPr>
              <w:rPr>
                <w:sz w:val="2"/>
                <w:szCs w:val="2"/>
              </w:rPr>
            </w:pPr>
          </w:p>
        </w:tc>
        <w:tc>
          <w:tcPr>
            <w:tcW w:w="3274" w:type="dxa"/>
            <w:gridSpan w:val="7"/>
            <w:shd w:val="clear" w:color="auto" w:fill="F2F2F2" w:themeFill="background1" w:themeFillShade="F2"/>
          </w:tcPr>
          <w:p w14:paraId="44930764" w14:textId="77777777" w:rsidR="009429D5" w:rsidRPr="00477013" w:rsidRDefault="009429D5" w:rsidP="0069708E">
            <w:pPr>
              <w:pStyle w:val="TableParagraph"/>
              <w:spacing w:line="292" w:lineRule="exact"/>
              <w:ind w:left="467"/>
              <w:rPr>
                <w:b/>
                <w:color w:val="auto"/>
              </w:rPr>
            </w:pPr>
            <w:r w:rsidRPr="00477013">
              <w:rPr>
                <w:b/>
                <w:color w:val="auto"/>
              </w:rPr>
              <w:t>Required</w:t>
            </w:r>
            <w:r w:rsidRPr="00477013">
              <w:rPr>
                <w:b/>
                <w:color w:val="auto"/>
                <w:spacing w:val="-2"/>
              </w:rPr>
              <w:t xml:space="preserve"> Evidence</w:t>
            </w:r>
          </w:p>
        </w:tc>
        <w:tc>
          <w:tcPr>
            <w:tcW w:w="13666" w:type="dxa"/>
            <w:gridSpan w:val="4"/>
            <w:shd w:val="clear" w:color="auto" w:fill="F2F2F2" w:themeFill="background1" w:themeFillShade="F2"/>
          </w:tcPr>
          <w:p w14:paraId="578F6895" w14:textId="77777777" w:rsidR="009429D5" w:rsidRPr="00477013" w:rsidRDefault="009429D5" w:rsidP="0069708E">
            <w:pPr>
              <w:pStyle w:val="TableParagraph"/>
              <w:spacing w:line="292" w:lineRule="exact"/>
              <w:ind w:left="107"/>
              <w:rPr>
                <w:b/>
                <w:color w:val="auto"/>
              </w:rPr>
            </w:pPr>
            <w:r w:rsidRPr="00477013">
              <w:rPr>
                <w:b/>
                <w:color w:val="auto"/>
              </w:rPr>
              <w:t>College</w:t>
            </w:r>
            <w:r w:rsidRPr="00477013">
              <w:rPr>
                <w:b/>
                <w:color w:val="auto"/>
                <w:spacing w:val="-3"/>
              </w:rPr>
              <w:t xml:space="preserve"> </w:t>
            </w:r>
            <w:r w:rsidRPr="00477013">
              <w:rPr>
                <w:b/>
                <w:color w:val="auto"/>
                <w:spacing w:val="-2"/>
              </w:rPr>
              <w:t>Response</w:t>
            </w:r>
          </w:p>
        </w:tc>
      </w:tr>
      <w:tr w:rsidR="009429D5" w14:paraId="38D2046A" w14:textId="77777777" w:rsidTr="07FF07CE">
        <w:trPr>
          <w:trHeight w:val="419"/>
        </w:trPr>
        <w:tc>
          <w:tcPr>
            <w:tcW w:w="981" w:type="dxa"/>
            <w:vMerge/>
          </w:tcPr>
          <w:p w14:paraId="6B7489CF" w14:textId="77777777" w:rsidR="009429D5" w:rsidRDefault="009429D5" w:rsidP="0069708E">
            <w:pPr>
              <w:rPr>
                <w:sz w:val="2"/>
                <w:szCs w:val="2"/>
              </w:rPr>
            </w:pPr>
          </w:p>
        </w:tc>
        <w:tc>
          <w:tcPr>
            <w:tcW w:w="979" w:type="dxa"/>
            <w:gridSpan w:val="2"/>
            <w:vMerge/>
          </w:tcPr>
          <w:p w14:paraId="70D7BD83" w14:textId="77777777" w:rsidR="009429D5" w:rsidRDefault="009429D5" w:rsidP="0069708E">
            <w:pPr>
              <w:rPr>
                <w:sz w:val="2"/>
                <w:szCs w:val="2"/>
              </w:rPr>
            </w:pPr>
          </w:p>
        </w:tc>
        <w:tc>
          <w:tcPr>
            <w:tcW w:w="3274" w:type="dxa"/>
            <w:gridSpan w:val="7"/>
            <w:vMerge w:val="restart"/>
            <w:shd w:val="clear" w:color="auto" w:fill="auto"/>
          </w:tcPr>
          <w:p w14:paraId="1F8E3969" w14:textId="75A06427" w:rsidR="009429D5" w:rsidRDefault="009429D5" w:rsidP="0069708E">
            <w:pPr>
              <w:pStyle w:val="TableParagraph"/>
              <w:tabs>
                <w:tab w:val="left" w:pos="1832"/>
                <w:tab w:val="left" w:pos="2895"/>
              </w:tabs>
              <w:spacing w:before="1"/>
              <w:ind w:left="464" w:right="95" w:hanging="358"/>
              <w:rPr>
                <w:sz w:val="20"/>
              </w:rPr>
            </w:pPr>
            <w:r>
              <w:rPr>
                <w:sz w:val="20"/>
              </w:rPr>
              <w:t>a.</w:t>
            </w:r>
            <w:r w:rsidR="004B38B3">
              <w:rPr>
                <w:spacing w:val="40"/>
                <w:sz w:val="20"/>
              </w:rPr>
              <w:t xml:space="preserve">  </w:t>
            </w:r>
            <w:r>
              <w:rPr>
                <w:sz w:val="20"/>
              </w:rPr>
              <w:t xml:space="preserve">The DEI plan is reflected in the </w:t>
            </w:r>
            <w:r>
              <w:rPr>
                <w:sz w:val="20"/>
              </w:rPr>
              <w:lastRenderedPageBreak/>
              <w:t xml:space="preserve">Council’s strategic planning activities and appropriately </w:t>
            </w:r>
            <w:r>
              <w:rPr>
                <w:spacing w:val="-2"/>
                <w:sz w:val="20"/>
              </w:rPr>
              <w:t>resourced</w:t>
            </w:r>
            <w:r>
              <w:rPr>
                <w:sz w:val="20"/>
              </w:rPr>
              <w:t xml:space="preserve"> </w:t>
            </w:r>
            <w:r>
              <w:rPr>
                <w:spacing w:val="-2"/>
                <w:sz w:val="20"/>
              </w:rPr>
              <w:t>within</w:t>
            </w:r>
            <w:r>
              <w:rPr>
                <w:sz w:val="20"/>
              </w:rPr>
              <w:tab/>
            </w:r>
            <w:r>
              <w:rPr>
                <w:spacing w:val="-4"/>
                <w:sz w:val="20"/>
              </w:rPr>
              <w:t xml:space="preserve">the </w:t>
            </w:r>
            <w:r>
              <w:rPr>
                <w:sz w:val="20"/>
              </w:rPr>
              <w:t>organization to support relevant operational initiatives (e.g., DEI training for staff).</w:t>
            </w:r>
          </w:p>
        </w:tc>
        <w:tc>
          <w:tcPr>
            <w:tcW w:w="9793" w:type="dxa"/>
            <w:shd w:val="clear" w:color="auto" w:fill="auto"/>
            <w:vAlign w:val="center"/>
          </w:tcPr>
          <w:p w14:paraId="2E3D3D7F" w14:textId="77777777" w:rsidR="009429D5" w:rsidRDefault="009429D5" w:rsidP="0069708E">
            <w:pPr>
              <w:pStyle w:val="TableParagraph"/>
              <w:ind w:left="107"/>
              <w:rPr>
                <w:sz w:val="20"/>
              </w:rPr>
            </w:pPr>
            <w:r>
              <w:rPr>
                <w:sz w:val="20"/>
              </w:rPr>
              <w:lastRenderedPageBreak/>
              <w:t>The</w:t>
            </w:r>
            <w:r>
              <w:rPr>
                <w:spacing w:val="-7"/>
                <w:sz w:val="20"/>
              </w:rPr>
              <w:t xml:space="preserve"> </w:t>
            </w:r>
            <w:r>
              <w:rPr>
                <w:sz w:val="20"/>
              </w:rPr>
              <w:t>College</w:t>
            </w:r>
            <w:r>
              <w:rPr>
                <w:spacing w:val="-6"/>
                <w:sz w:val="20"/>
              </w:rPr>
              <w:t xml:space="preserve"> </w:t>
            </w:r>
            <w:r>
              <w:rPr>
                <w:sz w:val="20"/>
              </w:rPr>
              <w:t>fulfills</w:t>
            </w:r>
            <w:r>
              <w:rPr>
                <w:spacing w:val="-5"/>
                <w:sz w:val="20"/>
              </w:rPr>
              <w:t xml:space="preserve"> </w:t>
            </w:r>
            <w:r>
              <w:rPr>
                <w:sz w:val="20"/>
              </w:rPr>
              <w:t>this</w:t>
            </w:r>
            <w:r>
              <w:rPr>
                <w:spacing w:val="-4"/>
                <w:sz w:val="20"/>
              </w:rPr>
              <w:t xml:space="preserve"> </w:t>
            </w:r>
            <w:r>
              <w:rPr>
                <w:spacing w:val="-2"/>
                <w:sz w:val="20"/>
              </w:rPr>
              <w:t>requirement:</w:t>
            </w:r>
          </w:p>
        </w:tc>
        <w:tc>
          <w:tcPr>
            <w:tcW w:w="3873" w:type="dxa"/>
            <w:gridSpan w:val="3"/>
            <w:shd w:val="clear" w:color="auto" w:fill="auto"/>
          </w:tcPr>
          <w:p w14:paraId="7E6D0E7E" w14:textId="0B753B91" w:rsidR="009429D5" w:rsidRDefault="00AD0251" w:rsidP="0069708E">
            <w:pPr>
              <w:pStyle w:val="TableParagraph"/>
              <w:spacing w:before="87"/>
              <w:ind w:left="92"/>
            </w:pPr>
            <w:sdt>
              <w:sdtPr>
                <w:rPr>
                  <w:szCs w:val="20"/>
                </w:rPr>
                <w:alias w:val="YNP"/>
                <w:tag w:val="YNP"/>
                <w:id w:val="1736351754"/>
                <w:placeholder>
                  <w:docPart w:val="3D601B154D224EFDA6F81A76A80836FE"/>
                </w:placeholder>
                <w:dropDownList>
                  <w:listItem w:value="Choose an item."/>
                  <w:listItem w:displayText="Yes" w:value="Yes"/>
                  <w:listItem w:displayText="Partially" w:value="Partially"/>
                  <w:listItem w:displayText="No" w:value="No"/>
                </w:dropDownList>
              </w:sdtPr>
              <w:sdtEndPr/>
              <w:sdtContent>
                <w:r w:rsidR="00BB2723">
                  <w:rPr>
                    <w:szCs w:val="20"/>
                  </w:rPr>
                  <w:t>Yes</w:t>
                </w:r>
              </w:sdtContent>
            </w:sdt>
          </w:p>
        </w:tc>
      </w:tr>
      <w:tr w:rsidR="009429D5" w14:paraId="768C3C34" w14:textId="77777777" w:rsidTr="07FF07CE">
        <w:trPr>
          <w:trHeight w:val="2255"/>
        </w:trPr>
        <w:tc>
          <w:tcPr>
            <w:tcW w:w="981" w:type="dxa"/>
            <w:vMerge/>
          </w:tcPr>
          <w:p w14:paraId="6C002E19" w14:textId="77777777" w:rsidR="009429D5" w:rsidRDefault="009429D5" w:rsidP="0069708E">
            <w:pPr>
              <w:rPr>
                <w:sz w:val="2"/>
                <w:szCs w:val="2"/>
              </w:rPr>
            </w:pPr>
          </w:p>
        </w:tc>
        <w:tc>
          <w:tcPr>
            <w:tcW w:w="979" w:type="dxa"/>
            <w:gridSpan w:val="2"/>
            <w:vMerge/>
          </w:tcPr>
          <w:p w14:paraId="5DF55BE2" w14:textId="77777777" w:rsidR="009429D5" w:rsidRDefault="009429D5" w:rsidP="0069708E">
            <w:pPr>
              <w:rPr>
                <w:sz w:val="2"/>
                <w:szCs w:val="2"/>
              </w:rPr>
            </w:pPr>
          </w:p>
        </w:tc>
        <w:tc>
          <w:tcPr>
            <w:tcW w:w="3274" w:type="dxa"/>
            <w:gridSpan w:val="7"/>
            <w:vMerge/>
          </w:tcPr>
          <w:p w14:paraId="28D2CF09" w14:textId="77777777" w:rsidR="009429D5" w:rsidRDefault="009429D5" w:rsidP="0069708E">
            <w:pPr>
              <w:rPr>
                <w:sz w:val="2"/>
                <w:szCs w:val="2"/>
              </w:rPr>
            </w:pPr>
          </w:p>
        </w:tc>
        <w:tc>
          <w:tcPr>
            <w:tcW w:w="13666" w:type="dxa"/>
            <w:gridSpan w:val="4"/>
            <w:tcBorders>
              <w:bottom w:val="nil"/>
            </w:tcBorders>
          </w:tcPr>
          <w:p w14:paraId="3A5D4F42" w14:textId="77777777" w:rsidR="009429D5" w:rsidRDefault="009429D5" w:rsidP="00B3103E">
            <w:pPr>
              <w:pStyle w:val="TableParagraph"/>
              <w:numPr>
                <w:ilvl w:val="0"/>
                <w:numId w:val="38"/>
              </w:numPr>
              <w:tabs>
                <w:tab w:val="left" w:pos="464"/>
                <w:tab w:val="left" w:pos="465"/>
              </w:tabs>
              <w:rPr>
                <w:sz w:val="20"/>
              </w:rPr>
            </w:pPr>
            <w:r>
              <w:rPr>
                <w:sz w:val="20"/>
              </w:rPr>
              <w:t>Please</w:t>
            </w:r>
            <w:r>
              <w:rPr>
                <w:spacing w:val="-6"/>
                <w:sz w:val="20"/>
              </w:rPr>
              <w:t xml:space="preserve"> </w:t>
            </w:r>
            <w:r>
              <w:rPr>
                <w:sz w:val="20"/>
              </w:rPr>
              <w:t>insert</w:t>
            </w:r>
            <w:r>
              <w:rPr>
                <w:spacing w:val="-5"/>
                <w:sz w:val="20"/>
              </w:rPr>
              <w:t xml:space="preserve"> </w:t>
            </w:r>
            <w:r>
              <w:rPr>
                <w:sz w:val="20"/>
              </w:rPr>
              <w:t>a</w:t>
            </w:r>
            <w:r>
              <w:rPr>
                <w:spacing w:val="-4"/>
                <w:sz w:val="20"/>
              </w:rPr>
              <w:t xml:space="preserve"> </w:t>
            </w:r>
            <w:r>
              <w:rPr>
                <w:sz w:val="20"/>
              </w:rPr>
              <w:t>link</w:t>
            </w:r>
            <w:r>
              <w:rPr>
                <w:spacing w:val="-4"/>
                <w:sz w:val="20"/>
              </w:rPr>
              <w:t xml:space="preserve"> </w:t>
            </w:r>
            <w:r>
              <w:rPr>
                <w:sz w:val="20"/>
              </w:rPr>
              <w:t>to</w:t>
            </w:r>
            <w:r>
              <w:rPr>
                <w:spacing w:val="-4"/>
                <w:sz w:val="20"/>
              </w:rPr>
              <w:t xml:space="preserve"> </w:t>
            </w:r>
            <w:r>
              <w:rPr>
                <w:sz w:val="20"/>
              </w:rPr>
              <w:t>the</w:t>
            </w:r>
            <w:r>
              <w:rPr>
                <w:spacing w:val="-6"/>
                <w:sz w:val="20"/>
              </w:rPr>
              <w:t xml:space="preserve"> </w:t>
            </w:r>
            <w:r>
              <w:rPr>
                <w:sz w:val="20"/>
              </w:rPr>
              <w:t>College’s</w:t>
            </w:r>
            <w:r>
              <w:rPr>
                <w:spacing w:val="-4"/>
                <w:sz w:val="20"/>
              </w:rPr>
              <w:t xml:space="preserve"> </w:t>
            </w:r>
            <w:r>
              <w:rPr>
                <w:sz w:val="20"/>
              </w:rPr>
              <w:t>DEI</w:t>
            </w:r>
            <w:r>
              <w:rPr>
                <w:spacing w:val="-5"/>
                <w:sz w:val="20"/>
              </w:rPr>
              <w:t xml:space="preserve"> </w:t>
            </w:r>
            <w:r>
              <w:rPr>
                <w:spacing w:val="-2"/>
                <w:sz w:val="20"/>
              </w:rPr>
              <w:t>plan.</w:t>
            </w:r>
          </w:p>
          <w:p w14:paraId="6F28D8DD" w14:textId="77777777" w:rsidR="009429D5" w:rsidRPr="00B46C5B" w:rsidRDefault="009429D5" w:rsidP="00B3103E">
            <w:pPr>
              <w:pStyle w:val="TableParagraph"/>
              <w:numPr>
                <w:ilvl w:val="0"/>
                <w:numId w:val="38"/>
              </w:numPr>
              <w:tabs>
                <w:tab w:val="left" w:pos="464"/>
                <w:tab w:val="left" w:pos="465"/>
              </w:tabs>
              <w:spacing w:before="122"/>
              <w:rPr>
                <w:sz w:val="20"/>
                <w:szCs w:val="20"/>
              </w:rPr>
            </w:pPr>
            <w:r w:rsidRPr="02D2A195">
              <w:rPr>
                <w:sz w:val="20"/>
                <w:szCs w:val="20"/>
              </w:rPr>
              <w:t>Please</w:t>
            </w:r>
            <w:r w:rsidRPr="02D2A195">
              <w:rPr>
                <w:spacing w:val="-7"/>
                <w:sz w:val="20"/>
                <w:szCs w:val="20"/>
              </w:rPr>
              <w:t xml:space="preserve"> </w:t>
            </w:r>
            <w:r w:rsidRPr="02D2A195">
              <w:rPr>
                <w:sz w:val="20"/>
                <w:szCs w:val="20"/>
              </w:rPr>
              <w:t>insert</w:t>
            </w:r>
            <w:r w:rsidRPr="02D2A195">
              <w:rPr>
                <w:spacing w:val="-6"/>
                <w:sz w:val="20"/>
                <w:szCs w:val="20"/>
              </w:rPr>
              <w:t xml:space="preserve"> </w:t>
            </w:r>
            <w:r w:rsidRPr="02D2A195">
              <w:rPr>
                <w:sz w:val="20"/>
                <w:szCs w:val="20"/>
              </w:rPr>
              <w:t>a</w:t>
            </w:r>
            <w:r w:rsidRPr="02D2A195">
              <w:rPr>
                <w:spacing w:val="-5"/>
                <w:sz w:val="20"/>
                <w:szCs w:val="20"/>
              </w:rPr>
              <w:t xml:space="preserve"> </w:t>
            </w:r>
            <w:r w:rsidRPr="02D2A195">
              <w:rPr>
                <w:sz w:val="20"/>
                <w:szCs w:val="20"/>
              </w:rPr>
              <w:t>link</w:t>
            </w:r>
            <w:r w:rsidRPr="02D2A195">
              <w:rPr>
                <w:spacing w:val="-6"/>
                <w:sz w:val="20"/>
                <w:szCs w:val="20"/>
              </w:rPr>
              <w:t xml:space="preserve"> </w:t>
            </w:r>
            <w:r w:rsidRPr="02D2A195">
              <w:rPr>
                <w:sz w:val="20"/>
                <w:szCs w:val="20"/>
              </w:rPr>
              <w:t>to</w:t>
            </w:r>
            <w:r w:rsidRPr="02D2A195">
              <w:rPr>
                <w:spacing w:val="-6"/>
                <w:sz w:val="20"/>
                <w:szCs w:val="20"/>
              </w:rPr>
              <w:t xml:space="preserve"> </w:t>
            </w:r>
            <w:r w:rsidRPr="02D2A195">
              <w:rPr>
                <w:sz w:val="20"/>
                <w:szCs w:val="20"/>
              </w:rPr>
              <w:t>the</w:t>
            </w:r>
            <w:r w:rsidRPr="02D2A195">
              <w:rPr>
                <w:spacing w:val="-6"/>
                <w:sz w:val="20"/>
                <w:szCs w:val="20"/>
              </w:rPr>
              <w:t xml:space="preserve"> </w:t>
            </w:r>
            <w:r w:rsidRPr="02D2A195">
              <w:rPr>
                <w:sz w:val="20"/>
                <w:szCs w:val="20"/>
              </w:rPr>
              <w:t>Council</w:t>
            </w:r>
            <w:r w:rsidRPr="02D2A195">
              <w:rPr>
                <w:spacing w:val="-6"/>
                <w:sz w:val="20"/>
                <w:szCs w:val="20"/>
              </w:rPr>
              <w:t xml:space="preserve"> </w:t>
            </w:r>
            <w:r w:rsidRPr="02D2A195">
              <w:rPr>
                <w:sz w:val="20"/>
                <w:szCs w:val="20"/>
              </w:rPr>
              <w:t>meeting</w:t>
            </w:r>
            <w:r w:rsidRPr="02D2A195">
              <w:rPr>
                <w:spacing w:val="-6"/>
                <w:sz w:val="20"/>
                <w:szCs w:val="20"/>
              </w:rPr>
              <w:t xml:space="preserve"> </w:t>
            </w:r>
            <w:r w:rsidRPr="02D2A195">
              <w:rPr>
                <w:sz w:val="20"/>
                <w:szCs w:val="20"/>
              </w:rPr>
              <w:t>minutes</w:t>
            </w:r>
            <w:r w:rsidRPr="02D2A195">
              <w:rPr>
                <w:spacing w:val="-5"/>
                <w:sz w:val="20"/>
                <w:szCs w:val="20"/>
              </w:rPr>
              <w:t xml:space="preserve"> </w:t>
            </w:r>
            <w:r w:rsidRPr="02D2A195">
              <w:rPr>
                <w:sz w:val="20"/>
                <w:szCs w:val="20"/>
              </w:rPr>
              <w:t>where</w:t>
            </w:r>
            <w:r w:rsidRPr="02D2A195">
              <w:rPr>
                <w:spacing w:val="-6"/>
                <w:sz w:val="20"/>
                <w:szCs w:val="20"/>
              </w:rPr>
              <w:t xml:space="preserve"> </w:t>
            </w:r>
            <w:r w:rsidRPr="02D2A195">
              <w:rPr>
                <w:sz w:val="20"/>
                <w:szCs w:val="20"/>
              </w:rPr>
              <w:t>DEI</w:t>
            </w:r>
            <w:r w:rsidRPr="02D2A195">
              <w:rPr>
                <w:spacing w:val="-6"/>
                <w:sz w:val="20"/>
                <w:szCs w:val="20"/>
              </w:rPr>
              <w:t xml:space="preserve"> </w:t>
            </w:r>
            <w:r w:rsidRPr="02D2A195">
              <w:rPr>
                <w:sz w:val="20"/>
                <w:szCs w:val="20"/>
              </w:rPr>
              <w:t>was</w:t>
            </w:r>
            <w:r w:rsidRPr="02D2A195">
              <w:rPr>
                <w:spacing w:val="-5"/>
                <w:sz w:val="20"/>
                <w:szCs w:val="20"/>
              </w:rPr>
              <w:t xml:space="preserve"> </w:t>
            </w:r>
            <w:r w:rsidRPr="02D2A195">
              <w:rPr>
                <w:sz w:val="20"/>
                <w:szCs w:val="20"/>
              </w:rPr>
              <w:t>discussed</w:t>
            </w:r>
            <w:r w:rsidRPr="02D2A195">
              <w:rPr>
                <w:spacing w:val="-4"/>
                <w:sz w:val="20"/>
                <w:szCs w:val="20"/>
              </w:rPr>
              <w:t xml:space="preserve"> </w:t>
            </w:r>
            <w:r w:rsidRPr="02D2A195">
              <w:rPr>
                <w:sz w:val="20"/>
                <w:szCs w:val="20"/>
              </w:rPr>
              <w:t>as</w:t>
            </w:r>
            <w:r w:rsidRPr="02D2A195">
              <w:rPr>
                <w:spacing w:val="-7"/>
                <w:sz w:val="20"/>
                <w:szCs w:val="20"/>
              </w:rPr>
              <w:t xml:space="preserve"> </w:t>
            </w:r>
            <w:r w:rsidRPr="02D2A195">
              <w:rPr>
                <w:sz w:val="20"/>
                <w:szCs w:val="20"/>
              </w:rPr>
              <w:t>part</w:t>
            </w:r>
            <w:r w:rsidRPr="02D2A195">
              <w:rPr>
                <w:spacing w:val="-6"/>
                <w:sz w:val="20"/>
                <w:szCs w:val="20"/>
              </w:rPr>
              <w:t xml:space="preserve"> </w:t>
            </w:r>
            <w:r w:rsidRPr="02D2A195">
              <w:rPr>
                <w:sz w:val="20"/>
                <w:szCs w:val="20"/>
              </w:rPr>
              <w:t>of</w:t>
            </w:r>
            <w:r w:rsidRPr="02D2A195">
              <w:rPr>
                <w:spacing w:val="-6"/>
                <w:sz w:val="20"/>
                <w:szCs w:val="20"/>
              </w:rPr>
              <w:t xml:space="preserve"> </w:t>
            </w:r>
            <w:r w:rsidRPr="02D2A195">
              <w:rPr>
                <w:sz w:val="20"/>
                <w:szCs w:val="20"/>
              </w:rPr>
              <w:t>strategic</w:t>
            </w:r>
            <w:r w:rsidRPr="02D2A195">
              <w:rPr>
                <w:spacing w:val="-6"/>
                <w:sz w:val="20"/>
                <w:szCs w:val="20"/>
              </w:rPr>
              <w:t xml:space="preserve"> </w:t>
            </w:r>
            <w:r w:rsidRPr="02D2A195">
              <w:rPr>
                <w:sz w:val="20"/>
                <w:szCs w:val="20"/>
              </w:rPr>
              <w:t>planning</w:t>
            </w:r>
            <w:r w:rsidRPr="02D2A195">
              <w:rPr>
                <w:spacing w:val="-6"/>
                <w:sz w:val="20"/>
                <w:szCs w:val="20"/>
              </w:rPr>
              <w:t xml:space="preserve"> </w:t>
            </w:r>
            <w:r w:rsidRPr="02D2A195">
              <w:rPr>
                <w:sz w:val="20"/>
                <w:szCs w:val="20"/>
              </w:rPr>
              <w:t>and</w:t>
            </w:r>
            <w:r w:rsidRPr="02D2A195">
              <w:rPr>
                <w:spacing w:val="-4"/>
                <w:sz w:val="20"/>
                <w:szCs w:val="20"/>
              </w:rPr>
              <w:t xml:space="preserve"> </w:t>
            </w:r>
            <w:r w:rsidRPr="02D2A195">
              <w:rPr>
                <w:sz w:val="20"/>
                <w:szCs w:val="20"/>
              </w:rPr>
              <w:t>appropriate</w:t>
            </w:r>
            <w:r w:rsidRPr="02D2A195">
              <w:rPr>
                <w:spacing w:val="-7"/>
                <w:sz w:val="20"/>
                <w:szCs w:val="20"/>
              </w:rPr>
              <w:t xml:space="preserve"> </w:t>
            </w:r>
            <w:r w:rsidRPr="02D2A195">
              <w:rPr>
                <w:sz w:val="20"/>
                <w:szCs w:val="20"/>
              </w:rPr>
              <w:t>resources</w:t>
            </w:r>
            <w:r w:rsidRPr="02D2A195">
              <w:rPr>
                <w:spacing w:val="-5"/>
                <w:sz w:val="20"/>
                <w:szCs w:val="20"/>
              </w:rPr>
              <w:t xml:space="preserve"> </w:t>
            </w:r>
            <w:r w:rsidRPr="02D2A195">
              <w:rPr>
                <w:sz w:val="20"/>
                <w:szCs w:val="20"/>
              </w:rPr>
              <w:t>were</w:t>
            </w:r>
            <w:r w:rsidRPr="02D2A195">
              <w:rPr>
                <w:spacing w:val="-6"/>
                <w:sz w:val="20"/>
                <w:szCs w:val="20"/>
              </w:rPr>
              <w:t xml:space="preserve"> </w:t>
            </w:r>
            <w:r w:rsidRPr="02D2A195">
              <w:rPr>
                <w:spacing w:val="-2"/>
                <w:sz w:val="20"/>
                <w:szCs w:val="20"/>
              </w:rPr>
              <w:t>approved</w:t>
            </w:r>
            <w:r>
              <w:rPr>
                <w:spacing w:val="-2"/>
                <w:sz w:val="20"/>
                <w:szCs w:val="20"/>
              </w:rPr>
              <w:t xml:space="preserve"> and indicate page number</w:t>
            </w:r>
            <w:r w:rsidRPr="02D2A195">
              <w:rPr>
                <w:spacing w:val="-2"/>
                <w:sz w:val="20"/>
                <w:szCs w:val="20"/>
              </w:rPr>
              <w:t>.</w:t>
            </w:r>
          </w:p>
          <w:p w14:paraId="40CA19C6" w14:textId="5462E166" w:rsidR="009429D5" w:rsidRDefault="009429D5" w:rsidP="00D96000">
            <w:pPr>
              <w:pStyle w:val="TableParagraph"/>
              <w:tabs>
                <w:tab w:val="left" w:pos="464"/>
                <w:tab w:val="left" w:pos="465"/>
              </w:tabs>
              <w:spacing w:before="122"/>
              <w:ind w:left="71"/>
              <w:rPr>
                <w:spacing w:val="-2"/>
              </w:rPr>
            </w:pPr>
            <w:r>
              <w:rPr>
                <w:spacing w:val="-2"/>
              </w:rPr>
              <w:t>Equity, Diversity, and Inclusion</w:t>
            </w:r>
            <w:r w:rsidR="00B16DAF">
              <w:rPr>
                <w:spacing w:val="-2"/>
              </w:rPr>
              <w:t xml:space="preserve"> (EDI)</w:t>
            </w:r>
            <w:r>
              <w:rPr>
                <w:spacing w:val="-2"/>
              </w:rPr>
              <w:t xml:space="preserve"> is reflected in the College’s </w:t>
            </w:r>
            <w:hyperlink r:id="rId68" w:history="1">
              <w:r w:rsidRPr="00333527">
                <w:rPr>
                  <w:rStyle w:val="Hyperlink"/>
                  <w:spacing w:val="-2"/>
                </w:rPr>
                <w:t>Strategic Plan</w:t>
              </w:r>
            </w:hyperlink>
            <w:r>
              <w:rPr>
                <w:spacing w:val="-2"/>
              </w:rPr>
              <w:t xml:space="preserve">, which places a focus on embracing a culture where an EDI lens is intentionally incorporated into all levels of decision making at the College. The College has a statement of awareness around EDI issues and shares resources through its </w:t>
            </w:r>
            <w:hyperlink r:id="rId69" w:history="1">
              <w:r w:rsidRPr="00B948BB">
                <w:rPr>
                  <w:rStyle w:val="Hyperlink"/>
                  <w:spacing w:val="-2"/>
                </w:rPr>
                <w:t>EDI webpage</w:t>
              </w:r>
            </w:hyperlink>
            <w:r>
              <w:rPr>
                <w:spacing w:val="-2"/>
              </w:rPr>
              <w:t>. EDI activities in support of the Strategic Plan and EDI Statement are resourced by having a dedicated internal team working on College-wide EDI projects.</w:t>
            </w:r>
          </w:p>
          <w:p w14:paraId="089E9018" w14:textId="77777777" w:rsidR="009429D5" w:rsidRDefault="009429D5" w:rsidP="00C9248D">
            <w:pPr>
              <w:pStyle w:val="TableParagraph"/>
              <w:tabs>
                <w:tab w:val="left" w:pos="464"/>
                <w:tab w:val="left" w:pos="465"/>
              </w:tabs>
              <w:spacing w:before="122"/>
              <w:ind w:left="71"/>
              <w:rPr>
                <w:rFonts w:asciiTheme="minorHAnsi" w:hAnsiTheme="minorHAnsi" w:cstheme="minorHAnsi"/>
              </w:rPr>
            </w:pPr>
            <w:r>
              <w:rPr>
                <w:spacing w:val="-2"/>
              </w:rPr>
              <w:t xml:space="preserve">The College allocates resources towards EDI activities that are in support of this plan, such as education sessions for Council members and staff, blog posts, and an external assessment of workplace culture. </w:t>
            </w:r>
            <w:r w:rsidRPr="006E6A8B">
              <w:rPr>
                <w:rFonts w:asciiTheme="minorHAnsi" w:hAnsiTheme="minorHAnsi" w:cstheme="minorHAnsi"/>
              </w:rPr>
              <w:t xml:space="preserve">The College also continues to conduct research into the experiences of registrant physiotherapists trained outside of Canada. </w:t>
            </w:r>
          </w:p>
          <w:p w14:paraId="48512691" w14:textId="7ED119B1" w:rsidR="00E35A9A" w:rsidRDefault="00E35A9A" w:rsidP="00C9248D">
            <w:pPr>
              <w:pStyle w:val="TableParagraph"/>
              <w:tabs>
                <w:tab w:val="left" w:pos="464"/>
                <w:tab w:val="left" w:pos="465"/>
              </w:tabs>
              <w:spacing w:before="122"/>
              <w:ind w:left="71"/>
              <w:rPr>
                <w:rFonts w:asciiTheme="minorHAnsi" w:hAnsiTheme="minorHAnsi" w:cstheme="minorHAnsi"/>
              </w:rPr>
            </w:pPr>
            <w:r>
              <w:rPr>
                <w:rFonts w:asciiTheme="minorHAnsi" w:hAnsiTheme="minorHAnsi" w:cstheme="minorHAnsi"/>
              </w:rPr>
              <w:t xml:space="preserve">In 2023, the College also conducted an EDI self-assessment, the results of which informed the development of an internal EDI strategy. The College will be implementing </w:t>
            </w:r>
            <w:r w:rsidR="00496EFB">
              <w:rPr>
                <w:rFonts w:asciiTheme="minorHAnsi" w:hAnsiTheme="minorHAnsi" w:cstheme="minorHAnsi"/>
              </w:rPr>
              <w:t>continuous improvement actions based on the EDI strategy in 2024 and beyond</w:t>
            </w:r>
            <w:r w:rsidR="00DD6B6D">
              <w:rPr>
                <w:rFonts w:asciiTheme="minorHAnsi" w:hAnsiTheme="minorHAnsi" w:cstheme="minorHAnsi"/>
              </w:rPr>
              <w:t xml:space="preserve">. Resources will continue to be allocated to activities </w:t>
            </w:r>
            <w:r w:rsidR="006F3F05">
              <w:rPr>
                <w:rFonts w:asciiTheme="minorHAnsi" w:hAnsiTheme="minorHAnsi" w:cstheme="minorHAnsi"/>
              </w:rPr>
              <w:t>i</w:t>
            </w:r>
            <w:r w:rsidR="00DD6B6D">
              <w:rPr>
                <w:rFonts w:asciiTheme="minorHAnsi" w:hAnsiTheme="minorHAnsi" w:cstheme="minorHAnsi"/>
              </w:rPr>
              <w:t>n support of the EDI strategy.</w:t>
            </w:r>
            <w:r w:rsidR="00133C0A">
              <w:rPr>
                <w:rFonts w:asciiTheme="minorHAnsi" w:hAnsiTheme="minorHAnsi" w:cstheme="minorHAnsi"/>
              </w:rPr>
              <w:t xml:space="preserve"> An update </w:t>
            </w:r>
            <w:r w:rsidR="001603B2">
              <w:rPr>
                <w:rFonts w:asciiTheme="minorHAnsi" w:hAnsiTheme="minorHAnsi" w:cstheme="minorHAnsi"/>
              </w:rPr>
              <w:t xml:space="preserve">about this work was provided to Council at the </w:t>
            </w:r>
            <w:hyperlink r:id="rId70" w:anchor="page=107" w:history="1">
              <w:r w:rsidR="001603B2" w:rsidRPr="00D15FEC">
                <w:rPr>
                  <w:rStyle w:val="Hyperlink"/>
                  <w:rFonts w:asciiTheme="minorHAnsi" w:hAnsiTheme="minorHAnsi" w:cstheme="minorHAnsi"/>
                </w:rPr>
                <w:t>December 2023 meeting</w:t>
              </w:r>
            </w:hyperlink>
            <w:r w:rsidR="001603B2">
              <w:rPr>
                <w:rFonts w:asciiTheme="minorHAnsi" w:hAnsiTheme="minorHAnsi" w:cstheme="minorHAnsi"/>
              </w:rPr>
              <w:t xml:space="preserve"> (page 10</w:t>
            </w:r>
            <w:r w:rsidR="00D15FEC">
              <w:rPr>
                <w:rFonts w:asciiTheme="minorHAnsi" w:hAnsiTheme="minorHAnsi" w:cstheme="minorHAnsi"/>
              </w:rPr>
              <w:t>7</w:t>
            </w:r>
            <w:r w:rsidR="001603B2">
              <w:rPr>
                <w:rFonts w:asciiTheme="minorHAnsi" w:hAnsiTheme="minorHAnsi" w:cstheme="minorHAnsi"/>
              </w:rPr>
              <w:t xml:space="preserve">). </w:t>
            </w:r>
          </w:p>
          <w:p w14:paraId="28B6594A" w14:textId="4BA4671A" w:rsidR="00C9248D" w:rsidRPr="00C9248D" w:rsidRDefault="00C9248D" w:rsidP="00A74401">
            <w:pPr>
              <w:pStyle w:val="TableParagraph"/>
              <w:tabs>
                <w:tab w:val="left" w:pos="464"/>
                <w:tab w:val="left" w:pos="465"/>
              </w:tabs>
              <w:spacing w:before="122"/>
              <w:rPr>
                <w:rFonts w:asciiTheme="minorHAnsi" w:hAnsiTheme="minorHAnsi" w:cstheme="minorHAnsi"/>
              </w:rPr>
            </w:pPr>
          </w:p>
        </w:tc>
      </w:tr>
      <w:tr w:rsidR="009429D5" w14:paraId="57EAFB44" w14:textId="77777777" w:rsidTr="07FF07CE">
        <w:trPr>
          <w:trHeight w:val="395"/>
        </w:trPr>
        <w:tc>
          <w:tcPr>
            <w:tcW w:w="981" w:type="dxa"/>
            <w:vMerge/>
          </w:tcPr>
          <w:p w14:paraId="7CEE8C4D" w14:textId="77777777" w:rsidR="009429D5" w:rsidRDefault="009429D5" w:rsidP="0069708E">
            <w:pPr>
              <w:rPr>
                <w:sz w:val="2"/>
                <w:szCs w:val="2"/>
              </w:rPr>
            </w:pPr>
          </w:p>
        </w:tc>
        <w:tc>
          <w:tcPr>
            <w:tcW w:w="979" w:type="dxa"/>
            <w:gridSpan w:val="2"/>
            <w:vMerge/>
          </w:tcPr>
          <w:p w14:paraId="66895816" w14:textId="77777777" w:rsidR="009429D5" w:rsidRDefault="009429D5" w:rsidP="0069708E">
            <w:pPr>
              <w:rPr>
                <w:sz w:val="2"/>
                <w:szCs w:val="2"/>
              </w:rPr>
            </w:pPr>
          </w:p>
        </w:tc>
        <w:tc>
          <w:tcPr>
            <w:tcW w:w="3274" w:type="dxa"/>
            <w:gridSpan w:val="7"/>
            <w:vMerge/>
          </w:tcPr>
          <w:p w14:paraId="3E053668" w14:textId="77777777" w:rsidR="009429D5" w:rsidRDefault="009429D5" w:rsidP="0069708E">
            <w:pPr>
              <w:rPr>
                <w:sz w:val="2"/>
                <w:szCs w:val="2"/>
              </w:rPr>
            </w:pPr>
          </w:p>
        </w:tc>
        <w:tc>
          <w:tcPr>
            <w:tcW w:w="9793" w:type="dxa"/>
            <w:tcBorders>
              <w:bottom w:val="single" w:sz="4" w:space="0" w:color="auto"/>
            </w:tcBorders>
          </w:tcPr>
          <w:p w14:paraId="69051BA1" w14:textId="77777777" w:rsidR="009429D5" w:rsidRDefault="009429D5" w:rsidP="00790C20">
            <w:pPr>
              <w:pStyle w:val="TableParagraph"/>
              <w:spacing w:before="19"/>
              <w:ind w:left="71"/>
            </w:pPr>
            <w:r>
              <w:rPr>
                <w:i/>
                <w:color w:val="A6A6A6"/>
                <w:sz w:val="20"/>
              </w:rPr>
              <w:t>If</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response</w:t>
            </w:r>
            <w:r>
              <w:rPr>
                <w:i/>
                <w:color w:val="A6A6A6"/>
                <w:spacing w:val="-5"/>
                <w:sz w:val="20"/>
              </w:rPr>
              <w:t xml:space="preserve"> </w:t>
            </w:r>
            <w:r>
              <w:rPr>
                <w:i/>
                <w:color w:val="A6A6A6"/>
                <w:sz w:val="20"/>
              </w:rPr>
              <w:t>is</w:t>
            </w:r>
            <w:r>
              <w:rPr>
                <w:i/>
                <w:color w:val="A6A6A6"/>
                <w:spacing w:val="-7"/>
                <w:sz w:val="20"/>
              </w:rPr>
              <w:t xml:space="preserve"> </w:t>
            </w:r>
            <w:r>
              <w:rPr>
                <w:i/>
                <w:color w:val="A6A6A6"/>
                <w:sz w:val="20"/>
              </w:rPr>
              <w:t>“partially”</w:t>
            </w:r>
            <w:r>
              <w:rPr>
                <w:i/>
                <w:color w:val="A6A6A6"/>
                <w:spacing w:val="-5"/>
                <w:sz w:val="20"/>
              </w:rPr>
              <w:t xml:space="preserve"> </w:t>
            </w:r>
            <w:r>
              <w:rPr>
                <w:i/>
                <w:color w:val="A6A6A6"/>
                <w:sz w:val="20"/>
              </w:rPr>
              <w:t>or</w:t>
            </w:r>
            <w:r>
              <w:rPr>
                <w:i/>
                <w:color w:val="A6A6A6"/>
                <w:spacing w:val="-7"/>
                <w:sz w:val="20"/>
              </w:rPr>
              <w:t xml:space="preserve"> </w:t>
            </w:r>
            <w:r>
              <w:rPr>
                <w:i/>
                <w:color w:val="A6A6A6"/>
                <w:sz w:val="20"/>
              </w:rPr>
              <w:t>“no”,</w:t>
            </w:r>
            <w:r>
              <w:rPr>
                <w:i/>
                <w:color w:val="A6A6A6"/>
                <w:spacing w:val="-6"/>
                <w:sz w:val="20"/>
              </w:rPr>
              <w:t xml:space="preserve"> </w:t>
            </w:r>
            <w:r>
              <w:rPr>
                <w:i/>
                <w:color w:val="A6A6A6"/>
                <w:sz w:val="20"/>
              </w:rPr>
              <w:t>is</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College</w:t>
            </w:r>
            <w:r>
              <w:rPr>
                <w:i/>
                <w:color w:val="A6A6A6"/>
                <w:spacing w:val="-5"/>
                <w:sz w:val="20"/>
              </w:rPr>
              <w:t xml:space="preserve"> </w:t>
            </w:r>
            <w:r>
              <w:rPr>
                <w:i/>
                <w:color w:val="A6A6A6"/>
                <w:sz w:val="20"/>
              </w:rPr>
              <w:t>planning</w:t>
            </w:r>
            <w:r>
              <w:rPr>
                <w:i/>
                <w:color w:val="A6A6A6"/>
                <w:spacing w:val="-7"/>
                <w:sz w:val="20"/>
              </w:rPr>
              <w:t xml:space="preserve"> </w:t>
            </w:r>
            <w:r>
              <w:rPr>
                <w:i/>
                <w:color w:val="A6A6A6"/>
                <w:sz w:val="20"/>
              </w:rPr>
              <w:t>to</w:t>
            </w:r>
            <w:r>
              <w:rPr>
                <w:i/>
                <w:color w:val="A6A6A6"/>
                <w:spacing w:val="-5"/>
                <w:sz w:val="20"/>
              </w:rPr>
              <w:t xml:space="preserve"> </w:t>
            </w:r>
            <w:r>
              <w:rPr>
                <w:i/>
                <w:color w:val="A6A6A6"/>
                <w:sz w:val="20"/>
              </w:rPr>
              <w:t>improve</w:t>
            </w:r>
            <w:r>
              <w:rPr>
                <w:i/>
                <w:color w:val="A6A6A6"/>
                <w:spacing w:val="-5"/>
                <w:sz w:val="20"/>
              </w:rPr>
              <w:t xml:space="preserve"> </w:t>
            </w:r>
            <w:r>
              <w:rPr>
                <w:i/>
                <w:color w:val="A6A6A6"/>
                <w:sz w:val="20"/>
              </w:rPr>
              <w:t>its</w:t>
            </w:r>
            <w:r>
              <w:rPr>
                <w:i/>
                <w:color w:val="A6A6A6"/>
                <w:spacing w:val="-7"/>
                <w:sz w:val="20"/>
              </w:rPr>
              <w:t xml:space="preserve"> </w:t>
            </w:r>
            <w:r>
              <w:rPr>
                <w:i/>
                <w:color w:val="A6A6A6"/>
                <w:sz w:val="20"/>
              </w:rPr>
              <w:t>performance</w:t>
            </w:r>
            <w:r>
              <w:rPr>
                <w:i/>
                <w:color w:val="A6A6A6"/>
                <w:spacing w:val="-5"/>
                <w:sz w:val="20"/>
              </w:rPr>
              <w:t xml:space="preserve"> </w:t>
            </w:r>
            <w:r>
              <w:rPr>
                <w:i/>
                <w:color w:val="A6A6A6"/>
                <w:sz w:val="20"/>
              </w:rPr>
              <w:t>over</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next</w:t>
            </w:r>
            <w:r>
              <w:rPr>
                <w:i/>
                <w:color w:val="A6A6A6"/>
                <w:spacing w:val="-6"/>
                <w:sz w:val="20"/>
              </w:rPr>
              <w:t xml:space="preserve"> </w:t>
            </w:r>
            <w:r>
              <w:rPr>
                <w:i/>
                <w:color w:val="A6A6A6"/>
                <w:sz w:val="20"/>
              </w:rPr>
              <w:t>reporting</w:t>
            </w:r>
            <w:r>
              <w:rPr>
                <w:i/>
                <w:color w:val="A6A6A6"/>
                <w:spacing w:val="-5"/>
                <w:sz w:val="20"/>
              </w:rPr>
              <w:t xml:space="preserve"> </w:t>
            </w:r>
            <w:r>
              <w:rPr>
                <w:i/>
                <w:color w:val="A6A6A6"/>
                <w:spacing w:val="-2"/>
                <w:sz w:val="20"/>
              </w:rPr>
              <w:t>period?</w:t>
            </w:r>
          </w:p>
        </w:tc>
        <w:tc>
          <w:tcPr>
            <w:tcW w:w="3873" w:type="dxa"/>
            <w:gridSpan w:val="3"/>
            <w:tcBorders>
              <w:bottom w:val="single" w:sz="4" w:space="0" w:color="auto"/>
            </w:tcBorders>
          </w:tcPr>
          <w:p w14:paraId="0401E641" w14:textId="77777777" w:rsidR="009429D5" w:rsidRDefault="00AD0251" w:rsidP="0069708E">
            <w:pPr>
              <w:pStyle w:val="TableParagraph"/>
              <w:spacing w:before="19"/>
              <w:ind w:left="95"/>
            </w:pPr>
            <w:sdt>
              <w:sdtPr>
                <w:rPr>
                  <w:szCs w:val="20"/>
                </w:rPr>
                <w:alias w:val="YN"/>
                <w:tag w:val="YN"/>
                <w:id w:val="327789146"/>
                <w:placeholder>
                  <w:docPart w:val="1B5DE99BFB594F498A251E20DB8BD584"/>
                </w:placeholder>
                <w:dropDownList>
                  <w:listItem w:value="Choose an item."/>
                  <w:listItem w:displayText="Yes" w:value="Yes"/>
                  <w:listItem w:displayText="No" w:value="No"/>
                </w:dropDownList>
              </w:sdtPr>
              <w:sdtEndPr/>
              <w:sdtContent>
                <w:r w:rsidR="009429D5" w:rsidRPr="00F24CFC">
                  <w:rPr>
                    <w:szCs w:val="20"/>
                  </w:rPr>
                  <w:t>Yes</w:t>
                </w:r>
              </w:sdtContent>
            </w:sdt>
          </w:p>
        </w:tc>
      </w:tr>
      <w:tr w:rsidR="009429D5" w14:paraId="2E5A5804" w14:textId="77777777" w:rsidTr="07FF07CE">
        <w:trPr>
          <w:trHeight w:val="620"/>
        </w:trPr>
        <w:tc>
          <w:tcPr>
            <w:tcW w:w="981" w:type="dxa"/>
            <w:vMerge/>
          </w:tcPr>
          <w:p w14:paraId="6CB64D9F" w14:textId="77777777" w:rsidR="009429D5" w:rsidRDefault="009429D5" w:rsidP="0069708E">
            <w:pPr>
              <w:rPr>
                <w:sz w:val="2"/>
                <w:szCs w:val="2"/>
              </w:rPr>
            </w:pPr>
          </w:p>
        </w:tc>
        <w:tc>
          <w:tcPr>
            <w:tcW w:w="979" w:type="dxa"/>
            <w:gridSpan w:val="2"/>
            <w:vMerge/>
          </w:tcPr>
          <w:p w14:paraId="28CCB883" w14:textId="77777777" w:rsidR="009429D5" w:rsidRDefault="009429D5" w:rsidP="0069708E">
            <w:pPr>
              <w:rPr>
                <w:sz w:val="2"/>
                <w:szCs w:val="2"/>
              </w:rPr>
            </w:pPr>
          </w:p>
        </w:tc>
        <w:tc>
          <w:tcPr>
            <w:tcW w:w="3274" w:type="dxa"/>
            <w:gridSpan w:val="7"/>
            <w:vMerge/>
          </w:tcPr>
          <w:p w14:paraId="50CF34DC" w14:textId="77777777" w:rsidR="009429D5" w:rsidRDefault="009429D5" w:rsidP="0069708E">
            <w:pPr>
              <w:rPr>
                <w:sz w:val="2"/>
                <w:szCs w:val="2"/>
              </w:rPr>
            </w:pPr>
          </w:p>
        </w:tc>
        <w:tc>
          <w:tcPr>
            <w:tcW w:w="13666" w:type="dxa"/>
            <w:gridSpan w:val="4"/>
            <w:tcBorders>
              <w:top w:val="single" w:sz="4" w:space="0" w:color="auto"/>
              <w:left w:val="single" w:sz="4" w:space="0" w:color="auto"/>
              <w:bottom w:val="single" w:sz="4" w:space="0" w:color="auto"/>
              <w:right w:val="single" w:sz="4" w:space="0" w:color="auto"/>
            </w:tcBorders>
          </w:tcPr>
          <w:p w14:paraId="68916EF3" w14:textId="70040F3E" w:rsidR="009429D5" w:rsidRPr="009B24E1" w:rsidRDefault="009429D5" w:rsidP="009B24E1">
            <w:pPr>
              <w:pStyle w:val="TableParagraph"/>
              <w:spacing w:after="120"/>
              <w:ind w:left="71"/>
              <w:rPr>
                <w:i/>
                <w:color w:val="A6A6A6"/>
                <w:spacing w:val="-2"/>
                <w:sz w:val="20"/>
              </w:rPr>
            </w:pPr>
            <w:r w:rsidRPr="006D5D25">
              <w:rPr>
                <w:i/>
                <w:color w:val="A6A6A6"/>
                <w:sz w:val="20"/>
              </w:rPr>
              <w:t>Additional</w:t>
            </w:r>
            <w:r w:rsidRPr="006D5D25">
              <w:rPr>
                <w:i/>
                <w:color w:val="A6A6A6"/>
                <w:spacing w:val="-10"/>
                <w:sz w:val="20"/>
              </w:rPr>
              <w:t xml:space="preserve"> </w:t>
            </w:r>
            <w:r w:rsidRPr="006D5D25">
              <w:rPr>
                <w:i/>
                <w:color w:val="A6A6A6"/>
                <w:sz w:val="20"/>
              </w:rPr>
              <w:t>comments</w:t>
            </w:r>
            <w:r w:rsidRPr="006D5D25">
              <w:rPr>
                <w:i/>
                <w:color w:val="A6A6A6"/>
                <w:spacing w:val="-10"/>
                <w:sz w:val="20"/>
              </w:rPr>
              <w:t xml:space="preserve"> </w:t>
            </w:r>
            <w:r w:rsidRPr="006D5D25">
              <w:rPr>
                <w:i/>
                <w:color w:val="A6A6A6"/>
                <w:sz w:val="20"/>
              </w:rPr>
              <w:t>for</w:t>
            </w:r>
            <w:r w:rsidRPr="006D5D25">
              <w:rPr>
                <w:i/>
                <w:color w:val="A6A6A6"/>
                <w:spacing w:val="-10"/>
                <w:sz w:val="20"/>
              </w:rPr>
              <w:t xml:space="preserve"> </w:t>
            </w:r>
            <w:r w:rsidRPr="006D5D25">
              <w:rPr>
                <w:i/>
                <w:color w:val="A6A6A6"/>
                <w:sz w:val="20"/>
              </w:rPr>
              <w:t>clarification</w:t>
            </w:r>
            <w:r w:rsidRPr="006D5D25">
              <w:rPr>
                <w:i/>
                <w:color w:val="A6A6A6"/>
                <w:spacing w:val="-8"/>
                <w:sz w:val="20"/>
              </w:rPr>
              <w:t xml:space="preserve"> </w:t>
            </w:r>
            <w:r w:rsidRPr="006D5D25">
              <w:rPr>
                <w:i/>
                <w:color w:val="A6A6A6"/>
                <w:spacing w:val="-2"/>
                <w:sz w:val="20"/>
              </w:rPr>
              <w:t>(optional)</w:t>
            </w:r>
          </w:p>
        </w:tc>
      </w:tr>
      <w:tr w:rsidR="009429D5" w14:paraId="050ACAB4" w14:textId="77777777" w:rsidTr="07FF07CE">
        <w:trPr>
          <w:trHeight w:val="60"/>
        </w:trPr>
        <w:tc>
          <w:tcPr>
            <w:tcW w:w="981" w:type="dxa"/>
            <w:vMerge/>
          </w:tcPr>
          <w:p w14:paraId="5AEF4EF8" w14:textId="77777777" w:rsidR="009429D5" w:rsidRDefault="009429D5" w:rsidP="0069708E">
            <w:pPr>
              <w:pStyle w:val="TableParagraph"/>
              <w:rPr>
                <w:rFonts w:ascii="Times New Roman"/>
                <w:sz w:val="20"/>
              </w:rPr>
            </w:pPr>
          </w:p>
        </w:tc>
        <w:tc>
          <w:tcPr>
            <w:tcW w:w="979" w:type="dxa"/>
            <w:gridSpan w:val="2"/>
            <w:vMerge/>
          </w:tcPr>
          <w:p w14:paraId="29B55ECE" w14:textId="77777777" w:rsidR="009429D5" w:rsidRDefault="009429D5" w:rsidP="0069708E">
            <w:pPr>
              <w:pStyle w:val="TableParagraph"/>
              <w:rPr>
                <w:rFonts w:ascii="Times New Roman"/>
                <w:sz w:val="20"/>
              </w:rPr>
            </w:pPr>
          </w:p>
        </w:tc>
        <w:tc>
          <w:tcPr>
            <w:tcW w:w="3274" w:type="dxa"/>
            <w:gridSpan w:val="7"/>
            <w:vMerge w:val="restart"/>
          </w:tcPr>
          <w:p w14:paraId="2E02CF17" w14:textId="77777777" w:rsidR="009429D5" w:rsidRDefault="009429D5" w:rsidP="00B3103E">
            <w:pPr>
              <w:pStyle w:val="TableParagraph"/>
              <w:numPr>
                <w:ilvl w:val="0"/>
                <w:numId w:val="41"/>
              </w:numPr>
              <w:tabs>
                <w:tab w:val="left" w:pos="1832"/>
                <w:tab w:val="left" w:pos="2895"/>
              </w:tabs>
              <w:spacing w:before="1"/>
              <w:ind w:right="95"/>
              <w:rPr>
                <w:sz w:val="20"/>
              </w:rPr>
            </w:pPr>
            <w:r>
              <w:rPr>
                <w:sz w:val="20"/>
              </w:rPr>
              <w:t>The College conducts Equity</w:t>
            </w:r>
            <w:r>
              <w:rPr>
                <w:spacing w:val="40"/>
                <w:sz w:val="20"/>
              </w:rPr>
              <w:t xml:space="preserve"> </w:t>
            </w:r>
            <w:r>
              <w:rPr>
                <w:sz w:val="20"/>
              </w:rPr>
              <w:lastRenderedPageBreak/>
              <w:t>Impact Assessments to ensure that decisions are fair and that a policy, or program, or process is not discriminatory.</w:t>
            </w:r>
          </w:p>
          <w:p w14:paraId="3CCF7F6B" w14:textId="77777777" w:rsidR="009429D5" w:rsidRDefault="009429D5" w:rsidP="0069708E">
            <w:pPr>
              <w:pStyle w:val="TableParagraph"/>
              <w:spacing w:before="121"/>
              <w:ind w:left="107"/>
              <w:jc w:val="both"/>
              <w:rPr>
                <w:sz w:val="20"/>
              </w:rPr>
            </w:pPr>
            <w:r>
              <w:rPr>
                <w:sz w:val="20"/>
                <w:u w:val="single"/>
              </w:rPr>
              <w:t>Further</w:t>
            </w:r>
            <w:r>
              <w:rPr>
                <w:spacing w:val="-9"/>
                <w:sz w:val="20"/>
                <w:u w:val="single"/>
              </w:rPr>
              <w:t xml:space="preserve"> </w:t>
            </w:r>
            <w:r>
              <w:rPr>
                <w:spacing w:val="-2"/>
                <w:sz w:val="20"/>
                <w:u w:val="single"/>
              </w:rPr>
              <w:t>clarification:</w:t>
            </w:r>
          </w:p>
          <w:p w14:paraId="7F581272" w14:textId="567E7B02" w:rsidR="009429D5" w:rsidRDefault="009429D5" w:rsidP="00CF317A">
            <w:pPr>
              <w:pStyle w:val="TableParagraph"/>
              <w:spacing w:before="118"/>
              <w:ind w:left="107" w:right="95"/>
              <w:rPr>
                <w:sz w:val="20"/>
              </w:rPr>
            </w:pPr>
            <w:r>
              <w:rPr>
                <w:sz w:val="20"/>
              </w:rPr>
              <w:t>Colleges</w:t>
            </w:r>
            <w:r>
              <w:rPr>
                <w:spacing w:val="-10"/>
                <w:sz w:val="20"/>
              </w:rPr>
              <w:t xml:space="preserve"> </w:t>
            </w:r>
            <w:r>
              <w:rPr>
                <w:sz w:val="20"/>
              </w:rPr>
              <w:t>are</w:t>
            </w:r>
            <w:r>
              <w:rPr>
                <w:spacing w:val="-11"/>
                <w:sz w:val="20"/>
              </w:rPr>
              <w:t xml:space="preserve"> </w:t>
            </w:r>
            <w:r>
              <w:rPr>
                <w:sz w:val="20"/>
              </w:rPr>
              <w:t>best</w:t>
            </w:r>
            <w:r>
              <w:rPr>
                <w:spacing w:val="-11"/>
                <w:sz w:val="20"/>
              </w:rPr>
              <w:t xml:space="preserve"> </w:t>
            </w:r>
            <w:r>
              <w:rPr>
                <w:sz w:val="20"/>
              </w:rPr>
              <w:t>placed</w:t>
            </w:r>
            <w:r>
              <w:rPr>
                <w:spacing w:val="-11"/>
                <w:sz w:val="20"/>
              </w:rPr>
              <w:t xml:space="preserve"> </w:t>
            </w:r>
            <w:r>
              <w:rPr>
                <w:sz w:val="20"/>
              </w:rPr>
              <w:t>to</w:t>
            </w:r>
            <w:r>
              <w:rPr>
                <w:spacing w:val="-12"/>
                <w:sz w:val="20"/>
              </w:rPr>
              <w:t xml:space="preserve"> </w:t>
            </w:r>
            <w:r>
              <w:rPr>
                <w:sz w:val="20"/>
              </w:rPr>
              <w:t xml:space="preserve">determine how best to report on an Evidence. There are several Equity Impact Assessments from which a College may draw upon. The </w:t>
            </w:r>
            <w:r w:rsidR="00513B24">
              <w:rPr>
                <w:sz w:val="20"/>
              </w:rPr>
              <w:t>M</w:t>
            </w:r>
            <w:r>
              <w:rPr>
                <w:sz w:val="20"/>
              </w:rPr>
              <w:t>inistry encourages Colleges to use the tool best suited to its situation based on the profession, stakeholders, and patients it serves.</w:t>
            </w:r>
          </w:p>
        </w:tc>
        <w:tc>
          <w:tcPr>
            <w:tcW w:w="9793" w:type="dxa"/>
            <w:vAlign w:val="center"/>
          </w:tcPr>
          <w:p w14:paraId="70C892CD" w14:textId="77777777" w:rsidR="009429D5" w:rsidRDefault="009429D5" w:rsidP="00F330AA">
            <w:pPr>
              <w:pStyle w:val="TableParagraph"/>
              <w:spacing w:before="87" w:after="87"/>
              <w:ind w:left="101"/>
              <w:rPr>
                <w:sz w:val="20"/>
              </w:rPr>
            </w:pPr>
            <w:r>
              <w:rPr>
                <w:sz w:val="20"/>
              </w:rPr>
              <w:lastRenderedPageBreak/>
              <w:t>The</w:t>
            </w:r>
            <w:r>
              <w:rPr>
                <w:spacing w:val="-7"/>
                <w:sz w:val="20"/>
              </w:rPr>
              <w:t xml:space="preserve"> </w:t>
            </w:r>
            <w:r>
              <w:rPr>
                <w:sz w:val="20"/>
              </w:rPr>
              <w:t>College</w:t>
            </w:r>
            <w:r>
              <w:rPr>
                <w:spacing w:val="-6"/>
                <w:sz w:val="20"/>
              </w:rPr>
              <w:t xml:space="preserve"> </w:t>
            </w:r>
            <w:r>
              <w:rPr>
                <w:sz w:val="20"/>
              </w:rPr>
              <w:t>fulfills</w:t>
            </w:r>
            <w:r>
              <w:rPr>
                <w:spacing w:val="-5"/>
                <w:sz w:val="20"/>
              </w:rPr>
              <w:t xml:space="preserve"> </w:t>
            </w:r>
            <w:r>
              <w:rPr>
                <w:sz w:val="20"/>
              </w:rPr>
              <w:t>this</w:t>
            </w:r>
            <w:r>
              <w:rPr>
                <w:spacing w:val="-4"/>
                <w:sz w:val="20"/>
              </w:rPr>
              <w:t xml:space="preserve"> </w:t>
            </w:r>
            <w:r>
              <w:rPr>
                <w:spacing w:val="-2"/>
                <w:sz w:val="20"/>
              </w:rPr>
              <w:t>requirement:</w:t>
            </w:r>
          </w:p>
        </w:tc>
        <w:tc>
          <w:tcPr>
            <w:tcW w:w="3873" w:type="dxa"/>
            <w:gridSpan w:val="3"/>
          </w:tcPr>
          <w:p w14:paraId="59B4B82F" w14:textId="7CF6E18D" w:rsidR="009429D5" w:rsidRDefault="00AD0251" w:rsidP="0069708E">
            <w:pPr>
              <w:pStyle w:val="TableParagraph"/>
              <w:spacing w:before="87"/>
              <w:ind w:left="70"/>
            </w:pPr>
            <w:sdt>
              <w:sdtPr>
                <w:rPr>
                  <w:szCs w:val="20"/>
                </w:rPr>
                <w:alias w:val="YNP"/>
                <w:tag w:val="YNP"/>
                <w:id w:val="504868144"/>
                <w:placeholder>
                  <w:docPart w:val="BC7D035706074C6C81AC2FBFA5528C81"/>
                </w:placeholder>
                <w:dropDownList>
                  <w:listItem w:value="Choose an item."/>
                  <w:listItem w:displayText="Yes" w:value="Yes"/>
                  <w:listItem w:displayText="Partially" w:value="Partially"/>
                  <w:listItem w:displayText="No" w:value="No"/>
                </w:dropDownList>
              </w:sdtPr>
              <w:sdtEndPr/>
              <w:sdtContent>
                <w:r w:rsidR="009429D5">
                  <w:rPr>
                    <w:szCs w:val="20"/>
                  </w:rPr>
                  <w:t>Yes</w:t>
                </w:r>
              </w:sdtContent>
            </w:sdt>
            <w:r w:rsidR="009429D5" w:rsidDel="00D77453">
              <w:t xml:space="preserve"> </w:t>
            </w:r>
          </w:p>
        </w:tc>
      </w:tr>
      <w:tr w:rsidR="009429D5" w14:paraId="77D9B784" w14:textId="77777777" w:rsidTr="002C0FE0">
        <w:trPr>
          <w:trHeight w:val="5675"/>
        </w:trPr>
        <w:tc>
          <w:tcPr>
            <w:tcW w:w="981" w:type="dxa"/>
            <w:vMerge/>
          </w:tcPr>
          <w:p w14:paraId="0A0F16E3" w14:textId="77777777" w:rsidR="009429D5" w:rsidRDefault="009429D5" w:rsidP="0069708E">
            <w:pPr>
              <w:rPr>
                <w:sz w:val="2"/>
                <w:szCs w:val="2"/>
              </w:rPr>
            </w:pPr>
          </w:p>
        </w:tc>
        <w:tc>
          <w:tcPr>
            <w:tcW w:w="979" w:type="dxa"/>
            <w:gridSpan w:val="2"/>
            <w:vMerge/>
          </w:tcPr>
          <w:p w14:paraId="7FEDBE7B" w14:textId="77777777" w:rsidR="009429D5" w:rsidRDefault="009429D5" w:rsidP="0069708E">
            <w:pPr>
              <w:rPr>
                <w:sz w:val="2"/>
                <w:szCs w:val="2"/>
              </w:rPr>
            </w:pPr>
          </w:p>
        </w:tc>
        <w:tc>
          <w:tcPr>
            <w:tcW w:w="3274" w:type="dxa"/>
            <w:gridSpan w:val="7"/>
            <w:vMerge/>
          </w:tcPr>
          <w:p w14:paraId="5EB1617A" w14:textId="77777777" w:rsidR="009429D5" w:rsidRDefault="009429D5" w:rsidP="0069708E">
            <w:pPr>
              <w:rPr>
                <w:sz w:val="2"/>
                <w:szCs w:val="2"/>
              </w:rPr>
            </w:pPr>
          </w:p>
        </w:tc>
        <w:tc>
          <w:tcPr>
            <w:tcW w:w="13666" w:type="dxa"/>
            <w:gridSpan w:val="4"/>
          </w:tcPr>
          <w:p w14:paraId="55F57BA2" w14:textId="77777777" w:rsidR="009429D5" w:rsidRDefault="009429D5" w:rsidP="00B3103E">
            <w:pPr>
              <w:pStyle w:val="TableParagraph"/>
              <w:numPr>
                <w:ilvl w:val="0"/>
                <w:numId w:val="37"/>
              </w:numPr>
              <w:tabs>
                <w:tab w:val="left" w:pos="464"/>
                <w:tab w:val="left" w:pos="465"/>
              </w:tabs>
              <w:rPr>
                <w:sz w:val="20"/>
              </w:rPr>
            </w:pPr>
            <w:r>
              <w:rPr>
                <w:sz w:val="20"/>
              </w:rPr>
              <w:t>Please</w:t>
            </w:r>
            <w:r>
              <w:rPr>
                <w:spacing w:val="-7"/>
                <w:sz w:val="20"/>
              </w:rPr>
              <w:t xml:space="preserve"> </w:t>
            </w:r>
            <w:r>
              <w:rPr>
                <w:sz w:val="20"/>
              </w:rPr>
              <w:t>insert</w:t>
            </w:r>
            <w:r>
              <w:rPr>
                <w:spacing w:val="-6"/>
                <w:sz w:val="20"/>
              </w:rPr>
              <w:t xml:space="preserve"> </w:t>
            </w:r>
            <w:r>
              <w:rPr>
                <w:sz w:val="20"/>
              </w:rPr>
              <w:t>a</w:t>
            </w:r>
            <w:r>
              <w:rPr>
                <w:spacing w:val="-6"/>
                <w:sz w:val="20"/>
              </w:rPr>
              <w:t xml:space="preserve"> </w:t>
            </w:r>
            <w:r>
              <w:rPr>
                <w:sz w:val="20"/>
              </w:rPr>
              <w:t>link</w:t>
            </w:r>
            <w:r>
              <w:rPr>
                <w:spacing w:val="-6"/>
                <w:sz w:val="20"/>
              </w:rPr>
              <w:t xml:space="preserve"> </w:t>
            </w:r>
            <w:r>
              <w:rPr>
                <w:sz w:val="20"/>
              </w:rPr>
              <w:t>to</w:t>
            </w:r>
            <w:r>
              <w:rPr>
                <w:spacing w:val="-6"/>
                <w:sz w:val="20"/>
              </w:rPr>
              <w:t xml:space="preserve"> </w:t>
            </w:r>
            <w:r>
              <w:rPr>
                <w:sz w:val="20"/>
              </w:rPr>
              <w:t>the</w:t>
            </w:r>
            <w:r>
              <w:rPr>
                <w:spacing w:val="-7"/>
                <w:sz w:val="20"/>
              </w:rPr>
              <w:t xml:space="preserve"> </w:t>
            </w:r>
            <w:r>
              <w:rPr>
                <w:sz w:val="20"/>
              </w:rPr>
              <w:t>Equity</w:t>
            </w:r>
            <w:r>
              <w:rPr>
                <w:spacing w:val="-5"/>
                <w:sz w:val="20"/>
              </w:rPr>
              <w:t xml:space="preserve"> </w:t>
            </w:r>
            <w:r>
              <w:rPr>
                <w:sz w:val="20"/>
              </w:rPr>
              <w:t>Impact</w:t>
            </w:r>
            <w:r>
              <w:rPr>
                <w:spacing w:val="-6"/>
                <w:sz w:val="20"/>
              </w:rPr>
              <w:t xml:space="preserve"> </w:t>
            </w:r>
            <w:r>
              <w:rPr>
                <w:sz w:val="20"/>
              </w:rPr>
              <w:t>Assessments</w:t>
            </w:r>
            <w:r>
              <w:rPr>
                <w:spacing w:val="-5"/>
                <w:sz w:val="20"/>
              </w:rPr>
              <w:t xml:space="preserve"> </w:t>
            </w:r>
            <w:r>
              <w:rPr>
                <w:sz w:val="20"/>
              </w:rPr>
              <w:t>conducted</w:t>
            </w:r>
            <w:r>
              <w:rPr>
                <w:spacing w:val="-5"/>
                <w:sz w:val="20"/>
              </w:rPr>
              <w:t xml:space="preserve"> </w:t>
            </w:r>
            <w:r>
              <w:rPr>
                <w:sz w:val="20"/>
              </w:rPr>
              <w:t>by</w:t>
            </w:r>
            <w:r>
              <w:rPr>
                <w:spacing w:val="-5"/>
                <w:sz w:val="20"/>
              </w:rPr>
              <w:t xml:space="preserve"> </w:t>
            </w:r>
            <w:r>
              <w:rPr>
                <w:sz w:val="20"/>
              </w:rPr>
              <w:t>the</w:t>
            </w:r>
            <w:r>
              <w:rPr>
                <w:spacing w:val="-7"/>
                <w:sz w:val="20"/>
              </w:rPr>
              <w:t xml:space="preserve"> </w:t>
            </w:r>
            <w:r>
              <w:rPr>
                <w:sz w:val="20"/>
              </w:rPr>
              <w:t>College</w:t>
            </w:r>
            <w:r>
              <w:rPr>
                <w:spacing w:val="-6"/>
                <w:sz w:val="20"/>
              </w:rPr>
              <w:t xml:space="preserve"> </w:t>
            </w:r>
            <w:r>
              <w:rPr>
                <w:spacing w:val="-6"/>
                <w:sz w:val="20"/>
                <w:szCs w:val="20"/>
              </w:rPr>
              <w:t>and indicate the page number</w:t>
            </w:r>
            <w:r w:rsidRPr="7EA1FE4F">
              <w:rPr>
                <w:spacing w:val="-6"/>
                <w:sz w:val="20"/>
                <w:szCs w:val="20"/>
              </w:rPr>
              <w:t xml:space="preserve"> </w:t>
            </w:r>
            <w:r>
              <w:rPr>
                <w:b/>
                <w:i/>
                <w:sz w:val="20"/>
              </w:rPr>
              <w:t>OR</w:t>
            </w:r>
            <w:r>
              <w:rPr>
                <w:b/>
                <w:i/>
                <w:spacing w:val="-5"/>
                <w:sz w:val="20"/>
              </w:rPr>
              <w:t xml:space="preserve"> </w:t>
            </w:r>
            <w:r>
              <w:rPr>
                <w:sz w:val="20"/>
              </w:rPr>
              <w:t>please</w:t>
            </w:r>
            <w:r>
              <w:rPr>
                <w:spacing w:val="-4"/>
                <w:sz w:val="20"/>
              </w:rPr>
              <w:t xml:space="preserve"> </w:t>
            </w:r>
            <w:r>
              <w:rPr>
                <w:sz w:val="20"/>
              </w:rPr>
              <w:t>briefly</w:t>
            </w:r>
            <w:r>
              <w:rPr>
                <w:spacing w:val="-5"/>
                <w:sz w:val="20"/>
              </w:rPr>
              <w:t xml:space="preserve"> </w:t>
            </w:r>
            <w:r>
              <w:rPr>
                <w:sz w:val="20"/>
              </w:rPr>
              <w:t>describe</w:t>
            </w:r>
            <w:r>
              <w:rPr>
                <w:spacing w:val="-7"/>
                <w:sz w:val="20"/>
              </w:rPr>
              <w:t xml:space="preserve"> </w:t>
            </w:r>
            <w:r>
              <w:rPr>
                <w:sz w:val="20"/>
              </w:rPr>
              <w:t>how</w:t>
            </w:r>
            <w:r>
              <w:rPr>
                <w:spacing w:val="-6"/>
                <w:sz w:val="20"/>
              </w:rPr>
              <w:t xml:space="preserve"> </w:t>
            </w:r>
            <w:r>
              <w:rPr>
                <w:sz w:val="20"/>
              </w:rPr>
              <w:t>the</w:t>
            </w:r>
            <w:r>
              <w:rPr>
                <w:spacing w:val="-7"/>
                <w:sz w:val="20"/>
              </w:rPr>
              <w:t xml:space="preserve"> </w:t>
            </w:r>
            <w:r>
              <w:rPr>
                <w:sz w:val="20"/>
              </w:rPr>
              <w:t>College</w:t>
            </w:r>
            <w:r>
              <w:rPr>
                <w:spacing w:val="-7"/>
                <w:sz w:val="20"/>
              </w:rPr>
              <w:t xml:space="preserve"> </w:t>
            </w:r>
            <w:r>
              <w:rPr>
                <w:sz w:val="20"/>
              </w:rPr>
              <w:t>conducts</w:t>
            </w:r>
            <w:r>
              <w:rPr>
                <w:spacing w:val="-5"/>
                <w:sz w:val="20"/>
              </w:rPr>
              <w:t xml:space="preserve"> </w:t>
            </w:r>
            <w:r>
              <w:rPr>
                <w:sz w:val="20"/>
              </w:rPr>
              <w:t>Equity</w:t>
            </w:r>
            <w:r>
              <w:rPr>
                <w:spacing w:val="-5"/>
                <w:sz w:val="20"/>
              </w:rPr>
              <w:t xml:space="preserve"> </w:t>
            </w:r>
            <w:r>
              <w:rPr>
                <w:sz w:val="20"/>
              </w:rPr>
              <w:t>Impact</w:t>
            </w:r>
            <w:r>
              <w:rPr>
                <w:spacing w:val="-6"/>
                <w:sz w:val="20"/>
              </w:rPr>
              <w:t xml:space="preserve"> </w:t>
            </w:r>
            <w:r>
              <w:rPr>
                <w:spacing w:val="-2"/>
                <w:sz w:val="20"/>
              </w:rPr>
              <w:t>Assessments.</w:t>
            </w:r>
          </w:p>
          <w:p w14:paraId="7247F93F" w14:textId="15EDA2B6" w:rsidR="009429D5" w:rsidRPr="00DE6144" w:rsidRDefault="009429D5" w:rsidP="00B3103E">
            <w:pPr>
              <w:pStyle w:val="TableParagraph"/>
              <w:numPr>
                <w:ilvl w:val="0"/>
                <w:numId w:val="37"/>
              </w:numPr>
              <w:tabs>
                <w:tab w:val="left" w:pos="464"/>
                <w:tab w:val="left" w:pos="465"/>
              </w:tabs>
              <w:spacing w:before="122"/>
              <w:ind w:right="99"/>
              <w:rPr>
                <w:sz w:val="20"/>
              </w:rPr>
            </w:pPr>
            <w:r>
              <w:rPr>
                <w:sz w:val="20"/>
              </w:rPr>
              <w:t>If the</w:t>
            </w:r>
            <w:r>
              <w:rPr>
                <w:spacing w:val="-1"/>
                <w:sz w:val="20"/>
              </w:rPr>
              <w:t xml:space="preserve"> </w:t>
            </w:r>
            <w:r>
              <w:rPr>
                <w:sz w:val="20"/>
              </w:rPr>
              <w:t>Equity Impact Assessments are not</w:t>
            </w:r>
            <w:r>
              <w:rPr>
                <w:spacing w:val="-2"/>
                <w:sz w:val="20"/>
              </w:rPr>
              <w:t xml:space="preserve"> </w:t>
            </w:r>
            <w:r>
              <w:rPr>
                <w:sz w:val="20"/>
              </w:rPr>
              <w:t>publicly accessible, please provide</w:t>
            </w:r>
            <w:r>
              <w:rPr>
                <w:spacing w:val="-1"/>
                <w:sz w:val="20"/>
              </w:rPr>
              <w:t xml:space="preserve"> </w:t>
            </w:r>
            <w:r>
              <w:rPr>
                <w:sz w:val="20"/>
              </w:rPr>
              <w:t>examples of the</w:t>
            </w:r>
            <w:r>
              <w:rPr>
                <w:spacing w:val="-1"/>
                <w:sz w:val="20"/>
              </w:rPr>
              <w:t xml:space="preserve"> </w:t>
            </w:r>
            <w:r>
              <w:rPr>
                <w:sz w:val="20"/>
              </w:rPr>
              <w:t>circumstances (e.g., applied to a policy,</w:t>
            </w:r>
            <w:r>
              <w:rPr>
                <w:spacing w:val="-1"/>
                <w:sz w:val="20"/>
              </w:rPr>
              <w:t xml:space="preserve"> </w:t>
            </w:r>
            <w:r>
              <w:rPr>
                <w:sz w:val="20"/>
              </w:rPr>
              <w:t>program, or process) in which Equity Impact Assessments were conducted.</w:t>
            </w:r>
          </w:p>
          <w:p w14:paraId="6565F982" w14:textId="0C6274EC" w:rsidR="009429D5" w:rsidRDefault="009429D5" w:rsidP="004A5B61">
            <w:pPr>
              <w:pStyle w:val="TableParagraph"/>
              <w:spacing w:before="120" w:after="120"/>
              <w:ind w:left="71"/>
              <w:rPr>
                <w:rFonts w:asciiTheme="minorHAnsi" w:hAnsiTheme="minorHAnsi" w:cstheme="minorHAnsi"/>
              </w:rPr>
            </w:pPr>
            <w:r>
              <w:rPr>
                <w:rFonts w:asciiTheme="minorHAnsi" w:hAnsiTheme="minorHAnsi" w:cstheme="minorHAnsi"/>
              </w:rPr>
              <w:t xml:space="preserve">In 2023, the Health Profession Regulators of Ontario developed an EDI Organizational Self-Assessment and Action Guide, which includes a toolkit to assist health regulatory organizations in developing their own Equity Impact Assessments (EIA). Using this toolkit, the College developed a customized assessment of equity impact to address </w:t>
            </w:r>
            <w:r w:rsidR="000F3D67">
              <w:rPr>
                <w:rFonts w:asciiTheme="minorHAnsi" w:hAnsiTheme="minorHAnsi" w:cstheme="minorHAnsi"/>
              </w:rPr>
              <w:t xml:space="preserve">the College’s </w:t>
            </w:r>
            <w:r>
              <w:rPr>
                <w:rFonts w:asciiTheme="minorHAnsi" w:hAnsiTheme="minorHAnsi" w:cstheme="minorHAnsi"/>
              </w:rPr>
              <w:t xml:space="preserve">unique circumstances. </w:t>
            </w:r>
          </w:p>
          <w:p w14:paraId="59036700" w14:textId="382C27A6" w:rsidR="009429D5" w:rsidRDefault="009429D5" w:rsidP="003B5AA7">
            <w:pPr>
              <w:pStyle w:val="TableParagraph"/>
              <w:spacing w:before="120" w:after="120"/>
              <w:ind w:left="71"/>
              <w:rPr>
                <w:rFonts w:asciiTheme="minorHAnsi" w:hAnsiTheme="minorHAnsi" w:cstheme="minorHAnsi"/>
              </w:rPr>
            </w:pPr>
            <w:r>
              <w:rPr>
                <w:rFonts w:asciiTheme="minorHAnsi" w:hAnsiTheme="minorHAnsi" w:cstheme="minorHAnsi"/>
              </w:rPr>
              <w:t>In October</w:t>
            </w:r>
            <w:r w:rsidR="004815A9">
              <w:rPr>
                <w:rFonts w:asciiTheme="minorHAnsi" w:hAnsiTheme="minorHAnsi" w:cstheme="minorHAnsi"/>
              </w:rPr>
              <w:t xml:space="preserve"> and </w:t>
            </w:r>
            <w:r>
              <w:rPr>
                <w:rFonts w:asciiTheme="minorHAnsi" w:hAnsiTheme="minorHAnsi" w:cstheme="minorHAnsi"/>
              </w:rPr>
              <w:t>November 2023, the College conducted an organizational EDI self-assessment exercise. This exercise related to an organization-wide reflection of where the different areas of the College (</w:t>
            </w:r>
            <w:r w:rsidR="00D0508C">
              <w:rPr>
                <w:rFonts w:asciiTheme="minorHAnsi" w:hAnsiTheme="minorHAnsi" w:cstheme="minorHAnsi"/>
              </w:rPr>
              <w:t>governance</w:t>
            </w:r>
            <w:r>
              <w:rPr>
                <w:rFonts w:asciiTheme="minorHAnsi" w:hAnsiTheme="minorHAnsi" w:cstheme="minorHAnsi"/>
              </w:rPr>
              <w:t xml:space="preserve">, registration, </w:t>
            </w:r>
            <w:r w:rsidR="005322B8">
              <w:rPr>
                <w:rFonts w:asciiTheme="minorHAnsi" w:hAnsiTheme="minorHAnsi" w:cstheme="minorHAnsi"/>
              </w:rPr>
              <w:t xml:space="preserve">conduct, </w:t>
            </w:r>
            <w:r>
              <w:rPr>
                <w:rFonts w:asciiTheme="minorHAnsi" w:hAnsiTheme="minorHAnsi" w:cstheme="minorHAnsi"/>
              </w:rPr>
              <w:t xml:space="preserve">policy, etc.) are currently positioned with respect to approaching their work through an EDI lens, and it was supported by an EDI Self-Assessment Reflection Tool informed by the indicators of the HPRO package. This tool included the self-assessment matrix </w:t>
            </w:r>
            <w:r w:rsidR="004012C8">
              <w:rPr>
                <w:rFonts w:asciiTheme="minorHAnsi" w:hAnsiTheme="minorHAnsi" w:cstheme="minorHAnsi"/>
              </w:rPr>
              <w:t>developed</w:t>
            </w:r>
            <w:r>
              <w:rPr>
                <w:rFonts w:asciiTheme="minorHAnsi" w:hAnsiTheme="minorHAnsi" w:cstheme="minorHAnsi"/>
              </w:rPr>
              <w:t xml:space="preserve"> by HPRO, where different areas of the College could indicate whether they feel they are inactive, reactive, proactive, or progressive with respect to their work at the College. This reflection tool is not publicly accessible. </w:t>
            </w:r>
          </w:p>
          <w:p w14:paraId="45CBBCDD" w14:textId="5FEC8F98" w:rsidR="009429D5" w:rsidRDefault="009429D5" w:rsidP="003B5AA7">
            <w:pPr>
              <w:pStyle w:val="TableParagraph"/>
              <w:spacing w:before="120" w:after="120"/>
              <w:ind w:left="71"/>
              <w:rPr>
                <w:rFonts w:asciiTheme="minorHAnsi" w:hAnsiTheme="minorHAnsi" w:cstheme="minorHAnsi"/>
              </w:rPr>
            </w:pPr>
            <w:r>
              <w:rPr>
                <w:rFonts w:asciiTheme="minorHAnsi" w:hAnsiTheme="minorHAnsi" w:cstheme="minorHAnsi"/>
              </w:rPr>
              <w:t>This exercise was the first step in launching EIAs of this nature, and as such</w:t>
            </w:r>
            <w:r w:rsidR="00B71793">
              <w:rPr>
                <w:rFonts w:asciiTheme="minorHAnsi" w:hAnsiTheme="minorHAnsi" w:cstheme="minorHAnsi"/>
              </w:rPr>
              <w:t>,</w:t>
            </w:r>
            <w:r>
              <w:rPr>
                <w:rFonts w:asciiTheme="minorHAnsi" w:hAnsiTheme="minorHAnsi" w:cstheme="minorHAnsi"/>
              </w:rPr>
              <w:t xml:space="preserve"> focused on EDI work at the College more generally. In the future, the College hopes to create further assessments relating to specific areas of College work, such as programs or policies. </w:t>
            </w:r>
          </w:p>
          <w:p w14:paraId="4594C86C" w14:textId="57954A9B" w:rsidR="009429D5" w:rsidRPr="003B5AA7" w:rsidRDefault="009429D5" w:rsidP="003B5AA7">
            <w:pPr>
              <w:pStyle w:val="TableParagraph"/>
              <w:spacing w:before="120" w:after="120"/>
              <w:ind w:left="71"/>
              <w:rPr>
                <w:rFonts w:asciiTheme="minorHAnsi" w:hAnsiTheme="minorHAnsi" w:cstheme="minorBidi"/>
              </w:rPr>
            </w:pPr>
            <w:r w:rsidRPr="58A661CD">
              <w:rPr>
                <w:rFonts w:asciiTheme="minorHAnsi" w:hAnsiTheme="minorHAnsi" w:cstheme="minorBidi"/>
              </w:rPr>
              <w:t xml:space="preserve">The College’s </w:t>
            </w:r>
            <w:r w:rsidR="00325358">
              <w:rPr>
                <w:rFonts w:asciiTheme="minorHAnsi" w:hAnsiTheme="minorHAnsi" w:cstheme="minorBidi"/>
              </w:rPr>
              <w:t>Deputy Registrar</w:t>
            </w:r>
            <w:r w:rsidRPr="58A661CD">
              <w:rPr>
                <w:rFonts w:asciiTheme="minorHAnsi" w:hAnsiTheme="minorHAnsi" w:cstheme="minorBidi"/>
              </w:rPr>
              <w:t xml:space="preserve"> is also currently undergoing an accessibility assessment of College </w:t>
            </w:r>
            <w:r w:rsidR="0096157B" w:rsidRPr="58A661CD">
              <w:rPr>
                <w:rFonts w:asciiTheme="minorHAnsi" w:hAnsiTheme="minorHAnsi" w:cstheme="minorBidi"/>
              </w:rPr>
              <w:t>programs</w:t>
            </w:r>
            <w:r w:rsidRPr="58A661CD">
              <w:rPr>
                <w:rFonts w:asciiTheme="minorHAnsi" w:hAnsiTheme="minorHAnsi" w:cstheme="minorBidi"/>
              </w:rPr>
              <w:t>, which aims to identify, evaluate, and address barriers to access College services and platforms.</w:t>
            </w:r>
            <w:r w:rsidR="004B38B3">
              <w:rPr>
                <w:rFonts w:asciiTheme="minorHAnsi" w:hAnsiTheme="minorHAnsi" w:cstheme="minorBidi"/>
              </w:rPr>
              <w:t xml:space="preserve"> </w:t>
            </w:r>
          </w:p>
        </w:tc>
      </w:tr>
      <w:tr w:rsidR="009429D5" w14:paraId="3F18A096" w14:textId="77777777" w:rsidTr="07FF07CE">
        <w:trPr>
          <w:trHeight w:val="397"/>
        </w:trPr>
        <w:tc>
          <w:tcPr>
            <w:tcW w:w="981" w:type="dxa"/>
            <w:vMerge/>
          </w:tcPr>
          <w:p w14:paraId="76622C73" w14:textId="77777777" w:rsidR="009429D5" w:rsidRDefault="009429D5" w:rsidP="0069708E">
            <w:pPr>
              <w:rPr>
                <w:sz w:val="2"/>
                <w:szCs w:val="2"/>
              </w:rPr>
            </w:pPr>
          </w:p>
        </w:tc>
        <w:tc>
          <w:tcPr>
            <w:tcW w:w="979" w:type="dxa"/>
            <w:gridSpan w:val="2"/>
            <w:vMerge/>
          </w:tcPr>
          <w:p w14:paraId="2F502E64" w14:textId="77777777" w:rsidR="009429D5" w:rsidRDefault="009429D5" w:rsidP="0069708E">
            <w:pPr>
              <w:rPr>
                <w:sz w:val="2"/>
                <w:szCs w:val="2"/>
              </w:rPr>
            </w:pPr>
          </w:p>
        </w:tc>
        <w:tc>
          <w:tcPr>
            <w:tcW w:w="3274" w:type="dxa"/>
            <w:gridSpan w:val="7"/>
            <w:vMerge/>
          </w:tcPr>
          <w:p w14:paraId="32107A7C" w14:textId="77777777" w:rsidR="009429D5" w:rsidRDefault="009429D5" w:rsidP="0069708E">
            <w:pPr>
              <w:rPr>
                <w:sz w:val="2"/>
                <w:szCs w:val="2"/>
              </w:rPr>
            </w:pPr>
          </w:p>
        </w:tc>
        <w:tc>
          <w:tcPr>
            <w:tcW w:w="13666" w:type="dxa"/>
            <w:gridSpan w:val="4"/>
          </w:tcPr>
          <w:p w14:paraId="1E79BB71" w14:textId="149E0E08" w:rsidR="009429D5" w:rsidRDefault="009429D5" w:rsidP="0069708E">
            <w:pPr>
              <w:pStyle w:val="TableParagraph"/>
              <w:spacing w:before="67"/>
              <w:ind w:left="78"/>
            </w:pPr>
            <w:r>
              <w:rPr>
                <w:i/>
                <w:color w:val="A6A6A6"/>
                <w:sz w:val="20"/>
              </w:rPr>
              <w:t>If</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response</w:t>
            </w:r>
            <w:r>
              <w:rPr>
                <w:i/>
                <w:color w:val="A6A6A6"/>
                <w:spacing w:val="-5"/>
                <w:sz w:val="20"/>
              </w:rPr>
              <w:t xml:space="preserve"> </w:t>
            </w:r>
            <w:r>
              <w:rPr>
                <w:i/>
                <w:color w:val="A6A6A6"/>
                <w:sz w:val="20"/>
              </w:rPr>
              <w:t>is</w:t>
            </w:r>
            <w:r>
              <w:rPr>
                <w:i/>
                <w:color w:val="A6A6A6"/>
                <w:spacing w:val="-7"/>
                <w:sz w:val="20"/>
              </w:rPr>
              <w:t xml:space="preserve"> </w:t>
            </w:r>
            <w:r>
              <w:rPr>
                <w:i/>
                <w:color w:val="A6A6A6"/>
                <w:sz w:val="20"/>
              </w:rPr>
              <w:t>“partially”</w:t>
            </w:r>
            <w:r>
              <w:rPr>
                <w:i/>
                <w:color w:val="A6A6A6"/>
                <w:spacing w:val="-5"/>
                <w:sz w:val="20"/>
              </w:rPr>
              <w:t xml:space="preserve"> </w:t>
            </w:r>
            <w:r>
              <w:rPr>
                <w:i/>
                <w:color w:val="A6A6A6"/>
                <w:sz w:val="20"/>
              </w:rPr>
              <w:t>or</w:t>
            </w:r>
            <w:r>
              <w:rPr>
                <w:i/>
                <w:color w:val="A6A6A6"/>
                <w:spacing w:val="-7"/>
                <w:sz w:val="20"/>
              </w:rPr>
              <w:t xml:space="preserve"> </w:t>
            </w:r>
            <w:r>
              <w:rPr>
                <w:i/>
                <w:color w:val="A6A6A6"/>
                <w:sz w:val="20"/>
              </w:rPr>
              <w:t>“no”,</w:t>
            </w:r>
            <w:r>
              <w:rPr>
                <w:i/>
                <w:color w:val="A6A6A6"/>
                <w:spacing w:val="-6"/>
                <w:sz w:val="20"/>
              </w:rPr>
              <w:t xml:space="preserve"> </w:t>
            </w:r>
            <w:r>
              <w:rPr>
                <w:i/>
                <w:color w:val="A6A6A6"/>
                <w:sz w:val="20"/>
              </w:rPr>
              <w:t>is</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College</w:t>
            </w:r>
            <w:r>
              <w:rPr>
                <w:i/>
                <w:color w:val="A6A6A6"/>
                <w:spacing w:val="-5"/>
                <w:sz w:val="20"/>
              </w:rPr>
              <w:t xml:space="preserve"> </w:t>
            </w:r>
            <w:r>
              <w:rPr>
                <w:i/>
                <w:color w:val="A6A6A6"/>
                <w:sz w:val="20"/>
              </w:rPr>
              <w:t>planning</w:t>
            </w:r>
            <w:r>
              <w:rPr>
                <w:i/>
                <w:color w:val="A6A6A6"/>
                <w:spacing w:val="-7"/>
                <w:sz w:val="20"/>
              </w:rPr>
              <w:t xml:space="preserve"> </w:t>
            </w:r>
            <w:r>
              <w:rPr>
                <w:i/>
                <w:color w:val="A6A6A6"/>
                <w:sz w:val="20"/>
              </w:rPr>
              <w:t>to</w:t>
            </w:r>
            <w:r>
              <w:rPr>
                <w:i/>
                <w:color w:val="A6A6A6"/>
                <w:spacing w:val="-5"/>
                <w:sz w:val="20"/>
              </w:rPr>
              <w:t xml:space="preserve"> </w:t>
            </w:r>
            <w:r>
              <w:rPr>
                <w:i/>
                <w:color w:val="A6A6A6"/>
                <w:sz w:val="20"/>
              </w:rPr>
              <w:t>improve</w:t>
            </w:r>
            <w:r>
              <w:rPr>
                <w:i/>
                <w:color w:val="A6A6A6"/>
                <w:spacing w:val="-5"/>
                <w:sz w:val="20"/>
              </w:rPr>
              <w:t xml:space="preserve"> </w:t>
            </w:r>
            <w:r>
              <w:rPr>
                <w:i/>
                <w:color w:val="A6A6A6"/>
                <w:sz w:val="20"/>
              </w:rPr>
              <w:t>its</w:t>
            </w:r>
            <w:r>
              <w:rPr>
                <w:i/>
                <w:color w:val="A6A6A6"/>
                <w:spacing w:val="-7"/>
                <w:sz w:val="20"/>
              </w:rPr>
              <w:t xml:space="preserve"> </w:t>
            </w:r>
            <w:r>
              <w:rPr>
                <w:i/>
                <w:color w:val="A6A6A6"/>
                <w:sz w:val="20"/>
              </w:rPr>
              <w:t>performance</w:t>
            </w:r>
            <w:r>
              <w:rPr>
                <w:i/>
                <w:color w:val="A6A6A6"/>
                <w:spacing w:val="-5"/>
                <w:sz w:val="20"/>
              </w:rPr>
              <w:t xml:space="preserve"> </w:t>
            </w:r>
            <w:r>
              <w:rPr>
                <w:i/>
                <w:color w:val="A6A6A6"/>
                <w:sz w:val="20"/>
              </w:rPr>
              <w:t>over</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next</w:t>
            </w:r>
            <w:r>
              <w:rPr>
                <w:i/>
                <w:color w:val="A6A6A6"/>
                <w:spacing w:val="-6"/>
                <w:sz w:val="20"/>
              </w:rPr>
              <w:t xml:space="preserve"> </w:t>
            </w:r>
            <w:r>
              <w:rPr>
                <w:i/>
                <w:color w:val="A6A6A6"/>
                <w:sz w:val="20"/>
              </w:rPr>
              <w:t>reporting</w:t>
            </w:r>
            <w:r>
              <w:rPr>
                <w:i/>
                <w:color w:val="A6A6A6"/>
                <w:spacing w:val="-5"/>
                <w:sz w:val="20"/>
              </w:rPr>
              <w:t xml:space="preserve"> </w:t>
            </w:r>
            <w:r>
              <w:rPr>
                <w:i/>
                <w:color w:val="A6A6A6"/>
                <w:spacing w:val="-2"/>
                <w:sz w:val="20"/>
              </w:rPr>
              <w:t>period?</w:t>
            </w:r>
          </w:p>
        </w:tc>
      </w:tr>
      <w:tr w:rsidR="009429D5" w14:paraId="6DAB8C05" w14:textId="77777777" w:rsidTr="002C0FE0">
        <w:trPr>
          <w:trHeight w:val="1805"/>
        </w:trPr>
        <w:tc>
          <w:tcPr>
            <w:tcW w:w="981" w:type="dxa"/>
            <w:vMerge/>
          </w:tcPr>
          <w:p w14:paraId="2ED57FB9" w14:textId="77777777" w:rsidR="009429D5" w:rsidRDefault="009429D5" w:rsidP="0069708E">
            <w:pPr>
              <w:rPr>
                <w:sz w:val="2"/>
                <w:szCs w:val="2"/>
              </w:rPr>
            </w:pPr>
          </w:p>
        </w:tc>
        <w:tc>
          <w:tcPr>
            <w:tcW w:w="979" w:type="dxa"/>
            <w:gridSpan w:val="2"/>
            <w:vMerge/>
          </w:tcPr>
          <w:p w14:paraId="4F919EE5" w14:textId="77777777" w:rsidR="009429D5" w:rsidRDefault="009429D5" w:rsidP="0069708E">
            <w:pPr>
              <w:rPr>
                <w:sz w:val="2"/>
                <w:szCs w:val="2"/>
              </w:rPr>
            </w:pPr>
          </w:p>
        </w:tc>
        <w:tc>
          <w:tcPr>
            <w:tcW w:w="3274" w:type="dxa"/>
            <w:gridSpan w:val="7"/>
            <w:vMerge/>
          </w:tcPr>
          <w:p w14:paraId="208983FF" w14:textId="77777777" w:rsidR="009429D5" w:rsidRDefault="009429D5" w:rsidP="0069708E">
            <w:pPr>
              <w:rPr>
                <w:sz w:val="2"/>
                <w:szCs w:val="2"/>
              </w:rPr>
            </w:pPr>
          </w:p>
        </w:tc>
        <w:tc>
          <w:tcPr>
            <w:tcW w:w="13666" w:type="dxa"/>
            <w:gridSpan w:val="4"/>
          </w:tcPr>
          <w:p w14:paraId="1DE4CD7A" w14:textId="73AB625E" w:rsidR="009429D5" w:rsidRPr="00CF317A" w:rsidRDefault="009429D5" w:rsidP="00CF317A">
            <w:pPr>
              <w:pStyle w:val="TableParagraph"/>
              <w:spacing w:before="1"/>
              <w:ind w:left="107"/>
              <w:rPr>
                <w:i/>
                <w:color w:val="A6A6A6"/>
                <w:spacing w:val="-2"/>
                <w:sz w:val="20"/>
              </w:rPr>
            </w:pPr>
            <w:r>
              <w:rPr>
                <w:i/>
                <w:color w:val="A6A6A6"/>
                <w:sz w:val="20"/>
              </w:rPr>
              <w:t>Additional</w:t>
            </w:r>
            <w:r>
              <w:rPr>
                <w:i/>
                <w:color w:val="A6A6A6"/>
                <w:spacing w:val="-10"/>
                <w:sz w:val="20"/>
              </w:rPr>
              <w:t xml:space="preserve"> </w:t>
            </w:r>
            <w:r>
              <w:rPr>
                <w:i/>
                <w:color w:val="A6A6A6"/>
                <w:sz w:val="20"/>
              </w:rPr>
              <w:t>comments</w:t>
            </w:r>
            <w:r>
              <w:rPr>
                <w:i/>
                <w:color w:val="A6A6A6"/>
                <w:spacing w:val="-10"/>
                <w:sz w:val="20"/>
              </w:rPr>
              <w:t xml:space="preserve"> </w:t>
            </w:r>
            <w:r>
              <w:rPr>
                <w:i/>
                <w:color w:val="A6A6A6"/>
                <w:sz w:val="20"/>
              </w:rPr>
              <w:t>for</w:t>
            </w:r>
            <w:r>
              <w:rPr>
                <w:i/>
                <w:color w:val="A6A6A6"/>
                <w:spacing w:val="-10"/>
                <w:sz w:val="20"/>
              </w:rPr>
              <w:t xml:space="preserve"> </w:t>
            </w:r>
            <w:r>
              <w:rPr>
                <w:i/>
                <w:color w:val="A6A6A6"/>
                <w:sz w:val="20"/>
              </w:rPr>
              <w:t>clarification</w:t>
            </w:r>
            <w:r>
              <w:rPr>
                <w:i/>
                <w:color w:val="A6A6A6"/>
                <w:spacing w:val="-8"/>
                <w:sz w:val="20"/>
              </w:rPr>
              <w:t xml:space="preserve"> </w:t>
            </w:r>
            <w:r>
              <w:rPr>
                <w:i/>
                <w:color w:val="A6A6A6"/>
                <w:spacing w:val="-2"/>
                <w:sz w:val="20"/>
              </w:rPr>
              <w:t>(optional)</w:t>
            </w:r>
          </w:p>
        </w:tc>
      </w:tr>
      <w:tr w:rsidR="00B41B6F" w14:paraId="7993E00C" w14:textId="77777777" w:rsidTr="00477013">
        <w:trPr>
          <w:trHeight w:val="1342"/>
        </w:trPr>
        <w:tc>
          <w:tcPr>
            <w:tcW w:w="1974" w:type="dxa"/>
            <w:gridSpan w:val="4"/>
            <w:shd w:val="clear" w:color="auto" w:fill="F1F1F1"/>
          </w:tcPr>
          <w:p w14:paraId="69279FB0" w14:textId="77777777" w:rsidR="00B41B6F" w:rsidRDefault="00B41B6F" w:rsidP="0069708E">
            <w:pPr>
              <w:pStyle w:val="TableParagraph"/>
              <w:spacing w:before="1"/>
              <w:rPr>
                <w:b/>
                <w:sz w:val="9"/>
              </w:rPr>
            </w:pPr>
          </w:p>
          <w:p w14:paraId="30261727" w14:textId="77777777" w:rsidR="00B41B6F" w:rsidRDefault="00B41B6F" w:rsidP="0069708E">
            <w:pPr>
              <w:pStyle w:val="TableParagraph"/>
              <w:ind w:left="160"/>
              <w:rPr>
                <w:sz w:val="20"/>
              </w:rPr>
            </w:pPr>
            <w:r>
              <w:rPr>
                <w:noProof/>
              </w:rPr>
              <mc:AlternateContent>
                <mc:Choice Requires="wpg">
                  <w:drawing>
                    <wp:anchor distT="0" distB="0" distL="114300" distR="114300" simplePos="0" relativeHeight="251658270" behindDoc="0" locked="0" layoutInCell="1" allowOverlap="1" wp14:anchorId="4DD8B27D" wp14:editId="0D4455F5">
                      <wp:simplePos x="0" y="0"/>
                      <wp:positionH relativeFrom="column">
                        <wp:posOffset>128270</wp:posOffset>
                      </wp:positionH>
                      <wp:positionV relativeFrom="paragraph">
                        <wp:posOffset>7620</wp:posOffset>
                      </wp:positionV>
                      <wp:extent cx="988695" cy="695960"/>
                      <wp:effectExtent l="0" t="0" r="1905" b="8890"/>
                      <wp:wrapNone/>
                      <wp:docPr id="68" name="Group 68"/>
                      <wp:cNvGraphicFramePr/>
                      <a:graphic xmlns:a="http://schemas.openxmlformats.org/drawingml/2006/main">
                        <a:graphicData uri="http://schemas.microsoft.com/office/word/2010/wordprocessingGroup">
                          <wpg:wgp>
                            <wpg:cNvGrpSpPr/>
                            <wpg:grpSpPr>
                              <a:xfrm>
                                <a:off x="0" y="0"/>
                                <a:ext cx="988695" cy="695960"/>
                                <a:chOff x="0" y="0"/>
                                <a:chExt cx="7330874" cy="3097060"/>
                              </a:xfrm>
                            </wpg:grpSpPr>
                            <wps:wsp>
                              <wps:cNvPr id="69" name="Rectangle 69"/>
                              <wps:cNvSpPr/>
                              <wps:spPr>
                                <a:xfrm>
                                  <a:off x="0" y="10440"/>
                                  <a:ext cx="1400826" cy="3084534"/>
                                </a:xfrm>
                                <a:prstGeom prst="rect">
                                  <a:avLst/>
                                </a:prstGeom>
                                <a:solidFill>
                                  <a:sysClr val="window" lastClr="FFFFFF">
                                    <a:lumMod val="75000"/>
                                  </a:sysClr>
                                </a:solidFill>
                                <a:ln w="12700" cap="flat" cmpd="sng" algn="ctr">
                                  <a:noFill/>
                                  <a:prstDash val="solid"/>
                                  <a:miter lim="800000"/>
                                </a:ln>
                                <a:effectLst/>
                              </wps:spPr>
                              <wps:bodyPr rtlCol="0" anchor="ctr"/>
                            </wps:wsp>
                            <wps:wsp>
                              <wps:cNvPr id="70" name="Rectangle 70"/>
                              <wps:cNvSpPr/>
                              <wps:spPr>
                                <a:xfrm>
                                  <a:off x="1753644" y="10440"/>
                                  <a:ext cx="1663872" cy="854902"/>
                                </a:xfrm>
                                <a:prstGeom prst="rect">
                                  <a:avLst/>
                                </a:prstGeom>
                                <a:solidFill>
                                  <a:srgbClr val="ED7D31"/>
                                </a:solidFill>
                                <a:ln w="12700" cap="flat" cmpd="sng" algn="ctr">
                                  <a:noFill/>
                                  <a:prstDash val="solid"/>
                                  <a:miter lim="800000"/>
                                </a:ln>
                                <a:effectLst/>
                              </wps:spPr>
                              <wps:bodyPr rtlCol="0" anchor="ctr"/>
                            </wps:wsp>
                            <wps:wsp>
                              <wps:cNvPr id="71" name="Rectangle 71"/>
                              <wps:cNvSpPr/>
                              <wps:spPr>
                                <a:xfrm>
                                  <a:off x="1753644" y="2240072"/>
                                  <a:ext cx="1663872" cy="854902"/>
                                </a:xfrm>
                                <a:prstGeom prst="rect">
                                  <a:avLst/>
                                </a:prstGeom>
                                <a:solidFill>
                                  <a:sysClr val="window" lastClr="FFFFFF">
                                    <a:lumMod val="75000"/>
                                  </a:sysClr>
                                </a:solidFill>
                                <a:ln w="12700" cap="flat" cmpd="sng" algn="ctr">
                                  <a:noFill/>
                                  <a:prstDash val="solid"/>
                                  <a:miter lim="800000"/>
                                </a:ln>
                                <a:effectLst/>
                              </wps:spPr>
                              <wps:bodyPr rtlCol="0" anchor="ctr"/>
                            </wps:wsp>
                            <wps:wsp>
                              <wps:cNvPr id="72" name="Rectangle 72"/>
                              <wps:cNvSpPr/>
                              <wps:spPr>
                                <a:xfrm>
                                  <a:off x="4181605" y="10440"/>
                                  <a:ext cx="1408944" cy="854901"/>
                                </a:xfrm>
                                <a:prstGeom prst="rect">
                                  <a:avLst/>
                                </a:prstGeom>
                                <a:solidFill>
                                  <a:sysClr val="window" lastClr="FFFFFF">
                                    <a:lumMod val="75000"/>
                                  </a:sysClr>
                                </a:solidFill>
                                <a:ln w="12700" cap="flat" cmpd="sng" algn="ctr">
                                  <a:noFill/>
                                  <a:prstDash val="solid"/>
                                  <a:miter lim="800000"/>
                                </a:ln>
                                <a:effectLst/>
                              </wps:spPr>
                              <wps:bodyPr rtlCol="0" anchor="ctr"/>
                            </wps:wsp>
                            <wps:wsp>
                              <wps:cNvPr id="73" name="Rectangle 73"/>
                              <wps:cNvSpPr/>
                              <wps:spPr>
                                <a:xfrm>
                                  <a:off x="1753644" y="1125256"/>
                                  <a:ext cx="1663872" cy="854902"/>
                                </a:xfrm>
                                <a:prstGeom prst="rect">
                                  <a:avLst/>
                                </a:prstGeom>
                                <a:solidFill>
                                  <a:sysClr val="window" lastClr="FFFFFF">
                                    <a:lumMod val="75000"/>
                                  </a:sysClr>
                                </a:solidFill>
                                <a:ln w="12700" cap="flat" cmpd="sng" algn="ctr">
                                  <a:noFill/>
                                  <a:prstDash val="solid"/>
                                  <a:miter lim="800000"/>
                                </a:ln>
                                <a:effectLst/>
                              </wps:spPr>
                              <wps:bodyPr rtlCol="0" anchor="ctr"/>
                            </wps:wsp>
                            <wps:wsp>
                              <wps:cNvPr id="74" name="Rectangle 74"/>
                              <wps:cNvSpPr/>
                              <wps:spPr>
                                <a:xfrm>
                                  <a:off x="5930048" y="0"/>
                                  <a:ext cx="1400826" cy="3084534"/>
                                </a:xfrm>
                                <a:prstGeom prst="rect">
                                  <a:avLst/>
                                </a:prstGeom>
                                <a:solidFill>
                                  <a:sysClr val="window" lastClr="FFFFFF">
                                    <a:lumMod val="75000"/>
                                  </a:sysClr>
                                </a:solidFill>
                                <a:ln w="12700" cap="flat" cmpd="sng" algn="ctr">
                                  <a:noFill/>
                                  <a:prstDash val="solid"/>
                                  <a:miter lim="800000"/>
                                </a:ln>
                                <a:effectLst/>
                              </wps:spPr>
                              <wps:bodyPr rtlCol="0" anchor="ctr"/>
                            </wps:wsp>
                            <wps:wsp>
                              <wps:cNvPr id="75" name="Straight Connector 75"/>
                              <wps:cNvCnPr/>
                              <wps:spPr>
                                <a:xfrm>
                                  <a:off x="2585580" y="865342"/>
                                  <a:ext cx="0" cy="259914"/>
                                </a:xfrm>
                                <a:prstGeom prst="line">
                                  <a:avLst/>
                                </a:prstGeom>
                                <a:noFill/>
                                <a:ln w="6350" cap="flat" cmpd="sng" algn="ctr">
                                  <a:solidFill>
                                    <a:srgbClr val="006B88"/>
                                  </a:solidFill>
                                  <a:prstDash val="solid"/>
                                  <a:miter lim="800000"/>
                                </a:ln>
                                <a:effectLst/>
                              </wps:spPr>
                              <wps:bodyPr/>
                            </wps:wsp>
                            <wps:wsp>
                              <wps:cNvPr id="76" name="Straight Connector 76"/>
                              <wps:cNvCnPr/>
                              <wps:spPr>
                                <a:xfrm>
                                  <a:off x="2587668" y="1982244"/>
                                  <a:ext cx="0" cy="259914"/>
                                </a:xfrm>
                                <a:prstGeom prst="line">
                                  <a:avLst/>
                                </a:prstGeom>
                                <a:noFill/>
                                <a:ln w="6350" cap="flat" cmpd="sng" algn="ctr">
                                  <a:solidFill>
                                    <a:srgbClr val="006B88"/>
                                  </a:solidFill>
                                  <a:prstDash val="solid"/>
                                  <a:miter lim="800000"/>
                                </a:ln>
                                <a:effectLst/>
                              </wps:spPr>
                              <wps:bodyPr/>
                            </wps:wsp>
                            <wps:wsp>
                              <wps:cNvPr id="77" name="Straight Connector 77"/>
                              <wps:cNvCnPr/>
                              <wps:spPr>
                                <a:xfrm>
                                  <a:off x="1400826" y="437891"/>
                                  <a:ext cx="352818" cy="0"/>
                                </a:xfrm>
                                <a:prstGeom prst="line">
                                  <a:avLst/>
                                </a:prstGeom>
                                <a:noFill/>
                                <a:ln w="6350" cap="flat" cmpd="sng" algn="ctr">
                                  <a:solidFill>
                                    <a:srgbClr val="006B88"/>
                                  </a:solidFill>
                                  <a:prstDash val="solid"/>
                                  <a:miter lim="800000"/>
                                </a:ln>
                                <a:effectLst/>
                              </wps:spPr>
                              <wps:bodyPr/>
                            </wps:wsp>
                            <wps:wsp>
                              <wps:cNvPr id="81" name="Straight Connector 81"/>
                              <wps:cNvCnPr/>
                              <wps:spPr>
                                <a:xfrm>
                                  <a:off x="1402914" y="1542267"/>
                                  <a:ext cx="352818" cy="0"/>
                                </a:xfrm>
                                <a:prstGeom prst="line">
                                  <a:avLst/>
                                </a:prstGeom>
                                <a:noFill/>
                                <a:ln w="6350" cap="flat" cmpd="sng" algn="ctr">
                                  <a:solidFill>
                                    <a:srgbClr val="006B88"/>
                                  </a:solidFill>
                                  <a:prstDash val="solid"/>
                                  <a:miter lim="800000"/>
                                </a:ln>
                                <a:effectLst/>
                              </wps:spPr>
                              <wps:bodyPr/>
                            </wps:wsp>
                            <wps:wsp>
                              <wps:cNvPr id="83" name="Straight Connector 83"/>
                              <wps:cNvCnPr/>
                              <wps:spPr>
                                <a:xfrm>
                                  <a:off x="1413352" y="2642993"/>
                                  <a:ext cx="352818" cy="0"/>
                                </a:xfrm>
                                <a:prstGeom prst="line">
                                  <a:avLst/>
                                </a:prstGeom>
                                <a:noFill/>
                                <a:ln w="6350" cap="flat" cmpd="sng" algn="ctr">
                                  <a:solidFill>
                                    <a:srgbClr val="006B88"/>
                                  </a:solidFill>
                                  <a:prstDash val="solid"/>
                                  <a:miter lim="800000"/>
                                </a:ln>
                                <a:effectLst/>
                              </wps:spPr>
                              <wps:bodyPr/>
                            </wps:wsp>
                            <wps:wsp>
                              <wps:cNvPr id="84" name="Straight Connector 84"/>
                              <wps:cNvCnPr>
                                <a:cxnSpLocks/>
                              </wps:cNvCnPr>
                              <wps:spPr>
                                <a:xfrm>
                                  <a:off x="3433174" y="2642993"/>
                                  <a:ext cx="352818" cy="0"/>
                                </a:xfrm>
                                <a:prstGeom prst="line">
                                  <a:avLst/>
                                </a:prstGeom>
                                <a:noFill/>
                                <a:ln w="6350" cap="flat" cmpd="sng" algn="ctr">
                                  <a:solidFill>
                                    <a:srgbClr val="4472C4"/>
                                  </a:solidFill>
                                  <a:prstDash val="solid"/>
                                  <a:miter lim="800000"/>
                                </a:ln>
                                <a:effectLst/>
                              </wps:spPr>
                              <wps:bodyPr/>
                            </wps:wsp>
                            <wps:wsp>
                              <wps:cNvPr id="85" name="Straight Connector 85"/>
                              <wps:cNvCnPr>
                                <a:cxnSpLocks/>
                              </wps:cNvCnPr>
                              <wps:spPr>
                                <a:xfrm>
                                  <a:off x="3452771" y="437891"/>
                                  <a:ext cx="728834" cy="0"/>
                                </a:xfrm>
                                <a:prstGeom prst="line">
                                  <a:avLst/>
                                </a:prstGeom>
                                <a:noFill/>
                                <a:ln w="6350" cap="flat" cmpd="sng" algn="ctr">
                                  <a:solidFill>
                                    <a:srgbClr val="006B88"/>
                                  </a:solidFill>
                                  <a:prstDash val="solid"/>
                                  <a:miter lim="800000"/>
                                </a:ln>
                                <a:effectLst/>
                              </wps:spPr>
                              <wps:bodyPr/>
                            </wps:wsp>
                            <wps:wsp>
                              <wps:cNvPr id="86" name="Straight Connector 86"/>
                              <wps:cNvCnPr/>
                              <wps:spPr>
                                <a:xfrm>
                                  <a:off x="5590549" y="387612"/>
                                  <a:ext cx="352818" cy="0"/>
                                </a:xfrm>
                                <a:prstGeom prst="line">
                                  <a:avLst/>
                                </a:prstGeom>
                                <a:noFill/>
                                <a:ln w="6350" cap="flat" cmpd="sng" algn="ctr">
                                  <a:solidFill>
                                    <a:srgbClr val="006B88"/>
                                  </a:solidFill>
                                  <a:prstDash val="solid"/>
                                  <a:miter lim="800000"/>
                                </a:ln>
                                <a:effectLst/>
                              </wps:spPr>
                              <wps:bodyPr/>
                            </wps:wsp>
                            <wps:wsp>
                              <wps:cNvPr id="88" name="Straight Connector 88"/>
                              <wps:cNvCnPr>
                                <a:cxnSpLocks/>
                              </wps:cNvCnPr>
                              <wps:spPr>
                                <a:xfrm flipV="1">
                                  <a:off x="3433174" y="1533544"/>
                                  <a:ext cx="352818" cy="2839"/>
                                </a:xfrm>
                                <a:prstGeom prst="line">
                                  <a:avLst/>
                                </a:prstGeom>
                                <a:noFill/>
                                <a:ln w="6350" cap="flat" cmpd="sng" algn="ctr">
                                  <a:solidFill>
                                    <a:srgbClr val="006B88"/>
                                  </a:solidFill>
                                  <a:prstDash val="solid"/>
                                  <a:miter lim="800000"/>
                                </a:ln>
                                <a:effectLst/>
                              </wps:spPr>
                              <wps:bodyPr/>
                            </wps:wsp>
                            <wps:wsp>
                              <wps:cNvPr id="89" name="Rectangle 89"/>
                              <wps:cNvSpPr/>
                              <wps:spPr>
                                <a:xfrm>
                                  <a:off x="4189723" y="1127342"/>
                                  <a:ext cx="1400826" cy="1969718"/>
                                </a:xfrm>
                                <a:prstGeom prst="rect">
                                  <a:avLst/>
                                </a:prstGeom>
                                <a:solidFill>
                                  <a:sysClr val="window" lastClr="FFFFFF">
                                    <a:lumMod val="75000"/>
                                  </a:sysClr>
                                </a:solidFill>
                                <a:ln w="12700" cap="flat" cmpd="sng" algn="ctr">
                                  <a:noFill/>
                                  <a:prstDash val="solid"/>
                                  <a:miter lim="800000"/>
                                </a:ln>
                                <a:effectLst/>
                              </wps:spPr>
                              <wps:bodyPr rtlCol="0" anchor="ctr"/>
                            </wps:wsp>
                            <wps:wsp>
                              <wps:cNvPr id="90" name="Straight Connector 90"/>
                              <wps:cNvCnPr>
                                <a:cxnSpLocks/>
                              </wps:cNvCnPr>
                              <wps:spPr>
                                <a:xfrm flipV="1">
                                  <a:off x="3785992" y="437891"/>
                                  <a:ext cx="0" cy="2191306"/>
                                </a:xfrm>
                                <a:prstGeom prst="line">
                                  <a:avLst/>
                                </a:prstGeom>
                                <a:noFill/>
                                <a:ln w="6350" cap="flat" cmpd="sng" algn="ctr">
                                  <a:solidFill>
                                    <a:srgbClr val="006B88"/>
                                  </a:solidFill>
                                  <a:prstDash val="solid"/>
                                  <a:miter lim="800000"/>
                                </a:ln>
                                <a:effectLst/>
                              </wps:spPr>
                              <wps:bodyPr/>
                            </wps:wsp>
                            <wps:wsp>
                              <wps:cNvPr id="91" name="Straight Connector 91"/>
                              <wps:cNvCnPr>
                                <a:cxnSpLocks/>
                              </wps:cNvCnPr>
                              <wps:spPr>
                                <a:xfrm flipV="1">
                                  <a:off x="3800982" y="2100078"/>
                                  <a:ext cx="388741" cy="0"/>
                                </a:xfrm>
                                <a:prstGeom prst="line">
                                  <a:avLst/>
                                </a:prstGeom>
                                <a:noFill/>
                                <a:ln w="6350" cap="flat" cmpd="sng" algn="ctr">
                                  <a:solidFill>
                                    <a:srgbClr val="006B88"/>
                                  </a:solidFill>
                                  <a:prstDash val="solid"/>
                                  <a:miter lim="800000"/>
                                </a:ln>
                                <a:effectLst/>
                              </wps:spPr>
                              <wps:bodyPr/>
                            </wps:wsp>
                            <wps:wsp>
                              <wps:cNvPr id="92" name="Straight Connector 92"/>
                              <wps:cNvCnPr>
                                <a:cxnSpLocks/>
                              </wps:cNvCnPr>
                              <wps:spPr>
                                <a:xfrm>
                                  <a:off x="5590549" y="2012056"/>
                                  <a:ext cx="352818" cy="0"/>
                                </a:xfrm>
                                <a:prstGeom prst="line">
                                  <a:avLst/>
                                </a:prstGeom>
                                <a:noFill/>
                                <a:ln w="6350" cap="flat" cmpd="sng" algn="ctr">
                                  <a:solidFill>
                                    <a:srgbClr val="006B88"/>
                                  </a:solidFill>
                                  <a:prstDash val="solid"/>
                                  <a:miter lim="800000"/>
                                </a:ln>
                                <a:effectLst/>
                              </wps:spPr>
                              <wps:bodyPr/>
                            </wps:wsp>
                            <wps:wsp>
                              <wps:cNvPr id="93" name="Straight Connector 93"/>
                              <wps:cNvCnPr/>
                              <wps:spPr>
                                <a:xfrm>
                                  <a:off x="4871706" y="864935"/>
                                  <a:ext cx="0" cy="259914"/>
                                </a:xfrm>
                                <a:prstGeom prst="line">
                                  <a:avLst/>
                                </a:prstGeom>
                                <a:noFill/>
                                <a:ln w="6350" cap="flat" cmpd="sng" algn="ctr">
                                  <a:solidFill>
                                    <a:srgbClr val="006B88"/>
                                  </a:solidFill>
                                  <a:prstDash val="solid"/>
                                  <a:miter lim="800000"/>
                                </a:ln>
                                <a:effectLst/>
                              </wps:spPr>
                              <wps:bodyPr/>
                            </wps:wsp>
                          </wpg:wgp>
                        </a:graphicData>
                      </a:graphic>
                    </wp:anchor>
                  </w:drawing>
                </mc:Choice>
                <mc:Fallback>
                  <w:pict>
                    <v:group w14:anchorId="5146B09A" id="Group 68" o:spid="_x0000_s1026" style="position:absolute;margin-left:10.1pt;margin-top:.6pt;width:77.85pt;height:54.8pt;z-index:251658270" coordsize="73308,30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">
                      <v:rect id="Rectangle 69" o:spid="_x0000_s1027" style="position:absolute;top:104;width:14008;height:30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" fillcolor="#bfbfbf" stroked="f" strokeweight="1pt"/>
                      <v:rect id="Rectangle 70" o:spid="_x0000_s1028" style="position:absolute;left:17536;top:104;width:16639;height:8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" fillcolor="#ed7d31" stroked="f" strokeweight="1pt"/>
                      <v:rect id="Rectangle 71" o:spid="_x0000_s1029" style="position:absolute;left:17536;top:22400;width:16639;height:8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" fillcolor="#bfbfbf" stroked="f" strokeweight="1pt"/>
                      <v:rect id="Rectangle 72" o:spid="_x0000_s1030" style="position:absolute;left:41816;top:104;width:14089;height:8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" fillcolor="#bfbfbf" stroked="f" strokeweight="1pt"/>
                      <v:rect id="Rectangle 73" o:spid="_x0000_s1031" style="position:absolute;left:17536;top:11252;width:16639;height:8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" fillcolor="#bfbfbf" stroked="f" strokeweight="1pt"/>
                      <v:rect id="Rectangle 74" o:spid="_x0000_s1032" style="position:absolute;left:59300;width:14008;height:30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" fillcolor="#bfbfbf" stroked="f" strokeweight="1pt"/>
                      <v:line id="Straight Connector 75" o:spid="_x0000_s1033" style="position:absolute;visibility:visible;mso-wrap-style:square" from="25855,8653" to="25855,11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" strokecolor="#006b88" strokeweight=".5pt">
                        <v:stroke joinstyle="miter"/>
                      </v:line>
                      <v:line id="Straight Connector 76" o:spid="_x0000_s1034" style="position:absolute;visibility:visible;mso-wrap-style:square" from="25876,19822" to="25876,22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" strokecolor="#006b88" strokeweight=".5pt">
                        <v:stroke joinstyle="miter"/>
                      </v:line>
                      <v:line id="Straight Connector 77" o:spid="_x0000_s1035" style="position:absolute;visibility:visible;mso-wrap-style:square" from="14008,4378" to="17536,4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" strokecolor="#006b88" strokeweight=".5pt">
                        <v:stroke joinstyle="miter"/>
                      </v:line>
                      <v:line id="Straight Connector 81" o:spid="_x0000_s1036" style="position:absolute;visibility:visible;mso-wrap-style:square" from="14029,15422" to="17557,15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" strokecolor="#006b88" strokeweight=".5pt">
                        <v:stroke joinstyle="miter"/>
                      </v:line>
                      <v:line id="Straight Connector 83" o:spid="_x0000_s1037" style="position:absolute;visibility:visible;mso-wrap-style:square" from="14133,26429" to="17661,26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" strokecolor="#006b88" strokeweight=".5pt">
                        <v:stroke joinstyle="miter"/>
                      </v:line>
                      <v:line id="Straight Connector 84" o:spid="_x0000_s1038" style="position:absolute;visibility:visible;mso-wrap-style:square" from="34331,26429" to="37859,26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" strokecolor="#4472c4" strokeweight=".5pt">
                        <v:stroke joinstyle="miter"/>
                        <o:lock v:ext="edit" shapetype="f"/>
                      </v:line>
                      <v:line id="Straight Connector 85" o:spid="_x0000_s1039" style="position:absolute;visibility:visible;mso-wrap-style:square" from="34527,4378" to="41816,4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" strokecolor="#006b88" strokeweight=".5pt">
                        <v:stroke joinstyle="miter"/>
                        <o:lock v:ext="edit" shapetype="f"/>
                      </v:line>
                      <v:line id="Straight Connector 86" o:spid="_x0000_s1040" style="position:absolute;visibility:visible;mso-wrap-style:square" from="55905,3876" to="59433,3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" strokecolor="#006b88" strokeweight=".5pt">
                        <v:stroke joinstyle="miter"/>
                      </v:line>
                      <v:line id="Straight Connector 88" o:spid="_x0000_s1041" style="position:absolute;flip:y;visibility:visible;mso-wrap-style:square" from="34331,15335" to="37859,15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" strokecolor="#006b88" strokeweight=".5pt">
                        <v:stroke joinstyle="miter"/>
                        <o:lock v:ext="edit" shapetype="f"/>
                      </v:line>
                      <v:rect id="Rectangle 89" o:spid="_x0000_s1042" style="position:absolute;left:41897;top:11273;width:14008;height:196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" fillcolor="#bfbfbf" stroked="f" strokeweight="1pt"/>
                      <v:line id="Straight Connector 90" o:spid="_x0000_s1043" style="position:absolute;flip:y;visibility:visible;mso-wrap-style:square" from="37859,4378" to="37859,26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" strokecolor="#006b88" strokeweight=".5pt">
                        <v:stroke joinstyle="miter"/>
                        <o:lock v:ext="edit" shapetype="f"/>
                      </v:line>
                      <v:line id="Straight Connector 91" o:spid="_x0000_s1044" style="position:absolute;flip:y;visibility:visible;mso-wrap-style:square" from="38009,21000" to="41897,2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" strokecolor="#006b88" strokeweight=".5pt">
                        <v:stroke joinstyle="miter"/>
                        <o:lock v:ext="edit" shapetype="f"/>
                      </v:line>
                      <v:line id="Straight Connector 92" o:spid="_x0000_s1045" style="position:absolute;visibility:visible;mso-wrap-style:square" from="55905,20120" to="59433,20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" strokecolor="#006b88" strokeweight=".5pt">
                        <v:stroke joinstyle="miter"/>
                        <o:lock v:ext="edit" shapetype="f"/>
                      </v:line>
                      <v:line id="Straight Connector 93" o:spid="_x0000_s1046" style="position:absolute;visibility:visible;mso-wrap-style:square" from="48717,8649" to="48717,11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" strokecolor="#006b88" strokeweight=".5pt">
                        <v:stroke joinstyle="miter"/>
                      </v:line>
                    </v:group>
                  </w:pict>
                </mc:Fallback>
              </mc:AlternateContent>
            </w:r>
          </w:p>
        </w:tc>
        <w:tc>
          <w:tcPr>
            <w:tcW w:w="16926" w:type="dxa"/>
            <w:gridSpan w:val="10"/>
            <w:shd w:val="clear" w:color="auto" w:fill="F2F2F2" w:themeFill="background1" w:themeFillShade="F2"/>
          </w:tcPr>
          <w:p w14:paraId="40530271" w14:textId="77777777" w:rsidR="00B41B6F" w:rsidRPr="00477013" w:rsidRDefault="00B41B6F" w:rsidP="0069708E">
            <w:pPr>
              <w:pStyle w:val="TableParagraph"/>
              <w:rPr>
                <w:b/>
                <w:color w:val="auto"/>
                <w:sz w:val="28"/>
              </w:rPr>
            </w:pPr>
          </w:p>
          <w:p w14:paraId="4B9189A2" w14:textId="77777777" w:rsidR="00B41B6F" w:rsidRPr="00477013" w:rsidRDefault="00B41B6F" w:rsidP="0069708E">
            <w:pPr>
              <w:pStyle w:val="TableParagraph"/>
              <w:ind w:left="104"/>
              <w:rPr>
                <w:b/>
                <w:color w:val="auto"/>
              </w:rPr>
            </w:pPr>
            <w:r w:rsidRPr="00477013">
              <w:rPr>
                <w:b/>
                <w:color w:val="auto"/>
                <w:spacing w:val="-2"/>
              </w:rPr>
              <w:t>Measure:</w:t>
            </w:r>
          </w:p>
          <w:p w14:paraId="2959EADD" w14:textId="77777777" w:rsidR="00B41B6F" w:rsidRPr="00477013" w:rsidRDefault="00B41B6F" w:rsidP="0069708E">
            <w:pPr>
              <w:pStyle w:val="TableParagraph"/>
              <w:spacing w:before="120"/>
              <w:ind w:left="104"/>
              <w:rPr>
                <w:b/>
                <w:color w:val="auto"/>
              </w:rPr>
            </w:pPr>
            <w:r w:rsidRPr="00477013">
              <w:rPr>
                <w:b/>
                <w:color w:val="auto"/>
              </w:rPr>
              <w:t>4.1</w:t>
            </w:r>
            <w:r w:rsidRPr="00477013">
              <w:rPr>
                <w:b/>
                <w:color w:val="auto"/>
                <w:spacing w:val="-16"/>
              </w:rPr>
              <w:t xml:space="preserve"> </w:t>
            </w:r>
            <w:r w:rsidRPr="00477013">
              <w:rPr>
                <w:b/>
                <w:color w:val="auto"/>
              </w:rPr>
              <w:t>The</w:t>
            </w:r>
            <w:r w:rsidRPr="00477013">
              <w:rPr>
                <w:b/>
                <w:color w:val="auto"/>
                <w:spacing w:val="-2"/>
              </w:rPr>
              <w:t xml:space="preserve"> </w:t>
            </w:r>
            <w:r w:rsidRPr="00477013">
              <w:rPr>
                <w:b/>
                <w:color w:val="auto"/>
              </w:rPr>
              <w:t>College</w:t>
            </w:r>
            <w:r w:rsidRPr="00477013">
              <w:rPr>
                <w:b/>
                <w:color w:val="auto"/>
                <w:spacing w:val="-2"/>
              </w:rPr>
              <w:t xml:space="preserve"> </w:t>
            </w:r>
            <w:r w:rsidRPr="00477013">
              <w:rPr>
                <w:b/>
                <w:color w:val="auto"/>
              </w:rPr>
              <w:t>demonstrates responsible</w:t>
            </w:r>
            <w:r w:rsidRPr="00477013">
              <w:rPr>
                <w:b/>
                <w:color w:val="auto"/>
                <w:spacing w:val="-2"/>
              </w:rPr>
              <w:t xml:space="preserve"> </w:t>
            </w:r>
            <w:r w:rsidRPr="00477013">
              <w:rPr>
                <w:b/>
                <w:color w:val="auto"/>
              </w:rPr>
              <w:t>stewardship</w:t>
            </w:r>
            <w:r w:rsidRPr="00477013">
              <w:rPr>
                <w:b/>
                <w:color w:val="auto"/>
                <w:spacing w:val="-2"/>
              </w:rPr>
              <w:t xml:space="preserve"> </w:t>
            </w:r>
            <w:r w:rsidRPr="00477013">
              <w:rPr>
                <w:b/>
                <w:color w:val="auto"/>
              </w:rPr>
              <w:t>of</w:t>
            </w:r>
            <w:r w:rsidRPr="00477013">
              <w:rPr>
                <w:b/>
                <w:color w:val="auto"/>
                <w:spacing w:val="-3"/>
              </w:rPr>
              <w:t xml:space="preserve"> </w:t>
            </w:r>
            <w:r w:rsidRPr="00477013">
              <w:rPr>
                <w:b/>
                <w:color w:val="auto"/>
              </w:rPr>
              <w:t>its</w:t>
            </w:r>
            <w:r w:rsidRPr="00477013">
              <w:rPr>
                <w:b/>
                <w:color w:val="auto"/>
                <w:spacing w:val="-3"/>
              </w:rPr>
              <w:t xml:space="preserve"> </w:t>
            </w:r>
            <w:r w:rsidRPr="00477013">
              <w:rPr>
                <w:b/>
                <w:color w:val="auto"/>
              </w:rPr>
              <w:t>financial</w:t>
            </w:r>
            <w:r w:rsidRPr="00477013">
              <w:rPr>
                <w:b/>
                <w:color w:val="auto"/>
                <w:spacing w:val="-3"/>
              </w:rPr>
              <w:t xml:space="preserve"> </w:t>
            </w:r>
            <w:r w:rsidRPr="00477013">
              <w:rPr>
                <w:b/>
                <w:color w:val="auto"/>
              </w:rPr>
              <w:t>and</w:t>
            </w:r>
            <w:r w:rsidRPr="00477013">
              <w:rPr>
                <w:b/>
                <w:color w:val="auto"/>
                <w:spacing w:val="-2"/>
              </w:rPr>
              <w:t xml:space="preserve"> </w:t>
            </w:r>
            <w:r w:rsidRPr="00477013">
              <w:rPr>
                <w:b/>
                <w:color w:val="auto"/>
              </w:rPr>
              <w:t>human</w:t>
            </w:r>
            <w:r w:rsidRPr="00477013">
              <w:rPr>
                <w:b/>
                <w:color w:val="auto"/>
                <w:spacing w:val="-1"/>
              </w:rPr>
              <w:t xml:space="preserve"> </w:t>
            </w:r>
            <w:r w:rsidRPr="00477013">
              <w:rPr>
                <w:b/>
                <w:color w:val="auto"/>
              </w:rPr>
              <w:t>resources in</w:t>
            </w:r>
            <w:r w:rsidRPr="00477013">
              <w:rPr>
                <w:b/>
                <w:color w:val="auto"/>
                <w:spacing w:val="-1"/>
              </w:rPr>
              <w:t xml:space="preserve"> </w:t>
            </w:r>
            <w:r w:rsidRPr="00477013">
              <w:rPr>
                <w:b/>
                <w:color w:val="auto"/>
              </w:rPr>
              <w:t>achieving</w:t>
            </w:r>
            <w:r w:rsidRPr="00477013">
              <w:rPr>
                <w:b/>
                <w:color w:val="auto"/>
                <w:spacing w:val="-1"/>
              </w:rPr>
              <w:t xml:space="preserve"> </w:t>
            </w:r>
            <w:r w:rsidRPr="00477013">
              <w:rPr>
                <w:b/>
                <w:color w:val="auto"/>
              </w:rPr>
              <w:t>its</w:t>
            </w:r>
            <w:r w:rsidRPr="00477013">
              <w:rPr>
                <w:b/>
                <w:color w:val="auto"/>
                <w:spacing w:val="-4"/>
              </w:rPr>
              <w:t xml:space="preserve"> </w:t>
            </w:r>
            <w:r w:rsidRPr="00477013">
              <w:rPr>
                <w:b/>
                <w:color w:val="auto"/>
              </w:rPr>
              <w:t>statutory</w:t>
            </w:r>
            <w:r w:rsidRPr="00477013">
              <w:rPr>
                <w:b/>
                <w:color w:val="auto"/>
                <w:spacing w:val="-4"/>
              </w:rPr>
              <w:t xml:space="preserve"> </w:t>
            </w:r>
            <w:r w:rsidRPr="00477013">
              <w:rPr>
                <w:b/>
                <w:color w:val="auto"/>
              </w:rPr>
              <w:t>objectives and</w:t>
            </w:r>
            <w:r w:rsidRPr="00477013">
              <w:rPr>
                <w:b/>
                <w:color w:val="auto"/>
                <w:spacing w:val="-1"/>
              </w:rPr>
              <w:t xml:space="preserve"> </w:t>
            </w:r>
            <w:r w:rsidRPr="00477013">
              <w:rPr>
                <w:b/>
                <w:color w:val="auto"/>
              </w:rPr>
              <w:t>regulatory</w:t>
            </w:r>
            <w:r w:rsidRPr="00477013">
              <w:rPr>
                <w:b/>
                <w:color w:val="auto"/>
                <w:spacing w:val="-1"/>
              </w:rPr>
              <w:t xml:space="preserve"> </w:t>
            </w:r>
            <w:r w:rsidRPr="00477013">
              <w:rPr>
                <w:b/>
                <w:color w:val="auto"/>
                <w:spacing w:val="-2"/>
              </w:rPr>
              <w:t>mandate.</w:t>
            </w:r>
          </w:p>
        </w:tc>
      </w:tr>
      <w:tr w:rsidR="009429D5" w14:paraId="545FB1AB" w14:textId="77777777" w:rsidTr="00477013">
        <w:trPr>
          <w:trHeight w:val="412"/>
        </w:trPr>
        <w:tc>
          <w:tcPr>
            <w:tcW w:w="981" w:type="dxa"/>
            <w:vMerge w:val="restart"/>
            <w:shd w:val="clear" w:color="auto" w:fill="006FC0"/>
            <w:textDirection w:val="btLr"/>
          </w:tcPr>
          <w:p w14:paraId="39071C4E" w14:textId="0729C0F5" w:rsidR="009429D5" w:rsidRDefault="004B38B3" w:rsidP="00234E69">
            <w:pPr>
              <w:pStyle w:val="TableParagraph"/>
              <w:spacing w:before="112"/>
              <w:ind w:right="144"/>
              <w:jc w:val="right"/>
              <w:rPr>
                <w:sz w:val="28"/>
              </w:rPr>
            </w:pPr>
            <w:r>
              <w:rPr>
                <w:color w:val="FFFFFF"/>
                <w:sz w:val="28"/>
              </w:rPr>
              <w:lastRenderedPageBreak/>
              <w:t xml:space="preserve">  </w:t>
            </w:r>
            <w:r w:rsidR="009429D5">
              <w:rPr>
                <w:color w:val="FFFFFF"/>
                <w:sz w:val="28"/>
              </w:rPr>
              <w:t>DOMAIN</w:t>
            </w:r>
            <w:r w:rsidR="009429D5">
              <w:rPr>
                <w:color w:val="FFFFFF"/>
                <w:spacing w:val="-4"/>
                <w:sz w:val="28"/>
              </w:rPr>
              <w:t xml:space="preserve"> </w:t>
            </w:r>
            <w:r w:rsidR="009429D5">
              <w:rPr>
                <w:color w:val="FFFFFF"/>
                <w:sz w:val="28"/>
              </w:rPr>
              <w:t>2:</w:t>
            </w:r>
            <w:r w:rsidR="009429D5">
              <w:rPr>
                <w:color w:val="FFFFFF"/>
                <w:spacing w:val="-4"/>
                <w:sz w:val="28"/>
              </w:rPr>
              <w:t xml:space="preserve"> </w:t>
            </w:r>
            <w:r w:rsidR="009429D5">
              <w:rPr>
                <w:color w:val="FFFFFF"/>
                <w:spacing w:val="-2"/>
                <w:sz w:val="28"/>
              </w:rPr>
              <w:t>RESOURCES</w:t>
            </w:r>
          </w:p>
        </w:tc>
        <w:tc>
          <w:tcPr>
            <w:tcW w:w="993" w:type="dxa"/>
            <w:gridSpan w:val="3"/>
            <w:vMerge w:val="restart"/>
            <w:shd w:val="clear" w:color="auto" w:fill="468DCE"/>
            <w:textDirection w:val="btLr"/>
          </w:tcPr>
          <w:p w14:paraId="60D59E32" w14:textId="77777777" w:rsidR="009429D5" w:rsidRPr="00A5202E" w:rsidRDefault="00AD0251" w:rsidP="0069708E">
            <w:pPr>
              <w:pStyle w:val="TableParagraph"/>
              <w:spacing w:before="111"/>
              <w:ind w:right="108"/>
              <w:jc w:val="right"/>
              <w:rPr>
                <w:b/>
                <w:szCs w:val="24"/>
              </w:rPr>
            </w:pPr>
            <w:hyperlink w:anchor="CPMFStandards" w:tooltip="The College is a responsible steward of its (financial and human) resources." w:history="1">
              <w:r w:rsidR="009429D5" w:rsidRPr="00A5202E">
                <w:rPr>
                  <w:rStyle w:val="Hyperlink"/>
                  <w:b/>
                  <w:color w:val="FFFFFF" w:themeColor="background1"/>
                  <w:szCs w:val="24"/>
                  <w:u w:val="none"/>
                </w:rPr>
                <w:t>STANDARD 4</w:t>
              </w:r>
            </w:hyperlink>
          </w:p>
        </w:tc>
        <w:tc>
          <w:tcPr>
            <w:tcW w:w="3260" w:type="dxa"/>
            <w:gridSpan w:val="6"/>
            <w:shd w:val="clear" w:color="auto" w:fill="F2F2F2" w:themeFill="background1" w:themeFillShade="F2"/>
          </w:tcPr>
          <w:p w14:paraId="7E22D766" w14:textId="77777777" w:rsidR="009429D5" w:rsidRPr="00477013" w:rsidRDefault="009429D5" w:rsidP="0069708E">
            <w:pPr>
              <w:pStyle w:val="TableParagraph"/>
              <w:spacing w:before="59"/>
              <w:ind w:left="104"/>
              <w:rPr>
                <w:b/>
                <w:color w:val="auto"/>
              </w:rPr>
            </w:pPr>
            <w:r w:rsidRPr="00477013">
              <w:rPr>
                <w:b/>
                <w:color w:val="auto"/>
              </w:rPr>
              <w:t>Required</w:t>
            </w:r>
            <w:r w:rsidRPr="00477013">
              <w:rPr>
                <w:b/>
                <w:color w:val="auto"/>
                <w:spacing w:val="-2"/>
              </w:rPr>
              <w:t xml:space="preserve"> Evidence</w:t>
            </w:r>
          </w:p>
        </w:tc>
        <w:tc>
          <w:tcPr>
            <w:tcW w:w="13666" w:type="dxa"/>
            <w:gridSpan w:val="4"/>
            <w:shd w:val="clear" w:color="auto" w:fill="F2F2F2" w:themeFill="background1" w:themeFillShade="F2"/>
          </w:tcPr>
          <w:p w14:paraId="19AE7232" w14:textId="77777777" w:rsidR="009429D5" w:rsidRPr="00477013" w:rsidRDefault="009429D5" w:rsidP="0069708E">
            <w:pPr>
              <w:pStyle w:val="TableParagraph"/>
              <w:spacing w:line="292" w:lineRule="exact"/>
              <w:ind w:left="106"/>
              <w:rPr>
                <w:b/>
                <w:color w:val="auto"/>
              </w:rPr>
            </w:pPr>
            <w:r w:rsidRPr="00477013">
              <w:rPr>
                <w:b/>
                <w:color w:val="auto"/>
              </w:rPr>
              <w:t>College</w:t>
            </w:r>
            <w:r w:rsidRPr="00477013">
              <w:rPr>
                <w:b/>
                <w:color w:val="auto"/>
                <w:spacing w:val="-3"/>
              </w:rPr>
              <w:t xml:space="preserve"> </w:t>
            </w:r>
            <w:r w:rsidRPr="00477013">
              <w:rPr>
                <w:b/>
                <w:color w:val="auto"/>
                <w:spacing w:val="-2"/>
              </w:rPr>
              <w:t>Response</w:t>
            </w:r>
          </w:p>
        </w:tc>
      </w:tr>
      <w:tr w:rsidR="009429D5" w14:paraId="4B0601F5" w14:textId="77777777" w:rsidTr="07FF07CE">
        <w:trPr>
          <w:trHeight w:val="60"/>
        </w:trPr>
        <w:tc>
          <w:tcPr>
            <w:tcW w:w="981" w:type="dxa"/>
            <w:vMerge/>
            <w:textDirection w:val="btLr"/>
          </w:tcPr>
          <w:p w14:paraId="762FCE3A" w14:textId="77777777" w:rsidR="009429D5" w:rsidRDefault="009429D5" w:rsidP="0069708E">
            <w:pPr>
              <w:rPr>
                <w:sz w:val="2"/>
                <w:szCs w:val="2"/>
              </w:rPr>
            </w:pPr>
          </w:p>
        </w:tc>
        <w:tc>
          <w:tcPr>
            <w:tcW w:w="993" w:type="dxa"/>
            <w:gridSpan w:val="3"/>
            <w:vMerge/>
            <w:textDirection w:val="btLr"/>
          </w:tcPr>
          <w:p w14:paraId="2307707F" w14:textId="77777777" w:rsidR="009429D5" w:rsidRDefault="009429D5" w:rsidP="0069708E">
            <w:pPr>
              <w:rPr>
                <w:sz w:val="2"/>
                <w:szCs w:val="2"/>
              </w:rPr>
            </w:pPr>
          </w:p>
        </w:tc>
        <w:tc>
          <w:tcPr>
            <w:tcW w:w="3260"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73817D" w14:textId="67DC33FE" w:rsidR="009429D5" w:rsidRDefault="009429D5" w:rsidP="0069708E">
            <w:pPr>
              <w:pStyle w:val="TableParagraph"/>
              <w:spacing w:before="1" w:line="276" w:lineRule="auto"/>
              <w:ind w:left="464" w:right="99" w:hanging="360"/>
              <w:rPr>
                <w:sz w:val="20"/>
              </w:rPr>
            </w:pPr>
            <w:r>
              <w:rPr>
                <w:sz w:val="20"/>
              </w:rPr>
              <w:t>a.</w:t>
            </w:r>
            <w:r w:rsidR="004B38B3">
              <w:rPr>
                <w:spacing w:val="40"/>
                <w:sz w:val="20"/>
              </w:rPr>
              <w:t xml:space="preserve">  </w:t>
            </w:r>
            <w:r>
              <w:rPr>
                <w:sz w:val="20"/>
              </w:rPr>
              <w:t>The College identifies activities and/or projects that support its strategic plan including how resources have been allocated.</w:t>
            </w:r>
          </w:p>
          <w:p w14:paraId="3D3B91F2" w14:textId="77777777" w:rsidR="009429D5" w:rsidRDefault="009429D5" w:rsidP="0069708E">
            <w:pPr>
              <w:pStyle w:val="TableParagraph"/>
              <w:rPr>
                <w:b/>
                <w:sz w:val="23"/>
              </w:rPr>
            </w:pPr>
          </w:p>
          <w:p w14:paraId="315ABC5E" w14:textId="77777777" w:rsidR="009429D5" w:rsidRDefault="009429D5" w:rsidP="0069708E">
            <w:pPr>
              <w:pStyle w:val="TableParagraph"/>
              <w:ind w:left="104"/>
              <w:jc w:val="both"/>
              <w:rPr>
                <w:sz w:val="20"/>
              </w:rPr>
            </w:pPr>
            <w:r>
              <w:rPr>
                <w:sz w:val="20"/>
                <w:u w:val="single"/>
              </w:rPr>
              <w:t>Further</w:t>
            </w:r>
            <w:r>
              <w:rPr>
                <w:spacing w:val="-9"/>
                <w:sz w:val="20"/>
                <w:u w:val="single"/>
              </w:rPr>
              <w:t xml:space="preserve"> </w:t>
            </w:r>
            <w:r>
              <w:rPr>
                <w:spacing w:val="-2"/>
                <w:sz w:val="20"/>
                <w:u w:val="single"/>
              </w:rPr>
              <w:t>clarification</w:t>
            </w:r>
            <w:r>
              <w:rPr>
                <w:spacing w:val="-2"/>
                <w:sz w:val="20"/>
              </w:rPr>
              <w:t>:</w:t>
            </w:r>
          </w:p>
          <w:p w14:paraId="00F9389F" w14:textId="77777777" w:rsidR="009429D5" w:rsidRDefault="009429D5" w:rsidP="0069708E">
            <w:pPr>
              <w:pStyle w:val="TableParagraph"/>
              <w:spacing w:before="37" w:line="276" w:lineRule="auto"/>
              <w:ind w:left="104" w:right="96"/>
              <w:rPr>
                <w:sz w:val="20"/>
              </w:rPr>
            </w:pPr>
            <w:r>
              <w:rPr>
                <w:sz w:val="20"/>
              </w:rPr>
              <w:t xml:space="preserve">A College’s strategic plan and budget </w:t>
            </w:r>
            <w:bookmarkStart w:id="21" w:name="DOMAIN_2:_RESOURCES"/>
            <w:bookmarkEnd w:id="21"/>
            <w:r>
              <w:rPr>
                <w:sz w:val="20"/>
              </w:rPr>
              <w:t xml:space="preserve">should be designed to complement </w:t>
            </w:r>
            <w:bookmarkStart w:id="22" w:name="_bookmark12"/>
            <w:bookmarkEnd w:id="22"/>
            <w:r>
              <w:rPr>
                <w:sz w:val="20"/>
              </w:rPr>
              <w:t>and support each other. To that end, budget allocation should depend on the activities or programs a College undertakes</w:t>
            </w:r>
            <w:r>
              <w:rPr>
                <w:spacing w:val="-9"/>
                <w:sz w:val="20"/>
              </w:rPr>
              <w:t xml:space="preserve"> </w:t>
            </w:r>
            <w:r>
              <w:rPr>
                <w:sz w:val="20"/>
              </w:rPr>
              <w:t>or</w:t>
            </w:r>
            <w:r>
              <w:rPr>
                <w:spacing w:val="-10"/>
                <w:sz w:val="20"/>
              </w:rPr>
              <w:t xml:space="preserve"> </w:t>
            </w:r>
            <w:r>
              <w:rPr>
                <w:sz w:val="20"/>
              </w:rPr>
              <w:t>identifies</w:t>
            </w:r>
            <w:r>
              <w:rPr>
                <w:spacing w:val="-9"/>
                <w:sz w:val="20"/>
              </w:rPr>
              <w:t xml:space="preserve"> </w:t>
            </w:r>
            <w:r>
              <w:rPr>
                <w:sz w:val="20"/>
              </w:rPr>
              <w:t>to</w:t>
            </w:r>
            <w:r>
              <w:rPr>
                <w:spacing w:val="-10"/>
                <w:sz w:val="20"/>
              </w:rPr>
              <w:t xml:space="preserve"> </w:t>
            </w:r>
            <w:r>
              <w:rPr>
                <w:sz w:val="20"/>
              </w:rPr>
              <w:t>achieve</w:t>
            </w:r>
            <w:r>
              <w:rPr>
                <w:spacing w:val="-10"/>
                <w:sz w:val="20"/>
              </w:rPr>
              <w:t xml:space="preserve"> </w:t>
            </w:r>
            <w:r>
              <w:rPr>
                <w:sz w:val="20"/>
              </w:rPr>
              <w:t>its goals. To do this, a College should have estimated the costs of each activity or program and the budget should be allocated accordingly.</w:t>
            </w:r>
          </w:p>
        </w:tc>
        <w:tc>
          <w:tcPr>
            <w:tcW w:w="9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FDD066" w14:textId="77777777" w:rsidR="009429D5" w:rsidRDefault="009429D5" w:rsidP="0069708E">
            <w:pPr>
              <w:pStyle w:val="TableParagraph"/>
              <w:ind w:left="101"/>
              <w:rPr>
                <w:sz w:val="20"/>
              </w:rPr>
            </w:pPr>
            <w:r>
              <w:rPr>
                <w:sz w:val="20"/>
              </w:rPr>
              <w:t>The</w:t>
            </w:r>
            <w:r>
              <w:rPr>
                <w:spacing w:val="-7"/>
                <w:sz w:val="20"/>
              </w:rPr>
              <w:t xml:space="preserve"> </w:t>
            </w:r>
            <w:r>
              <w:rPr>
                <w:sz w:val="20"/>
              </w:rPr>
              <w:t>College</w:t>
            </w:r>
            <w:r>
              <w:rPr>
                <w:spacing w:val="-6"/>
                <w:sz w:val="20"/>
              </w:rPr>
              <w:t xml:space="preserve"> </w:t>
            </w:r>
            <w:r>
              <w:rPr>
                <w:sz w:val="20"/>
              </w:rPr>
              <w:t>fulfills</w:t>
            </w:r>
            <w:r>
              <w:rPr>
                <w:spacing w:val="-5"/>
                <w:sz w:val="20"/>
              </w:rPr>
              <w:t xml:space="preserve"> </w:t>
            </w:r>
            <w:r>
              <w:rPr>
                <w:sz w:val="20"/>
              </w:rPr>
              <w:t>this</w:t>
            </w:r>
            <w:r>
              <w:rPr>
                <w:spacing w:val="-4"/>
                <w:sz w:val="20"/>
              </w:rPr>
              <w:t xml:space="preserve"> </w:t>
            </w:r>
            <w:r>
              <w:rPr>
                <w:spacing w:val="-2"/>
                <w:sz w:val="20"/>
              </w:rPr>
              <w:t>requirement:</w:t>
            </w:r>
          </w:p>
        </w:tc>
        <w:tc>
          <w:tcPr>
            <w:tcW w:w="387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30D270" w14:textId="502F56F6" w:rsidR="009429D5" w:rsidRDefault="00AD0251" w:rsidP="0069708E">
            <w:pPr>
              <w:pStyle w:val="TableParagraph"/>
              <w:spacing w:before="87"/>
              <w:ind w:left="113"/>
            </w:pPr>
            <w:sdt>
              <w:sdtPr>
                <w:rPr>
                  <w:szCs w:val="20"/>
                </w:rPr>
                <w:alias w:val="YNP"/>
                <w:tag w:val="YNP"/>
                <w:id w:val="-814568059"/>
                <w:placeholder>
                  <w:docPart w:val="11F1B9484D634FC6B56BAD65053ABF59"/>
                </w:placeholder>
                <w:dropDownList>
                  <w:listItem w:value="Choose an item."/>
                  <w:listItem w:displayText="Yes" w:value="Yes"/>
                  <w:listItem w:displayText="Partially" w:value="Partially"/>
                  <w:listItem w:displayText="No" w:value="No"/>
                </w:dropDownList>
              </w:sdtPr>
              <w:sdtEndPr/>
              <w:sdtContent>
                <w:r w:rsidR="009429D5">
                  <w:rPr>
                    <w:szCs w:val="20"/>
                  </w:rPr>
                  <w:t>Yes</w:t>
                </w:r>
              </w:sdtContent>
            </w:sdt>
            <w:r w:rsidR="009429D5" w:rsidDel="00D77453">
              <w:t xml:space="preserve"> </w:t>
            </w:r>
          </w:p>
        </w:tc>
      </w:tr>
      <w:tr w:rsidR="009429D5" w14:paraId="1BEBE60C" w14:textId="77777777" w:rsidTr="006665A8">
        <w:trPr>
          <w:trHeight w:val="4964"/>
        </w:trPr>
        <w:tc>
          <w:tcPr>
            <w:tcW w:w="981" w:type="dxa"/>
            <w:vMerge/>
            <w:textDirection w:val="btLr"/>
          </w:tcPr>
          <w:p w14:paraId="4085E3CE" w14:textId="77777777" w:rsidR="009429D5" w:rsidRDefault="009429D5" w:rsidP="0069708E">
            <w:pPr>
              <w:rPr>
                <w:sz w:val="2"/>
                <w:szCs w:val="2"/>
              </w:rPr>
            </w:pPr>
          </w:p>
        </w:tc>
        <w:tc>
          <w:tcPr>
            <w:tcW w:w="993" w:type="dxa"/>
            <w:gridSpan w:val="3"/>
            <w:vMerge/>
            <w:textDirection w:val="btLr"/>
          </w:tcPr>
          <w:p w14:paraId="6B811A78" w14:textId="77777777" w:rsidR="009429D5" w:rsidRDefault="009429D5" w:rsidP="0069708E">
            <w:pPr>
              <w:rPr>
                <w:sz w:val="2"/>
                <w:szCs w:val="2"/>
              </w:rPr>
            </w:pPr>
          </w:p>
        </w:tc>
        <w:tc>
          <w:tcPr>
            <w:tcW w:w="3260" w:type="dxa"/>
            <w:gridSpan w:val="6"/>
            <w:vMerge/>
          </w:tcPr>
          <w:p w14:paraId="52E1561E" w14:textId="77777777" w:rsidR="009429D5" w:rsidRDefault="009429D5" w:rsidP="0069708E">
            <w:pPr>
              <w:rPr>
                <w:sz w:val="2"/>
                <w:szCs w:val="2"/>
              </w:rPr>
            </w:pPr>
          </w:p>
        </w:tc>
        <w:tc>
          <w:tcPr>
            <w:tcW w:w="13666" w:type="dxa"/>
            <w:gridSpan w:val="4"/>
          </w:tcPr>
          <w:p w14:paraId="29B1A5BA" w14:textId="2C131C74" w:rsidR="009429D5" w:rsidRDefault="009429D5" w:rsidP="00B3103E">
            <w:pPr>
              <w:pStyle w:val="TableParagraph"/>
              <w:numPr>
                <w:ilvl w:val="0"/>
                <w:numId w:val="36"/>
              </w:numPr>
              <w:tabs>
                <w:tab w:val="left" w:pos="431"/>
              </w:tabs>
              <w:spacing w:line="242" w:lineRule="auto"/>
              <w:ind w:right="100" w:hanging="283"/>
              <w:rPr>
                <w:sz w:val="20"/>
                <w:szCs w:val="20"/>
              </w:rPr>
            </w:pPr>
            <w:r w:rsidRPr="02D2A195">
              <w:rPr>
                <w:sz w:val="20"/>
                <w:szCs w:val="20"/>
              </w:rPr>
              <w:t>Please</w:t>
            </w:r>
            <w:r w:rsidRPr="02D2A195">
              <w:rPr>
                <w:spacing w:val="-10"/>
                <w:sz w:val="20"/>
                <w:szCs w:val="20"/>
              </w:rPr>
              <w:t xml:space="preserve"> </w:t>
            </w:r>
            <w:r w:rsidRPr="02D2A195">
              <w:rPr>
                <w:sz w:val="20"/>
                <w:szCs w:val="20"/>
              </w:rPr>
              <w:t>insert</w:t>
            </w:r>
            <w:r w:rsidRPr="02D2A195">
              <w:rPr>
                <w:spacing w:val="-9"/>
                <w:sz w:val="20"/>
                <w:szCs w:val="20"/>
              </w:rPr>
              <w:t xml:space="preserve"> </w:t>
            </w:r>
            <w:r w:rsidRPr="02D2A195">
              <w:rPr>
                <w:sz w:val="20"/>
                <w:szCs w:val="20"/>
              </w:rPr>
              <w:t>a</w:t>
            </w:r>
            <w:r w:rsidRPr="02D2A195">
              <w:rPr>
                <w:spacing w:val="-9"/>
                <w:sz w:val="20"/>
                <w:szCs w:val="20"/>
              </w:rPr>
              <w:t xml:space="preserve"> </w:t>
            </w:r>
            <w:r w:rsidRPr="02D2A195">
              <w:rPr>
                <w:sz w:val="20"/>
                <w:szCs w:val="20"/>
              </w:rPr>
              <w:t>link</w:t>
            </w:r>
            <w:r w:rsidRPr="02D2A195">
              <w:rPr>
                <w:spacing w:val="-9"/>
                <w:sz w:val="20"/>
                <w:szCs w:val="20"/>
              </w:rPr>
              <w:t xml:space="preserve"> </w:t>
            </w:r>
            <w:r w:rsidRPr="02D2A195">
              <w:rPr>
                <w:sz w:val="20"/>
                <w:szCs w:val="20"/>
              </w:rPr>
              <w:t>to</w:t>
            </w:r>
            <w:r w:rsidRPr="02D2A195">
              <w:rPr>
                <w:spacing w:val="-9"/>
                <w:sz w:val="20"/>
                <w:szCs w:val="20"/>
              </w:rPr>
              <w:t xml:space="preserve"> </w:t>
            </w:r>
            <w:r w:rsidRPr="02D2A195">
              <w:rPr>
                <w:sz w:val="20"/>
                <w:szCs w:val="20"/>
              </w:rPr>
              <w:t>Council</w:t>
            </w:r>
            <w:r w:rsidRPr="02D2A195">
              <w:rPr>
                <w:spacing w:val="-9"/>
                <w:sz w:val="20"/>
                <w:szCs w:val="20"/>
              </w:rPr>
              <w:t xml:space="preserve"> </w:t>
            </w:r>
            <w:r w:rsidRPr="02D2A195">
              <w:rPr>
                <w:sz w:val="20"/>
                <w:szCs w:val="20"/>
              </w:rPr>
              <w:t>meeting</w:t>
            </w:r>
            <w:r w:rsidRPr="02D2A195">
              <w:rPr>
                <w:spacing w:val="-9"/>
                <w:sz w:val="20"/>
                <w:szCs w:val="20"/>
              </w:rPr>
              <w:t xml:space="preserve"> </w:t>
            </w:r>
            <w:r w:rsidRPr="02D2A195">
              <w:rPr>
                <w:sz w:val="20"/>
                <w:szCs w:val="20"/>
              </w:rPr>
              <w:t>materials</w:t>
            </w:r>
            <w:r w:rsidRPr="02D2A195">
              <w:rPr>
                <w:spacing w:val="-8"/>
                <w:sz w:val="20"/>
                <w:szCs w:val="20"/>
              </w:rPr>
              <w:t xml:space="preserve"> </w:t>
            </w:r>
            <w:r w:rsidRPr="02D2A195">
              <w:rPr>
                <w:sz w:val="20"/>
                <w:szCs w:val="20"/>
              </w:rPr>
              <w:t>that</w:t>
            </w:r>
            <w:r w:rsidRPr="02D2A195">
              <w:rPr>
                <w:spacing w:val="-9"/>
                <w:sz w:val="20"/>
                <w:szCs w:val="20"/>
              </w:rPr>
              <w:t xml:space="preserve"> </w:t>
            </w:r>
            <w:r w:rsidRPr="02D2A195">
              <w:rPr>
                <w:sz w:val="20"/>
                <w:szCs w:val="20"/>
              </w:rPr>
              <w:t>include</w:t>
            </w:r>
            <w:r w:rsidRPr="02D2A195">
              <w:rPr>
                <w:spacing w:val="-10"/>
                <w:sz w:val="20"/>
                <w:szCs w:val="20"/>
              </w:rPr>
              <w:t xml:space="preserve"> </w:t>
            </w:r>
            <w:r w:rsidRPr="02D2A195">
              <w:rPr>
                <w:sz w:val="20"/>
                <w:szCs w:val="20"/>
              </w:rPr>
              <w:t>discussions</w:t>
            </w:r>
            <w:r w:rsidRPr="02D2A195">
              <w:rPr>
                <w:spacing w:val="-10"/>
                <w:sz w:val="20"/>
                <w:szCs w:val="20"/>
              </w:rPr>
              <w:t xml:space="preserve"> </w:t>
            </w:r>
            <w:r w:rsidRPr="02D2A195">
              <w:rPr>
                <w:sz w:val="20"/>
                <w:szCs w:val="20"/>
              </w:rPr>
              <w:t>about</w:t>
            </w:r>
            <w:r w:rsidRPr="02D2A195">
              <w:rPr>
                <w:spacing w:val="-9"/>
                <w:sz w:val="20"/>
                <w:szCs w:val="20"/>
              </w:rPr>
              <w:t xml:space="preserve"> </w:t>
            </w:r>
            <w:r w:rsidRPr="02D2A195">
              <w:rPr>
                <w:sz w:val="20"/>
                <w:szCs w:val="20"/>
              </w:rPr>
              <w:t>activities</w:t>
            </w:r>
            <w:r w:rsidRPr="02D2A195">
              <w:rPr>
                <w:spacing w:val="-8"/>
                <w:sz w:val="20"/>
                <w:szCs w:val="20"/>
              </w:rPr>
              <w:t xml:space="preserve"> </w:t>
            </w:r>
            <w:r w:rsidRPr="02D2A195">
              <w:rPr>
                <w:sz w:val="20"/>
                <w:szCs w:val="20"/>
              </w:rPr>
              <w:t>or</w:t>
            </w:r>
            <w:r w:rsidRPr="02D2A195">
              <w:rPr>
                <w:spacing w:val="-9"/>
                <w:sz w:val="20"/>
                <w:szCs w:val="20"/>
              </w:rPr>
              <w:t xml:space="preserve"> </w:t>
            </w:r>
            <w:r w:rsidRPr="02D2A195">
              <w:rPr>
                <w:sz w:val="20"/>
                <w:szCs w:val="20"/>
              </w:rPr>
              <w:t>projects</w:t>
            </w:r>
            <w:r w:rsidRPr="02D2A195">
              <w:rPr>
                <w:spacing w:val="-8"/>
                <w:sz w:val="20"/>
                <w:szCs w:val="20"/>
              </w:rPr>
              <w:t xml:space="preserve"> </w:t>
            </w:r>
            <w:r w:rsidRPr="02D2A195">
              <w:rPr>
                <w:sz w:val="20"/>
                <w:szCs w:val="20"/>
              </w:rPr>
              <w:t>to</w:t>
            </w:r>
            <w:r w:rsidRPr="02D2A195">
              <w:rPr>
                <w:spacing w:val="-9"/>
                <w:sz w:val="20"/>
                <w:szCs w:val="20"/>
              </w:rPr>
              <w:t xml:space="preserve"> </w:t>
            </w:r>
            <w:r w:rsidRPr="02D2A195">
              <w:rPr>
                <w:sz w:val="20"/>
                <w:szCs w:val="20"/>
              </w:rPr>
              <w:t>support</w:t>
            </w:r>
            <w:r w:rsidRPr="02D2A195">
              <w:rPr>
                <w:spacing w:val="-9"/>
                <w:sz w:val="20"/>
                <w:szCs w:val="20"/>
              </w:rPr>
              <w:t xml:space="preserve"> </w:t>
            </w:r>
            <w:r w:rsidRPr="02D2A195">
              <w:rPr>
                <w:sz w:val="20"/>
                <w:szCs w:val="20"/>
              </w:rPr>
              <w:t>the</w:t>
            </w:r>
            <w:r w:rsidRPr="02D2A195">
              <w:rPr>
                <w:spacing w:val="-10"/>
                <w:sz w:val="20"/>
                <w:szCs w:val="20"/>
              </w:rPr>
              <w:t xml:space="preserve"> </w:t>
            </w:r>
            <w:r w:rsidRPr="02D2A195">
              <w:rPr>
                <w:sz w:val="20"/>
                <w:szCs w:val="20"/>
              </w:rPr>
              <w:t>strategic</w:t>
            </w:r>
            <w:r w:rsidRPr="02D2A195">
              <w:rPr>
                <w:spacing w:val="-9"/>
                <w:sz w:val="20"/>
                <w:szCs w:val="20"/>
              </w:rPr>
              <w:t xml:space="preserve"> </w:t>
            </w:r>
            <w:r w:rsidRPr="02D2A195">
              <w:rPr>
                <w:sz w:val="20"/>
                <w:szCs w:val="20"/>
              </w:rPr>
              <w:t>plan</w:t>
            </w:r>
            <w:r w:rsidRPr="02D2A195">
              <w:rPr>
                <w:spacing w:val="-8"/>
                <w:sz w:val="20"/>
                <w:szCs w:val="20"/>
              </w:rPr>
              <w:t xml:space="preserve"> </w:t>
            </w:r>
            <w:r w:rsidRPr="5AED23D9">
              <w:rPr>
                <w:b/>
                <w:bCs/>
                <w:i/>
                <w:iCs/>
                <w:sz w:val="20"/>
                <w:szCs w:val="20"/>
              </w:rPr>
              <w:t>AND</w:t>
            </w:r>
            <w:r w:rsidRPr="5AED23D9">
              <w:rPr>
                <w:b/>
                <w:bCs/>
                <w:i/>
                <w:iCs/>
                <w:spacing w:val="-11"/>
                <w:sz w:val="20"/>
                <w:szCs w:val="20"/>
              </w:rPr>
              <w:t xml:space="preserve"> </w:t>
            </w:r>
            <w:r w:rsidRPr="02D2A195">
              <w:rPr>
                <w:sz w:val="20"/>
                <w:szCs w:val="20"/>
              </w:rPr>
              <w:t>a</w:t>
            </w:r>
            <w:r w:rsidRPr="02D2A195">
              <w:rPr>
                <w:spacing w:val="-9"/>
                <w:sz w:val="20"/>
                <w:szCs w:val="20"/>
              </w:rPr>
              <w:t xml:space="preserve"> </w:t>
            </w:r>
            <w:r w:rsidRPr="02D2A195">
              <w:rPr>
                <w:sz w:val="20"/>
                <w:szCs w:val="20"/>
              </w:rPr>
              <w:t>link</w:t>
            </w:r>
            <w:r w:rsidRPr="02D2A195">
              <w:rPr>
                <w:spacing w:val="-8"/>
                <w:sz w:val="20"/>
                <w:szCs w:val="20"/>
              </w:rPr>
              <w:t xml:space="preserve"> </w:t>
            </w:r>
            <w:r w:rsidRPr="02D2A195">
              <w:rPr>
                <w:sz w:val="20"/>
                <w:szCs w:val="20"/>
              </w:rPr>
              <w:t>to</w:t>
            </w:r>
            <w:r w:rsidRPr="02D2A195">
              <w:rPr>
                <w:spacing w:val="-9"/>
                <w:sz w:val="20"/>
                <w:szCs w:val="20"/>
              </w:rPr>
              <w:t xml:space="preserve"> </w:t>
            </w:r>
            <w:r w:rsidRPr="5AED23D9">
              <w:rPr>
                <w:sz w:val="20"/>
                <w:szCs w:val="20"/>
              </w:rPr>
              <w:t>the most</w:t>
            </w:r>
            <w:r w:rsidRPr="02D2A195">
              <w:rPr>
                <w:spacing w:val="-9"/>
                <w:sz w:val="20"/>
                <w:szCs w:val="20"/>
              </w:rPr>
              <w:t xml:space="preserve"> </w:t>
            </w:r>
            <w:r w:rsidRPr="02D2A195">
              <w:rPr>
                <w:sz w:val="20"/>
                <w:szCs w:val="20"/>
              </w:rPr>
              <w:t>recent</w:t>
            </w:r>
            <w:r w:rsidRPr="02D2A195">
              <w:rPr>
                <w:spacing w:val="-9"/>
                <w:sz w:val="20"/>
                <w:szCs w:val="20"/>
              </w:rPr>
              <w:t xml:space="preserve"> </w:t>
            </w:r>
            <w:r w:rsidRPr="02D2A195">
              <w:rPr>
                <w:sz w:val="20"/>
                <w:szCs w:val="20"/>
              </w:rPr>
              <w:t xml:space="preserve">approved </w:t>
            </w:r>
            <w:r w:rsidRPr="02D2A195">
              <w:rPr>
                <w:spacing w:val="-2"/>
                <w:sz w:val="20"/>
                <w:szCs w:val="20"/>
              </w:rPr>
              <w:t>budget</w:t>
            </w:r>
            <w:r w:rsidRPr="5AED23D9">
              <w:rPr>
                <w:sz w:val="20"/>
                <w:szCs w:val="20"/>
              </w:rPr>
              <w:t xml:space="preserve"> </w:t>
            </w:r>
            <w:r>
              <w:rPr>
                <w:sz w:val="20"/>
                <w:szCs w:val="20"/>
              </w:rPr>
              <w:t xml:space="preserve">and </w:t>
            </w:r>
            <w:r w:rsidRPr="5AED23D9">
              <w:rPr>
                <w:sz w:val="20"/>
                <w:szCs w:val="20"/>
              </w:rPr>
              <w:t xml:space="preserve">indicate </w:t>
            </w:r>
            <w:r>
              <w:rPr>
                <w:sz w:val="20"/>
                <w:szCs w:val="20"/>
              </w:rPr>
              <w:t xml:space="preserve">the </w:t>
            </w:r>
            <w:r w:rsidRPr="5AED23D9">
              <w:rPr>
                <w:sz w:val="20"/>
                <w:szCs w:val="20"/>
              </w:rPr>
              <w:t>page number</w:t>
            </w:r>
            <w:r w:rsidRPr="02D2A195">
              <w:rPr>
                <w:spacing w:val="-2"/>
                <w:sz w:val="20"/>
                <w:szCs w:val="20"/>
              </w:rPr>
              <w:t>.</w:t>
            </w:r>
          </w:p>
          <w:p w14:paraId="1F2F8878" w14:textId="77777777" w:rsidR="009429D5" w:rsidRPr="00655CF9" w:rsidRDefault="009429D5" w:rsidP="00B3103E">
            <w:pPr>
              <w:pStyle w:val="TableParagraph"/>
              <w:numPr>
                <w:ilvl w:val="0"/>
                <w:numId w:val="36"/>
              </w:numPr>
              <w:tabs>
                <w:tab w:val="left" w:pos="431"/>
              </w:tabs>
              <w:spacing w:before="115" w:after="120"/>
              <w:ind w:left="432" w:hanging="288"/>
              <w:rPr>
                <w:sz w:val="20"/>
              </w:rPr>
            </w:pPr>
            <w:r>
              <w:rPr>
                <w:sz w:val="20"/>
              </w:rPr>
              <w:t>Please</w:t>
            </w:r>
            <w:r>
              <w:rPr>
                <w:spacing w:val="-8"/>
                <w:sz w:val="20"/>
              </w:rPr>
              <w:t xml:space="preserve"> </w:t>
            </w:r>
            <w:r>
              <w:rPr>
                <w:sz w:val="20"/>
              </w:rPr>
              <w:t>briefly</w:t>
            </w:r>
            <w:r>
              <w:rPr>
                <w:spacing w:val="-6"/>
                <w:sz w:val="20"/>
              </w:rPr>
              <w:t xml:space="preserve"> </w:t>
            </w:r>
            <w:r>
              <w:rPr>
                <w:sz w:val="20"/>
              </w:rPr>
              <w:t>describe</w:t>
            </w:r>
            <w:r>
              <w:rPr>
                <w:spacing w:val="-8"/>
                <w:sz w:val="20"/>
              </w:rPr>
              <w:t xml:space="preserve"> </w:t>
            </w:r>
            <w:r>
              <w:rPr>
                <w:sz w:val="20"/>
              </w:rPr>
              <w:t>how</w:t>
            </w:r>
            <w:r>
              <w:rPr>
                <w:spacing w:val="-8"/>
                <w:sz w:val="20"/>
              </w:rPr>
              <w:t xml:space="preserve"> </w:t>
            </w:r>
            <w:r>
              <w:rPr>
                <w:sz w:val="20"/>
              </w:rPr>
              <w:t>resources</w:t>
            </w:r>
            <w:r>
              <w:rPr>
                <w:spacing w:val="-6"/>
                <w:sz w:val="20"/>
              </w:rPr>
              <w:t xml:space="preserve"> </w:t>
            </w:r>
            <w:r>
              <w:rPr>
                <w:sz w:val="20"/>
              </w:rPr>
              <w:t>were</w:t>
            </w:r>
            <w:r>
              <w:rPr>
                <w:spacing w:val="-8"/>
                <w:sz w:val="20"/>
              </w:rPr>
              <w:t xml:space="preserve"> </w:t>
            </w:r>
            <w:r>
              <w:rPr>
                <w:sz w:val="20"/>
              </w:rPr>
              <w:t>allocated</w:t>
            </w:r>
            <w:r>
              <w:rPr>
                <w:spacing w:val="-6"/>
                <w:sz w:val="20"/>
              </w:rPr>
              <w:t xml:space="preserve"> </w:t>
            </w:r>
            <w:r>
              <w:rPr>
                <w:sz w:val="20"/>
              </w:rPr>
              <w:t>to</w:t>
            </w:r>
            <w:r>
              <w:rPr>
                <w:spacing w:val="-7"/>
                <w:sz w:val="20"/>
              </w:rPr>
              <w:t xml:space="preserve"> </w:t>
            </w:r>
            <w:r>
              <w:rPr>
                <w:sz w:val="20"/>
              </w:rPr>
              <w:t>activities/projects</w:t>
            </w:r>
            <w:r>
              <w:rPr>
                <w:spacing w:val="-6"/>
                <w:sz w:val="20"/>
              </w:rPr>
              <w:t xml:space="preserve"> </w:t>
            </w:r>
            <w:r>
              <w:rPr>
                <w:sz w:val="20"/>
              </w:rPr>
              <w:t>in</w:t>
            </w:r>
            <w:r>
              <w:rPr>
                <w:spacing w:val="-6"/>
                <w:sz w:val="20"/>
              </w:rPr>
              <w:t xml:space="preserve"> </w:t>
            </w:r>
            <w:r>
              <w:rPr>
                <w:sz w:val="20"/>
              </w:rPr>
              <w:t>support</w:t>
            </w:r>
            <w:r>
              <w:rPr>
                <w:spacing w:val="-7"/>
                <w:sz w:val="20"/>
              </w:rPr>
              <w:t xml:space="preserve"> </w:t>
            </w:r>
            <w:r>
              <w:rPr>
                <w:sz w:val="20"/>
              </w:rPr>
              <w:t>of</w:t>
            </w:r>
            <w:r>
              <w:rPr>
                <w:spacing w:val="-8"/>
                <w:sz w:val="20"/>
              </w:rPr>
              <w:t xml:space="preserve"> </w:t>
            </w:r>
            <w:r>
              <w:rPr>
                <w:sz w:val="20"/>
              </w:rPr>
              <w:t>the</w:t>
            </w:r>
            <w:r>
              <w:rPr>
                <w:spacing w:val="-7"/>
                <w:sz w:val="20"/>
              </w:rPr>
              <w:t xml:space="preserve"> </w:t>
            </w:r>
            <w:r>
              <w:rPr>
                <w:sz w:val="20"/>
              </w:rPr>
              <w:t>strategic</w:t>
            </w:r>
            <w:r>
              <w:rPr>
                <w:spacing w:val="-7"/>
                <w:sz w:val="20"/>
              </w:rPr>
              <w:t xml:space="preserve"> </w:t>
            </w:r>
            <w:r>
              <w:rPr>
                <w:spacing w:val="-2"/>
                <w:sz w:val="20"/>
              </w:rPr>
              <w:t>plan.</w:t>
            </w:r>
          </w:p>
          <w:p w14:paraId="04E07174" w14:textId="419CFB45" w:rsidR="006309B3" w:rsidRDefault="00F27A06" w:rsidP="00F27A06">
            <w:pPr>
              <w:pStyle w:val="TableParagraph"/>
              <w:tabs>
                <w:tab w:val="left" w:pos="431"/>
              </w:tabs>
              <w:spacing w:before="115" w:after="120"/>
              <w:ind w:left="71"/>
              <w:rPr>
                <w:rFonts w:asciiTheme="minorHAnsi" w:hAnsiTheme="minorHAnsi" w:cstheme="minorHAnsi"/>
              </w:rPr>
            </w:pPr>
            <w:r>
              <w:t>Council established a strategic plan</w:t>
            </w:r>
            <w:r w:rsidR="00C85C2A">
              <w:t xml:space="preserve"> for 2022-2026</w:t>
            </w:r>
            <w:r>
              <w:t xml:space="preserve"> that directs the work of the College during their </w:t>
            </w:r>
            <w:r w:rsidRPr="006E6A8B">
              <w:rPr>
                <w:rFonts w:asciiTheme="minorHAnsi" w:hAnsiTheme="minorHAnsi" w:cstheme="minorHAnsi"/>
              </w:rPr>
              <w:t xml:space="preserve">during the </w:t>
            </w:r>
            <w:hyperlink r:id="rId71" w:anchor="page=242" w:history="1">
              <w:r w:rsidRPr="006E6A8B">
                <w:rPr>
                  <w:rStyle w:val="Hyperlink"/>
                  <w:rFonts w:asciiTheme="minorHAnsi" w:hAnsiTheme="minorHAnsi" w:cstheme="minorHAnsi"/>
                </w:rPr>
                <w:t>March 2022 Council meeting</w:t>
              </w:r>
            </w:hyperlink>
            <w:r w:rsidRPr="006E6A8B">
              <w:rPr>
                <w:rFonts w:asciiTheme="minorHAnsi" w:hAnsiTheme="minorHAnsi" w:cstheme="minorHAnsi"/>
              </w:rPr>
              <w:t xml:space="preserve"> (page 242)</w:t>
            </w:r>
            <w:r w:rsidR="00883EBC">
              <w:rPr>
                <w:rFonts w:asciiTheme="minorHAnsi" w:hAnsiTheme="minorHAnsi" w:cstheme="minorHAnsi"/>
              </w:rPr>
              <w:t>.</w:t>
            </w:r>
            <w:r w:rsidR="00257397">
              <w:rPr>
                <w:rFonts w:asciiTheme="minorHAnsi" w:hAnsiTheme="minorHAnsi" w:cstheme="minorHAnsi"/>
              </w:rPr>
              <w:t xml:space="preserve"> </w:t>
            </w:r>
            <w:r w:rsidR="00883EBC">
              <w:rPr>
                <w:rFonts w:asciiTheme="minorHAnsi" w:hAnsiTheme="minorHAnsi" w:cstheme="minorHAnsi"/>
              </w:rPr>
              <w:t>During the</w:t>
            </w:r>
            <w:r w:rsidR="00257397" w:rsidRPr="006E6A8B">
              <w:rPr>
                <w:rFonts w:asciiTheme="minorHAnsi" w:hAnsiTheme="minorHAnsi" w:cstheme="minorHAnsi"/>
              </w:rPr>
              <w:t xml:space="preserve"> </w:t>
            </w:r>
            <w:hyperlink r:id="rId72" w:anchor="page=103">
              <w:r w:rsidR="00257397" w:rsidRPr="006E6A8B">
                <w:rPr>
                  <w:rStyle w:val="Hyperlink"/>
                  <w:rFonts w:asciiTheme="minorHAnsi" w:hAnsiTheme="minorHAnsi" w:cstheme="minorHAnsi"/>
                </w:rPr>
                <w:t>June 2022 meeting</w:t>
              </w:r>
            </w:hyperlink>
            <w:r w:rsidR="00257397" w:rsidRPr="006E6A8B">
              <w:rPr>
                <w:rFonts w:asciiTheme="minorHAnsi" w:hAnsiTheme="minorHAnsi" w:cstheme="minorHAnsi"/>
              </w:rPr>
              <w:t xml:space="preserve"> (page 103) Council </w:t>
            </w:r>
            <w:r w:rsidR="006309B3">
              <w:rPr>
                <w:rFonts w:asciiTheme="minorHAnsi" w:hAnsiTheme="minorHAnsi" w:cstheme="minorHAnsi"/>
              </w:rPr>
              <w:t xml:space="preserve">approved </w:t>
            </w:r>
            <w:r w:rsidR="00257397">
              <w:rPr>
                <w:rFonts w:asciiTheme="minorHAnsi" w:hAnsiTheme="minorHAnsi" w:cstheme="minorHAnsi"/>
              </w:rPr>
              <w:t>a</w:t>
            </w:r>
            <w:r w:rsidR="00257397" w:rsidRPr="006E6A8B">
              <w:rPr>
                <w:rFonts w:asciiTheme="minorHAnsi" w:hAnsiTheme="minorHAnsi" w:cstheme="minorHAnsi"/>
              </w:rPr>
              <w:t xml:space="preserve"> list of strategic </w:t>
            </w:r>
            <w:r w:rsidR="00257397">
              <w:rPr>
                <w:rFonts w:asciiTheme="minorHAnsi" w:hAnsiTheme="minorHAnsi" w:cstheme="minorHAnsi"/>
              </w:rPr>
              <w:t>initiatives in support of that plan</w:t>
            </w:r>
            <w:r>
              <w:rPr>
                <w:rFonts w:asciiTheme="minorHAnsi" w:hAnsiTheme="minorHAnsi" w:cstheme="minorHAnsi"/>
              </w:rPr>
              <w:t xml:space="preserve">. </w:t>
            </w:r>
            <w:r w:rsidR="00CC256F">
              <w:rPr>
                <w:rFonts w:asciiTheme="minorHAnsi" w:hAnsiTheme="minorHAnsi" w:cstheme="minorHAnsi"/>
              </w:rPr>
              <w:t>The strategic plan serves as an anchor for work and budget planning.</w:t>
            </w:r>
          </w:p>
          <w:p w14:paraId="27E5C5AD" w14:textId="22D6F1C9" w:rsidR="00F27A06" w:rsidRDefault="00F27A06" w:rsidP="00F27A06">
            <w:pPr>
              <w:pStyle w:val="TableParagraph"/>
              <w:tabs>
                <w:tab w:val="left" w:pos="431"/>
              </w:tabs>
              <w:spacing w:before="115" w:after="120"/>
              <w:ind w:left="71"/>
            </w:pPr>
            <w:r>
              <w:t>The strategic plan is executed through an annual operating plan for the College, and the execution of th</w:t>
            </w:r>
            <w:r w:rsidR="00597238">
              <w:t>is</w:t>
            </w:r>
            <w:r>
              <w:t xml:space="preserve"> plan requires both financial and human resources, and an annual operating budget is prepared each year for Council approval. </w:t>
            </w:r>
            <w:r w:rsidR="00FD18AC" w:rsidRPr="006E6A8B">
              <w:rPr>
                <w:rFonts w:asciiTheme="minorHAnsi" w:hAnsiTheme="minorHAnsi" w:cstheme="minorHAnsi"/>
              </w:rPr>
              <w:t>The College’s fiscal year is from April 1 to March 31. In a typical year, the College budget is approved at the March Council meeting.</w:t>
            </w:r>
          </w:p>
          <w:p w14:paraId="7D4839EF" w14:textId="2BCD536D" w:rsidR="007C2A56" w:rsidRDefault="007C2A56" w:rsidP="00F27A06">
            <w:pPr>
              <w:pStyle w:val="TableParagraph"/>
              <w:tabs>
                <w:tab w:val="left" w:pos="431"/>
              </w:tabs>
              <w:spacing w:before="115" w:after="120"/>
              <w:ind w:left="71"/>
            </w:pPr>
            <w:r>
              <w:t>Council provides input and direction throughout the annual planning process</w:t>
            </w:r>
            <w:r w:rsidR="008E27AB">
              <w:t xml:space="preserve"> to ensure the plan and resources align with their strategic direction:</w:t>
            </w:r>
          </w:p>
          <w:p w14:paraId="2EBC348E" w14:textId="1BE40B50" w:rsidR="008E27AB" w:rsidRPr="00FD18AC" w:rsidRDefault="008D1ACA" w:rsidP="00B3103E">
            <w:pPr>
              <w:pStyle w:val="TableParagraph"/>
              <w:numPr>
                <w:ilvl w:val="0"/>
                <w:numId w:val="95"/>
              </w:numPr>
              <w:tabs>
                <w:tab w:val="left" w:pos="431"/>
              </w:tabs>
              <w:spacing w:before="115" w:after="120"/>
            </w:pPr>
            <w:r>
              <w:t xml:space="preserve">Typically in December a list of proposed strategic </w:t>
            </w:r>
            <w:r w:rsidR="009429D5">
              <w:t xml:space="preserve">projects </w:t>
            </w:r>
            <w:r>
              <w:t>for the upcoming fiscal year is presented to Council for input</w:t>
            </w:r>
            <w:r w:rsidR="009429D5">
              <w:t xml:space="preserve"> and </w:t>
            </w:r>
            <w:r>
              <w:t>feedback</w:t>
            </w:r>
            <w:r w:rsidR="00FD18AC">
              <w:t xml:space="preserve">, </w:t>
            </w:r>
            <w:r w:rsidR="00920B71">
              <w:t xml:space="preserve">with the </w:t>
            </w:r>
            <w:r w:rsidR="00FD18AC">
              <w:t>most recent example being from</w:t>
            </w:r>
            <w:r w:rsidR="009429D5">
              <w:t xml:space="preserve"> the </w:t>
            </w:r>
            <w:hyperlink r:id="rId73" w:anchor="page=89" w:history="1">
              <w:r w:rsidR="009429D5" w:rsidRPr="000936BB">
                <w:rPr>
                  <w:rStyle w:val="Hyperlink"/>
                  <w:rFonts w:asciiTheme="minorHAnsi" w:hAnsiTheme="minorHAnsi" w:cstheme="minorHAnsi"/>
                </w:rPr>
                <w:t>December 2023 Council meeting</w:t>
              </w:r>
            </w:hyperlink>
            <w:r w:rsidR="009429D5">
              <w:rPr>
                <w:rFonts w:asciiTheme="minorHAnsi" w:hAnsiTheme="minorHAnsi" w:cstheme="minorHAnsi"/>
              </w:rPr>
              <w:t xml:space="preserve"> (page 89</w:t>
            </w:r>
            <w:r w:rsidR="00FD18AC">
              <w:rPr>
                <w:rFonts w:asciiTheme="minorHAnsi" w:hAnsiTheme="minorHAnsi" w:cstheme="minorHAnsi"/>
              </w:rPr>
              <w:t>)</w:t>
            </w:r>
            <w:r w:rsidR="009D097B">
              <w:rPr>
                <w:rFonts w:asciiTheme="minorHAnsi" w:hAnsiTheme="minorHAnsi" w:cstheme="minorHAnsi"/>
              </w:rPr>
              <w:t>.</w:t>
            </w:r>
          </w:p>
          <w:p w14:paraId="513290DA" w14:textId="4F6A6781" w:rsidR="009429D5" w:rsidRPr="001948B6" w:rsidRDefault="00FD18AC" w:rsidP="00B3103E">
            <w:pPr>
              <w:pStyle w:val="TableParagraph"/>
              <w:numPr>
                <w:ilvl w:val="0"/>
                <w:numId w:val="95"/>
              </w:numPr>
              <w:tabs>
                <w:tab w:val="left" w:pos="431"/>
              </w:tabs>
              <w:spacing w:before="115" w:after="120"/>
              <w:rPr>
                <w:rFonts w:asciiTheme="minorHAnsi" w:hAnsiTheme="minorHAnsi" w:cstheme="minorHAnsi"/>
              </w:rPr>
            </w:pPr>
            <w:r>
              <w:rPr>
                <w:rFonts w:asciiTheme="minorHAnsi" w:hAnsiTheme="minorHAnsi" w:cstheme="minorHAnsi"/>
              </w:rPr>
              <w:t>In March of each year, the operatin</w:t>
            </w:r>
            <w:r w:rsidR="00EA13CC">
              <w:rPr>
                <w:rFonts w:asciiTheme="minorHAnsi" w:hAnsiTheme="minorHAnsi" w:cstheme="minorHAnsi"/>
              </w:rPr>
              <w:t>g plan and budget are presented to Council for approval, which includes the planned strategic projects,</w:t>
            </w:r>
            <w:r w:rsidR="00920B71">
              <w:rPr>
                <w:rFonts w:asciiTheme="minorHAnsi" w:hAnsiTheme="minorHAnsi" w:cstheme="minorHAnsi"/>
              </w:rPr>
              <w:t xml:space="preserve"> with the</w:t>
            </w:r>
            <w:r w:rsidR="00EA13CC">
              <w:rPr>
                <w:rFonts w:asciiTheme="minorHAnsi" w:hAnsiTheme="minorHAnsi" w:cstheme="minorHAnsi"/>
              </w:rPr>
              <w:t xml:space="preserve"> most recent example being from </w:t>
            </w:r>
            <w:r w:rsidR="009429D5" w:rsidRPr="006E6A8B">
              <w:rPr>
                <w:rFonts w:asciiTheme="minorHAnsi" w:hAnsiTheme="minorHAnsi" w:cstheme="minorHAnsi"/>
              </w:rPr>
              <w:t xml:space="preserve">the </w:t>
            </w:r>
            <w:hyperlink r:id="rId74" w:anchor="page=200" w:history="1">
              <w:r w:rsidR="009429D5" w:rsidRPr="006E6A8B">
                <w:rPr>
                  <w:rStyle w:val="Hyperlink"/>
                  <w:rFonts w:asciiTheme="minorHAnsi" w:hAnsiTheme="minorHAnsi" w:cstheme="minorHAnsi"/>
                </w:rPr>
                <w:t>March 202</w:t>
              </w:r>
              <w:r w:rsidR="009429D5">
                <w:rPr>
                  <w:rStyle w:val="Hyperlink"/>
                  <w:rFonts w:asciiTheme="minorHAnsi" w:hAnsiTheme="minorHAnsi" w:cstheme="minorHAnsi"/>
                </w:rPr>
                <w:t>3</w:t>
              </w:r>
              <w:r w:rsidR="009429D5" w:rsidRPr="006E6A8B">
                <w:rPr>
                  <w:rStyle w:val="Hyperlink"/>
                  <w:rFonts w:asciiTheme="minorHAnsi" w:hAnsiTheme="minorHAnsi" w:cstheme="minorHAnsi"/>
                </w:rPr>
                <w:t xml:space="preserve"> Council meeting</w:t>
              </w:r>
            </w:hyperlink>
            <w:r w:rsidR="009429D5" w:rsidRPr="006E6A8B">
              <w:rPr>
                <w:rFonts w:asciiTheme="minorHAnsi" w:hAnsiTheme="minorHAnsi" w:cstheme="minorHAnsi"/>
              </w:rPr>
              <w:t xml:space="preserve"> (page 2</w:t>
            </w:r>
            <w:r w:rsidR="009429D5">
              <w:rPr>
                <w:rFonts w:asciiTheme="minorHAnsi" w:hAnsiTheme="minorHAnsi" w:cstheme="minorHAnsi"/>
              </w:rPr>
              <w:t>00</w:t>
            </w:r>
            <w:r w:rsidR="009429D5" w:rsidRPr="006E6A8B">
              <w:rPr>
                <w:rFonts w:asciiTheme="minorHAnsi" w:hAnsiTheme="minorHAnsi" w:cstheme="minorHAnsi"/>
              </w:rPr>
              <w:t>)</w:t>
            </w:r>
            <w:r w:rsidR="009D097B">
              <w:rPr>
                <w:rFonts w:asciiTheme="minorHAnsi" w:hAnsiTheme="minorHAnsi" w:cstheme="minorHAnsi"/>
              </w:rPr>
              <w:t>.</w:t>
            </w:r>
          </w:p>
        </w:tc>
      </w:tr>
      <w:tr w:rsidR="009429D5" w14:paraId="00058931" w14:textId="77777777" w:rsidTr="07FF07CE">
        <w:trPr>
          <w:trHeight w:val="433"/>
        </w:trPr>
        <w:tc>
          <w:tcPr>
            <w:tcW w:w="981" w:type="dxa"/>
            <w:vMerge/>
            <w:textDirection w:val="btLr"/>
          </w:tcPr>
          <w:p w14:paraId="43E50E96" w14:textId="77777777" w:rsidR="009429D5" w:rsidRDefault="009429D5" w:rsidP="0069708E">
            <w:pPr>
              <w:rPr>
                <w:sz w:val="2"/>
                <w:szCs w:val="2"/>
              </w:rPr>
            </w:pPr>
          </w:p>
        </w:tc>
        <w:tc>
          <w:tcPr>
            <w:tcW w:w="993" w:type="dxa"/>
            <w:gridSpan w:val="3"/>
            <w:vMerge/>
            <w:textDirection w:val="btLr"/>
          </w:tcPr>
          <w:p w14:paraId="456D5B1F" w14:textId="77777777" w:rsidR="009429D5" w:rsidRDefault="009429D5" w:rsidP="0069708E">
            <w:pPr>
              <w:rPr>
                <w:sz w:val="2"/>
                <w:szCs w:val="2"/>
              </w:rPr>
            </w:pPr>
          </w:p>
        </w:tc>
        <w:tc>
          <w:tcPr>
            <w:tcW w:w="3260" w:type="dxa"/>
            <w:gridSpan w:val="6"/>
            <w:vMerge/>
          </w:tcPr>
          <w:p w14:paraId="0F4D8ACF" w14:textId="77777777" w:rsidR="009429D5" w:rsidRDefault="009429D5" w:rsidP="0069708E">
            <w:pPr>
              <w:rPr>
                <w:sz w:val="2"/>
                <w:szCs w:val="2"/>
              </w:rPr>
            </w:pPr>
          </w:p>
        </w:tc>
        <w:tc>
          <w:tcPr>
            <w:tcW w:w="1366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E1E1A" w14:textId="29F0B531" w:rsidR="009429D5" w:rsidRDefault="009429D5" w:rsidP="0069708E">
            <w:pPr>
              <w:pStyle w:val="TableParagraph"/>
              <w:spacing w:before="94"/>
              <w:ind w:left="52"/>
            </w:pPr>
            <w:r>
              <w:rPr>
                <w:i/>
                <w:color w:val="A6A6A6"/>
                <w:sz w:val="20"/>
              </w:rPr>
              <w:t>If</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response</w:t>
            </w:r>
            <w:r>
              <w:rPr>
                <w:i/>
                <w:color w:val="A6A6A6"/>
                <w:spacing w:val="-5"/>
                <w:sz w:val="20"/>
              </w:rPr>
              <w:t xml:space="preserve"> </w:t>
            </w:r>
            <w:r>
              <w:rPr>
                <w:i/>
                <w:color w:val="A6A6A6"/>
                <w:sz w:val="20"/>
              </w:rPr>
              <w:t>is</w:t>
            </w:r>
            <w:r>
              <w:rPr>
                <w:i/>
                <w:color w:val="A6A6A6"/>
                <w:spacing w:val="-7"/>
                <w:sz w:val="20"/>
              </w:rPr>
              <w:t xml:space="preserve"> </w:t>
            </w:r>
            <w:r>
              <w:rPr>
                <w:i/>
                <w:color w:val="A6A6A6"/>
                <w:sz w:val="20"/>
              </w:rPr>
              <w:t>“partially”</w:t>
            </w:r>
            <w:r>
              <w:rPr>
                <w:i/>
                <w:color w:val="A6A6A6"/>
                <w:spacing w:val="-5"/>
                <w:sz w:val="20"/>
              </w:rPr>
              <w:t xml:space="preserve"> </w:t>
            </w:r>
            <w:r>
              <w:rPr>
                <w:i/>
                <w:color w:val="A6A6A6"/>
                <w:sz w:val="20"/>
              </w:rPr>
              <w:t>or</w:t>
            </w:r>
            <w:r>
              <w:rPr>
                <w:i/>
                <w:color w:val="A6A6A6"/>
                <w:spacing w:val="-7"/>
                <w:sz w:val="20"/>
              </w:rPr>
              <w:t xml:space="preserve"> </w:t>
            </w:r>
            <w:r>
              <w:rPr>
                <w:i/>
                <w:color w:val="A6A6A6"/>
                <w:sz w:val="20"/>
              </w:rPr>
              <w:t>“no”,</w:t>
            </w:r>
            <w:r>
              <w:rPr>
                <w:i/>
                <w:color w:val="A6A6A6"/>
                <w:spacing w:val="-6"/>
                <w:sz w:val="20"/>
              </w:rPr>
              <w:t xml:space="preserve"> </w:t>
            </w:r>
            <w:r>
              <w:rPr>
                <w:i/>
                <w:color w:val="A6A6A6"/>
                <w:sz w:val="20"/>
              </w:rPr>
              <w:t>is</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College</w:t>
            </w:r>
            <w:r>
              <w:rPr>
                <w:i/>
                <w:color w:val="A6A6A6"/>
                <w:spacing w:val="-5"/>
                <w:sz w:val="20"/>
              </w:rPr>
              <w:t xml:space="preserve"> </w:t>
            </w:r>
            <w:r>
              <w:rPr>
                <w:i/>
                <w:color w:val="A6A6A6"/>
                <w:sz w:val="20"/>
              </w:rPr>
              <w:t>planning</w:t>
            </w:r>
            <w:r>
              <w:rPr>
                <w:i/>
                <w:color w:val="A6A6A6"/>
                <w:spacing w:val="-7"/>
                <w:sz w:val="20"/>
              </w:rPr>
              <w:t xml:space="preserve"> </w:t>
            </w:r>
            <w:r>
              <w:rPr>
                <w:i/>
                <w:color w:val="A6A6A6"/>
                <w:sz w:val="20"/>
              </w:rPr>
              <w:t>to</w:t>
            </w:r>
            <w:r>
              <w:rPr>
                <w:i/>
                <w:color w:val="A6A6A6"/>
                <w:spacing w:val="-5"/>
                <w:sz w:val="20"/>
              </w:rPr>
              <w:t xml:space="preserve"> </w:t>
            </w:r>
            <w:r>
              <w:rPr>
                <w:i/>
                <w:color w:val="A6A6A6"/>
                <w:sz w:val="20"/>
              </w:rPr>
              <w:t>improve</w:t>
            </w:r>
            <w:r>
              <w:rPr>
                <w:i/>
                <w:color w:val="A6A6A6"/>
                <w:spacing w:val="-5"/>
                <w:sz w:val="20"/>
              </w:rPr>
              <w:t xml:space="preserve"> </w:t>
            </w:r>
            <w:r>
              <w:rPr>
                <w:i/>
                <w:color w:val="A6A6A6"/>
                <w:sz w:val="20"/>
              </w:rPr>
              <w:t>its</w:t>
            </w:r>
            <w:r>
              <w:rPr>
                <w:i/>
                <w:color w:val="A6A6A6"/>
                <w:spacing w:val="-7"/>
                <w:sz w:val="20"/>
              </w:rPr>
              <w:t xml:space="preserve"> </w:t>
            </w:r>
            <w:r>
              <w:rPr>
                <w:i/>
                <w:color w:val="A6A6A6"/>
                <w:sz w:val="20"/>
              </w:rPr>
              <w:t>performance</w:t>
            </w:r>
            <w:r>
              <w:rPr>
                <w:i/>
                <w:color w:val="A6A6A6"/>
                <w:spacing w:val="-5"/>
                <w:sz w:val="20"/>
              </w:rPr>
              <w:t xml:space="preserve"> </w:t>
            </w:r>
            <w:r>
              <w:rPr>
                <w:i/>
                <w:color w:val="A6A6A6"/>
                <w:sz w:val="20"/>
              </w:rPr>
              <w:t>over</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next</w:t>
            </w:r>
            <w:r>
              <w:rPr>
                <w:i/>
                <w:color w:val="A6A6A6"/>
                <w:spacing w:val="-6"/>
                <w:sz w:val="20"/>
              </w:rPr>
              <w:t xml:space="preserve"> </w:t>
            </w:r>
            <w:r>
              <w:rPr>
                <w:i/>
                <w:color w:val="A6A6A6"/>
                <w:sz w:val="20"/>
              </w:rPr>
              <w:t>reporting</w:t>
            </w:r>
            <w:r>
              <w:rPr>
                <w:i/>
                <w:color w:val="A6A6A6"/>
                <w:spacing w:val="-5"/>
                <w:sz w:val="20"/>
              </w:rPr>
              <w:t xml:space="preserve"> </w:t>
            </w:r>
            <w:r>
              <w:rPr>
                <w:i/>
                <w:color w:val="A6A6A6"/>
                <w:spacing w:val="-2"/>
                <w:sz w:val="20"/>
              </w:rPr>
              <w:t>period?</w:t>
            </w:r>
          </w:p>
        </w:tc>
      </w:tr>
      <w:tr w:rsidR="009429D5" w14:paraId="67A5482A" w14:textId="77777777" w:rsidTr="006665A8">
        <w:trPr>
          <w:trHeight w:val="1697"/>
        </w:trPr>
        <w:tc>
          <w:tcPr>
            <w:tcW w:w="981" w:type="dxa"/>
            <w:vMerge/>
            <w:textDirection w:val="btLr"/>
          </w:tcPr>
          <w:p w14:paraId="6F6CC3B0" w14:textId="77777777" w:rsidR="009429D5" w:rsidRDefault="009429D5" w:rsidP="0069708E">
            <w:pPr>
              <w:rPr>
                <w:sz w:val="2"/>
                <w:szCs w:val="2"/>
              </w:rPr>
            </w:pPr>
          </w:p>
        </w:tc>
        <w:tc>
          <w:tcPr>
            <w:tcW w:w="993" w:type="dxa"/>
            <w:gridSpan w:val="3"/>
            <w:vMerge/>
            <w:textDirection w:val="btLr"/>
          </w:tcPr>
          <w:p w14:paraId="3A9C1B32" w14:textId="77777777" w:rsidR="009429D5" w:rsidRDefault="009429D5" w:rsidP="0069708E">
            <w:pPr>
              <w:rPr>
                <w:sz w:val="2"/>
                <w:szCs w:val="2"/>
              </w:rPr>
            </w:pPr>
          </w:p>
        </w:tc>
        <w:tc>
          <w:tcPr>
            <w:tcW w:w="3260" w:type="dxa"/>
            <w:gridSpan w:val="6"/>
            <w:vMerge/>
          </w:tcPr>
          <w:p w14:paraId="11CC0FEE" w14:textId="77777777" w:rsidR="009429D5" w:rsidRDefault="009429D5" w:rsidP="0069708E">
            <w:pPr>
              <w:rPr>
                <w:sz w:val="2"/>
                <w:szCs w:val="2"/>
              </w:rPr>
            </w:pPr>
          </w:p>
        </w:tc>
        <w:tc>
          <w:tcPr>
            <w:tcW w:w="1366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F28355" w14:textId="6CE4F05A" w:rsidR="009429D5" w:rsidRPr="00F06D00" w:rsidRDefault="009429D5" w:rsidP="007A7777">
            <w:pPr>
              <w:pStyle w:val="TableParagraph"/>
              <w:spacing w:line="243" w:lineRule="exact"/>
              <w:ind w:left="106"/>
              <w:rPr>
                <w:i/>
                <w:color w:val="A6A6A6"/>
                <w:spacing w:val="-2"/>
                <w:sz w:val="20"/>
              </w:rPr>
            </w:pPr>
            <w:r>
              <w:rPr>
                <w:i/>
                <w:color w:val="A6A6A6"/>
                <w:sz w:val="20"/>
              </w:rPr>
              <w:t>Additional</w:t>
            </w:r>
            <w:r>
              <w:rPr>
                <w:i/>
                <w:color w:val="A6A6A6"/>
                <w:spacing w:val="-10"/>
                <w:sz w:val="20"/>
              </w:rPr>
              <w:t xml:space="preserve"> </w:t>
            </w:r>
            <w:r>
              <w:rPr>
                <w:i/>
                <w:color w:val="A6A6A6"/>
                <w:sz w:val="20"/>
              </w:rPr>
              <w:t>comments</w:t>
            </w:r>
            <w:r>
              <w:rPr>
                <w:i/>
                <w:color w:val="A6A6A6"/>
                <w:spacing w:val="-10"/>
                <w:sz w:val="20"/>
              </w:rPr>
              <w:t xml:space="preserve"> </w:t>
            </w:r>
            <w:r>
              <w:rPr>
                <w:i/>
                <w:color w:val="A6A6A6"/>
                <w:sz w:val="20"/>
              </w:rPr>
              <w:t>for</w:t>
            </w:r>
            <w:r>
              <w:rPr>
                <w:i/>
                <w:color w:val="A6A6A6"/>
                <w:spacing w:val="-10"/>
                <w:sz w:val="20"/>
              </w:rPr>
              <w:t xml:space="preserve"> </w:t>
            </w:r>
            <w:r>
              <w:rPr>
                <w:i/>
                <w:color w:val="A6A6A6"/>
                <w:sz w:val="20"/>
              </w:rPr>
              <w:t>clarification</w:t>
            </w:r>
            <w:r>
              <w:rPr>
                <w:i/>
                <w:color w:val="A6A6A6"/>
                <w:spacing w:val="-8"/>
                <w:sz w:val="20"/>
              </w:rPr>
              <w:t xml:space="preserve"> </w:t>
            </w:r>
            <w:r>
              <w:rPr>
                <w:i/>
                <w:color w:val="A6A6A6"/>
                <w:spacing w:val="-2"/>
                <w:sz w:val="20"/>
              </w:rPr>
              <w:t>(optional)</w:t>
            </w:r>
          </w:p>
        </w:tc>
      </w:tr>
      <w:tr w:rsidR="009429D5" w14:paraId="47317B25" w14:textId="77777777" w:rsidTr="07FF07CE">
        <w:trPr>
          <w:trHeight w:val="392"/>
        </w:trPr>
        <w:tc>
          <w:tcPr>
            <w:tcW w:w="981" w:type="dxa"/>
            <w:vMerge/>
          </w:tcPr>
          <w:p w14:paraId="4ACE6FDD" w14:textId="77777777" w:rsidR="009429D5" w:rsidRDefault="009429D5" w:rsidP="0069708E">
            <w:pPr>
              <w:pStyle w:val="TableParagraph"/>
              <w:rPr>
                <w:rFonts w:ascii="Times New Roman"/>
                <w:sz w:val="20"/>
              </w:rPr>
            </w:pPr>
          </w:p>
        </w:tc>
        <w:tc>
          <w:tcPr>
            <w:tcW w:w="993" w:type="dxa"/>
            <w:gridSpan w:val="3"/>
            <w:vMerge/>
          </w:tcPr>
          <w:p w14:paraId="6CA64DBF" w14:textId="77777777" w:rsidR="009429D5" w:rsidRDefault="009429D5" w:rsidP="0069708E">
            <w:pPr>
              <w:pStyle w:val="TableParagraph"/>
              <w:rPr>
                <w:rFonts w:ascii="Times New Roman"/>
                <w:sz w:val="20"/>
              </w:rPr>
            </w:pPr>
          </w:p>
        </w:tc>
        <w:tc>
          <w:tcPr>
            <w:tcW w:w="3260" w:type="dxa"/>
            <w:gridSpan w:val="6"/>
            <w:vMerge w:val="restart"/>
          </w:tcPr>
          <w:p w14:paraId="28133D50" w14:textId="77777777" w:rsidR="009429D5" w:rsidRDefault="009429D5" w:rsidP="00EA406C">
            <w:pPr>
              <w:pStyle w:val="TableParagraph"/>
              <w:numPr>
                <w:ilvl w:val="0"/>
                <w:numId w:val="99"/>
              </w:numPr>
              <w:spacing w:before="1" w:line="276" w:lineRule="auto"/>
              <w:ind w:right="99"/>
              <w:rPr>
                <w:sz w:val="20"/>
              </w:rPr>
            </w:pPr>
            <w:r>
              <w:rPr>
                <w:sz w:val="20"/>
              </w:rPr>
              <w:t>The</w:t>
            </w:r>
            <w:r w:rsidRPr="00EA406C">
              <w:rPr>
                <w:sz w:val="20"/>
              </w:rPr>
              <w:t xml:space="preserve"> College:</w:t>
            </w:r>
          </w:p>
          <w:p w14:paraId="0F6137F9" w14:textId="77777777" w:rsidR="009429D5" w:rsidRDefault="009429D5" w:rsidP="00311740">
            <w:pPr>
              <w:pStyle w:val="TableParagraph"/>
              <w:numPr>
                <w:ilvl w:val="1"/>
                <w:numId w:val="100"/>
              </w:numPr>
              <w:spacing w:before="1" w:line="276" w:lineRule="auto"/>
              <w:ind w:left="816" w:right="99"/>
              <w:rPr>
                <w:sz w:val="20"/>
              </w:rPr>
            </w:pPr>
            <w:r>
              <w:rPr>
                <w:sz w:val="20"/>
              </w:rPr>
              <w:lastRenderedPageBreak/>
              <w:t>has a “financial reserve policy”</w:t>
            </w:r>
            <w:r w:rsidRPr="00EA406C">
              <w:rPr>
                <w:sz w:val="20"/>
              </w:rPr>
              <w:t xml:space="preserve"> </w:t>
            </w:r>
            <w:r>
              <w:rPr>
                <w:sz w:val="20"/>
              </w:rPr>
              <w:t>that</w:t>
            </w:r>
            <w:r w:rsidRPr="00EA406C">
              <w:rPr>
                <w:sz w:val="20"/>
              </w:rPr>
              <w:t xml:space="preserve"> </w:t>
            </w:r>
            <w:r>
              <w:rPr>
                <w:sz w:val="20"/>
              </w:rPr>
              <w:t>sets</w:t>
            </w:r>
            <w:r w:rsidRPr="00EA406C">
              <w:rPr>
                <w:sz w:val="20"/>
              </w:rPr>
              <w:t xml:space="preserve"> </w:t>
            </w:r>
            <w:r>
              <w:rPr>
                <w:sz w:val="20"/>
              </w:rPr>
              <w:t>out</w:t>
            </w:r>
            <w:r w:rsidRPr="00EA406C">
              <w:rPr>
                <w:sz w:val="20"/>
              </w:rPr>
              <w:t xml:space="preserve"> </w:t>
            </w:r>
            <w:r>
              <w:rPr>
                <w:sz w:val="20"/>
              </w:rPr>
              <w:t>the</w:t>
            </w:r>
            <w:r w:rsidRPr="00EA406C">
              <w:rPr>
                <w:sz w:val="20"/>
              </w:rPr>
              <w:t xml:space="preserve"> </w:t>
            </w:r>
            <w:r>
              <w:rPr>
                <w:sz w:val="20"/>
              </w:rPr>
              <w:t>level of reserves the College needs to build and maintain in order to meet its legislative requirements in case there are unexpected expenses</w:t>
            </w:r>
            <w:r w:rsidRPr="00EA406C">
              <w:rPr>
                <w:sz w:val="20"/>
              </w:rPr>
              <w:t xml:space="preserve"> </w:t>
            </w:r>
            <w:r>
              <w:rPr>
                <w:sz w:val="20"/>
              </w:rPr>
              <w:t>and/or</w:t>
            </w:r>
            <w:r w:rsidRPr="00EA406C">
              <w:rPr>
                <w:sz w:val="20"/>
              </w:rPr>
              <w:t xml:space="preserve"> </w:t>
            </w:r>
            <w:r>
              <w:rPr>
                <w:sz w:val="20"/>
              </w:rPr>
              <w:t>a</w:t>
            </w:r>
            <w:r w:rsidRPr="00EA406C">
              <w:rPr>
                <w:sz w:val="20"/>
              </w:rPr>
              <w:t xml:space="preserve"> </w:t>
            </w:r>
            <w:r>
              <w:rPr>
                <w:sz w:val="20"/>
              </w:rPr>
              <w:t>reduction in revenue and</w:t>
            </w:r>
          </w:p>
          <w:p w14:paraId="3EEF8A31" w14:textId="7D3FB073" w:rsidR="009429D5" w:rsidRDefault="009429D5" w:rsidP="00311740">
            <w:pPr>
              <w:pStyle w:val="TableParagraph"/>
              <w:numPr>
                <w:ilvl w:val="1"/>
                <w:numId w:val="100"/>
              </w:numPr>
              <w:spacing w:before="1" w:line="276" w:lineRule="auto"/>
              <w:ind w:left="816" w:right="99"/>
              <w:rPr>
                <w:sz w:val="20"/>
              </w:rPr>
            </w:pPr>
            <w:r>
              <w:rPr>
                <w:sz w:val="20"/>
              </w:rPr>
              <w:t>possesses the level of reserve set out in its “financial reserve policy”.</w:t>
            </w:r>
          </w:p>
        </w:tc>
        <w:tc>
          <w:tcPr>
            <w:tcW w:w="9793" w:type="dxa"/>
            <w:vAlign w:val="center"/>
          </w:tcPr>
          <w:p w14:paraId="06955FA2" w14:textId="4C2F57C2" w:rsidR="009429D5" w:rsidRPr="005567F7" w:rsidRDefault="009429D5" w:rsidP="0069708E">
            <w:pPr>
              <w:pStyle w:val="TableParagraph"/>
              <w:ind w:left="106"/>
              <w:rPr>
                <w:b/>
                <w:sz w:val="20"/>
              </w:rPr>
            </w:pPr>
            <w:r>
              <w:rPr>
                <w:sz w:val="20"/>
              </w:rPr>
              <w:lastRenderedPageBreak/>
              <w:t>The</w:t>
            </w:r>
            <w:r>
              <w:rPr>
                <w:spacing w:val="-7"/>
                <w:sz w:val="20"/>
              </w:rPr>
              <w:t xml:space="preserve"> </w:t>
            </w:r>
            <w:r>
              <w:rPr>
                <w:sz w:val="20"/>
              </w:rPr>
              <w:t>College</w:t>
            </w:r>
            <w:r>
              <w:rPr>
                <w:spacing w:val="-6"/>
                <w:sz w:val="20"/>
              </w:rPr>
              <w:t xml:space="preserve"> </w:t>
            </w:r>
            <w:r>
              <w:rPr>
                <w:sz w:val="20"/>
              </w:rPr>
              <w:t>fulfills</w:t>
            </w:r>
            <w:r>
              <w:rPr>
                <w:spacing w:val="-5"/>
                <w:sz w:val="20"/>
              </w:rPr>
              <w:t xml:space="preserve"> </w:t>
            </w:r>
            <w:r>
              <w:rPr>
                <w:sz w:val="20"/>
              </w:rPr>
              <w:t>this</w:t>
            </w:r>
            <w:r>
              <w:rPr>
                <w:spacing w:val="-4"/>
                <w:sz w:val="20"/>
              </w:rPr>
              <w:t xml:space="preserve"> </w:t>
            </w:r>
            <w:r>
              <w:rPr>
                <w:spacing w:val="-2"/>
                <w:sz w:val="20"/>
              </w:rPr>
              <w:t>requirement:</w:t>
            </w:r>
          </w:p>
        </w:tc>
        <w:tc>
          <w:tcPr>
            <w:tcW w:w="3873" w:type="dxa"/>
            <w:gridSpan w:val="3"/>
          </w:tcPr>
          <w:p w14:paraId="2B82778F" w14:textId="77777777" w:rsidR="009429D5" w:rsidRDefault="00AD0251" w:rsidP="0069708E">
            <w:pPr>
              <w:pStyle w:val="TableParagraph"/>
              <w:spacing w:before="87"/>
              <w:ind w:left="73"/>
              <w:rPr>
                <w:sz w:val="18"/>
              </w:rPr>
            </w:pPr>
            <w:sdt>
              <w:sdtPr>
                <w:rPr>
                  <w:spacing w:val="-4"/>
                  <w:szCs w:val="28"/>
                </w:rPr>
                <w:alias w:val="YNPY"/>
                <w:tag w:val="YNPY"/>
                <w:id w:val="2112629103"/>
                <w:placeholder>
                  <w:docPart w:val="5C2A29EFB9054A0AA012B0EF8E5348AB"/>
                </w:placeholder>
                <w:comboBox>
                  <w:listItem w:value="Choose an item."/>
                  <w:listItem w:displayText="Yes" w:value="Yes"/>
                  <w:listItem w:displayText="Partially" w:value="Partially"/>
                  <w:listItem w:displayText="No" w:value="No"/>
                  <w:listItem w:displayText="Met in 2022, continues to meet in 2023" w:value="Met in 2022, continues to meet in 2023"/>
                </w:comboBox>
              </w:sdtPr>
              <w:sdtEndPr/>
              <w:sdtContent>
                <w:r w:rsidR="009429D5" w:rsidRPr="00025162">
                  <w:rPr>
                    <w:spacing w:val="-4"/>
                    <w:szCs w:val="28"/>
                  </w:rPr>
                  <w:t>Met in 2022, continues to meet in 2023</w:t>
                </w:r>
              </w:sdtContent>
            </w:sdt>
            <w:r w:rsidR="009429D5" w:rsidDel="000C2794">
              <w:rPr>
                <w:sz w:val="18"/>
              </w:rPr>
              <w:t xml:space="preserve"> </w:t>
            </w:r>
          </w:p>
        </w:tc>
      </w:tr>
      <w:tr w:rsidR="009429D5" w14:paraId="6E37FE81" w14:textId="77777777" w:rsidTr="07FF07CE">
        <w:trPr>
          <w:trHeight w:val="4802"/>
        </w:trPr>
        <w:tc>
          <w:tcPr>
            <w:tcW w:w="981" w:type="dxa"/>
            <w:vMerge/>
          </w:tcPr>
          <w:p w14:paraId="504E1E3F" w14:textId="77777777" w:rsidR="009429D5" w:rsidRDefault="009429D5" w:rsidP="0069708E">
            <w:pPr>
              <w:rPr>
                <w:sz w:val="2"/>
                <w:szCs w:val="2"/>
              </w:rPr>
            </w:pPr>
          </w:p>
        </w:tc>
        <w:tc>
          <w:tcPr>
            <w:tcW w:w="993" w:type="dxa"/>
            <w:gridSpan w:val="3"/>
            <w:vMerge/>
          </w:tcPr>
          <w:p w14:paraId="5FEB2EA0" w14:textId="77777777" w:rsidR="009429D5" w:rsidRDefault="009429D5" w:rsidP="0069708E">
            <w:pPr>
              <w:rPr>
                <w:sz w:val="2"/>
                <w:szCs w:val="2"/>
              </w:rPr>
            </w:pPr>
          </w:p>
        </w:tc>
        <w:tc>
          <w:tcPr>
            <w:tcW w:w="3260" w:type="dxa"/>
            <w:gridSpan w:val="6"/>
            <w:vMerge/>
          </w:tcPr>
          <w:p w14:paraId="5C68A4DD" w14:textId="77777777" w:rsidR="009429D5" w:rsidRDefault="009429D5" w:rsidP="0069708E">
            <w:pPr>
              <w:rPr>
                <w:sz w:val="2"/>
                <w:szCs w:val="2"/>
              </w:rPr>
            </w:pPr>
          </w:p>
        </w:tc>
        <w:tc>
          <w:tcPr>
            <w:tcW w:w="13666" w:type="dxa"/>
            <w:gridSpan w:val="4"/>
          </w:tcPr>
          <w:p w14:paraId="35898BFA" w14:textId="77777777" w:rsidR="009429D5" w:rsidRDefault="009429D5" w:rsidP="00B3103E">
            <w:pPr>
              <w:pStyle w:val="TableParagraph"/>
              <w:numPr>
                <w:ilvl w:val="0"/>
                <w:numId w:val="34"/>
              </w:numPr>
              <w:tabs>
                <w:tab w:val="left" w:pos="430"/>
                <w:tab w:val="left" w:pos="431"/>
              </w:tabs>
              <w:spacing w:before="1"/>
              <w:ind w:hanging="325"/>
              <w:rPr>
                <w:sz w:val="20"/>
                <w:szCs w:val="20"/>
              </w:rPr>
            </w:pPr>
            <w:r w:rsidRPr="02D2A195">
              <w:rPr>
                <w:sz w:val="20"/>
                <w:szCs w:val="20"/>
              </w:rPr>
              <w:t>Please</w:t>
            </w:r>
            <w:r w:rsidRPr="02D2A195">
              <w:rPr>
                <w:spacing w:val="-7"/>
                <w:sz w:val="20"/>
                <w:szCs w:val="20"/>
              </w:rPr>
              <w:t xml:space="preserve"> </w:t>
            </w:r>
            <w:r w:rsidRPr="02D2A195">
              <w:rPr>
                <w:sz w:val="20"/>
                <w:szCs w:val="20"/>
              </w:rPr>
              <w:t>insert</w:t>
            </w:r>
            <w:r w:rsidRPr="02D2A195">
              <w:rPr>
                <w:spacing w:val="-7"/>
                <w:sz w:val="20"/>
                <w:szCs w:val="20"/>
              </w:rPr>
              <w:t xml:space="preserve"> </w:t>
            </w:r>
            <w:r w:rsidRPr="02D2A195">
              <w:rPr>
                <w:sz w:val="20"/>
                <w:szCs w:val="20"/>
              </w:rPr>
              <w:t>a</w:t>
            </w:r>
            <w:r w:rsidRPr="02D2A195">
              <w:rPr>
                <w:spacing w:val="-5"/>
                <w:sz w:val="20"/>
                <w:szCs w:val="20"/>
              </w:rPr>
              <w:t xml:space="preserve"> </w:t>
            </w:r>
            <w:r w:rsidRPr="02D2A195">
              <w:rPr>
                <w:sz w:val="20"/>
                <w:szCs w:val="20"/>
              </w:rPr>
              <w:t>link</w:t>
            </w:r>
            <w:r w:rsidRPr="02D2A195">
              <w:rPr>
                <w:spacing w:val="-5"/>
                <w:sz w:val="20"/>
                <w:szCs w:val="20"/>
              </w:rPr>
              <w:t xml:space="preserve"> </w:t>
            </w:r>
            <w:r w:rsidRPr="02D2A195">
              <w:rPr>
                <w:sz w:val="20"/>
                <w:szCs w:val="20"/>
              </w:rPr>
              <w:t>to</w:t>
            </w:r>
            <w:r w:rsidRPr="02D2A195">
              <w:rPr>
                <w:spacing w:val="-6"/>
                <w:sz w:val="20"/>
                <w:szCs w:val="20"/>
              </w:rPr>
              <w:t xml:space="preserve"> </w:t>
            </w:r>
            <w:r w:rsidRPr="02D2A195">
              <w:rPr>
                <w:sz w:val="20"/>
                <w:szCs w:val="20"/>
              </w:rPr>
              <w:t>the</w:t>
            </w:r>
            <w:r w:rsidRPr="02D2A195">
              <w:rPr>
                <w:spacing w:val="-7"/>
                <w:sz w:val="20"/>
                <w:szCs w:val="20"/>
              </w:rPr>
              <w:t xml:space="preserve"> </w:t>
            </w:r>
            <w:r w:rsidRPr="02D2A195">
              <w:rPr>
                <w:sz w:val="20"/>
                <w:szCs w:val="20"/>
              </w:rPr>
              <w:t>“financial</w:t>
            </w:r>
            <w:r w:rsidRPr="02D2A195">
              <w:rPr>
                <w:spacing w:val="-6"/>
                <w:sz w:val="20"/>
                <w:szCs w:val="20"/>
              </w:rPr>
              <w:t xml:space="preserve"> </w:t>
            </w:r>
            <w:r w:rsidRPr="02D2A195">
              <w:rPr>
                <w:sz w:val="20"/>
                <w:szCs w:val="20"/>
              </w:rPr>
              <w:t>reserve</w:t>
            </w:r>
            <w:r w:rsidRPr="02D2A195">
              <w:rPr>
                <w:spacing w:val="-7"/>
                <w:sz w:val="20"/>
                <w:szCs w:val="20"/>
              </w:rPr>
              <w:t xml:space="preserve"> </w:t>
            </w:r>
            <w:r w:rsidRPr="02D2A195">
              <w:rPr>
                <w:sz w:val="20"/>
                <w:szCs w:val="20"/>
              </w:rPr>
              <w:t>policy”</w:t>
            </w:r>
            <w:r w:rsidRPr="02D2A195">
              <w:rPr>
                <w:spacing w:val="-7"/>
                <w:sz w:val="20"/>
                <w:szCs w:val="20"/>
              </w:rPr>
              <w:t xml:space="preserve"> </w:t>
            </w:r>
            <w:r w:rsidRPr="02D2A195">
              <w:rPr>
                <w:b/>
                <w:i/>
                <w:sz w:val="20"/>
                <w:szCs w:val="20"/>
              </w:rPr>
              <w:t>OR</w:t>
            </w:r>
            <w:r w:rsidRPr="02D2A195">
              <w:rPr>
                <w:b/>
                <w:i/>
                <w:spacing w:val="-5"/>
                <w:sz w:val="20"/>
                <w:szCs w:val="20"/>
              </w:rPr>
              <w:t xml:space="preserve"> </w:t>
            </w:r>
            <w:r w:rsidRPr="02D2A195">
              <w:rPr>
                <w:sz w:val="20"/>
                <w:szCs w:val="20"/>
              </w:rPr>
              <w:t>Council</w:t>
            </w:r>
            <w:r w:rsidRPr="02D2A195">
              <w:rPr>
                <w:spacing w:val="-6"/>
                <w:sz w:val="20"/>
                <w:szCs w:val="20"/>
              </w:rPr>
              <w:t xml:space="preserve"> </w:t>
            </w:r>
            <w:r w:rsidRPr="02D2A195">
              <w:rPr>
                <w:sz w:val="20"/>
                <w:szCs w:val="20"/>
              </w:rPr>
              <w:t>meeting</w:t>
            </w:r>
            <w:r w:rsidRPr="02D2A195">
              <w:rPr>
                <w:spacing w:val="-6"/>
                <w:sz w:val="20"/>
                <w:szCs w:val="20"/>
              </w:rPr>
              <w:t xml:space="preserve"> </w:t>
            </w:r>
            <w:r w:rsidRPr="02D2A195">
              <w:rPr>
                <w:sz w:val="20"/>
                <w:szCs w:val="20"/>
              </w:rPr>
              <w:t>materials</w:t>
            </w:r>
            <w:r w:rsidRPr="02D2A195">
              <w:rPr>
                <w:spacing w:val="-5"/>
                <w:sz w:val="20"/>
                <w:szCs w:val="20"/>
              </w:rPr>
              <w:t xml:space="preserve"> </w:t>
            </w:r>
            <w:r w:rsidRPr="02D2A195">
              <w:rPr>
                <w:sz w:val="20"/>
                <w:szCs w:val="20"/>
              </w:rPr>
              <w:t>where</w:t>
            </w:r>
            <w:r w:rsidRPr="02D2A195">
              <w:rPr>
                <w:spacing w:val="-5"/>
                <w:sz w:val="20"/>
                <w:szCs w:val="20"/>
              </w:rPr>
              <w:t xml:space="preserve"> </w:t>
            </w:r>
            <w:r w:rsidRPr="02D2A195">
              <w:rPr>
                <w:sz w:val="20"/>
                <w:szCs w:val="20"/>
              </w:rPr>
              <w:t>financial</w:t>
            </w:r>
            <w:r w:rsidRPr="02D2A195">
              <w:rPr>
                <w:spacing w:val="-6"/>
                <w:sz w:val="20"/>
                <w:szCs w:val="20"/>
              </w:rPr>
              <w:t xml:space="preserve"> </w:t>
            </w:r>
            <w:r w:rsidRPr="02D2A195">
              <w:rPr>
                <w:sz w:val="20"/>
                <w:szCs w:val="20"/>
              </w:rPr>
              <w:t>reserve</w:t>
            </w:r>
            <w:r w:rsidRPr="02D2A195">
              <w:rPr>
                <w:spacing w:val="-7"/>
                <w:sz w:val="20"/>
                <w:szCs w:val="20"/>
              </w:rPr>
              <w:t xml:space="preserve"> </w:t>
            </w:r>
            <w:r w:rsidRPr="02D2A195">
              <w:rPr>
                <w:sz w:val="20"/>
                <w:szCs w:val="20"/>
              </w:rPr>
              <w:t>policy</w:t>
            </w:r>
            <w:r w:rsidRPr="02D2A195">
              <w:rPr>
                <w:spacing w:val="-5"/>
                <w:sz w:val="20"/>
                <w:szCs w:val="20"/>
              </w:rPr>
              <w:t xml:space="preserve"> </w:t>
            </w:r>
            <w:r w:rsidRPr="02D2A195">
              <w:rPr>
                <w:sz w:val="20"/>
                <w:szCs w:val="20"/>
              </w:rPr>
              <w:t>has</w:t>
            </w:r>
            <w:r w:rsidRPr="02D2A195">
              <w:rPr>
                <w:spacing w:val="-6"/>
                <w:sz w:val="20"/>
                <w:szCs w:val="20"/>
              </w:rPr>
              <w:t xml:space="preserve"> </w:t>
            </w:r>
            <w:r w:rsidRPr="02D2A195">
              <w:rPr>
                <w:sz w:val="20"/>
                <w:szCs w:val="20"/>
              </w:rPr>
              <w:t>been</w:t>
            </w:r>
            <w:r w:rsidRPr="02D2A195">
              <w:rPr>
                <w:spacing w:val="-5"/>
                <w:sz w:val="20"/>
                <w:szCs w:val="20"/>
              </w:rPr>
              <w:t xml:space="preserve"> </w:t>
            </w:r>
            <w:r w:rsidRPr="02D2A195">
              <w:rPr>
                <w:sz w:val="20"/>
                <w:szCs w:val="20"/>
              </w:rPr>
              <w:t>discussed</w:t>
            </w:r>
            <w:r w:rsidRPr="02D2A195">
              <w:rPr>
                <w:spacing w:val="-5"/>
                <w:sz w:val="20"/>
                <w:szCs w:val="20"/>
              </w:rPr>
              <w:t xml:space="preserve"> </w:t>
            </w:r>
            <w:r w:rsidRPr="02D2A195">
              <w:rPr>
                <w:sz w:val="20"/>
                <w:szCs w:val="20"/>
              </w:rPr>
              <w:t>and</w:t>
            </w:r>
            <w:r w:rsidRPr="02D2A195">
              <w:rPr>
                <w:spacing w:val="-5"/>
                <w:sz w:val="20"/>
                <w:szCs w:val="20"/>
              </w:rPr>
              <w:t xml:space="preserve"> </w:t>
            </w:r>
            <w:r w:rsidRPr="02D2A195">
              <w:rPr>
                <w:spacing w:val="-2"/>
                <w:sz w:val="20"/>
                <w:szCs w:val="20"/>
              </w:rPr>
              <w:t>approved</w:t>
            </w:r>
            <w:r w:rsidRPr="02D2A195">
              <w:rPr>
                <w:sz w:val="20"/>
                <w:szCs w:val="20"/>
              </w:rPr>
              <w:t xml:space="preserve"> </w:t>
            </w:r>
            <w:r>
              <w:rPr>
                <w:sz w:val="20"/>
                <w:szCs w:val="20"/>
              </w:rPr>
              <w:t xml:space="preserve">and </w:t>
            </w:r>
            <w:r w:rsidRPr="02D2A195">
              <w:rPr>
                <w:sz w:val="20"/>
                <w:szCs w:val="20"/>
              </w:rPr>
              <w:t>indicate</w:t>
            </w:r>
            <w:r>
              <w:rPr>
                <w:sz w:val="20"/>
                <w:szCs w:val="20"/>
              </w:rPr>
              <w:t xml:space="preserve"> the</w:t>
            </w:r>
            <w:r w:rsidRPr="02D2A195">
              <w:rPr>
                <w:sz w:val="20"/>
                <w:szCs w:val="20"/>
              </w:rPr>
              <w:t xml:space="preserve"> page number</w:t>
            </w:r>
            <w:r w:rsidRPr="02D2A195">
              <w:rPr>
                <w:spacing w:val="-2"/>
                <w:sz w:val="20"/>
                <w:szCs w:val="20"/>
              </w:rPr>
              <w:t>.</w:t>
            </w:r>
          </w:p>
          <w:p w14:paraId="78CBB98D" w14:textId="77777777" w:rsidR="009429D5" w:rsidRDefault="009429D5" w:rsidP="00B3103E">
            <w:pPr>
              <w:pStyle w:val="TableParagraph"/>
              <w:numPr>
                <w:ilvl w:val="0"/>
                <w:numId w:val="34"/>
              </w:numPr>
              <w:tabs>
                <w:tab w:val="left" w:pos="430"/>
                <w:tab w:val="left" w:pos="431"/>
              </w:tabs>
              <w:spacing w:before="121"/>
              <w:ind w:hanging="325"/>
              <w:rPr>
                <w:sz w:val="20"/>
              </w:rPr>
            </w:pPr>
            <w:r>
              <w:rPr>
                <w:sz w:val="20"/>
              </w:rPr>
              <w:t>Please</w:t>
            </w:r>
            <w:r>
              <w:rPr>
                <w:spacing w:val="-7"/>
                <w:sz w:val="20"/>
              </w:rPr>
              <w:t xml:space="preserve"> </w:t>
            </w:r>
            <w:r>
              <w:rPr>
                <w:sz w:val="20"/>
              </w:rPr>
              <w:t>insert</w:t>
            </w:r>
            <w:r>
              <w:rPr>
                <w:spacing w:val="-5"/>
                <w:sz w:val="20"/>
              </w:rPr>
              <w:t xml:space="preserve"> </w:t>
            </w:r>
            <w:r>
              <w:rPr>
                <w:sz w:val="20"/>
              </w:rPr>
              <w:t>the</w:t>
            </w:r>
            <w:r>
              <w:rPr>
                <w:spacing w:val="-7"/>
                <w:sz w:val="20"/>
              </w:rPr>
              <w:t xml:space="preserve"> </w:t>
            </w:r>
            <w:r>
              <w:rPr>
                <w:sz w:val="20"/>
              </w:rPr>
              <w:t>most</w:t>
            </w:r>
            <w:r>
              <w:rPr>
                <w:spacing w:val="-5"/>
                <w:sz w:val="20"/>
              </w:rPr>
              <w:t xml:space="preserve"> </w:t>
            </w:r>
            <w:r>
              <w:rPr>
                <w:sz w:val="20"/>
              </w:rPr>
              <w:t>recent</w:t>
            </w:r>
            <w:r>
              <w:rPr>
                <w:spacing w:val="-3"/>
                <w:sz w:val="20"/>
              </w:rPr>
              <w:t xml:space="preserve"> </w:t>
            </w:r>
            <w:r>
              <w:rPr>
                <w:sz w:val="20"/>
              </w:rPr>
              <w:t>date</w:t>
            </w:r>
            <w:r>
              <w:rPr>
                <w:spacing w:val="-6"/>
                <w:sz w:val="20"/>
              </w:rPr>
              <w:t xml:space="preserve"> </w:t>
            </w:r>
            <w:r>
              <w:rPr>
                <w:sz w:val="20"/>
              </w:rPr>
              <w:t>when</w:t>
            </w:r>
            <w:r>
              <w:rPr>
                <w:spacing w:val="-5"/>
                <w:sz w:val="20"/>
              </w:rPr>
              <w:t xml:space="preserve"> </w:t>
            </w:r>
            <w:r>
              <w:rPr>
                <w:sz w:val="20"/>
              </w:rPr>
              <w:t>the</w:t>
            </w:r>
            <w:r>
              <w:rPr>
                <w:spacing w:val="-6"/>
                <w:sz w:val="20"/>
              </w:rPr>
              <w:t xml:space="preserve"> </w:t>
            </w:r>
            <w:r>
              <w:rPr>
                <w:sz w:val="20"/>
              </w:rPr>
              <w:t>“financial</w:t>
            </w:r>
            <w:r>
              <w:rPr>
                <w:spacing w:val="-6"/>
                <w:sz w:val="20"/>
              </w:rPr>
              <w:t xml:space="preserve"> </w:t>
            </w:r>
            <w:r>
              <w:rPr>
                <w:sz w:val="20"/>
              </w:rPr>
              <w:t>reserve</w:t>
            </w:r>
            <w:r>
              <w:rPr>
                <w:spacing w:val="-6"/>
                <w:sz w:val="20"/>
              </w:rPr>
              <w:t xml:space="preserve"> </w:t>
            </w:r>
            <w:r>
              <w:rPr>
                <w:sz w:val="20"/>
              </w:rPr>
              <w:t>policy”</w:t>
            </w:r>
            <w:r>
              <w:rPr>
                <w:spacing w:val="-5"/>
                <w:sz w:val="20"/>
              </w:rPr>
              <w:t xml:space="preserve"> </w:t>
            </w:r>
            <w:r>
              <w:rPr>
                <w:sz w:val="20"/>
              </w:rPr>
              <w:t>has</w:t>
            </w:r>
            <w:r>
              <w:rPr>
                <w:spacing w:val="-4"/>
                <w:sz w:val="20"/>
              </w:rPr>
              <w:t xml:space="preserve"> </w:t>
            </w:r>
            <w:r>
              <w:rPr>
                <w:sz w:val="20"/>
              </w:rPr>
              <w:t>been</w:t>
            </w:r>
            <w:r>
              <w:rPr>
                <w:spacing w:val="-5"/>
                <w:sz w:val="20"/>
              </w:rPr>
              <w:t xml:space="preserve"> </w:t>
            </w:r>
            <w:r>
              <w:rPr>
                <w:sz w:val="20"/>
              </w:rPr>
              <w:t>developed</w:t>
            </w:r>
            <w:r>
              <w:rPr>
                <w:spacing w:val="-4"/>
                <w:sz w:val="20"/>
              </w:rPr>
              <w:t xml:space="preserve"> </w:t>
            </w:r>
            <w:r>
              <w:rPr>
                <w:b/>
                <w:i/>
                <w:sz w:val="20"/>
              </w:rPr>
              <w:t>OR</w:t>
            </w:r>
            <w:r>
              <w:rPr>
                <w:b/>
                <w:i/>
                <w:spacing w:val="-7"/>
                <w:sz w:val="20"/>
              </w:rPr>
              <w:t xml:space="preserve"> </w:t>
            </w:r>
            <w:r>
              <w:rPr>
                <w:spacing w:val="-2"/>
                <w:sz w:val="20"/>
              </w:rPr>
              <w:t>reviewed/updated.</w:t>
            </w:r>
          </w:p>
          <w:p w14:paraId="3A9A5E38" w14:textId="77777777" w:rsidR="009429D5" w:rsidRPr="002D1A2E" w:rsidRDefault="009429D5" w:rsidP="00B3103E">
            <w:pPr>
              <w:pStyle w:val="TableParagraph"/>
              <w:numPr>
                <w:ilvl w:val="0"/>
                <w:numId w:val="34"/>
              </w:numPr>
              <w:tabs>
                <w:tab w:val="left" w:pos="430"/>
                <w:tab w:val="left" w:pos="431"/>
              </w:tabs>
              <w:spacing w:before="102"/>
              <w:ind w:hanging="325"/>
            </w:pPr>
            <w:r>
              <w:rPr>
                <w:sz w:val="20"/>
              </w:rPr>
              <w:t>Has</w:t>
            </w:r>
            <w:r>
              <w:rPr>
                <w:spacing w:val="-4"/>
                <w:sz w:val="20"/>
              </w:rPr>
              <w:t xml:space="preserve"> </w:t>
            </w:r>
            <w:r>
              <w:rPr>
                <w:sz w:val="20"/>
              </w:rPr>
              <w:t>the</w:t>
            </w:r>
            <w:r>
              <w:rPr>
                <w:spacing w:val="-6"/>
                <w:sz w:val="20"/>
              </w:rPr>
              <w:t xml:space="preserve"> </w:t>
            </w:r>
            <w:r>
              <w:rPr>
                <w:sz w:val="20"/>
              </w:rPr>
              <w:t>financial</w:t>
            </w:r>
            <w:r>
              <w:rPr>
                <w:spacing w:val="-5"/>
                <w:sz w:val="20"/>
              </w:rPr>
              <w:t xml:space="preserve"> </w:t>
            </w:r>
            <w:r>
              <w:rPr>
                <w:sz w:val="20"/>
              </w:rPr>
              <w:t>reserve</w:t>
            </w:r>
            <w:r>
              <w:rPr>
                <w:spacing w:val="-6"/>
                <w:sz w:val="20"/>
              </w:rPr>
              <w:t xml:space="preserve"> </w:t>
            </w:r>
            <w:r>
              <w:rPr>
                <w:sz w:val="20"/>
              </w:rPr>
              <w:t>policy</w:t>
            </w:r>
            <w:r>
              <w:rPr>
                <w:spacing w:val="-4"/>
                <w:sz w:val="20"/>
              </w:rPr>
              <w:t xml:space="preserve"> </w:t>
            </w:r>
            <w:r>
              <w:rPr>
                <w:sz w:val="20"/>
              </w:rPr>
              <w:t>been</w:t>
            </w:r>
            <w:r>
              <w:rPr>
                <w:spacing w:val="-4"/>
                <w:sz w:val="20"/>
              </w:rPr>
              <w:t xml:space="preserve"> </w:t>
            </w:r>
            <w:r>
              <w:rPr>
                <w:sz w:val="20"/>
              </w:rPr>
              <w:t>validated</w:t>
            </w:r>
            <w:r>
              <w:rPr>
                <w:spacing w:val="-4"/>
                <w:sz w:val="20"/>
              </w:rPr>
              <w:t xml:space="preserve"> </w:t>
            </w:r>
            <w:r>
              <w:rPr>
                <w:sz w:val="20"/>
              </w:rPr>
              <w:t>by</w:t>
            </w:r>
            <w:r>
              <w:rPr>
                <w:spacing w:val="-4"/>
                <w:sz w:val="20"/>
              </w:rPr>
              <w:t xml:space="preserve"> </w:t>
            </w:r>
            <w:r>
              <w:rPr>
                <w:sz w:val="20"/>
              </w:rPr>
              <w:t>a</w:t>
            </w:r>
            <w:r>
              <w:rPr>
                <w:spacing w:val="-5"/>
                <w:sz w:val="20"/>
              </w:rPr>
              <w:t xml:space="preserve"> </w:t>
            </w:r>
            <w:r>
              <w:rPr>
                <w:sz w:val="20"/>
              </w:rPr>
              <w:t>financial</w:t>
            </w:r>
            <w:r>
              <w:rPr>
                <w:spacing w:val="-7"/>
                <w:sz w:val="20"/>
              </w:rPr>
              <w:t xml:space="preserve"> </w:t>
            </w:r>
            <w:r>
              <w:rPr>
                <w:sz w:val="20"/>
              </w:rPr>
              <w:t>auditor?</w:t>
            </w:r>
            <w:r>
              <w:rPr>
                <w:spacing w:val="58"/>
                <w:sz w:val="20"/>
              </w:rPr>
              <w:t xml:space="preserve"> </w:t>
            </w:r>
            <w:sdt>
              <w:sdtPr>
                <w:alias w:val="YN"/>
                <w:tag w:val="YN"/>
                <w:id w:val="1079100678"/>
                <w:placeholder>
                  <w:docPart w:val="12869C6C5C234C069E720414C097294A"/>
                </w:placeholder>
                <w:dropDownList>
                  <w:listItem w:value="Choose an item."/>
                  <w:listItem w:displayText="Yes" w:value="Yes"/>
                  <w:listItem w:displayText="No" w:value="No"/>
                </w:dropDownList>
              </w:sdtPr>
              <w:sdtEndPr/>
              <w:sdtContent>
                <w:r>
                  <w:t>Yes</w:t>
                </w:r>
              </w:sdtContent>
            </w:sdt>
            <w:r w:rsidDel="005456CE">
              <w:rPr>
                <w:position w:val="-1"/>
              </w:rPr>
              <w:t xml:space="preserve"> </w:t>
            </w:r>
          </w:p>
          <w:p w14:paraId="4F1D57E5" w14:textId="77777777" w:rsidR="009429D5" w:rsidRPr="00EC7846" w:rsidRDefault="009429D5" w:rsidP="0069708E">
            <w:pPr>
              <w:pStyle w:val="TableParagraph"/>
              <w:tabs>
                <w:tab w:val="left" w:pos="431"/>
              </w:tabs>
              <w:spacing w:before="102"/>
              <w:ind w:left="83"/>
              <w:rPr>
                <w:rFonts w:asciiTheme="minorHAnsi" w:hAnsiTheme="minorHAnsi" w:cstheme="minorHAnsi"/>
                <w:u w:val="single"/>
              </w:rPr>
            </w:pPr>
            <w:r w:rsidRPr="00192557">
              <w:rPr>
                <w:rFonts w:asciiTheme="minorHAnsi" w:hAnsiTheme="minorHAnsi" w:cstheme="minorHAnsi"/>
                <w:u w:val="single"/>
              </w:rPr>
              <w:t>Link to Policy</w:t>
            </w:r>
            <w:r>
              <w:rPr>
                <w:rFonts w:asciiTheme="minorHAnsi" w:hAnsiTheme="minorHAnsi" w:cstheme="minorHAnsi"/>
                <w:u w:val="single"/>
              </w:rPr>
              <w:t xml:space="preserve"> and </w:t>
            </w:r>
            <w:r w:rsidRPr="00847419">
              <w:rPr>
                <w:rFonts w:asciiTheme="minorHAnsi" w:hAnsiTheme="minorHAnsi" w:cstheme="minorHAnsi"/>
                <w:u w:val="single"/>
              </w:rPr>
              <w:t>Date of Last Review</w:t>
            </w:r>
          </w:p>
          <w:p w14:paraId="33C1C5F5" w14:textId="6219D179" w:rsidR="009429D5" w:rsidRDefault="009429D5" w:rsidP="0069708E">
            <w:pPr>
              <w:pStyle w:val="TableParagraph"/>
              <w:spacing w:before="102"/>
              <w:ind w:left="83"/>
              <w:rPr>
                <w:rFonts w:asciiTheme="minorHAnsi" w:hAnsiTheme="minorHAnsi" w:cstheme="minorHAnsi"/>
              </w:rPr>
            </w:pPr>
            <w:r w:rsidRPr="006E6A8B">
              <w:rPr>
                <w:rFonts w:asciiTheme="minorHAnsi" w:hAnsiTheme="minorHAnsi" w:cstheme="minorHAnsi"/>
              </w:rPr>
              <w:t xml:space="preserve">The Finance Committee presented the last </w:t>
            </w:r>
            <w:r w:rsidR="000C2571">
              <w:rPr>
                <w:rFonts w:asciiTheme="minorHAnsi" w:hAnsiTheme="minorHAnsi" w:cstheme="minorHAnsi"/>
              </w:rPr>
              <w:t>formal</w:t>
            </w:r>
            <w:r w:rsidR="009F1D4D" w:rsidRPr="006E6A8B">
              <w:rPr>
                <w:rFonts w:asciiTheme="minorHAnsi" w:hAnsiTheme="minorHAnsi" w:cstheme="minorHAnsi"/>
              </w:rPr>
              <w:t xml:space="preserve"> </w:t>
            </w:r>
            <w:r w:rsidRPr="006E6A8B">
              <w:rPr>
                <w:rFonts w:asciiTheme="minorHAnsi" w:hAnsiTheme="minorHAnsi" w:cstheme="minorHAnsi"/>
              </w:rPr>
              <w:t xml:space="preserve">review of the financial reserve policy during the </w:t>
            </w:r>
            <w:hyperlink r:id="rId75" w:anchor="page=33" w:history="1">
              <w:r w:rsidRPr="006E6A8B">
                <w:rPr>
                  <w:rStyle w:val="Hyperlink"/>
                  <w:rFonts w:asciiTheme="minorHAnsi" w:hAnsiTheme="minorHAnsi" w:cstheme="minorHAnsi"/>
                </w:rPr>
                <w:t>December 2017 Council Meeting</w:t>
              </w:r>
            </w:hyperlink>
            <w:r w:rsidRPr="006E6A8B">
              <w:rPr>
                <w:rFonts w:asciiTheme="minorHAnsi" w:hAnsiTheme="minorHAnsi" w:cstheme="minorHAnsi"/>
              </w:rPr>
              <w:t xml:space="preserve"> (page 33), and </w:t>
            </w:r>
            <w:r w:rsidR="0029669F">
              <w:rPr>
                <w:rFonts w:asciiTheme="minorHAnsi" w:hAnsiTheme="minorHAnsi" w:cstheme="minorHAnsi"/>
              </w:rPr>
              <w:t>a</w:t>
            </w:r>
            <w:r w:rsidRPr="006E6A8B">
              <w:rPr>
                <w:rFonts w:asciiTheme="minorHAnsi" w:hAnsiTheme="minorHAnsi" w:cstheme="minorHAnsi"/>
              </w:rPr>
              <w:t xml:space="preserve"> </w:t>
            </w:r>
            <w:r w:rsidR="00FE578F">
              <w:rPr>
                <w:rFonts w:asciiTheme="minorHAnsi" w:hAnsiTheme="minorHAnsi" w:cstheme="minorHAnsi"/>
              </w:rPr>
              <w:t>revised policy</w:t>
            </w:r>
            <w:r w:rsidR="00FE578F" w:rsidRPr="006E6A8B">
              <w:rPr>
                <w:rFonts w:asciiTheme="minorHAnsi" w:hAnsiTheme="minorHAnsi" w:cstheme="minorHAnsi"/>
              </w:rPr>
              <w:t xml:space="preserve"> </w:t>
            </w:r>
            <w:r w:rsidRPr="006E6A8B">
              <w:rPr>
                <w:rFonts w:asciiTheme="minorHAnsi" w:hAnsiTheme="minorHAnsi" w:cstheme="minorHAnsi"/>
              </w:rPr>
              <w:t xml:space="preserve">was approved in </w:t>
            </w:r>
            <w:hyperlink r:id="rId76" w:anchor="page=92" w:history="1">
              <w:r w:rsidRPr="006E6A8B">
                <w:rPr>
                  <w:rStyle w:val="Hyperlink"/>
                  <w:rFonts w:asciiTheme="minorHAnsi" w:hAnsiTheme="minorHAnsi" w:cstheme="minorHAnsi"/>
                </w:rPr>
                <w:t>June 2019</w:t>
              </w:r>
            </w:hyperlink>
            <w:r w:rsidRPr="006E6A8B">
              <w:rPr>
                <w:rFonts w:asciiTheme="minorHAnsi" w:hAnsiTheme="minorHAnsi" w:cstheme="minorHAnsi"/>
              </w:rPr>
              <w:t xml:space="preserve"> (page 92). The revised policy includes recommendations from the Auditor to maintain an undesignated reserve within the range of 25-50% of </w:t>
            </w:r>
            <w:r w:rsidR="00EC3F4C">
              <w:rPr>
                <w:rFonts w:asciiTheme="minorHAnsi" w:hAnsiTheme="minorHAnsi" w:cstheme="minorHAnsi"/>
              </w:rPr>
              <w:t xml:space="preserve">annual </w:t>
            </w:r>
            <w:r w:rsidRPr="006E6A8B">
              <w:rPr>
                <w:rFonts w:asciiTheme="minorHAnsi" w:hAnsiTheme="minorHAnsi" w:cstheme="minorHAnsi"/>
              </w:rPr>
              <w:t>operating costs</w:t>
            </w:r>
            <w:r w:rsidR="00EC3F4C">
              <w:rPr>
                <w:rFonts w:asciiTheme="minorHAnsi" w:hAnsiTheme="minorHAnsi" w:cstheme="minorHAnsi"/>
              </w:rPr>
              <w:t xml:space="preserve"> (or </w:t>
            </w:r>
            <w:r w:rsidR="002317F7">
              <w:rPr>
                <w:rFonts w:asciiTheme="minorHAnsi" w:hAnsiTheme="minorHAnsi" w:cstheme="minorHAnsi"/>
              </w:rPr>
              <w:t>three to six</w:t>
            </w:r>
            <w:r w:rsidR="00EC3F4C">
              <w:rPr>
                <w:rFonts w:asciiTheme="minorHAnsi" w:hAnsiTheme="minorHAnsi" w:cstheme="minorHAnsi"/>
              </w:rPr>
              <w:t xml:space="preserve"> months)</w:t>
            </w:r>
            <w:r w:rsidRPr="006E6A8B">
              <w:rPr>
                <w:rFonts w:asciiTheme="minorHAnsi" w:hAnsiTheme="minorHAnsi" w:cstheme="minorHAnsi"/>
              </w:rPr>
              <w:t>. The reserve policy is used as a metric by the College to manage its long-term finances.</w:t>
            </w:r>
          </w:p>
          <w:p w14:paraId="5F20C807" w14:textId="4B16F263" w:rsidR="006D0EA0" w:rsidRPr="006E6A8B" w:rsidRDefault="00793555" w:rsidP="0069708E">
            <w:pPr>
              <w:pStyle w:val="TableParagraph"/>
              <w:spacing w:before="102"/>
              <w:ind w:left="83"/>
              <w:rPr>
                <w:rFonts w:asciiTheme="minorHAnsi" w:hAnsiTheme="minorHAnsi" w:cstheme="minorHAnsi"/>
              </w:rPr>
            </w:pPr>
            <w:r>
              <w:rPr>
                <w:rFonts w:asciiTheme="minorHAnsi" w:hAnsiTheme="minorHAnsi" w:cstheme="minorHAnsi"/>
              </w:rPr>
              <w:t>The appropriateness of th</w:t>
            </w:r>
            <w:r w:rsidR="00C31AA4">
              <w:rPr>
                <w:rFonts w:asciiTheme="minorHAnsi" w:hAnsiTheme="minorHAnsi" w:cstheme="minorHAnsi"/>
              </w:rPr>
              <w:t xml:space="preserve">is policy position </w:t>
            </w:r>
            <w:r>
              <w:rPr>
                <w:rFonts w:asciiTheme="minorHAnsi" w:hAnsiTheme="minorHAnsi" w:cstheme="minorHAnsi"/>
              </w:rPr>
              <w:t xml:space="preserve">was </w:t>
            </w:r>
            <w:r w:rsidR="00F44CA8">
              <w:rPr>
                <w:rFonts w:asciiTheme="minorHAnsi" w:hAnsiTheme="minorHAnsi" w:cstheme="minorHAnsi"/>
              </w:rPr>
              <w:t xml:space="preserve">discussed by Council in </w:t>
            </w:r>
            <w:hyperlink r:id="rId77" w:anchor="page=105" w:history="1">
              <w:r w:rsidR="00776CD5" w:rsidRPr="001F52A8">
                <w:rPr>
                  <w:rStyle w:val="Hyperlink"/>
                  <w:rFonts w:asciiTheme="minorHAnsi" w:hAnsiTheme="minorHAnsi" w:cstheme="minorHAnsi"/>
                </w:rPr>
                <w:t xml:space="preserve">June </w:t>
              </w:r>
              <w:r w:rsidR="00F44CA8" w:rsidRPr="001F52A8">
                <w:rPr>
                  <w:rStyle w:val="Hyperlink"/>
                  <w:rFonts w:asciiTheme="minorHAnsi" w:hAnsiTheme="minorHAnsi" w:cstheme="minorHAnsi"/>
                </w:rPr>
                <w:t>2023</w:t>
              </w:r>
            </w:hyperlink>
            <w:r w:rsidR="00F44CA8">
              <w:rPr>
                <w:rFonts w:asciiTheme="minorHAnsi" w:hAnsiTheme="minorHAnsi" w:cstheme="minorHAnsi"/>
              </w:rPr>
              <w:t xml:space="preserve"> </w:t>
            </w:r>
            <w:r w:rsidR="009B4B44">
              <w:rPr>
                <w:rFonts w:asciiTheme="minorHAnsi" w:hAnsiTheme="minorHAnsi" w:cstheme="minorHAnsi"/>
              </w:rPr>
              <w:t xml:space="preserve">as they </w:t>
            </w:r>
            <w:r w:rsidR="00776CD5">
              <w:rPr>
                <w:rFonts w:asciiTheme="minorHAnsi" w:hAnsiTheme="minorHAnsi" w:cstheme="minorHAnsi"/>
              </w:rPr>
              <w:t>considered a</w:t>
            </w:r>
            <w:r w:rsidR="009B4B44">
              <w:rPr>
                <w:rFonts w:asciiTheme="minorHAnsi" w:hAnsiTheme="minorHAnsi" w:cstheme="minorHAnsi"/>
              </w:rPr>
              <w:t xml:space="preserve"> </w:t>
            </w:r>
            <w:r w:rsidR="00B2554E">
              <w:rPr>
                <w:rFonts w:asciiTheme="minorHAnsi" w:hAnsiTheme="minorHAnsi" w:cstheme="minorHAnsi"/>
              </w:rPr>
              <w:t>long-term financial planning strategy</w:t>
            </w:r>
            <w:r w:rsidR="00776CD5">
              <w:rPr>
                <w:rFonts w:asciiTheme="minorHAnsi" w:hAnsiTheme="minorHAnsi" w:cstheme="minorHAnsi"/>
              </w:rPr>
              <w:t xml:space="preserve"> for the College</w:t>
            </w:r>
            <w:r w:rsidR="00265845">
              <w:rPr>
                <w:rFonts w:asciiTheme="minorHAnsi" w:hAnsiTheme="minorHAnsi" w:cstheme="minorHAnsi"/>
              </w:rPr>
              <w:t xml:space="preserve">, specifically whether the College should </w:t>
            </w:r>
            <w:r w:rsidR="00A17A21">
              <w:rPr>
                <w:rFonts w:asciiTheme="minorHAnsi" w:hAnsiTheme="minorHAnsi" w:cstheme="minorHAnsi"/>
              </w:rPr>
              <w:t xml:space="preserve">establish a higher reserve </w:t>
            </w:r>
            <w:r w:rsidR="00E370D6">
              <w:rPr>
                <w:rFonts w:asciiTheme="minorHAnsi" w:hAnsiTheme="minorHAnsi" w:cstheme="minorHAnsi"/>
              </w:rPr>
              <w:t>requirement</w:t>
            </w:r>
            <w:r w:rsidR="00776CD5">
              <w:rPr>
                <w:rFonts w:asciiTheme="minorHAnsi" w:hAnsiTheme="minorHAnsi" w:cstheme="minorHAnsi"/>
              </w:rPr>
              <w:t xml:space="preserve">. </w:t>
            </w:r>
            <w:r w:rsidR="008D3B8D">
              <w:rPr>
                <w:rFonts w:asciiTheme="minorHAnsi" w:hAnsiTheme="minorHAnsi" w:cstheme="minorHAnsi"/>
              </w:rPr>
              <w:t xml:space="preserve">In November 2023, the Finance Committee was asked to consider whether our reserve policy should </w:t>
            </w:r>
            <w:r w:rsidR="001D10AF">
              <w:rPr>
                <w:rFonts w:asciiTheme="minorHAnsi" w:hAnsiTheme="minorHAnsi" w:cstheme="minorHAnsi"/>
              </w:rPr>
              <w:t xml:space="preserve">be updated but they </w:t>
            </w:r>
            <w:r w:rsidR="001252D0">
              <w:rPr>
                <w:rFonts w:asciiTheme="minorHAnsi" w:hAnsiTheme="minorHAnsi" w:cstheme="minorHAnsi"/>
              </w:rPr>
              <w:t xml:space="preserve">determined </w:t>
            </w:r>
            <w:r w:rsidR="00832813">
              <w:rPr>
                <w:rFonts w:asciiTheme="minorHAnsi" w:hAnsiTheme="minorHAnsi" w:cstheme="minorHAnsi"/>
              </w:rPr>
              <w:t>that an update is not necessary</w:t>
            </w:r>
            <w:r w:rsidR="00586E4F">
              <w:rPr>
                <w:rFonts w:asciiTheme="minorHAnsi" w:hAnsiTheme="minorHAnsi" w:cstheme="minorHAnsi"/>
              </w:rPr>
              <w:t xml:space="preserve"> at this time</w:t>
            </w:r>
            <w:r w:rsidR="00832813">
              <w:rPr>
                <w:rFonts w:asciiTheme="minorHAnsi" w:hAnsiTheme="minorHAnsi" w:cstheme="minorHAnsi"/>
              </w:rPr>
              <w:t>.</w:t>
            </w:r>
          </w:p>
          <w:p w14:paraId="2BD412B5" w14:textId="77777777" w:rsidR="009429D5" w:rsidRPr="006E6A8B" w:rsidRDefault="009429D5" w:rsidP="0069708E">
            <w:pPr>
              <w:pStyle w:val="TableParagraph"/>
              <w:spacing w:before="102"/>
              <w:ind w:left="83"/>
              <w:rPr>
                <w:rFonts w:asciiTheme="minorHAnsi" w:hAnsiTheme="minorHAnsi" w:cstheme="minorHAnsi"/>
                <w:u w:val="single"/>
              </w:rPr>
            </w:pPr>
            <w:r w:rsidRPr="006E6A8B">
              <w:rPr>
                <w:rFonts w:asciiTheme="minorHAnsi" w:hAnsiTheme="minorHAnsi" w:cstheme="minorHAnsi"/>
                <w:u w:val="single"/>
              </w:rPr>
              <w:t>Review by Financial Auditor</w:t>
            </w:r>
          </w:p>
          <w:p w14:paraId="01DE8745" w14:textId="77777777" w:rsidR="009429D5" w:rsidRPr="006E6A8B" w:rsidRDefault="009429D5" w:rsidP="0069708E">
            <w:pPr>
              <w:pStyle w:val="TableParagraph"/>
              <w:tabs>
                <w:tab w:val="left" w:pos="430"/>
                <w:tab w:val="left" w:pos="431"/>
              </w:tabs>
              <w:spacing w:before="102"/>
              <w:ind w:left="71"/>
              <w:rPr>
                <w:rFonts w:asciiTheme="minorHAnsi" w:hAnsiTheme="minorHAnsi" w:cstheme="minorHAnsi"/>
              </w:rPr>
            </w:pPr>
            <w:r w:rsidRPr="006E6A8B">
              <w:rPr>
                <w:rFonts w:asciiTheme="minorHAnsi" w:hAnsiTheme="minorHAnsi" w:cstheme="minorHAnsi"/>
              </w:rPr>
              <w:t>The financial reserve policy was reviewed by an external financial auditor, and the Finance Committee reviewed the financial reserve policy in November 2021 following the external Auditor’s comments.</w:t>
            </w:r>
          </w:p>
          <w:p w14:paraId="50F8098E" w14:textId="2ED10DC9" w:rsidR="009429D5" w:rsidRPr="006E6A8B" w:rsidRDefault="009429D5" w:rsidP="0069708E">
            <w:pPr>
              <w:pStyle w:val="TableParagraph"/>
              <w:tabs>
                <w:tab w:val="left" w:pos="430"/>
                <w:tab w:val="left" w:pos="431"/>
              </w:tabs>
              <w:spacing w:before="102"/>
              <w:ind w:left="71"/>
              <w:rPr>
                <w:rFonts w:asciiTheme="minorHAnsi" w:hAnsiTheme="minorHAnsi" w:cstheme="minorHAnsi"/>
              </w:rPr>
            </w:pPr>
            <w:r w:rsidRPr="008A071E">
              <w:rPr>
                <w:rFonts w:asciiTheme="minorHAnsi" w:hAnsiTheme="minorHAnsi" w:cstheme="minorHAnsi"/>
                <w:u w:val="single"/>
              </w:rPr>
              <w:t xml:space="preserve">Current </w:t>
            </w:r>
            <w:r w:rsidR="00781A3D">
              <w:rPr>
                <w:rFonts w:asciiTheme="minorHAnsi" w:hAnsiTheme="minorHAnsi" w:cstheme="minorHAnsi"/>
                <w:u w:val="single"/>
              </w:rPr>
              <w:t>L</w:t>
            </w:r>
            <w:r w:rsidRPr="008A071E">
              <w:rPr>
                <w:rFonts w:asciiTheme="minorHAnsi" w:hAnsiTheme="minorHAnsi" w:cstheme="minorHAnsi"/>
                <w:u w:val="single"/>
              </w:rPr>
              <w:t xml:space="preserve">evel of </w:t>
            </w:r>
            <w:r w:rsidR="00781A3D">
              <w:rPr>
                <w:rFonts w:asciiTheme="minorHAnsi" w:hAnsiTheme="minorHAnsi" w:cstheme="minorHAnsi"/>
                <w:u w:val="single"/>
              </w:rPr>
              <w:t>R</w:t>
            </w:r>
            <w:r w:rsidRPr="008A071E">
              <w:rPr>
                <w:rFonts w:asciiTheme="minorHAnsi" w:hAnsiTheme="minorHAnsi" w:cstheme="minorHAnsi"/>
                <w:u w:val="single"/>
              </w:rPr>
              <w:t>eserves</w:t>
            </w:r>
          </w:p>
          <w:p w14:paraId="59DDEDE4" w14:textId="77777777" w:rsidR="009429D5" w:rsidRDefault="009429D5" w:rsidP="00FB484F">
            <w:pPr>
              <w:pStyle w:val="TableParagraph"/>
              <w:tabs>
                <w:tab w:val="left" w:pos="430"/>
                <w:tab w:val="left" w:pos="431"/>
              </w:tabs>
              <w:spacing w:before="102" w:after="120"/>
              <w:ind w:left="72"/>
              <w:rPr>
                <w:rFonts w:asciiTheme="minorHAnsi" w:hAnsiTheme="minorHAnsi" w:cstheme="minorHAnsi"/>
              </w:rPr>
            </w:pPr>
            <w:r w:rsidRPr="006E6A8B">
              <w:rPr>
                <w:rFonts w:asciiTheme="minorHAnsi" w:hAnsiTheme="minorHAnsi" w:cstheme="minorHAnsi"/>
              </w:rPr>
              <w:t xml:space="preserve">As indicated in the most recent quarterly financial report presented in </w:t>
            </w:r>
            <w:hyperlink r:id="rId78" w:anchor="page=159" w:history="1">
              <w:r w:rsidRPr="006E6A8B">
                <w:rPr>
                  <w:rStyle w:val="Hyperlink"/>
                  <w:rFonts w:asciiTheme="minorHAnsi" w:hAnsiTheme="minorHAnsi" w:cstheme="minorHAnsi"/>
                </w:rPr>
                <w:t>December 202</w:t>
              </w:r>
              <w:r>
                <w:rPr>
                  <w:rStyle w:val="Hyperlink"/>
                  <w:rFonts w:asciiTheme="minorHAnsi" w:hAnsiTheme="minorHAnsi" w:cstheme="minorHAnsi"/>
                </w:rPr>
                <w:t>3</w:t>
              </w:r>
            </w:hyperlink>
            <w:r w:rsidRPr="006E6A8B">
              <w:rPr>
                <w:rFonts w:asciiTheme="minorHAnsi" w:hAnsiTheme="minorHAnsi" w:cstheme="minorHAnsi"/>
              </w:rPr>
              <w:t xml:space="preserve"> (page </w:t>
            </w:r>
            <w:r>
              <w:rPr>
                <w:rFonts w:asciiTheme="minorHAnsi" w:hAnsiTheme="minorHAnsi" w:cstheme="minorHAnsi"/>
              </w:rPr>
              <w:t>159</w:t>
            </w:r>
            <w:r w:rsidRPr="006E6A8B">
              <w:rPr>
                <w:rFonts w:asciiTheme="minorHAnsi" w:hAnsiTheme="minorHAnsi" w:cstheme="minorHAnsi"/>
              </w:rPr>
              <w:t>), the College has the required level of reserve as set out in the financial reserve policy.</w:t>
            </w:r>
          </w:p>
          <w:p w14:paraId="619B2645" w14:textId="77777777" w:rsidR="00D967D5" w:rsidRDefault="00D967D5" w:rsidP="00FB484F">
            <w:pPr>
              <w:pStyle w:val="TableParagraph"/>
              <w:tabs>
                <w:tab w:val="left" w:pos="430"/>
                <w:tab w:val="left" w:pos="431"/>
              </w:tabs>
              <w:spacing w:before="102" w:after="120"/>
              <w:ind w:left="72"/>
              <w:rPr>
                <w:rFonts w:asciiTheme="minorHAnsi" w:hAnsiTheme="minorHAnsi" w:cstheme="minorHAnsi"/>
              </w:rPr>
            </w:pPr>
          </w:p>
          <w:p w14:paraId="12D7DC2F" w14:textId="77777777" w:rsidR="00D967D5" w:rsidRDefault="00D967D5" w:rsidP="00FB484F">
            <w:pPr>
              <w:pStyle w:val="TableParagraph"/>
              <w:tabs>
                <w:tab w:val="left" w:pos="430"/>
                <w:tab w:val="left" w:pos="431"/>
              </w:tabs>
              <w:spacing w:before="102" w:after="120"/>
              <w:ind w:left="72"/>
              <w:rPr>
                <w:rFonts w:asciiTheme="minorHAnsi" w:hAnsiTheme="minorHAnsi" w:cstheme="minorHAnsi"/>
              </w:rPr>
            </w:pPr>
          </w:p>
          <w:p w14:paraId="3E6920C2" w14:textId="77777777" w:rsidR="00D967D5" w:rsidRDefault="00D967D5" w:rsidP="00FB484F">
            <w:pPr>
              <w:pStyle w:val="TableParagraph"/>
              <w:tabs>
                <w:tab w:val="left" w:pos="430"/>
                <w:tab w:val="left" w:pos="431"/>
              </w:tabs>
              <w:spacing w:before="102" w:after="120"/>
              <w:ind w:left="72"/>
              <w:rPr>
                <w:rFonts w:asciiTheme="minorHAnsi" w:hAnsiTheme="minorHAnsi" w:cstheme="minorHAnsi"/>
              </w:rPr>
            </w:pPr>
          </w:p>
          <w:p w14:paraId="56935BDD" w14:textId="2D03E674" w:rsidR="009429D5" w:rsidRDefault="009429D5" w:rsidP="00D967D5">
            <w:pPr>
              <w:pStyle w:val="TableParagraph"/>
              <w:tabs>
                <w:tab w:val="left" w:pos="430"/>
                <w:tab w:val="left" w:pos="431"/>
              </w:tabs>
              <w:spacing w:before="102" w:after="120"/>
            </w:pPr>
          </w:p>
        </w:tc>
      </w:tr>
      <w:tr w:rsidR="009429D5" w14:paraId="6FD8B97B" w14:textId="77777777" w:rsidTr="07FF07CE">
        <w:trPr>
          <w:trHeight w:val="353"/>
        </w:trPr>
        <w:tc>
          <w:tcPr>
            <w:tcW w:w="981" w:type="dxa"/>
            <w:vMerge/>
          </w:tcPr>
          <w:p w14:paraId="752B972B" w14:textId="77777777" w:rsidR="009429D5" w:rsidRDefault="009429D5" w:rsidP="0069708E">
            <w:pPr>
              <w:rPr>
                <w:sz w:val="2"/>
                <w:szCs w:val="2"/>
              </w:rPr>
            </w:pPr>
          </w:p>
        </w:tc>
        <w:tc>
          <w:tcPr>
            <w:tcW w:w="993" w:type="dxa"/>
            <w:gridSpan w:val="3"/>
            <w:vMerge/>
          </w:tcPr>
          <w:p w14:paraId="245333A6" w14:textId="77777777" w:rsidR="009429D5" w:rsidRDefault="009429D5" w:rsidP="0069708E">
            <w:pPr>
              <w:rPr>
                <w:sz w:val="2"/>
                <w:szCs w:val="2"/>
              </w:rPr>
            </w:pPr>
          </w:p>
        </w:tc>
        <w:tc>
          <w:tcPr>
            <w:tcW w:w="3260" w:type="dxa"/>
            <w:gridSpan w:val="6"/>
            <w:vMerge/>
          </w:tcPr>
          <w:p w14:paraId="26F137DB" w14:textId="77777777" w:rsidR="009429D5" w:rsidRDefault="009429D5" w:rsidP="0069708E">
            <w:pPr>
              <w:rPr>
                <w:sz w:val="2"/>
                <w:szCs w:val="2"/>
              </w:rPr>
            </w:pPr>
          </w:p>
        </w:tc>
        <w:tc>
          <w:tcPr>
            <w:tcW w:w="13666" w:type="dxa"/>
            <w:gridSpan w:val="4"/>
            <w:vAlign w:val="center"/>
          </w:tcPr>
          <w:p w14:paraId="0EF88A27" w14:textId="77777777" w:rsidR="009429D5" w:rsidRDefault="009429D5" w:rsidP="0069708E">
            <w:pPr>
              <w:pStyle w:val="TableParagraph"/>
              <w:spacing w:before="60" w:after="60"/>
              <w:ind w:left="72"/>
            </w:pPr>
            <w:r>
              <w:rPr>
                <w:i/>
                <w:color w:val="A6A6A6"/>
                <w:sz w:val="20"/>
              </w:rPr>
              <w:t>If</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response</w:t>
            </w:r>
            <w:r>
              <w:rPr>
                <w:i/>
                <w:color w:val="A6A6A6"/>
                <w:spacing w:val="-5"/>
                <w:sz w:val="20"/>
              </w:rPr>
              <w:t xml:space="preserve"> </w:t>
            </w:r>
            <w:r>
              <w:rPr>
                <w:i/>
                <w:color w:val="A6A6A6"/>
                <w:sz w:val="20"/>
              </w:rPr>
              <w:t>is</w:t>
            </w:r>
            <w:r>
              <w:rPr>
                <w:i/>
                <w:color w:val="A6A6A6"/>
                <w:spacing w:val="-7"/>
                <w:sz w:val="20"/>
              </w:rPr>
              <w:t xml:space="preserve"> </w:t>
            </w:r>
            <w:r>
              <w:rPr>
                <w:i/>
                <w:color w:val="A6A6A6"/>
                <w:sz w:val="20"/>
              </w:rPr>
              <w:t>“partially”</w:t>
            </w:r>
            <w:r>
              <w:rPr>
                <w:i/>
                <w:color w:val="A6A6A6"/>
                <w:spacing w:val="-5"/>
                <w:sz w:val="20"/>
              </w:rPr>
              <w:t xml:space="preserve"> </w:t>
            </w:r>
            <w:r>
              <w:rPr>
                <w:i/>
                <w:color w:val="A6A6A6"/>
                <w:sz w:val="20"/>
              </w:rPr>
              <w:t>or</w:t>
            </w:r>
            <w:r>
              <w:rPr>
                <w:i/>
                <w:color w:val="A6A6A6"/>
                <w:spacing w:val="-7"/>
                <w:sz w:val="20"/>
              </w:rPr>
              <w:t xml:space="preserve"> </w:t>
            </w:r>
            <w:r>
              <w:rPr>
                <w:i/>
                <w:color w:val="A6A6A6"/>
                <w:sz w:val="20"/>
              </w:rPr>
              <w:t>“no”,</w:t>
            </w:r>
            <w:r>
              <w:rPr>
                <w:i/>
                <w:color w:val="A6A6A6"/>
                <w:spacing w:val="-6"/>
                <w:sz w:val="20"/>
              </w:rPr>
              <w:t xml:space="preserve"> </w:t>
            </w:r>
            <w:r>
              <w:rPr>
                <w:i/>
                <w:color w:val="A6A6A6"/>
                <w:sz w:val="20"/>
              </w:rPr>
              <w:t>is</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College</w:t>
            </w:r>
            <w:r>
              <w:rPr>
                <w:i/>
                <w:color w:val="A6A6A6"/>
                <w:spacing w:val="-5"/>
                <w:sz w:val="20"/>
              </w:rPr>
              <w:t xml:space="preserve"> </w:t>
            </w:r>
            <w:r>
              <w:rPr>
                <w:i/>
                <w:color w:val="A6A6A6"/>
                <w:sz w:val="20"/>
              </w:rPr>
              <w:t>planning</w:t>
            </w:r>
            <w:r>
              <w:rPr>
                <w:i/>
                <w:color w:val="A6A6A6"/>
                <w:spacing w:val="-7"/>
                <w:sz w:val="20"/>
              </w:rPr>
              <w:t xml:space="preserve"> </w:t>
            </w:r>
            <w:r>
              <w:rPr>
                <w:i/>
                <w:color w:val="A6A6A6"/>
                <w:sz w:val="20"/>
              </w:rPr>
              <w:t>to</w:t>
            </w:r>
            <w:r>
              <w:rPr>
                <w:i/>
                <w:color w:val="A6A6A6"/>
                <w:spacing w:val="-5"/>
                <w:sz w:val="20"/>
              </w:rPr>
              <w:t xml:space="preserve"> </w:t>
            </w:r>
            <w:r>
              <w:rPr>
                <w:i/>
                <w:color w:val="A6A6A6"/>
                <w:sz w:val="20"/>
              </w:rPr>
              <w:t>improve</w:t>
            </w:r>
            <w:r>
              <w:rPr>
                <w:i/>
                <w:color w:val="A6A6A6"/>
                <w:spacing w:val="-5"/>
                <w:sz w:val="20"/>
              </w:rPr>
              <w:t xml:space="preserve"> </w:t>
            </w:r>
            <w:r>
              <w:rPr>
                <w:i/>
                <w:color w:val="A6A6A6"/>
                <w:sz w:val="20"/>
              </w:rPr>
              <w:t>its</w:t>
            </w:r>
            <w:r>
              <w:rPr>
                <w:i/>
                <w:color w:val="A6A6A6"/>
                <w:spacing w:val="-7"/>
                <w:sz w:val="20"/>
              </w:rPr>
              <w:t xml:space="preserve"> </w:t>
            </w:r>
            <w:r>
              <w:rPr>
                <w:i/>
                <w:color w:val="A6A6A6"/>
                <w:sz w:val="20"/>
              </w:rPr>
              <w:t>performance</w:t>
            </w:r>
            <w:r>
              <w:rPr>
                <w:i/>
                <w:color w:val="A6A6A6"/>
                <w:spacing w:val="-5"/>
                <w:sz w:val="20"/>
              </w:rPr>
              <w:t xml:space="preserve"> </w:t>
            </w:r>
            <w:r>
              <w:rPr>
                <w:i/>
                <w:color w:val="A6A6A6"/>
                <w:sz w:val="20"/>
              </w:rPr>
              <w:t>over</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next</w:t>
            </w:r>
            <w:r>
              <w:rPr>
                <w:i/>
                <w:color w:val="A6A6A6"/>
                <w:spacing w:val="-6"/>
                <w:sz w:val="20"/>
              </w:rPr>
              <w:t xml:space="preserve"> </w:t>
            </w:r>
            <w:r>
              <w:rPr>
                <w:i/>
                <w:color w:val="A6A6A6"/>
                <w:sz w:val="20"/>
              </w:rPr>
              <w:t>reporting</w:t>
            </w:r>
            <w:r>
              <w:rPr>
                <w:i/>
                <w:color w:val="A6A6A6"/>
                <w:spacing w:val="-5"/>
                <w:sz w:val="20"/>
              </w:rPr>
              <w:t xml:space="preserve"> </w:t>
            </w:r>
            <w:r>
              <w:rPr>
                <w:i/>
                <w:color w:val="A6A6A6"/>
                <w:spacing w:val="-2"/>
                <w:sz w:val="20"/>
              </w:rPr>
              <w:t>period?</w:t>
            </w:r>
          </w:p>
        </w:tc>
      </w:tr>
      <w:tr w:rsidR="009429D5" w14:paraId="22C2EDB8" w14:textId="77777777" w:rsidTr="00B56F5D">
        <w:trPr>
          <w:trHeight w:val="1283"/>
        </w:trPr>
        <w:tc>
          <w:tcPr>
            <w:tcW w:w="981" w:type="dxa"/>
            <w:vMerge/>
          </w:tcPr>
          <w:p w14:paraId="6850902D" w14:textId="77777777" w:rsidR="009429D5" w:rsidRDefault="009429D5" w:rsidP="0069708E">
            <w:pPr>
              <w:rPr>
                <w:sz w:val="2"/>
                <w:szCs w:val="2"/>
              </w:rPr>
            </w:pPr>
          </w:p>
        </w:tc>
        <w:tc>
          <w:tcPr>
            <w:tcW w:w="993" w:type="dxa"/>
            <w:gridSpan w:val="3"/>
            <w:vMerge/>
          </w:tcPr>
          <w:p w14:paraId="75B80F25" w14:textId="77777777" w:rsidR="009429D5" w:rsidRDefault="009429D5" w:rsidP="0069708E">
            <w:pPr>
              <w:rPr>
                <w:sz w:val="2"/>
                <w:szCs w:val="2"/>
              </w:rPr>
            </w:pPr>
          </w:p>
        </w:tc>
        <w:tc>
          <w:tcPr>
            <w:tcW w:w="3260" w:type="dxa"/>
            <w:gridSpan w:val="6"/>
            <w:vMerge/>
          </w:tcPr>
          <w:p w14:paraId="312A07DC" w14:textId="77777777" w:rsidR="009429D5" w:rsidRDefault="009429D5" w:rsidP="0069708E">
            <w:pPr>
              <w:rPr>
                <w:sz w:val="2"/>
                <w:szCs w:val="2"/>
              </w:rPr>
            </w:pPr>
          </w:p>
        </w:tc>
        <w:tc>
          <w:tcPr>
            <w:tcW w:w="13666" w:type="dxa"/>
            <w:gridSpan w:val="4"/>
          </w:tcPr>
          <w:p w14:paraId="347C61DB" w14:textId="77777777" w:rsidR="009429D5" w:rsidRPr="009124BA" w:rsidRDefault="009429D5" w:rsidP="0069708E">
            <w:pPr>
              <w:pStyle w:val="TableParagraph"/>
              <w:spacing w:before="1"/>
              <w:ind w:left="106"/>
              <w:rPr>
                <w:i/>
                <w:color w:val="A6A6A6"/>
                <w:spacing w:val="-2"/>
                <w:sz w:val="20"/>
              </w:rPr>
            </w:pPr>
            <w:r>
              <w:rPr>
                <w:i/>
                <w:color w:val="A6A6A6"/>
                <w:sz w:val="20"/>
              </w:rPr>
              <w:t>Additional</w:t>
            </w:r>
            <w:r>
              <w:rPr>
                <w:i/>
                <w:color w:val="A6A6A6"/>
                <w:spacing w:val="-9"/>
                <w:sz w:val="20"/>
              </w:rPr>
              <w:t xml:space="preserve"> </w:t>
            </w:r>
            <w:r>
              <w:rPr>
                <w:i/>
                <w:color w:val="A6A6A6"/>
                <w:sz w:val="20"/>
              </w:rPr>
              <w:t>comments</w:t>
            </w:r>
            <w:r>
              <w:rPr>
                <w:i/>
                <w:color w:val="A6A6A6"/>
                <w:spacing w:val="-9"/>
                <w:sz w:val="20"/>
              </w:rPr>
              <w:t xml:space="preserve"> </w:t>
            </w:r>
            <w:r>
              <w:rPr>
                <w:i/>
                <w:color w:val="A6A6A6"/>
                <w:sz w:val="20"/>
              </w:rPr>
              <w:t>for</w:t>
            </w:r>
            <w:r>
              <w:rPr>
                <w:i/>
                <w:color w:val="A6A6A6"/>
                <w:spacing w:val="-9"/>
                <w:sz w:val="20"/>
              </w:rPr>
              <w:t xml:space="preserve"> </w:t>
            </w:r>
            <w:r>
              <w:rPr>
                <w:i/>
                <w:color w:val="A6A6A6"/>
                <w:sz w:val="20"/>
              </w:rPr>
              <w:t>clarification</w:t>
            </w:r>
            <w:r>
              <w:rPr>
                <w:i/>
                <w:color w:val="A6A6A6"/>
                <w:spacing w:val="-7"/>
                <w:sz w:val="20"/>
              </w:rPr>
              <w:t xml:space="preserve"> </w:t>
            </w:r>
            <w:r>
              <w:rPr>
                <w:i/>
                <w:color w:val="A6A6A6"/>
                <w:sz w:val="20"/>
              </w:rPr>
              <w:t>(if</w:t>
            </w:r>
            <w:r>
              <w:rPr>
                <w:i/>
                <w:color w:val="A6A6A6"/>
                <w:spacing w:val="-9"/>
                <w:sz w:val="20"/>
              </w:rPr>
              <w:t xml:space="preserve"> </w:t>
            </w:r>
            <w:r>
              <w:rPr>
                <w:i/>
                <w:color w:val="A6A6A6"/>
                <w:spacing w:val="-2"/>
                <w:sz w:val="20"/>
              </w:rPr>
              <w:t>needed)</w:t>
            </w:r>
            <w:r>
              <w:tab/>
            </w:r>
          </w:p>
        </w:tc>
      </w:tr>
      <w:tr w:rsidR="009429D5" w14:paraId="2C8F8F97" w14:textId="77777777" w:rsidTr="07FF07CE">
        <w:trPr>
          <w:trHeight w:val="60"/>
        </w:trPr>
        <w:tc>
          <w:tcPr>
            <w:tcW w:w="981" w:type="dxa"/>
            <w:vMerge/>
          </w:tcPr>
          <w:p w14:paraId="2B26798C" w14:textId="77777777" w:rsidR="009429D5" w:rsidRDefault="009429D5" w:rsidP="0069708E">
            <w:pPr>
              <w:pStyle w:val="TableParagraph"/>
              <w:rPr>
                <w:rFonts w:ascii="Times New Roman"/>
                <w:sz w:val="20"/>
              </w:rPr>
            </w:pPr>
          </w:p>
        </w:tc>
        <w:tc>
          <w:tcPr>
            <w:tcW w:w="993" w:type="dxa"/>
            <w:gridSpan w:val="3"/>
            <w:vMerge/>
          </w:tcPr>
          <w:p w14:paraId="7E11B132" w14:textId="77777777" w:rsidR="009429D5" w:rsidRDefault="009429D5" w:rsidP="0069708E">
            <w:pPr>
              <w:pStyle w:val="TableParagraph"/>
              <w:rPr>
                <w:rFonts w:ascii="Times New Roman"/>
                <w:sz w:val="20"/>
              </w:rPr>
            </w:pPr>
          </w:p>
        </w:tc>
        <w:tc>
          <w:tcPr>
            <w:tcW w:w="3260" w:type="dxa"/>
            <w:gridSpan w:val="6"/>
            <w:vMerge w:val="restart"/>
          </w:tcPr>
          <w:p w14:paraId="07C7B3FE" w14:textId="77777777" w:rsidR="009429D5" w:rsidRDefault="009429D5" w:rsidP="00B3103E">
            <w:pPr>
              <w:pStyle w:val="TableParagraph"/>
              <w:numPr>
                <w:ilvl w:val="0"/>
                <w:numId w:val="33"/>
              </w:numPr>
              <w:tabs>
                <w:tab w:val="left" w:pos="465"/>
              </w:tabs>
              <w:spacing w:before="1" w:line="276" w:lineRule="auto"/>
              <w:ind w:right="96"/>
              <w:rPr>
                <w:sz w:val="20"/>
              </w:rPr>
            </w:pPr>
            <w:r>
              <w:rPr>
                <w:sz w:val="20"/>
              </w:rPr>
              <w:t xml:space="preserve">Council is accountable for the success and sustainability of the organization it governs. This </w:t>
            </w:r>
            <w:r>
              <w:rPr>
                <w:spacing w:val="-2"/>
                <w:sz w:val="20"/>
              </w:rPr>
              <w:t>includes:</w:t>
            </w:r>
          </w:p>
          <w:p w14:paraId="1350CF3F" w14:textId="77777777" w:rsidR="009429D5" w:rsidRDefault="009429D5" w:rsidP="00B3103E">
            <w:pPr>
              <w:pStyle w:val="TableParagraph"/>
              <w:numPr>
                <w:ilvl w:val="1"/>
                <w:numId w:val="33"/>
              </w:numPr>
              <w:tabs>
                <w:tab w:val="left" w:pos="825"/>
                <w:tab w:val="left" w:pos="2554"/>
              </w:tabs>
              <w:spacing w:line="276" w:lineRule="auto"/>
              <w:ind w:right="94"/>
              <w:rPr>
                <w:sz w:val="20"/>
              </w:rPr>
            </w:pPr>
            <w:r>
              <w:rPr>
                <w:sz w:val="20"/>
              </w:rPr>
              <w:t xml:space="preserve">regularly reviewing and </w:t>
            </w:r>
            <w:r>
              <w:rPr>
                <w:spacing w:val="-2"/>
                <w:sz w:val="20"/>
              </w:rPr>
              <w:t>updating</w:t>
            </w:r>
            <w:r>
              <w:rPr>
                <w:sz w:val="20"/>
              </w:rPr>
              <w:t xml:space="preserve"> </w:t>
            </w:r>
            <w:r>
              <w:rPr>
                <w:spacing w:val="-2"/>
                <w:sz w:val="20"/>
              </w:rPr>
              <w:t xml:space="preserve">written </w:t>
            </w:r>
            <w:r>
              <w:rPr>
                <w:sz w:val="20"/>
              </w:rPr>
              <w:t>operational policies to ensure</w:t>
            </w:r>
            <w:r>
              <w:rPr>
                <w:spacing w:val="-7"/>
                <w:sz w:val="20"/>
              </w:rPr>
              <w:t xml:space="preserve"> </w:t>
            </w:r>
            <w:r>
              <w:rPr>
                <w:sz w:val="20"/>
              </w:rPr>
              <w:t>that</w:t>
            </w:r>
            <w:r>
              <w:rPr>
                <w:spacing w:val="-8"/>
                <w:sz w:val="20"/>
              </w:rPr>
              <w:t xml:space="preserve"> </w:t>
            </w:r>
            <w:r>
              <w:rPr>
                <w:sz w:val="20"/>
              </w:rPr>
              <w:t>the</w:t>
            </w:r>
            <w:r>
              <w:rPr>
                <w:spacing w:val="-7"/>
                <w:sz w:val="20"/>
              </w:rPr>
              <w:t xml:space="preserve"> </w:t>
            </w:r>
            <w:r>
              <w:rPr>
                <w:sz w:val="20"/>
              </w:rPr>
              <w:t>organization has</w:t>
            </w:r>
            <w:r>
              <w:rPr>
                <w:spacing w:val="-12"/>
                <w:sz w:val="20"/>
              </w:rPr>
              <w:t xml:space="preserve"> </w:t>
            </w:r>
            <w:r>
              <w:rPr>
                <w:sz w:val="20"/>
              </w:rPr>
              <w:t>the</w:t>
            </w:r>
            <w:r>
              <w:rPr>
                <w:spacing w:val="-11"/>
                <w:sz w:val="20"/>
              </w:rPr>
              <w:t xml:space="preserve"> </w:t>
            </w:r>
            <w:r>
              <w:rPr>
                <w:sz w:val="20"/>
              </w:rPr>
              <w:t>staffing</w:t>
            </w:r>
            <w:r>
              <w:rPr>
                <w:spacing w:val="-11"/>
                <w:sz w:val="20"/>
              </w:rPr>
              <w:t xml:space="preserve"> </w:t>
            </w:r>
            <w:r>
              <w:rPr>
                <w:sz w:val="20"/>
              </w:rPr>
              <w:t>complement it</w:t>
            </w:r>
            <w:r>
              <w:rPr>
                <w:spacing w:val="-12"/>
                <w:sz w:val="20"/>
              </w:rPr>
              <w:t xml:space="preserve"> </w:t>
            </w:r>
            <w:r>
              <w:rPr>
                <w:sz w:val="20"/>
              </w:rPr>
              <w:t>needs</w:t>
            </w:r>
            <w:r>
              <w:rPr>
                <w:spacing w:val="-11"/>
                <w:sz w:val="20"/>
              </w:rPr>
              <w:t xml:space="preserve"> </w:t>
            </w:r>
            <w:r>
              <w:rPr>
                <w:sz w:val="20"/>
              </w:rPr>
              <w:t>to</w:t>
            </w:r>
            <w:r>
              <w:rPr>
                <w:spacing w:val="-11"/>
                <w:sz w:val="20"/>
              </w:rPr>
              <w:t xml:space="preserve"> </w:t>
            </w:r>
            <w:r>
              <w:rPr>
                <w:sz w:val="20"/>
              </w:rPr>
              <w:t>be</w:t>
            </w:r>
            <w:r>
              <w:rPr>
                <w:spacing w:val="-12"/>
                <w:sz w:val="20"/>
              </w:rPr>
              <w:t xml:space="preserve"> </w:t>
            </w:r>
            <w:r>
              <w:rPr>
                <w:sz w:val="20"/>
              </w:rPr>
              <w:t>successful</w:t>
            </w:r>
            <w:r>
              <w:rPr>
                <w:spacing w:val="-11"/>
                <w:sz w:val="20"/>
              </w:rPr>
              <w:t xml:space="preserve"> </w:t>
            </w:r>
            <w:r>
              <w:rPr>
                <w:sz w:val="20"/>
              </w:rPr>
              <w:t>now and, in the future (e.g., processes and procedures for succession planning for Senior Leadership and ensuring an organizational culture that attracts and retains key talent, through elements such as training and engagement).</w:t>
            </w:r>
          </w:p>
          <w:p w14:paraId="1E2B71AA" w14:textId="77777777" w:rsidR="009429D5" w:rsidRDefault="009429D5" w:rsidP="0069708E">
            <w:pPr>
              <w:pStyle w:val="TableParagraph"/>
              <w:tabs>
                <w:tab w:val="left" w:pos="825"/>
                <w:tab w:val="left" w:pos="2554"/>
              </w:tabs>
              <w:spacing w:line="276" w:lineRule="auto"/>
              <w:ind w:right="94"/>
              <w:jc w:val="both"/>
              <w:rPr>
                <w:sz w:val="20"/>
              </w:rPr>
            </w:pPr>
            <w:r>
              <w:rPr>
                <w:noProof/>
              </w:rPr>
              <mc:AlternateContent>
                <mc:Choice Requires="wps">
                  <w:drawing>
                    <wp:anchor distT="0" distB="0" distL="114300" distR="114300" simplePos="0" relativeHeight="251658287" behindDoc="1" locked="0" layoutInCell="1" allowOverlap="1" wp14:anchorId="11A244BD" wp14:editId="1933CAFF">
                      <wp:simplePos x="0" y="0"/>
                      <wp:positionH relativeFrom="column">
                        <wp:posOffset>97790</wp:posOffset>
                      </wp:positionH>
                      <wp:positionV relativeFrom="paragraph">
                        <wp:posOffset>134290</wp:posOffset>
                      </wp:positionV>
                      <wp:extent cx="1895475" cy="533400"/>
                      <wp:effectExtent l="0" t="0" r="0" b="0"/>
                      <wp:wrapTight wrapText="bothSides">
                        <wp:wrapPolygon edited="0">
                          <wp:start x="651" y="0"/>
                          <wp:lineTo x="651" y="20829"/>
                          <wp:lineTo x="20840" y="20829"/>
                          <wp:lineTo x="20840" y="0"/>
                          <wp:lineTo x="651"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533400"/>
                              </a:xfrm>
                              <a:prstGeom prst="rect">
                                <a:avLst/>
                              </a:prstGeom>
                              <a:noFill/>
                              <a:ln w="9525">
                                <a:noFill/>
                                <a:miter lim="800000"/>
                                <a:headEnd/>
                                <a:tailEnd/>
                              </a:ln>
                            </wps:spPr>
                            <wps:txbx>
                              <w:txbxContent>
                                <w:p w14:paraId="77F61219" w14:textId="77777777" w:rsidR="009429D5" w:rsidRPr="002314E4" w:rsidRDefault="009429D5" w:rsidP="00B41B6F">
                                  <w:pPr>
                                    <w:pBdr>
                                      <w:top w:val="single" w:sz="24" w:space="8" w:color="4F81BD" w:themeColor="accent1"/>
                                      <w:bottom w:val="single" w:sz="24" w:space="8" w:color="4F81BD" w:themeColor="accent1"/>
                                    </w:pBdr>
                                    <w:jc w:val="center"/>
                                    <w:rPr>
                                      <w:i/>
                                      <w:iCs/>
                                      <w:color w:val="4F81BD" w:themeColor="accent1"/>
                                      <w:sz w:val="20"/>
                                      <w:szCs w:val="20"/>
                                    </w:rPr>
                                  </w:pPr>
                                  <w:r w:rsidRPr="002314E4">
                                    <w:rPr>
                                      <w:i/>
                                      <w:iCs/>
                                      <w:color w:val="4F81BD" w:themeColor="accent1"/>
                                      <w:sz w:val="20"/>
                                      <w:szCs w:val="20"/>
                                    </w:rPr>
                                    <w:t>Benchmarked Evidence</w:t>
                                  </w:r>
                                </w:p>
                              </w:txbxContent>
                            </wps:txbx>
                            <wps:bodyPr rot="0" vert="horz" wrap="square" lIns="91440" tIns="45720" rIns="91440" bIns="45720" anchor="t" anchorCtr="0">
                              <a:noAutofit/>
                            </wps:bodyPr>
                          </wps:wsp>
                        </a:graphicData>
                      </a:graphic>
                    </wp:anchor>
                  </w:drawing>
                </mc:Choice>
                <mc:Fallback>
                  <w:pict>
                    <v:shape w14:anchorId="11A244BD" id="Text Box 3" o:spid="_x0000_s1028" type="#_x0000_t202" style="position:absolute;left:0;text-align:left;margin-left:7.7pt;margin-top:10.55pt;width:149.25pt;height:42pt;z-index:-25165819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" filled="f" stroked="f">
                      <v:textbox>
                        <w:txbxContent>
                          <w:p w14:paraId="77F61219" w14:textId="77777777" w:rsidR="009429D5" w:rsidRPr="002314E4" w:rsidRDefault="009429D5" w:rsidP="00B41B6F">
                            <w:pPr>
                              <w:pBdr>
                                <w:top w:val="single" w:sz="24" w:space="8" w:color="4F81BD" w:themeColor="accent1"/>
                                <w:bottom w:val="single" w:sz="24" w:space="8" w:color="4F81BD" w:themeColor="accent1"/>
                              </w:pBdr>
                              <w:jc w:val="center"/>
                              <w:rPr>
                                <w:i/>
                                <w:iCs/>
                                <w:color w:val="4F81BD" w:themeColor="accent1"/>
                                <w:sz w:val="20"/>
                                <w:szCs w:val="20"/>
                              </w:rPr>
                            </w:pPr>
                            <w:r w:rsidRPr="002314E4">
                              <w:rPr>
                                <w:i/>
                                <w:iCs/>
                                <w:color w:val="4F81BD" w:themeColor="accent1"/>
                                <w:sz w:val="20"/>
                                <w:szCs w:val="20"/>
                              </w:rPr>
                              <w:t>Benchmarked Evidence</w:t>
                            </w:r>
                          </w:p>
                        </w:txbxContent>
                      </v:textbox>
                      <w10:wrap type="tight"/>
                    </v:shape>
                  </w:pict>
                </mc:Fallback>
              </mc:AlternateContent>
            </w:r>
          </w:p>
        </w:tc>
        <w:tc>
          <w:tcPr>
            <w:tcW w:w="9793" w:type="dxa"/>
            <w:vAlign w:val="center"/>
          </w:tcPr>
          <w:p w14:paraId="03B44F11" w14:textId="0D71AC39" w:rsidR="009429D5" w:rsidRPr="007D3EA2" w:rsidRDefault="009429D5" w:rsidP="0069708E">
            <w:pPr>
              <w:pStyle w:val="TableParagraph"/>
              <w:spacing w:before="1"/>
              <w:ind w:left="106"/>
              <w:rPr>
                <w:b/>
                <w:sz w:val="20"/>
              </w:rPr>
            </w:pPr>
            <w:r>
              <w:rPr>
                <w:sz w:val="20"/>
              </w:rPr>
              <w:t>The</w:t>
            </w:r>
            <w:r>
              <w:rPr>
                <w:spacing w:val="-7"/>
                <w:sz w:val="20"/>
              </w:rPr>
              <w:t xml:space="preserve"> </w:t>
            </w:r>
            <w:r>
              <w:rPr>
                <w:sz w:val="20"/>
              </w:rPr>
              <w:t>College</w:t>
            </w:r>
            <w:r>
              <w:rPr>
                <w:spacing w:val="-6"/>
                <w:sz w:val="20"/>
              </w:rPr>
              <w:t xml:space="preserve"> </w:t>
            </w:r>
            <w:r>
              <w:rPr>
                <w:sz w:val="20"/>
              </w:rPr>
              <w:t>fulfills</w:t>
            </w:r>
            <w:r>
              <w:rPr>
                <w:spacing w:val="-5"/>
                <w:sz w:val="20"/>
              </w:rPr>
              <w:t xml:space="preserve"> </w:t>
            </w:r>
            <w:r>
              <w:rPr>
                <w:sz w:val="20"/>
              </w:rPr>
              <w:t>this</w:t>
            </w:r>
            <w:r>
              <w:rPr>
                <w:spacing w:val="-4"/>
                <w:sz w:val="20"/>
              </w:rPr>
              <w:t xml:space="preserve"> </w:t>
            </w:r>
            <w:r>
              <w:rPr>
                <w:spacing w:val="-2"/>
                <w:sz w:val="20"/>
              </w:rPr>
              <w:t>requirement:</w:t>
            </w:r>
          </w:p>
        </w:tc>
        <w:tc>
          <w:tcPr>
            <w:tcW w:w="3873" w:type="dxa"/>
            <w:gridSpan w:val="3"/>
          </w:tcPr>
          <w:p w14:paraId="3749FD84" w14:textId="67C86024" w:rsidR="009429D5" w:rsidRDefault="00AD0251" w:rsidP="00AD52AD">
            <w:pPr>
              <w:pStyle w:val="TableParagraph"/>
              <w:spacing w:before="62"/>
              <w:ind w:left="89"/>
            </w:pPr>
            <w:sdt>
              <w:sdtPr>
                <w:rPr>
                  <w:szCs w:val="20"/>
                </w:rPr>
                <w:alias w:val="YNP"/>
                <w:tag w:val="YNP"/>
                <w:id w:val="1989752808"/>
                <w:placeholder>
                  <w:docPart w:val="C2E2DEB51ED542368109A5DB2440B8C8"/>
                </w:placeholder>
                <w:dropDownList>
                  <w:listItem w:value="Choose an item."/>
                  <w:listItem w:displayText="Yes" w:value="Yes"/>
                  <w:listItem w:displayText="Partially" w:value="Partially"/>
                  <w:listItem w:displayText="No" w:value="No"/>
                </w:dropDownList>
              </w:sdtPr>
              <w:sdtEndPr/>
              <w:sdtContent>
                <w:r w:rsidR="009429D5">
                  <w:rPr>
                    <w:szCs w:val="20"/>
                  </w:rPr>
                  <w:t>Yes</w:t>
                </w:r>
              </w:sdtContent>
            </w:sdt>
            <w:r w:rsidR="009429D5" w:rsidDel="00571F33">
              <w:t xml:space="preserve"> </w:t>
            </w:r>
          </w:p>
        </w:tc>
      </w:tr>
      <w:tr w:rsidR="009429D5" w14:paraId="4AE9384F" w14:textId="77777777" w:rsidTr="005F1424">
        <w:trPr>
          <w:trHeight w:val="6314"/>
        </w:trPr>
        <w:tc>
          <w:tcPr>
            <w:tcW w:w="981" w:type="dxa"/>
            <w:vMerge/>
          </w:tcPr>
          <w:p w14:paraId="1A845725" w14:textId="77777777" w:rsidR="009429D5" w:rsidRDefault="009429D5" w:rsidP="0069708E">
            <w:pPr>
              <w:rPr>
                <w:sz w:val="2"/>
                <w:szCs w:val="2"/>
              </w:rPr>
            </w:pPr>
          </w:p>
        </w:tc>
        <w:tc>
          <w:tcPr>
            <w:tcW w:w="993" w:type="dxa"/>
            <w:gridSpan w:val="3"/>
            <w:vMerge/>
          </w:tcPr>
          <w:p w14:paraId="620FDE43" w14:textId="77777777" w:rsidR="009429D5" w:rsidRDefault="009429D5" w:rsidP="0069708E">
            <w:pPr>
              <w:rPr>
                <w:sz w:val="2"/>
                <w:szCs w:val="2"/>
              </w:rPr>
            </w:pPr>
          </w:p>
        </w:tc>
        <w:tc>
          <w:tcPr>
            <w:tcW w:w="3260" w:type="dxa"/>
            <w:gridSpan w:val="6"/>
            <w:vMerge/>
          </w:tcPr>
          <w:p w14:paraId="15CE968C" w14:textId="77777777" w:rsidR="009429D5" w:rsidRDefault="009429D5" w:rsidP="0069708E">
            <w:pPr>
              <w:rPr>
                <w:sz w:val="2"/>
                <w:szCs w:val="2"/>
              </w:rPr>
            </w:pPr>
          </w:p>
        </w:tc>
        <w:tc>
          <w:tcPr>
            <w:tcW w:w="13666" w:type="dxa"/>
            <w:gridSpan w:val="4"/>
          </w:tcPr>
          <w:p w14:paraId="3172230C" w14:textId="77777777" w:rsidR="009429D5" w:rsidRPr="00E95D57" w:rsidRDefault="009429D5" w:rsidP="00B3103E">
            <w:pPr>
              <w:pStyle w:val="TableParagraph"/>
              <w:numPr>
                <w:ilvl w:val="0"/>
                <w:numId w:val="32"/>
              </w:numPr>
              <w:tabs>
                <w:tab w:val="left" w:pos="463"/>
                <w:tab w:val="left" w:pos="464"/>
              </w:tabs>
              <w:spacing w:before="1"/>
              <w:rPr>
                <w:szCs w:val="24"/>
              </w:rPr>
            </w:pPr>
            <w:r w:rsidRPr="00E95D57">
              <w:rPr>
                <w:szCs w:val="24"/>
              </w:rPr>
              <w:t>Please</w:t>
            </w:r>
            <w:r w:rsidRPr="00E95D57">
              <w:rPr>
                <w:spacing w:val="-8"/>
                <w:szCs w:val="24"/>
              </w:rPr>
              <w:t xml:space="preserve"> </w:t>
            </w:r>
            <w:r w:rsidRPr="00E95D57">
              <w:rPr>
                <w:szCs w:val="24"/>
              </w:rPr>
              <w:t>insert</w:t>
            </w:r>
            <w:r w:rsidRPr="00E95D57">
              <w:rPr>
                <w:spacing w:val="-7"/>
                <w:szCs w:val="24"/>
              </w:rPr>
              <w:t xml:space="preserve"> </w:t>
            </w:r>
            <w:r w:rsidRPr="00E95D57">
              <w:rPr>
                <w:szCs w:val="24"/>
              </w:rPr>
              <w:t>a</w:t>
            </w:r>
            <w:r w:rsidRPr="00E95D57">
              <w:rPr>
                <w:spacing w:val="-5"/>
                <w:szCs w:val="24"/>
              </w:rPr>
              <w:t xml:space="preserve"> </w:t>
            </w:r>
            <w:r w:rsidRPr="00E95D57">
              <w:rPr>
                <w:szCs w:val="24"/>
              </w:rPr>
              <w:t>link</w:t>
            </w:r>
            <w:r w:rsidRPr="00E95D57">
              <w:rPr>
                <w:spacing w:val="-6"/>
                <w:szCs w:val="24"/>
              </w:rPr>
              <w:t xml:space="preserve"> </w:t>
            </w:r>
            <w:r w:rsidRPr="00E95D57">
              <w:rPr>
                <w:szCs w:val="24"/>
              </w:rPr>
              <w:t>to</w:t>
            </w:r>
            <w:r w:rsidRPr="00E95D57">
              <w:rPr>
                <w:spacing w:val="-7"/>
                <w:szCs w:val="24"/>
              </w:rPr>
              <w:t xml:space="preserve"> </w:t>
            </w:r>
            <w:r w:rsidRPr="00E95D57">
              <w:rPr>
                <w:szCs w:val="24"/>
              </w:rPr>
              <w:t>the</w:t>
            </w:r>
            <w:r w:rsidRPr="00E95D57">
              <w:rPr>
                <w:spacing w:val="-7"/>
                <w:szCs w:val="24"/>
              </w:rPr>
              <w:t xml:space="preserve"> </w:t>
            </w:r>
            <w:r w:rsidRPr="00E95D57">
              <w:rPr>
                <w:szCs w:val="24"/>
              </w:rPr>
              <w:t>College’s</w:t>
            </w:r>
            <w:r w:rsidRPr="00E95D57">
              <w:rPr>
                <w:spacing w:val="-6"/>
                <w:szCs w:val="24"/>
              </w:rPr>
              <w:t xml:space="preserve"> </w:t>
            </w:r>
            <w:r w:rsidRPr="00E95D57">
              <w:rPr>
                <w:szCs w:val="24"/>
              </w:rPr>
              <w:t>written</w:t>
            </w:r>
            <w:r w:rsidRPr="00E95D57">
              <w:rPr>
                <w:spacing w:val="-5"/>
                <w:szCs w:val="24"/>
              </w:rPr>
              <w:t xml:space="preserve"> </w:t>
            </w:r>
            <w:r w:rsidRPr="00E95D57">
              <w:rPr>
                <w:szCs w:val="24"/>
              </w:rPr>
              <w:t>operational</w:t>
            </w:r>
            <w:r w:rsidRPr="00E95D57">
              <w:rPr>
                <w:spacing w:val="-7"/>
                <w:szCs w:val="24"/>
              </w:rPr>
              <w:t xml:space="preserve"> </w:t>
            </w:r>
            <w:r w:rsidRPr="00E95D57">
              <w:rPr>
                <w:szCs w:val="24"/>
              </w:rPr>
              <w:t>policies</w:t>
            </w:r>
            <w:r w:rsidRPr="00E95D57">
              <w:rPr>
                <w:spacing w:val="-6"/>
                <w:szCs w:val="24"/>
              </w:rPr>
              <w:t xml:space="preserve"> </w:t>
            </w:r>
            <w:r w:rsidRPr="00E95D57">
              <w:rPr>
                <w:szCs w:val="24"/>
              </w:rPr>
              <w:t>which</w:t>
            </w:r>
            <w:r w:rsidRPr="00E95D57">
              <w:rPr>
                <w:spacing w:val="-5"/>
                <w:szCs w:val="24"/>
              </w:rPr>
              <w:t xml:space="preserve"> </w:t>
            </w:r>
            <w:r w:rsidRPr="00E95D57">
              <w:rPr>
                <w:szCs w:val="24"/>
              </w:rPr>
              <w:t>address</w:t>
            </w:r>
            <w:r w:rsidRPr="00E95D57">
              <w:rPr>
                <w:spacing w:val="-6"/>
                <w:szCs w:val="24"/>
              </w:rPr>
              <w:t xml:space="preserve"> </w:t>
            </w:r>
            <w:r w:rsidRPr="00E95D57">
              <w:rPr>
                <w:szCs w:val="24"/>
              </w:rPr>
              <w:t>staffing</w:t>
            </w:r>
            <w:r w:rsidRPr="00E95D57">
              <w:rPr>
                <w:spacing w:val="-7"/>
                <w:szCs w:val="24"/>
              </w:rPr>
              <w:t xml:space="preserve"> </w:t>
            </w:r>
            <w:r w:rsidRPr="00E95D57">
              <w:rPr>
                <w:szCs w:val="24"/>
              </w:rPr>
              <w:t>complement</w:t>
            </w:r>
            <w:r w:rsidRPr="00E95D57">
              <w:rPr>
                <w:spacing w:val="-6"/>
                <w:szCs w:val="24"/>
              </w:rPr>
              <w:t xml:space="preserve"> </w:t>
            </w:r>
            <w:r w:rsidRPr="00E95D57">
              <w:rPr>
                <w:szCs w:val="24"/>
              </w:rPr>
              <w:t>to</w:t>
            </w:r>
            <w:r w:rsidRPr="00E95D57">
              <w:rPr>
                <w:spacing w:val="-7"/>
                <w:szCs w:val="24"/>
              </w:rPr>
              <w:t xml:space="preserve"> </w:t>
            </w:r>
            <w:r w:rsidRPr="00E95D57">
              <w:rPr>
                <w:szCs w:val="24"/>
              </w:rPr>
              <w:t>address</w:t>
            </w:r>
            <w:r w:rsidRPr="00E95D57">
              <w:rPr>
                <w:spacing w:val="-6"/>
                <w:szCs w:val="24"/>
              </w:rPr>
              <w:t xml:space="preserve"> </w:t>
            </w:r>
            <w:r w:rsidRPr="00E95D57">
              <w:rPr>
                <w:szCs w:val="24"/>
              </w:rPr>
              <w:t>current</w:t>
            </w:r>
            <w:r w:rsidRPr="00E95D57">
              <w:rPr>
                <w:spacing w:val="-8"/>
                <w:szCs w:val="24"/>
              </w:rPr>
              <w:t xml:space="preserve"> </w:t>
            </w:r>
            <w:r w:rsidRPr="00E95D57">
              <w:rPr>
                <w:szCs w:val="24"/>
              </w:rPr>
              <w:t>and</w:t>
            </w:r>
            <w:r w:rsidRPr="00E95D57">
              <w:rPr>
                <w:spacing w:val="-6"/>
                <w:szCs w:val="24"/>
              </w:rPr>
              <w:t xml:space="preserve"> </w:t>
            </w:r>
            <w:r w:rsidRPr="00E95D57">
              <w:rPr>
                <w:szCs w:val="24"/>
              </w:rPr>
              <w:t>future</w:t>
            </w:r>
            <w:r w:rsidRPr="00E95D57">
              <w:rPr>
                <w:spacing w:val="-7"/>
                <w:szCs w:val="24"/>
              </w:rPr>
              <w:t xml:space="preserve"> </w:t>
            </w:r>
            <w:r w:rsidRPr="00E95D57">
              <w:rPr>
                <w:spacing w:val="-2"/>
                <w:szCs w:val="24"/>
              </w:rPr>
              <w:t>needs.</w:t>
            </w:r>
          </w:p>
          <w:p w14:paraId="02B740F4" w14:textId="77777777" w:rsidR="009429D5" w:rsidRPr="00E95D57" w:rsidRDefault="009429D5" w:rsidP="00B3103E">
            <w:pPr>
              <w:pStyle w:val="TableParagraph"/>
              <w:numPr>
                <w:ilvl w:val="0"/>
                <w:numId w:val="32"/>
              </w:numPr>
              <w:tabs>
                <w:tab w:val="left" w:pos="463"/>
                <w:tab w:val="left" w:pos="464"/>
              </w:tabs>
              <w:spacing w:before="121"/>
              <w:rPr>
                <w:szCs w:val="24"/>
              </w:rPr>
            </w:pPr>
            <w:r w:rsidRPr="00E95D57">
              <w:rPr>
                <w:szCs w:val="24"/>
              </w:rPr>
              <w:t>Please</w:t>
            </w:r>
            <w:r w:rsidRPr="00E95D57">
              <w:rPr>
                <w:spacing w:val="-7"/>
                <w:szCs w:val="24"/>
              </w:rPr>
              <w:t xml:space="preserve"> </w:t>
            </w:r>
            <w:r w:rsidRPr="00E95D57">
              <w:rPr>
                <w:szCs w:val="24"/>
              </w:rPr>
              <w:t>insert</w:t>
            </w:r>
            <w:r w:rsidRPr="00E95D57">
              <w:rPr>
                <w:spacing w:val="-6"/>
                <w:szCs w:val="24"/>
              </w:rPr>
              <w:t xml:space="preserve"> </w:t>
            </w:r>
            <w:r w:rsidRPr="00E95D57">
              <w:rPr>
                <w:szCs w:val="24"/>
              </w:rPr>
              <w:t>a</w:t>
            </w:r>
            <w:r w:rsidRPr="00E95D57">
              <w:rPr>
                <w:spacing w:val="-5"/>
                <w:szCs w:val="24"/>
              </w:rPr>
              <w:t xml:space="preserve"> </w:t>
            </w:r>
            <w:r w:rsidRPr="00E95D57">
              <w:rPr>
                <w:szCs w:val="24"/>
              </w:rPr>
              <w:t>link</w:t>
            </w:r>
            <w:r w:rsidRPr="00E95D57">
              <w:rPr>
                <w:spacing w:val="-5"/>
                <w:szCs w:val="24"/>
              </w:rPr>
              <w:t xml:space="preserve"> </w:t>
            </w:r>
            <w:r w:rsidRPr="00E95D57">
              <w:rPr>
                <w:szCs w:val="24"/>
              </w:rPr>
              <w:t>to</w:t>
            </w:r>
            <w:r w:rsidRPr="00E95D57">
              <w:rPr>
                <w:spacing w:val="-6"/>
                <w:szCs w:val="24"/>
              </w:rPr>
              <w:t xml:space="preserve"> </w:t>
            </w:r>
            <w:r w:rsidRPr="00E95D57">
              <w:rPr>
                <w:szCs w:val="24"/>
              </w:rPr>
              <w:t>Council</w:t>
            </w:r>
            <w:r w:rsidRPr="00E95D57">
              <w:rPr>
                <w:spacing w:val="-5"/>
                <w:szCs w:val="24"/>
              </w:rPr>
              <w:t xml:space="preserve"> </w:t>
            </w:r>
            <w:r w:rsidRPr="00E95D57">
              <w:rPr>
                <w:szCs w:val="24"/>
              </w:rPr>
              <w:t>meeting</w:t>
            </w:r>
            <w:r w:rsidRPr="00E95D57">
              <w:rPr>
                <w:spacing w:val="-6"/>
                <w:szCs w:val="24"/>
              </w:rPr>
              <w:t xml:space="preserve"> </w:t>
            </w:r>
            <w:r w:rsidRPr="00E95D57">
              <w:rPr>
                <w:szCs w:val="24"/>
              </w:rPr>
              <w:t>materials</w:t>
            </w:r>
            <w:r w:rsidRPr="00E95D57">
              <w:rPr>
                <w:spacing w:val="-5"/>
                <w:szCs w:val="24"/>
              </w:rPr>
              <w:t xml:space="preserve"> </w:t>
            </w:r>
            <w:r w:rsidRPr="00E95D57">
              <w:rPr>
                <w:szCs w:val="24"/>
              </w:rPr>
              <w:t>where</w:t>
            </w:r>
            <w:r w:rsidRPr="00E95D57">
              <w:rPr>
                <w:spacing w:val="-7"/>
                <w:szCs w:val="24"/>
              </w:rPr>
              <w:t xml:space="preserve"> </w:t>
            </w:r>
            <w:r w:rsidRPr="00E95D57">
              <w:rPr>
                <w:szCs w:val="24"/>
              </w:rPr>
              <w:t>the</w:t>
            </w:r>
            <w:r w:rsidRPr="00E95D57">
              <w:rPr>
                <w:spacing w:val="-4"/>
                <w:szCs w:val="24"/>
              </w:rPr>
              <w:t xml:space="preserve"> </w:t>
            </w:r>
            <w:r w:rsidRPr="00E95D57">
              <w:rPr>
                <w:szCs w:val="24"/>
              </w:rPr>
              <w:t>operational</w:t>
            </w:r>
            <w:r w:rsidRPr="00E95D57">
              <w:rPr>
                <w:spacing w:val="-6"/>
                <w:szCs w:val="24"/>
              </w:rPr>
              <w:t xml:space="preserve"> </w:t>
            </w:r>
            <w:r w:rsidRPr="00E95D57">
              <w:rPr>
                <w:szCs w:val="24"/>
              </w:rPr>
              <w:t>policy</w:t>
            </w:r>
            <w:r w:rsidRPr="00E95D57">
              <w:rPr>
                <w:spacing w:val="-5"/>
                <w:szCs w:val="24"/>
              </w:rPr>
              <w:t xml:space="preserve"> </w:t>
            </w:r>
            <w:r w:rsidRPr="00E95D57">
              <w:rPr>
                <w:szCs w:val="24"/>
              </w:rPr>
              <w:t>was</w:t>
            </w:r>
            <w:r w:rsidRPr="00E95D57">
              <w:rPr>
                <w:spacing w:val="-5"/>
                <w:szCs w:val="24"/>
              </w:rPr>
              <w:t xml:space="preserve"> </w:t>
            </w:r>
            <w:r w:rsidRPr="00E95D57">
              <w:rPr>
                <w:szCs w:val="24"/>
              </w:rPr>
              <w:t>last</w:t>
            </w:r>
            <w:r w:rsidRPr="00E95D57">
              <w:rPr>
                <w:spacing w:val="-5"/>
                <w:szCs w:val="24"/>
              </w:rPr>
              <w:t xml:space="preserve"> </w:t>
            </w:r>
            <w:r w:rsidRPr="00E95D57">
              <w:rPr>
                <w:spacing w:val="-2"/>
                <w:szCs w:val="24"/>
              </w:rPr>
              <w:t>reviewed</w:t>
            </w:r>
            <w:r w:rsidRPr="00E95D57">
              <w:rPr>
                <w:szCs w:val="24"/>
              </w:rPr>
              <w:t xml:space="preserve"> and indicate the page number</w:t>
            </w:r>
            <w:r w:rsidRPr="00E95D57">
              <w:rPr>
                <w:spacing w:val="-2"/>
                <w:szCs w:val="24"/>
              </w:rPr>
              <w:t>.</w:t>
            </w:r>
          </w:p>
          <w:p w14:paraId="79F67023" w14:textId="70DE6791" w:rsidR="009429D5" w:rsidRPr="00E95D57" w:rsidRDefault="009429D5" w:rsidP="00BF2DEF">
            <w:pPr>
              <w:pStyle w:val="TableParagraph"/>
              <w:spacing w:before="118"/>
              <w:ind w:left="106"/>
              <w:rPr>
                <w:szCs w:val="24"/>
              </w:rPr>
            </w:pPr>
            <w:r w:rsidRPr="00E95D57">
              <w:rPr>
                <w:b/>
                <w:szCs w:val="24"/>
              </w:rPr>
              <w:t xml:space="preserve">Note: </w:t>
            </w:r>
            <w:r w:rsidRPr="00E95D57">
              <w:rPr>
                <w:szCs w:val="24"/>
              </w:rPr>
              <w:t>Colleges</w:t>
            </w:r>
            <w:r w:rsidRPr="00E95D57">
              <w:rPr>
                <w:spacing w:val="15"/>
                <w:szCs w:val="24"/>
              </w:rPr>
              <w:t xml:space="preserve"> </w:t>
            </w:r>
            <w:r w:rsidRPr="00E95D57">
              <w:rPr>
                <w:szCs w:val="24"/>
              </w:rPr>
              <w:t>are encouraged</w:t>
            </w:r>
            <w:r w:rsidRPr="00E95D57">
              <w:rPr>
                <w:spacing w:val="15"/>
                <w:szCs w:val="24"/>
              </w:rPr>
              <w:t xml:space="preserve"> </w:t>
            </w:r>
            <w:r w:rsidRPr="00E95D57">
              <w:rPr>
                <w:szCs w:val="24"/>
              </w:rPr>
              <w:t>to add</w:t>
            </w:r>
            <w:r w:rsidRPr="00E95D57">
              <w:rPr>
                <w:spacing w:val="15"/>
                <w:szCs w:val="24"/>
              </w:rPr>
              <w:t xml:space="preserve"> </w:t>
            </w:r>
            <w:r w:rsidRPr="00E95D57">
              <w:rPr>
                <w:szCs w:val="24"/>
              </w:rPr>
              <w:t>examples</w:t>
            </w:r>
            <w:r w:rsidRPr="00E95D57">
              <w:rPr>
                <w:spacing w:val="15"/>
                <w:szCs w:val="24"/>
              </w:rPr>
              <w:t xml:space="preserve"> </w:t>
            </w:r>
            <w:r w:rsidRPr="00E95D57">
              <w:rPr>
                <w:szCs w:val="24"/>
              </w:rPr>
              <w:t>of written</w:t>
            </w:r>
            <w:r w:rsidRPr="00E95D57">
              <w:rPr>
                <w:spacing w:val="15"/>
                <w:szCs w:val="24"/>
              </w:rPr>
              <w:t xml:space="preserve"> </w:t>
            </w:r>
            <w:r w:rsidRPr="00E95D57">
              <w:rPr>
                <w:szCs w:val="24"/>
              </w:rPr>
              <w:t>operational policies</w:t>
            </w:r>
            <w:r w:rsidRPr="00E95D57">
              <w:rPr>
                <w:spacing w:val="15"/>
                <w:szCs w:val="24"/>
              </w:rPr>
              <w:t xml:space="preserve"> </w:t>
            </w:r>
            <w:r w:rsidRPr="00E95D57">
              <w:rPr>
                <w:szCs w:val="24"/>
              </w:rPr>
              <w:t>that they</w:t>
            </w:r>
            <w:r w:rsidRPr="00E95D57">
              <w:rPr>
                <w:spacing w:val="15"/>
                <w:szCs w:val="24"/>
              </w:rPr>
              <w:t xml:space="preserve"> </w:t>
            </w:r>
            <w:r w:rsidRPr="00E95D57">
              <w:rPr>
                <w:szCs w:val="24"/>
              </w:rPr>
              <w:t>identify</w:t>
            </w:r>
            <w:r w:rsidRPr="00E95D57">
              <w:rPr>
                <w:spacing w:val="15"/>
                <w:szCs w:val="24"/>
              </w:rPr>
              <w:t xml:space="preserve"> </w:t>
            </w:r>
            <w:r w:rsidRPr="00E95D57">
              <w:rPr>
                <w:szCs w:val="24"/>
              </w:rPr>
              <w:t>as enabling a sustainable human resource complement to ensure organizational success.</w:t>
            </w:r>
          </w:p>
          <w:p w14:paraId="1D7DCE9D" w14:textId="77777777" w:rsidR="003C5A76" w:rsidRDefault="003C5A76" w:rsidP="00BF2DEF">
            <w:pPr>
              <w:pStyle w:val="TableParagraph"/>
              <w:spacing w:before="120" w:after="120"/>
              <w:ind w:left="71"/>
              <w:rPr>
                <w:rFonts w:asciiTheme="minorHAnsi" w:hAnsiTheme="minorHAnsi" w:cstheme="minorHAnsi"/>
                <w:szCs w:val="24"/>
              </w:rPr>
            </w:pPr>
          </w:p>
          <w:p w14:paraId="0DFB68E1" w14:textId="2C2B8AEF" w:rsidR="009429D5" w:rsidRPr="002F1691" w:rsidRDefault="009429D5" w:rsidP="00BF2DEF">
            <w:pPr>
              <w:pStyle w:val="TableParagraph"/>
              <w:spacing w:before="120" w:after="120"/>
              <w:ind w:left="71"/>
              <w:rPr>
                <w:rFonts w:asciiTheme="minorHAnsi" w:hAnsiTheme="minorHAnsi" w:cstheme="minorHAnsi"/>
                <w:szCs w:val="24"/>
              </w:rPr>
            </w:pPr>
            <w:r w:rsidRPr="002F1691">
              <w:rPr>
                <w:rFonts w:asciiTheme="minorHAnsi" w:hAnsiTheme="minorHAnsi" w:cstheme="minorHAnsi"/>
                <w:szCs w:val="24"/>
              </w:rPr>
              <w:t xml:space="preserve">The College regularly involves Council in </w:t>
            </w:r>
            <w:r w:rsidR="00A249C3" w:rsidRPr="002F1691">
              <w:rPr>
                <w:rFonts w:asciiTheme="minorHAnsi" w:hAnsiTheme="minorHAnsi" w:cstheme="minorHAnsi"/>
                <w:szCs w:val="24"/>
              </w:rPr>
              <w:t>providing oversight of the College’s workforce to ensure ongoing success</w:t>
            </w:r>
            <w:r w:rsidRPr="002F1691">
              <w:rPr>
                <w:rFonts w:asciiTheme="minorHAnsi" w:hAnsiTheme="minorHAnsi" w:cstheme="minorHAnsi"/>
                <w:szCs w:val="24"/>
              </w:rPr>
              <w:t xml:space="preserve">. </w:t>
            </w:r>
          </w:p>
          <w:p w14:paraId="314DF899" w14:textId="505D8217" w:rsidR="009429D5" w:rsidRPr="002F1691" w:rsidRDefault="009429D5" w:rsidP="001974E8">
            <w:pPr>
              <w:pStyle w:val="TableParagraph"/>
              <w:spacing w:before="120" w:after="120"/>
              <w:ind w:left="71"/>
              <w:rPr>
                <w:rFonts w:asciiTheme="minorHAnsi" w:hAnsiTheme="minorHAnsi" w:cstheme="minorHAnsi"/>
                <w:szCs w:val="24"/>
              </w:rPr>
            </w:pPr>
            <w:r w:rsidRPr="002F1691">
              <w:rPr>
                <w:rFonts w:asciiTheme="minorHAnsi" w:hAnsiTheme="minorHAnsi" w:cstheme="minorHAnsi"/>
                <w:szCs w:val="24"/>
              </w:rPr>
              <w:t xml:space="preserve">Council is regularly engaged in the annual </w:t>
            </w:r>
            <w:r w:rsidR="00B54071" w:rsidRPr="002F1691">
              <w:rPr>
                <w:rFonts w:asciiTheme="minorHAnsi" w:hAnsiTheme="minorHAnsi" w:cstheme="minorHAnsi"/>
                <w:szCs w:val="24"/>
              </w:rPr>
              <w:t xml:space="preserve">planning and </w:t>
            </w:r>
            <w:r w:rsidRPr="002F1691">
              <w:rPr>
                <w:rFonts w:asciiTheme="minorHAnsi" w:hAnsiTheme="minorHAnsi" w:cstheme="minorHAnsi"/>
                <w:szCs w:val="24"/>
              </w:rPr>
              <w:t xml:space="preserve">budgeting process, which includes </w:t>
            </w:r>
            <w:r w:rsidR="00B54071" w:rsidRPr="002F1691">
              <w:rPr>
                <w:rFonts w:asciiTheme="minorHAnsi" w:hAnsiTheme="minorHAnsi" w:cstheme="minorHAnsi"/>
                <w:szCs w:val="24"/>
              </w:rPr>
              <w:t xml:space="preserve">consideration of </w:t>
            </w:r>
            <w:r w:rsidR="00FE4ACD" w:rsidRPr="002F1691">
              <w:rPr>
                <w:rFonts w:asciiTheme="minorHAnsi" w:hAnsiTheme="minorHAnsi" w:cstheme="minorHAnsi"/>
                <w:szCs w:val="24"/>
              </w:rPr>
              <w:t>workforce requirements</w:t>
            </w:r>
            <w:r w:rsidRPr="002F1691">
              <w:rPr>
                <w:rFonts w:asciiTheme="minorHAnsi" w:hAnsiTheme="minorHAnsi" w:cstheme="minorHAnsi"/>
                <w:szCs w:val="24"/>
              </w:rPr>
              <w:t xml:space="preserve">. In </w:t>
            </w:r>
            <w:hyperlink r:id="rId79" w:anchor="page=265" w:history="1">
              <w:r w:rsidRPr="002F1691">
                <w:rPr>
                  <w:rStyle w:val="Hyperlink"/>
                  <w:rFonts w:asciiTheme="minorHAnsi" w:hAnsiTheme="minorHAnsi" w:cstheme="minorHAnsi"/>
                  <w:szCs w:val="24"/>
                </w:rPr>
                <w:t>March 2023</w:t>
              </w:r>
            </w:hyperlink>
            <w:r w:rsidRPr="002F1691">
              <w:rPr>
                <w:rFonts w:asciiTheme="minorHAnsi" w:hAnsiTheme="minorHAnsi" w:cstheme="minorHAnsi"/>
                <w:szCs w:val="24"/>
              </w:rPr>
              <w:t xml:space="preserve"> (page 265), the College presented a Human Resources Plan to Council as part of the budget presentation. During this presentation, Council received information </w:t>
            </w:r>
            <w:r w:rsidR="005F011A" w:rsidRPr="002F1691">
              <w:rPr>
                <w:rFonts w:asciiTheme="minorHAnsi" w:hAnsiTheme="minorHAnsi" w:cstheme="minorHAnsi"/>
                <w:szCs w:val="24"/>
              </w:rPr>
              <w:t xml:space="preserve">about </w:t>
            </w:r>
            <w:r w:rsidRPr="002F1691">
              <w:rPr>
                <w:rFonts w:asciiTheme="minorHAnsi" w:hAnsiTheme="minorHAnsi" w:cstheme="minorHAnsi"/>
                <w:szCs w:val="24"/>
              </w:rPr>
              <w:t xml:space="preserve">the College’s </w:t>
            </w:r>
            <w:r w:rsidR="00B54071" w:rsidRPr="002F1691">
              <w:rPr>
                <w:rFonts w:asciiTheme="minorHAnsi" w:hAnsiTheme="minorHAnsi" w:cstheme="minorHAnsi"/>
                <w:szCs w:val="24"/>
              </w:rPr>
              <w:t>workforce requirement, succession planning, and workplace culture</w:t>
            </w:r>
            <w:r w:rsidRPr="002F1691">
              <w:rPr>
                <w:rFonts w:asciiTheme="minorHAnsi" w:hAnsiTheme="minorHAnsi" w:cstheme="minorHAnsi"/>
                <w:szCs w:val="24"/>
              </w:rPr>
              <w:t xml:space="preserve">. </w:t>
            </w:r>
            <w:r w:rsidR="006133D7" w:rsidRPr="002F1691">
              <w:rPr>
                <w:rFonts w:asciiTheme="minorHAnsi" w:hAnsiTheme="minorHAnsi" w:cstheme="minorHAnsi"/>
                <w:szCs w:val="24"/>
              </w:rPr>
              <w:t xml:space="preserve">Workforce requirements are </w:t>
            </w:r>
            <w:r w:rsidR="004C2B9C" w:rsidRPr="002F1691">
              <w:rPr>
                <w:rFonts w:asciiTheme="minorHAnsi" w:hAnsiTheme="minorHAnsi" w:cstheme="minorHAnsi"/>
                <w:szCs w:val="24"/>
              </w:rPr>
              <w:t>considered when th</w:t>
            </w:r>
            <w:r w:rsidR="00737598" w:rsidRPr="002F1691">
              <w:rPr>
                <w:rFonts w:asciiTheme="minorHAnsi" w:hAnsiTheme="minorHAnsi" w:cstheme="minorHAnsi"/>
                <w:szCs w:val="24"/>
              </w:rPr>
              <w:t xml:space="preserve">e College develops its annual budget, </w:t>
            </w:r>
            <w:r w:rsidR="004B552C" w:rsidRPr="002F1691">
              <w:rPr>
                <w:rFonts w:asciiTheme="minorHAnsi" w:hAnsiTheme="minorHAnsi" w:cstheme="minorHAnsi"/>
                <w:szCs w:val="24"/>
              </w:rPr>
              <w:t>which is approved by Council each year</w:t>
            </w:r>
            <w:r w:rsidRPr="002F1691">
              <w:rPr>
                <w:rFonts w:asciiTheme="minorHAnsi" w:hAnsiTheme="minorHAnsi" w:cstheme="minorHAnsi"/>
                <w:szCs w:val="24"/>
              </w:rPr>
              <w:t>.</w:t>
            </w:r>
          </w:p>
          <w:p w14:paraId="0BF9521F" w14:textId="7D566AB1" w:rsidR="009429D5" w:rsidRPr="002F1691" w:rsidRDefault="009429D5" w:rsidP="001974E8">
            <w:pPr>
              <w:pStyle w:val="TableParagraph"/>
              <w:spacing w:before="120" w:after="120"/>
              <w:ind w:left="71"/>
              <w:rPr>
                <w:rFonts w:asciiTheme="minorHAnsi" w:hAnsiTheme="minorHAnsi" w:cstheme="minorHAnsi"/>
                <w:szCs w:val="24"/>
              </w:rPr>
            </w:pPr>
            <w:r w:rsidRPr="002F1691">
              <w:rPr>
                <w:rFonts w:asciiTheme="minorHAnsi" w:hAnsiTheme="minorHAnsi" w:cstheme="minorHAnsi"/>
                <w:szCs w:val="24"/>
              </w:rPr>
              <w:t xml:space="preserve">The College also includes human resources metrics in its Council dashboard </w:t>
            </w:r>
            <w:r w:rsidR="0000166A" w:rsidRPr="002F1691">
              <w:rPr>
                <w:rFonts w:asciiTheme="minorHAnsi" w:hAnsiTheme="minorHAnsi" w:cstheme="minorHAnsi"/>
                <w:szCs w:val="24"/>
              </w:rPr>
              <w:t xml:space="preserve">and </w:t>
            </w:r>
            <w:r w:rsidRPr="002F1691">
              <w:rPr>
                <w:rFonts w:asciiTheme="minorHAnsi" w:hAnsiTheme="minorHAnsi" w:cstheme="minorHAnsi"/>
                <w:szCs w:val="24"/>
              </w:rPr>
              <w:t>regular staffing updates</w:t>
            </w:r>
            <w:r w:rsidR="00145BB8" w:rsidRPr="002F1691">
              <w:rPr>
                <w:rFonts w:asciiTheme="minorHAnsi" w:hAnsiTheme="minorHAnsi" w:cstheme="minorHAnsi"/>
                <w:szCs w:val="24"/>
              </w:rPr>
              <w:t xml:space="preserve"> are included</w:t>
            </w:r>
            <w:r w:rsidRPr="002F1691">
              <w:rPr>
                <w:rFonts w:asciiTheme="minorHAnsi" w:hAnsiTheme="minorHAnsi" w:cstheme="minorHAnsi"/>
                <w:szCs w:val="24"/>
              </w:rPr>
              <w:t xml:space="preserve"> </w:t>
            </w:r>
            <w:r w:rsidR="0000166A" w:rsidRPr="002F1691">
              <w:rPr>
                <w:rFonts w:asciiTheme="minorHAnsi" w:hAnsiTheme="minorHAnsi" w:cstheme="minorHAnsi"/>
                <w:szCs w:val="24"/>
              </w:rPr>
              <w:t xml:space="preserve">in the Registrar’s Report to support ongoing oversight </w:t>
            </w:r>
            <w:r w:rsidR="00D31CFB" w:rsidRPr="002F1691">
              <w:rPr>
                <w:rFonts w:asciiTheme="minorHAnsi" w:hAnsiTheme="minorHAnsi" w:cstheme="minorHAnsi"/>
                <w:szCs w:val="24"/>
              </w:rPr>
              <w:t xml:space="preserve">by Council </w:t>
            </w:r>
            <w:r w:rsidRPr="002F1691">
              <w:rPr>
                <w:rFonts w:asciiTheme="minorHAnsi" w:hAnsiTheme="minorHAnsi" w:cstheme="minorHAnsi"/>
                <w:szCs w:val="24"/>
              </w:rPr>
              <w:t>(</w:t>
            </w:r>
            <w:r w:rsidR="00145BB8" w:rsidRPr="002F1691">
              <w:rPr>
                <w:rFonts w:asciiTheme="minorHAnsi" w:hAnsiTheme="minorHAnsi" w:cstheme="minorHAnsi"/>
                <w:szCs w:val="24"/>
              </w:rPr>
              <w:t xml:space="preserve">the </w:t>
            </w:r>
            <w:r w:rsidRPr="002F1691">
              <w:rPr>
                <w:rFonts w:asciiTheme="minorHAnsi" w:hAnsiTheme="minorHAnsi" w:cstheme="minorHAnsi"/>
                <w:szCs w:val="24"/>
              </w:rPr>
              <w:t xml:space="preserve">most recent </w:t>
            </w:r>
            <w:r w:rsidR="006D7CD4" w:rsidRPr="002F1691">
              <w:rPr>
                <w:rFonts w:asciiTheme="minorHAnsi" w:hAnsiTheme="minorHAnsi" w:cstheme="minorHAnsi"/>
                <w:szCs w:val="24"/>
              </w:rPr>
              <w:t>examples can be found in the</w:t>
            </w:r>
            <w:r w:rsidRPr="002F1691">
              <w:rPr>
                <w:rFonts w:asciiTheme="minorHAnsi" w:hAnsiTheme="minorHAnsi" w:cstheme="minorHAnsi"/>
                <w:szCs w:val="24"/>
              </w:rPr>
              <w:t xml:space="preserve"> </w:t>
            </w:r>
            <w:hyperlink r:id="rId80" w:anchor="page=107" w:history="1">
              <w:r w:rsidR="006D7CD4" w:rsidRPr="002F1691">
                <w:rPr>
                  <w:rStyle w:val="Hyperlink"/>
                  <w:rFonts w:asciiTheme="minorHAnsi" w:hAnsiTheme="minorHAnsi" w:cstheme="minorHAnsi"/>
                  <w:szCs w:val="24"/>
                </w:rPr>
                <w:t>December 2023 meeting package</w:t>
              </w:r>
            </w:hyperlink>
            <w:r w:rsidRPr="002F1691">
              <w:rPr>
                <w:rFonts w:asciiTheme="minorHAnsi" w:hAnsiTheme="minorHAnsi" w:cstheme="minorHAnsi"/>
                <w:szCs w:val="24"/>
              </w:rPr>
              <w:t xml:space="preserve">, page </w:t>
            </w:r>
            <w:r w:rsidR="006D7CD4" w:rsidRPr="002F1691">
              <w:rPr>
                <w:rFonts w:asciiTheme="minorHAnsi" w:hAnsiTheme="minorHAnsi" w:cstheme="minorHAnsi"/>
                <w:szCs w:val="24"/>
              </w:rPr>
              <w:t>107</w:t>
            </w:r>
            <w:r w:rsidRPr="002F1691">
              <w:rPr>
                <w:rFonts w:asciiTheme="minorHAnsi" w:hAnsiTheme="minorHAnsi" w:cstheme="minorHAnsi"/>
                <w:szCs w:val="24"/>
              </w:rPr>
              <w:t xml:space="preserve">). The dashboard is presented alongside the Registrar’s Report, and key operational and HR updates are regularly provided to Council as part of this report. </w:t>
            </w:r>
          </w:p>
          <w:p w14:paraId="0A7879E7" w14:textId="1D9F3ADE" w:rsidR="009429D5" w:rsidRPr="003D4161" w:rsidRDefault="009429D5" w:rsidP="00B712D7">
            <w:pPr>
              <w:pStyle w:val="TableParagraph"/>
              <w:spacing w:before="120" w:after="120"/>
              <w:ind w:left="71"/>
              <w:rPr>
                <w:rFonts w:asciiTheme="minorHAnsi" w:hAnsiTheme="minorHAnsi" w:cstheme="minorHAnsi"/>
              </w:rPr>
            </w:pPr>
            <w:r w:rsidRPr="002F1691">
              <w:rPr>
                <w:rFonts w:asciiTheme="minorHAnsi" w:hAnsiTheme="minorHAnsi" w:cstheme="minorHAnsi"/>
                <w:szCs w:val="24"/>
              </w:rPr>
              <w:t xml:space="preserve">The above activities enable Council to </w:t>
            </w:r>
            <w:r w:rsidR="00C14FDD" w:rsidRPr="002F1691">
              <w:rPr>
                <w:rFonts w:asciiTheme="minorHAnsi" w:hAnsiTheme="minorHAnsi" w:cstheme="minorHAnsi"/>
                <w:szCs w:val="24"/>
              </w:rPr>
              <w:t>ensure that</w:t>
            </w:r>
            <w:r w:rsidRPr="002F1691">
              <w:rPr>
                <w:rFonts w:asciiTheme="minorHAnsi" w:hAnsiTheme="minorHAnsi" w:cstheme="minorHAnsi"/>
                <w:szCs w:val="24"/>
              </w:rPr>
              <w:t xml:space="preserve"> the College has the human resources needed for discharging its responsibilities.</w:t>
            </w:r>
            <w:r>
              <w:rPr>
                <w:rFonts w:asciiTheme="minorHAnsi" w:hAnsiTheme="minorHAnsi" w:cstheme="minorHAnsi"/>
              </w:rPr>
              <w:t xml:space="preserve"> </w:t>
            </w:r>
          </w:p>
        </w:tc>
      </w:tr>
      <w:tr w:rsidR="009429D5" w14:paraId="4269F884" w14:textId="77777777" w:rsidTr="005F1424">
        <w:trPr>
          <w:trHeight w:val="2489"/>
        </w:trPr>
        <w:tc>
          <w:tcPr>
            <w:tcW w:w="981" w:type="dxa"/>
            <w:vMerge/>
          </w:tcPr>
          <w:p w14:paraId="7021FAAD" w14:textId="77777777" w:rsidR="009429D5" w:rsidRDefault="009429D5" w:rsidP="0069708E">
            <w:pPr>
              <w:rPr>
                <w:sz w:val="2"/>
                <w:szCs w:val="2"/>
              </w:rPr>
            </w:pPr>
          </w:p>
        </w:tc>
        <w:tc>
          <w:tcPr>
            <w:tcW w:w="993" w:type="dxa"/>
            <w:gridSpan w:val="3"/>
            <w:vMerge/>
          </w:tcPr>
          <w:p w14:paraId="629A9FBA" w14:textId="77777777" w:rsidR="009429D5" w:rsidRDefault="009429D5" w:rsidP="0069708E">
            <w:pPr>
              <w:rPr>
                <w:sz w:val="2"/>
                <w:szCs w:val="2"/>
              </w:rPr>
            </w:pPr>
          </w:p>
        </w:tc>
        <w:tc>
          <w:tcPr>
            <w:tcW w:w="3260" w:type="dxa"/>
            <w:gridSpan w:val="6"/>
            <w:vMerge/>
          </w:tcPr>
          <w:p w14:paraId="60EE9D87" w14:textId="77777777" w:rsidR="009429D5" w:rsidRDefault="009429D5" w:rsidP="0069708E">
            <w:pPr>
              <w:rPr>
                <w:sz w:val="2"/>
                <w:szCs w:val="2"/>
              </w:rPr>
            </w:pPr>
          </w:p>
        </w:tc>
        <w:tc>
          <w:tcPr>
            <w:tcW w:w="13666" w:type="dxa"/>
            <w:gridSpan w:val="4"/>
          </w:tcPr>
          <w:p w14:paraId="34552B46" w14:textId="54F3DF85" w:rsidR="009429D5" w:rsidRPr="00BF2DEF" w:rsidRDefault="009429D5" w:rsidP="00BF2DEF">
            <w:pPr>
              <w:ind w:left="71"/>
              <w:rPr>
                <w:i/>
                <w:sz w:val="20"/>
                <w:lang w:val="en-CA"/>
              </w:rPr>
            </w:pPr>
            <w:r>
              <w:rPr>
                <w:i/>
                <w:iCs/>
                <w:sz w:val="20"/>
                <w:lang w:val="en-CA"/>
              </w:rPr>
              <w:t xml:space="preserve"> </w:t>
            </w:r>
            <w:r w:rsidRPr="0004440D">
              <w:rPr>
                <w:i/>
                <w:iCs/>
                <w:sz w:val="20"/>
                <w:lang w:val="en-CA"/>
              </w:rPr>
              <w:t xml:space="preserve">If the response is “partially” or “no”, describe </w:t>
            </w:r>
            <w:r>
              <w:rPr>
                <w:i/>
                <w:iCs/>
                <w:sz w:val="20"/>
                <w:lang w:val="en-CA"/>
              </w:rPr>
              <w:t>the College’s</w:t>
            </w:r>
            <w:r w:rsidRPr="0004440D">
              <w:rPr>
                <w:i/>
                <w:iCs/>
                <w:sz w:val="20"/>
                <w:lang w:val="en-CA"/>
              </w:rPr>
              <w:t xml:space="preserve"> plan to fully implement this measure. </w:t>
            </w:r>
            <w:r>
              <w:rPr>
                <w:i/>
                <w:iCs/>
                <w:sz w:val="20"/>
                <w:lang w:val="en-CA"/>
              </w:rPr>
              <w:t>O</w:t>
            </w:r>
            <w:r w:rsidRPr="0004440D">
              <w:rPr>
                <w:i/>
                <w:iCs/>
                <w:sz w:val="20"/>
                <w:lang w:val="en-CA"/>
              </w:rPr>
              <w:t>utline the steps (i.e., drafting policies, consulting stakeholders, or</w:t>
            </w:r>
            <w:r>
              <w:rPr>
                <w:i/>
                <w:iCs/>
                <w:sz w:val="20"/>
                <w:lang w:val="en-CA"/>
              </w:rPr>
              <w:t xml:space="preserve"> </w:t>
            </w:r>
            <w:r w:rsidRPr="0004440D">
              <w:rPr>
                <w:i/>
                <w:iCs/>
                <w:sz w:val="20"/>
                <w:lang w:val="en-CA"/>
              </w:rPr>
              <w:t>reviewing/revising existing policies or procedures, etc.) the College will be taking</w:t>
            </w:r>
            <w:r>
              <w:rPr>
                <w:i/>
                <w:iCs/>
                <w:sz w:val="20"/>
                <w:lang w:val="en-CA"/>
              </w:rPr>
              <w:t xml:space="preserve">, </w:t>
            </w:r>
            <w:r w:rsidRPr="0004440D">
              <w:rPr>
                <w:i/>
                <w:iCs/>
                <w:sz w:val="20"/>
                <w:lang w:val="en-CA"/>
              </w:rPr>
              <w:t xml:space="preserve">expected timelines </w:t>
            </w:r>
            <w:r>
              <w:rPr>
                <w:i/>
                <w:iCs/>
                <w:sz w:val="20"/>
                <w:lang w:val="en-CA"/>
              </w:rPr>
              <w:t>and any barriers to implementation.</w:t>
            </w:r>
          </w:p>
        </w:tc>
      </w:tr>
      <w:tr w:rsidR="009429D5" w14:paraId="1DD7F9D3" w14:textId="77777777" w:rsidTr="00927761">
        <w:trPr>
          <w:trHeight w:val="58"/>
        </w:trPr>
        <w:tc>
          <w:tcPr>
            <w:tcW w:w="981" w:type="dxa"/>
            <w:vMerge/>
          </w:tcPr>
          <w:p w14:paraId="766FC2DB" w14:textId="77777777" w:rsidR="009429D5" w:rsidRDefault="009429D5" w:rsidP="0069708E">
            <w:pPr>
              <w:pStyle w:val="TableParagraph"/>
              <w:rPr>
                <w:rFonts w:ascii="Times New Roman"/>
                <w:sz w:val="20"/>
              </w:rPr>
            </w:pPr>
          </w:p>
        </w:tc>
        <w:tc>
          <w:tcPr>
            <w:tcW w:w="993" w:type="dxa"/>
            <w:gridSpan w:val="3"/>
            <w:vMerge/>
          </w:tcPr>
          <w:p w14:paraId="389342C5" w14:textId="77777777" w:rsidR="009429D5" w:rsidRDefault="009429D5" w:rsidP="0069708E">
            <w:pPr>
              <w:pStyle w:val="TableParagraph"/>
              <w:rPr>
                <w:rFonts w:ascii="Times New Roman"/>
                <w:sz w:val="20"/>
              </w:rPr>
            </w:pPr>
          </w:p>
        </w:tc>
        <w:tc>
          <w:tcPr>
            <w:tcW w:w="3260" w:type="dxa"/>
            <w:gridSpan w:val="6"/>
            <w:vMerge w:val="restart"/>
          </w:tcPr>
          <w:p w14:paraId="0475591C" w14:textId="77777777" w:rsidR="009429D5" w:rsidRDefault="009429D5" w:rsidP="00B3103E">
            <w:pPr>
              <w:pStyle w:val="TableParagraph"/>
              <w:numPr>
                <w:ilvl w:val="1"/>
                <w:numId w:val="33"/>
              </w:numPr>
              <w:tabs>
                <w:tab w:val="left" w:pos="825"/>
                <w:tab w:val="left" w:pos="2554"/>
              </w:tabs>
              <w:spacing w:line="276" w:lineRule="auto"/>
              <w:ind w:right="94"/>
              <w:rPr>
                <w:sz w:val="20"/>
              </w:rPr>
            </w:pPr>
            <w:r>
              <w:rPr>
                <w:sz w:val="20"/>
              </w:rPr>
              <w:t>regularly reviewing and</w:t>
            </w:r>
            <w:r>
              <w:rPr>
                <w:spacing w:val="40"/>
                <w:sz w:val="20"/>
              </w:rPr>
              <w:t xml:space="preserve"> </w:t>
            </w:r>
            <w:r>
              <w:rPr>
                <w:sz w:val="20"/>
              </w:rPr>
              <w:t>updating the College’s data and technology plan to reflect how it adapts its use of technology to improve College</w:t>
            </w:r>
            <w:r>
              <w:rPr>
                <w:spacing w:val="-12"/>
                <w:sz w:val="20"/>
              </w:rPr>
              <w:t xml:space="preserve"> </w:t>
            </w:r>
            <w:r>
              <w:rPr>
                <w:sz w:val="20"/>
              </w:rPr>
              <w:t>processes</w:t>
            </w:r>
            <w:r>
              <w:rPr>
                <w:spacing w:val="-11"/>
                <w:sz w:val="20"/>
              </w:rPr>
              <w:t xml:space="preserve"> </w:t>
            </w:r>
            <w:r>
              <w:rPr>
                <w:sz w:val="20"/>
              </w:rPr>
              <w:t>in</w:t>
            </w:r>
            <w:r>
              <w:rPr>
                <w:spacing w:val="-11"/>
                <w:sz w:val="20"/>
              </w:rPr>
              <w:t xml:space="preserve"> </w:t>
            </w:r>
            <w:r>
              <w:rPr>
                <w:sz w:val="20"/>
              </w:rPr>
              <w:t>order</w:t>
            </w:r>
            <w:r>
              <w:rPr>
                <w:spacing w:val="-12"/>
                <w:sz w:val="20"/>
              </w:rPr>
              <w:t xml:space="preserve"> </w:t>
            </w:r>
            <w:r>
              <w:rPr>
                <w:sz w:val="20"/>
              </w:rPr>
              <w:t>to meet its mandate (e.g., digitization of processes</w:t>
            </w:r>
            <w:r>
              <w:rPr>
                <w:spacing w:val="40"/>
                <w:sz w:val="20"/>
              </w:rPr>
              <w:t xml:space="preserve"> </w:t>
            </w:r>
            <w:r>
              <w:rPr>
                <w:spacing w:val="-2"/>
                <w:sz w:val="20"/>
              </w:rPr>
              <w:t>such</w:t>
            </w:r>
            <w:r>
              <w:rPr>
                <w:spacing w:val="-6"/>
                <w:sz w:val="20"/>
              </w:rPr>
              <w:t xml:space="preserve"> </w:t>
            </w:r>
            <w:r>
              <w:rPr>
                <w:spacing w:val="-2"/>
                <w:sz w:val="20"/>
              </w:rPr>
              <w:t>as</w:t>
            </w:r>
            <w:r>
              <w:rPr>
                <w:spacing w:val="-6"/>
                <w:sz w:val="20"/>
              </w:rPr>
              <w:t xml:space="preserve"> </w:t>
            </w:r>
            <w:r>
              <w:rPr>
                <w:spacing w:val="-2"/>
                <w:sz w:val="20"/>
              </w:rPr>
              <w:t>registration,</w:t>
            </w:r>
            <w:r>
              <w:rPr>
                <w:spacing w:val="-7"/>
                <w:sz w:val="20"/>
              </w:rPr>
              <w:t xml:space="preserve"> </w:t>
            </w:r>
            <w:r>
              <w:rPr>
                <w:spacing w:val="-2"/>
                <w:sz w:val="20"/>
              </w:rPr>
              <w:t xml:space="preserve">updated </w:t>
            </w:r>
            <w:r>
              <w:rPr>
                <w:sz w:val="20"/>
              </w:rPr>
              <w:t>cyber security technology, searchable databases).</w:t>
            </w:r>
          </w:p>
        </w:tc>
        <w:tc>
          <w:tcPr>
            <w:tcW w:w="9793" w:type="dxa"/>
            <w:vAlign w:val="center"/>
          </w:tcPr>
          <w:p w14:paraId="24E83CF9" w14:textId="77777777" w:rsidR="009429D5" w:rsidRDefault="009429D5" w:rsidP="009E22D7">
            <w:pPr>
              <w:pStyle w:val="TableParagraph"/>
              <w:spacing w:before="60" w:after="60"/>
              <w:ind w:left="106"/>
              <w:rPr>
                <w:sz w:val="20"/>
              </w:rPr>
            </w:pPr>
            <w:r>
              <w:rPr>
                <w:sz w:val="20"/>
              </w:rPr>
              <w:t>The</w:t>
            </w:r>
            <w:r>
              <w:rPr>
                <w:spacing w:val="-7"/>
                <w:sz w:val="20"/>
              </w:rPr>
              <w:t xml:space="preserve"> </w:t>
            </w:r>
            <w:r>
              <w:rPr>
                <w:sz w:val="20"/>
              </w:rPr>
              <w:t>College</w:t>
            </w:r>
            <w:r>
              <w:rPr>
                <w:spacing w:val="-6"/>
                <w:sz w:val="20"/>
              </w:rPr>
              <w:t xml:space="preserve"> </w:t>
            </w:r>
            <w:r>
              <w:rPr>
                <w:sz w:val="20"/>
              </w:rPr>
              <w:t>fulfills</w:t>
            </w:r>
            <w:r>
              <w:rPr>
                <w:spacing w:val="-5"/>
                <w:sz w:val="20"/>
              </w:rPr>
              <w:t xml:space="preserve"> </w:t>
            </w:r>
            <w:r>
              <w:rPr>
                <w:sz w:val="20"/>
              </w:rPr>
              <w:t>this</w:t>
            </w:r>
            <w:r>
              <w:rPr>
                <w:spacing w:val="-4"/>
                <w:sz w:val="20"/>
              </w:rPr>
              <w:t xml:space="preserve"> </w:t>
            </w:r>
            <w:r>
              <w:rPr>
                <w:spacing w:val="-2"/>
                <w:sz w:val="20"/>
              </w:rPr>
              <w:t>requirement:</w:t>
            </w:r>
          </w:p>
        </w:tc>
        <w:tc>
          <w:tcPr>
            <w:tcW w:w="3873" w:type="dxa"/>
            <w:gridSpan w:val="3"/>
            <w:vAlign w:val="center"/>
          </w:tcPr>
          <w:p w14:paraId="7C77DFF7" w14:textId="6AF966F4" w:rsidR="009429D5" w:rsidRDefault="00AD0251" w:rsidP="009E22D7">
            <w:pPr>
              <w:pStyle w:val="TableParagraph"/>
              <w:spacing w:before="60" w:after="60"/>
              <w:ind w:left="50"/>
            </w:pPr>
            <w:sdt>
              <w:sdtPr>
                <w:rPr>
                  <w:szCs w:val="20"/>
                </w:rPr>
                <w:alias w:val="YNP"/>
                <w:tag w:val="YNP"/>
                <w:id w:val="-1150739723"/>
                <w:placeholder>
                  <w:docPart w:val="55BA8E7B349D4F04BA6B222D8AF7C049"/>
                </w:placeholder>
                <w:dropDownList>
                  <w:listItem w:value="Choose an item."/>
                  <w:listItem w:displayText="Yes" w:value="Yes"/>
                  <w:listItem w:displayText="Partially" w:value="Partially"/>
                  <w:listItem w:displayText="No" w:value="No"/>
                </w:dropDownList>
              </w:sdtPr>
              <w:sdtEndPr/>
              <w:sdtContent>
                <w:r w:rsidR="009429D5">
                  <w:rPr>
                    <w:szCs w:val="20"/>
                  </w:rPr>
                  <w:t>Yes</w:t>
                </w:r>
              </w:sdtContent>
            </w:sdt>
            <w:r w:rsidR="009429D5" w:rsidDel="005A25D2">
              <w:t xml:space="preserve"> </w:t>
            </w:r>
          </w:p>
        </w:tc>
      </w:tr>
      <w:tr w:rsidR="009429D5" w14:paraId="397BE3CC" w14:textId="77777777" w:rsidTr="07FF07CE">
        <w:trPr>
          <w:trHeight w:val="5135"/>
        </w:trPr>
        <w:tc>
          <w:tcPr>
            <w:tcW w:w="981" w:type="dxa"/>
            <w:vMerge/>
          </w:tcPr>
          <w:p w14:paraId="0197C722" w14:textId="77777777" w:rsidR="009429D5" w:rsidRDefault="009429D5" w:rsidP="0069708E">
            <w:pPr>
              <w:rPr>
                <w:sz w:val="2"/>
                <w:szCs w:val="2"/>
              </w:rPr>
            </w:pPr>
          </w:p>
        </w:tc>
        <w:tc>
          <w:tcPr>
            <w:tcW w:w="993" w:type="dxa"/>
            <w:gridSpan w:val="3"/>
            <w:vMerge/>
          </w:tcPr>
          <w:p w14:paraId="36BF0EA9" w14:textId="77777777" w:rsidR="009429D5" w:rsidRDefault="009429D5" w:rsidP="0069708E">
            <w:pPr>
              <w:rPr>
                <w:sz w:val="2"/>
                <w:szCs w:val="2"/>
              </w:rPr>
            </w:pPr>
          </w:p>
        </w:tc>
        <w:tc>
          <w:tcPr>
            <w:tcW w:w="3260" w:type="dxa"/>
            <w:gridSpan w:val="6"/>
            <w:vMerge/>
          </w:tcPr>
          <w:p w14:paraId="5AA242C9" w14:textId="77777777" w:rsidR="009429D5" w:rsidRDefault="009429D5" w:rsidP="0069708E">
            <w:pPr>
              <w:rPr>
                <w:sz w:val="2"/>
                <w:szCs w:val="2"/>
              </w:rPr>
            </w:pPr>
          </w:p>
        </w:tc>
        <w:tc>
          <w:tcPr>
            <w:tcW w:w="13666" w:type="dxa"/>
            <w:gridSpan w:val="4"/>
          </w:tcPr>
          <w:p w14:paraId="1DE8F2B6" w14:textId="77777777" w:rsidR="009429D5" w:rsidRPr="00E95D57" w:rsidRDefault="009429D5" w:rsidP="00B3103E">
            <w:pPr>
              <w:pStyle w:val="TableParagraph"/>
              <w:numPr>
                <w:ilvl w:val="0"/>
                <w:numId w:val="31"/>
              </w:numPr>
              <w:tabs>
                <w:tab w:val="left" w:pos="463"/>
                <w:tab w:val="left" w:pos="464"/>
              </w:tabs>
              <w:spacing w:before="1"/>
              <w:rPr>
                <w:szCs w:val="24"/>
              </w:rPr>
            </w:pPr>
            <w:r w:rsidRPr="00E95D57">
              <w:rPr>
                <w:szCs w:val="24"/>
              </w:rPr>
              <w:t>Please</w:t>
            </w:r>
            <w:r w:rsidRPr="00E95D57">
              <w:rPr>
                <w:spacing w:val="-7"/>
                <w:szCs w:val="24"/>
              </w:rPr>
              <w:t xml:space="preserve"> </w:t>
            </w:r>
            <w:r w:rsidRPr="00E95D57">
              <w:rPr>
                <w:szCs w:val="24"/>
              </w:rPr>
              <w:t>insert</w:t>
            </w:r>
            <w:r w:rsidRPr="00E95D57">
              <w:rPr>
                <w:spacing w:val="-6"/>
                <w:szCs w:val="24"/>
              </w:rPr>
              <w:t xml:space="preserve"> </w:t>
            </w:r>
            <w:r w:rsidRPr="00E95D57">
              <w:rPr>
                <w:szCs w:val="24"/>
              </w:rPr>
              <w:t>a</w:t>
            </w:r>
            <w:r w:rsidRPr="00E95D57">
              <w:rPr>
                <w:spacing w:val="-5"/>
                <w:szCs w:val="24"/>
              </w:rPr>
              <w:t xml:space="preserve"> </w:t>
            </w:r>
            <w:r w:rsidRPr="00E95D57">
              <w:rPr>
                <w:szCs w:val="24"/>
              </w:rPr>
              <w:t>link</w:t>
            </w:r>
            <w:r w:rsidRPr="00E95D57">
              <w:rPr>
                <w:spacing w:val="-5"/>
                <w:szCs w:val="24"/>
              </w:rPr>
              <w:t xml:space="preserve"> </w:t>
            </w:r>
            <w:r w:rsidRPr="00E95D57">
              <w:rPr>
                <w:szCs w:val="24"/>
              </w:rPr>
              <w:t>to</w:t>
            </w:r>
            <w:r w:rsidRPr="00E95D57">
              <w:rPr>
                <w:spacing w:val="-6"/>
                <w:szCs w:val="24"/>
              </w:rPr>
              <w:t xml:space="preserve"> </w:t>
            </w:r>
            <w:r w:rsidRPr="00E95D57">
              <w:rPr>
                <w:szCs w:val="24"/>
              </w:rPr>
              <w:t>the</w:t>
            </w:r>
            <w:r w:rsidRPr="00E95D57">
              <w:rPr>
                <w:spacing w:val="-7"/>
                <w:szCs w:val="24"/>
              </w:rPr>
              <w:t xml:space="preserve"> </w:t>
            </w:r>
            <w:r w:rsidRPr="00E95D57">
              <w:rPr>
                <w:szCs w:val="24"/>
              </w:rPr>
              <w:t>College’s</w:t>
            </w:r>
            <w:r w:rsidRPr="00E95D57">
              <w:rPr>
                <w:spacing w:val="-5"/>
                <w:szCs w:val="24"/>
              </w:rPr>
              <w:t xml:space="preserve"> </w:t>
            </w:r>
            <w:r w:rsidRPr="00E95D57">
              <w:rPr>
                <w:szCs w:val="24"/>
              </w:rPr>
              <w:t>data</w:t>
            </w:r>
            <w:r w:rsidRPr="00E95D57">
              <w:rPr>
                <w:spacing w:val="-6"/>
                <w:szCs w:val="24"/>
              </w:rPr>
              <w:t xml:space="preserve"> </w:t>
            </w:r>
            <w:r w:rsidRPr="00E95D57">
              <w:rPr>
                <w:szCs w:val="24"/>
              </w:rPr>
              <w:t>and</w:t>
            </w:r>
            <w:r w:rsidRPr="00E95D57">
              <w:rPr>
                <w:spacing w:val="-5"/>
                <w:szCs w:val="24"/>
              </w:rPr>
              <w:t xml:space="preserve"> </w:t>
            </w:r>
            <w:r w:rsidRPr="00E95D57">
              <w:rPr>
                <w:szCs w:val="24"/>
              </w:rPr>
              <w:t>technology</w:t>
            </w:r>
            <w:r w:rsidRPr="00E95D57">
              <w:rPr>
                <w:spacing w:val="-6"/>
                <w:szCs w:val="24"/>
              </w:rPr>
              <w:t xml:space="preserve"> </w:t>
            </w:r>
            <w:r w:rsidRPr="00E95D57">
              <w:rPr>
                <w:szCs w:val="24"/>
              </w:rPr>
              <w:t>plan</w:t>
            </w:r>
            <w:r w:rsidRPr="00E95D57">
              <w:rPr>
                <w:spacing w:val="-5"/>
                <w:szCs w:val="24"/>
              </w:rPr>
              <w:t xml:space="preserve"> </w:t>
            </w:r>
            <w:r w:rsidRPr="00E95D57">
              <w:rPr>
                <w:szCs w:val="24"/>
              </w:rPr>
              <w:t>which</w:t>
            </w:r>
            <w:r w:rsidRPr="00E95D57">
              <w:rPr>
                <w:spacing w:val="-5"/>
                <w:szCs w:val="24"/>
              </w:rPr>
              <w:t xml:space="preserve"> </w:t>
            </w:r>
            <w:r w:rsidRPr="00E95D57">
              <w:rPr>
                <w:szCs w:val="24"/>
              </w:rPr>
              <w:t>speaks</w:t>
            </w:r>
            <w:r w:rsidRPr="00E95D57">
              <w:rPr>
                <w:spacing w:val="-5"/>
                <w:szCs w:val="24"/>
              </w:rPr>
              <w:t xml:space="preserve"> </w:t>
            </w:r>
            <w:r w:rsidRPr="00E95D57">
              <w:rPr>
                <w:szCs w:val="24"/>
              </w:rPr>
              <w:t>to</w:t>
            </w:r>
            <w:r w:rsidRPr="00E95D57">
              <w:rPr>
                <w:spacing w:val="-6"/>
                <w:szCs w:val="24"/>
              </w:rPr>
              <w:t xml:space="preserve"> </w:t>
            </w:r>
            <w:r w:rsidRPr="00E95D57">
              <w:rPr>
                <w:szCs w:val="24"/>
              </w:rPr>
              <w:t>improving</w:t>
            </w:r>
            <w:r w:rsidRPr="00E95D57">
              <w:rPr>
                <w:spacing w:val="-8"/>
                <w:szCs w:val="24"/>
              </w:rPr>
              <w:t xml:space="preserve"> </w:t>
            </w:r>
            <w:r w:rsidRPr="00E95D57">
              <w:rPr>
                <w:szCs w:val="24"/>
              </w:rPr>
              <w:t>College</w:t>
            </w:r>
            <w:r w:rsidRPr="00E95D57">
              <w:rPr>
                <w:spacing w:val="-7"/>
                <w:szCs w:val="24"/>
              </w:rPr>
              <w:t xml:space="preserve"> </w:t>
            </w:r>
            <w:r w:rsidRPr="00E95D57">
              <w:rPr>
                <w:szCs w:val="24"/>
              </w:rPr>
              <w:t>processes</w:t>
            </w:r>
            <w:r w:rsidRPr="00E95D57">
              <w:rPr>
                <w:spacing w:val="-6"/>
                <w:szCs w:val="24"/>
              </w:rPr>
              <w:t xml:space="preserve"> </w:t>
            </w:r>
            <w:r w:rsidRPr="00E95D57">
              <w:rPr>
                <w:b/>
                <w:i/>
                <w:szCs w:val="24"/>
              </w:rPr>
              <w:t>OR</w:t>
            </w:r>
            <w:r w:rsidRPr="00E95D57">
              <w:rPr>
                <w:b/>
                <w:i/>
                <w:spacing w:val="-5"/>
                <w:szCs w:val="24"/>
              </w:rPr>
              <w:t xml:space="preserve"> </w:t>
            </w:r>
            <w:r w:rsidRPr="00E95D57">
              <w:rPr>
                <w:szCs w:val="24"/>
              </w:rPr>
              <w:t>please</w:t>
            </w:r>
            <w:r w:rsidRPr="00E95D57">
              <w:rPr>
                <w:spacing w:val="-7"/>
                <w:szCs w:val="24"/>
              </w:rPr>
              <w:t xml:space="preserve"> </w:t>
            </w:r>
            <w:r w:rsidRPr="00E95D57">
              <w:rPr>
                <w:szCs w:val="24"/>
              </w:rPr>
              <w:t>briefly</w:t>
            </w:r>
            <w:r w:rsidRPr="00E95D57">
              <w:rPr>
                <w:spacing w:val="-5"/>
                <w:szCs w:val="24"/>
              </w:rPr>
              <w:t xml:space="preserve"> </w:t>
            </w:r>
            <w:r w:rsidRPr="00E95D57">
              <w:rPr>
                <w:szCs w:val="24"/>
              </w:rPr>
              <w:t>describe</w:t>
            </w:r>
            <w:r w:rsidRPr="00E95D57">
              <w:rPr>
                <w:spacing w:val="-7"/>
                <w:szCs w:val="24"/>
              </w:rPr>
              <w:t xml:space="preserve"> </w:t>
            </w:r>
            <w:r w:rsidRPr="00E95D57">
              <w:rPr>
                <w:szCs w:val="24"/>
              </w:rPr>
              <w:t>the</w:t>
            </w:r>
            <w:r w:rsidRPr="00E95D57">
              <w:rPr>
                <w:spacing w:val="-7"/>
                <w:szCs w:val="24"/>
              </w:rPr>
              <w:t xml:space="preserve"> </w:t>
            </w:r>
            <w:r w:rsidRPr="00E95D57">
              <w:rPr>
                <w:spacing w:val="-2"/>
                <w:szCs w:val="24"/>
              </w:rPr>
              <w:t>plan.</w:t>
            </w:r>
          </w:p>
          <w:p w14:paraId="700E47AB" w14:textId="1FD9A399" w:rsidR="004D2F13" w:rsidRPr="002F1691" w:rsidRDefault="007F65B6" w:rsidP="000539E1">
            <w:pPr>
              <w:pStyle w:val="TableParagraph"/>
              <w:tabs>
                <w:tab w:val="left" w:pos="463"/>
                <w:tab w:val="left" w:pos="464"/>
              </w:tabs>
              <w:spacing w:before="120" w:after="120"/>
              <w:ind w:left="71" w:right="64"/>
              <w:rPr>
                <w:rFonts w:asciiTheme="minorHAnsi" w:hAnsiTheme="minorHAnsi" w:cstheme="minorHAnsi"/>
                <w:szCs w:val="24"/>
              </w:rPr>
            </w:pPr>
            <w:r w:rsidRPr="002F1691">
              <w:rPr>
                <w:rFonts w:asciiTheme="minorHAnsi" w:hAnsiTheme="minorHAnsi" w:cstheme="minorHAnsi"/>
                <w:szCs w:val="24"/>
              </w:rPr>
              <w:t>The College has multiple mechanisms in place to enable Council to provide</w:t>
            </w:r>
            <w:r w:rsidR="00D12E6E" w:rsidRPr="002F1691">
              <w:rPr>
                <w:rFonts w:asciiTheme="minorHAnsi" w:hAnsiTheme="minorHAnsi" w:cstheme="minorHAnsi"/>
                <w:szCs w:val="24"/>
              </w:rPr>
              <w:t xml:space="preserve"> oversight of the College’s technology and data practices</w:t>
            </w:r>
            <w:r w:rsidRPr="002F1691">
              <w:rPr>
                <w:rFonts w:asciiTheme="minorHAnsi" w:hAnsiTheme="minorHAnsi" w:cstheme="minorHAnsi"/>
                <w:szCs w:val="24"/>
              </w:rPr>
              <w:t>, including</w:t>
            </w:r>
            <w:r w:rsidR="004D2F13" w:rsidRPr="002F1691">
              <w:rPr>
                <w:rFonts w:asciiTheme="minorHAnsi" w:hAnsiTheme="minorHAnsi" w:cstheme="minorHAnsi"/>
                <w:szCs w:val="24"/>
              </w:rPr>
              <w:t>:</w:t>
            </w:r>
          </w:p>
          <w:p w14:paraId="5A9E97B5" w14:textId="2655A1AD" w:rsidR="009429D5" w:rsidRPr="002F1691" w:rsidRDefault="004D2F13" w:rsidP="00B3103E">
            <w:pPr>
              <w:pStyle w:val="TableParagraph"/>
              <w:numPr>
                <w:ilvl w:val="0"/>
                <w:numId w:val="96"/>
              </w:numPr>
              <w:tabs>
                <w:tab w:val="left" w:pos="463"/>
                <w:tab w:val="left" w:pos="464"/>
              </w:tabs>
              <w:spacing w:before="120" w:after="120"/>
              <w:ind w:right="64"/>
              <w:rPr>
                <w:szCs w:val="24"/>
              </w:rPr>
            </w:pPr>
            <w:r w:rsidRPr="002F1691">
              <w:rPr>
                <w:szCs w:val="24"/>
              </w:rPr>
              <w:t>Updates about enhancements to the College’s technological systems and processes, data practices, and data sharing with system partners</w:t>
            </w:r>
            <w:r w:rsidRPr="002F1691">
              <w:rPr>
                <w:rFonts w:asciiTheme="minorHAnsi" w:hAnsiTheme="minorHAnsi" w:cstheme="minorHAnsi"/>
                <w:szCs w:val="24"/>
              </w:rPr>
              <w:t xml:space="preserve"> </w:t>
            </w:r>
            <w:r w:rsidR="00783B7A" w:rsidRPr="002F1691">
              <w:rPr>
                <w:rFonts w:asciiTheme="minorHAnsi" w:hAnsiTheme="minorHAnsi" w:cstheme="minorHAnsi"/>
                <w:szCs w:val="24"/>
              </w:rPr>
              <w:t xml:space="preserve">as part of </w:t>
            </w:r>
            <w:r w:rsidR="0037780D" w:rsidRPr="002F1691">
              <w:rPr>
                <w:rFonts w:asciiTheme="minorHAnsi" w:hAnsiTheme="minorHAnsi" w:cstheme="minorHAnsi"/>
                <w:szCs w:val="24"/>
              </w:rPr>
              <w:t xml:space="preserve">the Registrar’s Report. Updates around technology </w:t>
            </w:r>
            <w:r w:rsidR="00B744CD" w:rsidRPr="002F1691">
              <w:rPr>
                <w:rFonts w:asciiTheme="minorHAnsi" w:hAnsiTheme="minorHAnsi" w:cstheme="minorHAnsi"/>
                <w:szCs w:val="24"/>
              </w:rPr>
              <w:t xml:space="preserve">and data </w:t>
            </w:r>
            <w:r w:rsidR="0037780D" w:rsidRPr="002F1691">
              <w:rPr>
                <w:rFonts w:asciiTheme="minorHAnsi" w:hAnsiTheme="minorHAnsi" w:cstheme="minorHAnsi"/>
                <w:szCs w:val="24"/>
              </w:rPr>
              <w:t>are found under the Performance &amp; Accountability heading of the Report (</w:t>
            </w:r>
            <w:r w:rsidR="00686A61" w:rsidRPr="002F1691">
              <w:rPr>
                <w:rFonts w:asciiTheme="minorHAnsi" w:hAnsiTheme="minorHAnsi" w:cstheme="minorHAnsi"/>
                <w:szCs w:val="24"/>
              </w:rPr>
              <w:t xml:space="preserve">for example, see the </w:t>
            </w:r>
            <w:hyperlink r:id="rId81" w:anchor="page=109" w:history="1">
              <w:r w:rsidR="00686A61" w:rsidRPr="002F1691">
                <w:rPr>
                  <w:rStyle w:val="Hyperlink"/>
                  <w:rFonts w:asciiTheme="minorHAnsi" w:hAnsiTheme="minorHAnsi" w:cstheme="minorHAnsi"/>
                  <w:szCs w:val="24"/>
                </w:rPr>
                <w:t>December 2023 materials</w:t>
              </w:r>
            </w:hyperlink>
            <w:r w:rsidR="00686A61" w:rsidRPr="002F1691">
              <w:rPr>
                <w:rFonts w:asciiTheme="minorHAnsi" w:hAnsiTheme="minorHAnsi" w:cstheme="minorHAnsi"/>
                <w:szCs w:val="24"/>
              </w:rPr>
              <w:t>, page 109)</w:t>
            </w:r>
            <w:r w:rsidR="00F3266F" w:rsidRPr="002F1691">
              <w:rPr>
                <w:rFonts w:asciiTheme="minorHAnsi" w:hAnsiTheme="minorHAnsi" w:cstheme="minorHAnsi"/>
                <w:szCs w:val="24"/>
              </w:rPr>
              <w:t>.</w:t>
            </w:r>
          </w:p>
          <w:p w14:paraId="4D19A545" w14:textId="06003C6D" w:rsidR="00B744CD" w:rsidRPr="002F1691" w:rsidRDefault="00AC4058" w:rsidP="00B3103E">
            <w:pPr>
              <w:pStyle w:val="TableParagraph"/>
              <w:numPr>
                <w:ilvl w:val="0"/>
                <w:numId w:val="96"/>
              </w:numPr>
              <w:tabs>
                <w:tab w:val="left" w:pos="463"/>
                <w:tab w:val="left" w:pos="464"/>
              </w:tabs>
              <w:spacing w:before="120" w:after="120"/>
              <w:ind w:right="64"/>
              <w:rPr>
                <w:szCs w:val="24"/>
              </w:rPr>
            </w:pPr>
            <w:r w:rsidRPr="002F1691">
              <w:rPr>
                <w:szCs w:val="24"/>
              </w:rPr>
              <w:t xml:space="preserve">As part of the annual operational planning process, </w:t>
            </w:r>
            <w:r w:rsidR="004D794C" w:rsidRPr="002F1691">
              <w:rPr>
                <w:szCs w:val="24"/>
              </w:rPr>
              <w:t>major</w:t>
            </w:r>
            <w:r w:rsidRPr="002F1691">
              <w:rPr>
                <w:szCs w:val="24"/>
              </w:rPr>
              <w:t xml:space="preserve"> projects related to the College’s technology and data systems are identified, and Council has</w:t>
            </w:r>
            <w:r w:rsidR="0011441C" w:rsidRPr="002F1691">
              <w:rPr>
                <w:szCs w:val="24"/>
              </w:rPr>
              <w:t xml:space="preserve"> the</w:t>
            </w:r>
            <w:r w:rsidRPr="002F1691">
              <w:rPr>
                <w:szCs w:val="24"/>
              </w:rPr>
              <w:t xml:space="preserve"> opportunity to provide input (</w:t>
            </w:r>
            <w:r w:rsidR="00B36E75" w:rsidRPr="002F1691">
              <w:rPr>
                <w:szCs w:val="24"/>
              </w:rPr>
              <w:t xml:space="preserve">for example, see the </w:t>
            </w:r>
            <w:hyperlink r:id="rId82" w:anchor="page=89" w:history="1">
              <w:r w:rsidR="00B36E75" w:rsidRPr="002F1691">
                <w:rPr>
                  <w:rStyle w:val="Hyperlink"/>
                  <w:rFonts w:asciiTheme="minorHAnsi" w:hAnsiTheme="minorHAnsi" w:cstheme="minorHAnsi"/>
                  <w:szCs w:val="24"/>
                </w:rPr>
                <w:t>December 2023 Council meeting</w:t>
              </w:r>
            </w:hyperlink>
            <w:r w:rsidR="00B36E75" w:rsidRPr="002F1691">
              <w:rPr>
                <w:szCs w:val="24"/>
              </w:rPr>
              <w:t xml:space="preserve">, </w:t>
            </w:r>
            <w:r w:rsidR="00B36E75" w:rsidRPr="002F1691">
              <w:rPr>
                <w:rFonts w:asciiTheme="minorHAnsi" w:hAnsiTheme="minorHAnsi" w:cstheme="minorHAnsi"/>
                <w:szCs w:val="24"/>
              </w:rPr>
              <w:t>page 89)</w:t>
            </w:r>
            <w:r w:rsidR="00F3266F" w:rsidRPr="002F1691">
              <w:rPr>
                <w:rFonts w:asciiTheme="minorHAnsi" w:hAnsiTheme="minorHAnsi" w:cstheme="minorHAnsi"/>
                <w:szCs w:val="24"/>
              </w:rPr>
              <w:t>.</w:t>
            </w:r>
          </w:p>
          <w:p w14:paraId="4B774416" w14:textId="591243D9" w:rsidR="009429D5" w:rsidRPr="002F1691" w:rsidRDefault="004D794C" w:rsidP="00B3103E">
            <w:pPr>
              <w:pStyle w:val="TableParagraph"/>
              <w:numPr>
                <w:ilvl w:val="0"/>
                <w:numId w:val="96"/>
              </w:numPr>
              <w:tabs>
                <w:tab w:val="left" w:pos="463"/>
                <w:tab w:val="left" w:pos="464"/>
              </w:tabs>
              <w:spacing w:before="120" w:after="120"/>
              <w:ind w:right="64"/>
              <w:rPr>
                <w:szCs w:val="24"/>
              </w:rPr>
            </w:pPr>
            <w:r w:rsidRPr="002F1691">
              <w:rPr>
                <w:szCs w:val="24"/>
              </w:rPr>
              <w:t xml:space="preserve">As part of Council’s approval of the operation plan and budget every year, </w:t>
            </w:r>
            <w:r w:rsidR="002914D9" w:rsidRPr="002F1691">
              <w:rPr>
                <w:szCs w:val="24"/>
              </w:rPr>
              <w:t xml:space="preserve">an overview of work on the College’s technology and data systems are outlined as part of the </w:t>
            </w:r>
            <w:r w:rsidR="003269CC" w:rsidRPr="002F1691">
              <w:rPr>
                <w:szCs w:val="24"/>
              </w:rPr>
              <w:t xml:space="preserve">operating plan and </w:t>
            </w:r>
            <w:r w:rsidR="00091799" w:rsidRPr="002F1691">
              <w:rPr>
                <w:szCs w:val="24"/>
              </w:rPr>
              <w:t xml:space="preserve">budget presentation (for example, see the </w:t>
            </w:r>
            <w:hyperlink r:id="rId83" w:anchor="page=255" w:history="1">
              <w:r w:rsidR="00091799" w:rsidRPr="002F1691">
                <w:rPr>
                  <w:rStyle w:val="Hyperlink"/>
                  <w:rFonts w:asciiTheme="minorHAnsi" w:hAnsiTheme="minorHAnsi" w:cstheme="minorHAnsi"/>
                  <w:szCs w:val="24"/>
                </w:rPr>
                <w:t>March 2023</w:t>
              </w:r>
            </w:hyperlink>
            <w:r w:rsidR="00091799" w:rsidRPr="002F1691">
              <w:rPr>
                <w:rFonts w:asciiTheme="minorHAnsi" w:hAnsiTheme="minorHAnsi" w:cstheme="minorHAnsi"/>
                <w:szCs w:val="24"/>
              </w:rPr>
              <w:t xml:space="preserve"> meeting package, page 2</w:t>
            </w:r>
            <w:r w:rsidR="00B2131D" w:rsidRPr="002F1691">
              <w:rPr>
                <w:rFonts w:asciiTheme="minorHAnsi" w:hAnsiTheme="minorHAnsi" w:cstheme="minorHAnsi"/>
                <w:szCs w:val="24"/>
              </w:rPr>
              <w:t>5</w:t>
            </w:r>
            <w:r w:rsidR="00091799" w:rsidRPr="002F1691">
              <w:rPr>
                <w:rFonts w:asciiTheme="minorHAnsi" w:hAnsiTheme="minorHAnsi" w:cstheme="minorHAnsi"/>
                <w:szCs w:val="24"/>
              </w:rPr>
              <w:t>5)</w:t>
            </w:r>
            <w:r w:rsidR="00F3266F" w:rsidRPr="002F1691">
              <w:rPr>
                <w:rFonts w:asciiTheme="minorHAnsi" w:hAnsiTheme="minorHAnsi" w:cstheme="minorHAnsi"/>
                <w:szCs w:val="24"/>
              </w:rPr>
              <w:t>.</w:t>
            </w:r>
          </w:p>
        </w:tc>
      </w:tr>
      <w:tr w:rsidR="003E4306" w14:paraId="435932AA" w14:textId="77777777" w:rsidTr="07FF07CE">
        <w:trPr>
          <w:trHeight w:val="395"/>
        </w:trPr>
        <w:tc>
          <w:tcPr>
            <w:tcW w:w="981" w:type="dxa"/>
            <w:vMerge/>
          </w:tcPr>
          <w:p w14:paraId="60DEE0D9" w14:textId="77777777" w:rsidR="003E4306" w:rsidRDefault="003E4306" w:rsidP="0069708E">
            <w:pPr>
              <w:rPr>
                <w:sz w:val="2"/>
                <w:szCs w:val="2"/>
              </w:rPr>
            </w:pPr>
          </w:p>
        </w:tc>
        <w:tc>
          <w:tcPr>
            <w:tcW w:w="993" w:type="dxa"/>
            <w:gridSpan w:val="3"/>
            <w:vMerge/>
          </w:tcPr>
          <w:p w14:paraId="6164D992" w14:textId="77777777" w:rsidR="003E4306" w:rsidRDefault="003E4306" w:rsidP="0069708E">
            <w:pPr>
              <w:rPr>
                <w:sz w:val="2"/>
                <w:szCs w:val="2"/>
              </w:rPr>
            </w:pPr>
          </w:p>
        </w:tc>
        <w:tc>
          <w:tcPr>
            <w:tcW w:w="3260" w:type="dxa"/>
            <w:gridSpan w:val="6"/>
            <w:vMerge/>
          </w:tcPr>
          <w:p w14:paraId="74FB8FBA" w14:textId="77777777" w:rsidR="003E4306" w:rsidRDefault="003E4306" w:rsidP="0069708E">
            <w:pPr>
              <w:rPr>
                <w:sz w:val="2"/>
                <w:szCs w:val="2"/>
              </w:rPr>
            </w:pPr>
          </w:p>
        </w:tc>
        <w:tc>
          <w:tcPr>
            <w:tcW w:w="13666" w:type="dxa"/>
            <w:gridSpan w:val="4"/>
            <w:vAlign w:val="center"/>
          </w:tcPr>
          <w:p w14:paraId="49E3CDC1" w14:textId="5E8B9415" w:rsidR="003E4306" w:rsidRDefault="003E4306" w:rsidP="003E4306">
            <w:pPr>
              <w:pStyle w:val="TableParagraph"/>
              <w:spacing w:before="60" w:after="60"/>
              <w:ind w:left="58"/>
            </w:pPr>
            <w:r>
              <w:rPr>
                <w:i/>
                <w:color w:val="A6A6A6"/>
                <w:sz w:val="20"/>
              </w:rPr>
              <w:t>If</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response</w:t>
            </w:r>
            <w:r>
              <w:rPr>
                <w:i/>
                <w:color w:val="A6A6A6"/>
                <w:spacing w:val="-5"/>
                <w:sz w:val="20"/>
              </w:rPr>
              <w:t xml:space="preserve"> </w:t>
            </w:r>
            <w:r>
              <w:rPr>
                <w:i/>
                <w:color w:val="A6A6A6"/>
                <w:sz w:val="20"/>
              </w:rPr>
              <w:t>is</w:t>
            </w:r>
            <w:r>
              <w:rPr>
                <w:i/>
                <w:color w:val="A6A6A6"/>
                <w:spacing w:val="-7"/>
                <w:sz w:val="20"/>
              </w:rPr>
              <w:t xml:space="preserve"> </w:t>
            </w:r>
            <w:r>
              <w:rPr>
                <w:i/>
                <w:color w:val="A6A6A6"/>
                <w:sz w:val="20"/>
              </w:rPr>
              <w:t>“partially”</w:t>
            </w:r>
            <w:r>
              <w:rPr>
                <w:i/>
                <w:color w:val="A6A6A6"/>
                <w:spacing w:val="-5"/>
                <w:sz w:val="20"/>
              </w:rPr>
              <w:t xml:space="preserve"> </w:t>
            </w:r>
            <w:r>
              <w:rPr>
                <w:i/>
                <w:color w:val="A6A6A6"/>
                <w:sz w:val="20"/>
              </w:rPr>
              <w:t>or</w:t>
            </w:r>
            <w:r>
              <w:rPr>
                <w:i/>
                <w:color w:val="A6A6A6"/>
                <w:spacing w:val="-7"/>
                <w:sz w:val="20"/>
              </w:rPr>
              <w:t xml:space="preserve"> </w:t>
            </w:r>
            <w:r>
              <w:rPr>
                <w:i/>
                <w:color w:val="A6A6A6"/>
                <w:sz w:val="20"/>
              </w:rPr>
              <w:t>“no”,</w:t>
            </w:r>
            <w:r>
              <w:rPr>
                <w:i/>
                <w:color w:val="A6A6A6"/>
                <w:spacing w:val="-6"/>
                <w:sz w:val="20"/>
              </w:rPr>
              <w:t xml:space="preserve"> </w:t>
            </w:r>
            <w:r>
              <w:rPr>
                <w:i/>
                <w:color w:val="A6A6A6"/>
                <w:sz w:val="20"/>
              </w:rPr>
              <w:t>is</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College</w:t>
            </w:r>
            <w:r>
              <w:rPr>
                <w:i/>
                <w:color w:val="A6A6A6"/>
                <w:spacing w:val="-5"/>
                <w:sz w:val="20"/>
              </w:rPr>
              <w:t xml:space="preserve"> </w:t>
            </w:r>
            <w:r>
              <w:rPr>
                <w:i/>
                <w:color w:val="A6A6A6"/>
                <w:sz w:val="20"/>
              </w:rPr>
              <w:t>planning</w:t>
            </w:r>
            <w:r>
              <w:rPr>
                <w:i/>
                <w:color w:val="A6A6A6"/>
                <w:spacing w:val="-8"/>
                <w:sz w:val="20"/>
              </w:rPr>
              <w:t xml:space="preserve"> </w:t>
            </w:r>
            <w:r>
              <w:rPr>
                <w:i/>
                <w:color w:val="A6A6A6"/>
                <w:sz w:val="20"/>
              </w:rPr>
              <w:t>to</w:t>
            </w:r>
            <w:r>
              <w:rPr>
                <w:i/>
                <w:color w:val="A6A6A6"/>
                <w:spacing w:val="-5"/>
                <w:sz w:val="20"/>
              </w:rPr>
              <w:t xml:space="preserve"> </w:t>
            </w:r>
            <w:r>
              <w:rPr>
                <w:i/>
                <w:color w:val="A6A6A6"/>
                <w:sz w:val="20"/>
              </w:rPr>
              <w:t>improve</w:t>
            </w:r>
            <w:r>
              <w:rPr>
                <w:i/>
                <w:color w:val="A6A6A6"/>
                <w:spacing w:val="-5"/>
                <w:sz w:val="20"/>
              </w:rPr>
              <w:t xml:space="preserve"> </w:t>
            </w:r>
            <w:r>
              <w:rPr>
                <w:i/>
                <w:color w:val="A6A6A6"/>
                <w:sz w:val="20"/>
              </w:rPr>
              <w:t>its</w:t>
            </w:r>
            <w:r>
              <w:rPr>
                <w:i/>
                <w:color w:val="A6A6A6"/>
                <w:spacing w:val="-7"/>
                <w:sz w:val="20"/>
              </w:rPr>
              <w:t xml:space="preserve"> </w:t>
            </w:r>
            <w:r>
              <w:rPr>
                <w:i/>
                <w:color w:val="A6A6A6"/>
                <w:sz w:val="20"/>
              </w:rPr>
              <w:t>performance</w:t>
            </w:r>
            <w:r>
              <w:rPr>
                <w:i/>
                <w:color w:val="A6A6A6"/>
                <w:spacing w:val="-5"/>
                <w:sz w:val="20"/>
              </w:rPr>
              <w:t xml:space="preserve"> </w:t>
            </w:r>
            <w:r>
              <w:rPr>
                <w:i/>
                <w:color w:val="A6A6A6"/>
                <w:sz w:val="20"/>
              </w:rPr>
              <w:t>over</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next</w:t>
            </w:r>
            <w:r>
              <w:rPr>
                <w:i/>
                <w:color w:val="A6A6A6"/>
                <w:spacing w:val="-6"/>
                <w:sz w:val="20"/>
              </w:rPr>
              <w:t xml:space="preserve"> </w:t>
            </w:r>
            <w:r>
              <w:rPr>
                <w:i/>
                <w:color w:val="A6A6A6"/>
                <w:sz w:val="20"/>
              </w:rPr>
              <w:t>reporting</w:t>
            </w:r>
            <w:r>
              <w:rPr>
                <w:i/>
                <w:color w:val="A6A6A6"/>
                <w:spacing w:val="-5"/>
                <w:sz w:val="20"/>
              </w:rPr>
              <w:t xml:space="preserve"> </w:t>
            </w:r>
            <w:r>
              <w:rPr>
                <w:i/>
                <w:color w:val="A6A6A6"/>
                <w:spacing w:val="-2"/>
                <w:sz w:val="20"/>
              </w:rPr>
              <w:t>period?</w:t>
            </w:r>
          </w:p>
        </w:tc>
      </w:tr>
      <w:tr w:rsidR="009429D5" w14:paraId="62AA9BC6" w14:textId="77777777" w:rsidTr="005F1424">
        <w:trPr>
          <w:trHeight w:val="2948"/>
        </w:trPr>
        <w:tc>
          <w:tcPr>
            <w:tcW w:w="981" w:type="dxa"/>
            <w:vMerge/>
          </w:tcPr>
          <w:p w14:paraId="4FF97D85" w14:textId="77777777" w:rsidR="009429D5" w:rsidRDefault="009429D5" w:rsidP="0069708E">
            <w:pPr>
              <w:rPr>
                <w:sz w:val="2"/>
                <w:szCs w:val="2"/>
              </w:rPr>
            </w:pPr>
          </w:p>
        </w:tc>
        <w:tc>
          <w:tcPr>
            <w:tcW w:w="993" w:type="dxa"/>
            <w:gridSpan w:val="3"/>
            <w:vMerge/>
          </w:tcPr>
          <w:p w14:paraId="31514862" w14:textId="77777777" w:rsidR="009429D5" w:rsidRDefault="009429D5" w:rsidP="0069708E">
            <w:pPr>
              <w:rPr>
                <w:sz w:val="2"/>
                <w:szCs w:val="2"/>
              </w:rPr>
            </w:pPr>
          </w:p>
        </w:tc>
        <w:tc>
          <w:tcPr>
            <w:tcW w:w="3260" w:type="dxa"/>
            <w:gridSpan w:val="6"/>
            <w:vMerge/>
          </w:tcPr>
          <w:p w14:paraId="1652B51D" w14:textId="77777777" w:rsidR="009429D5" w:rsidRDefault="009429D5" w:rsidP="0069708E">
            <w:pPr>
              <w:rPr>
                <w:sz w:val="2"/>
                <w:szCs w:val="2"/>
              </w:rPr>
            </w:pPr>
          </w:p>
        </w:tc>
        <w:tc>
          <w:tcPr>
            <w:tcW w:w="13666" w:type="dxa"/>
            <w:gridSpan w:val="4"/>
          </w:tcPr>
          <w:p w14:paraId="0E2954E5" w14:textId="131BF4F2" w:rsidR="009429D5" w:rsidRPr="00DE5143" w:rsidRDefault="009429D5" w:rsidP="00DE5143">
            <w:pPr>
              <w:pStyle w:val="TableParagraph"/>
              <w:spacing w:before="1"/>
              <w:ind w:left="106"/>
              <w:rPr>
                <w:i/>
                <w:color w:val="A6A6A6"/>
                <w:spacing w:val="-2"/>
                <w:sz w:val="20"/>
              </w:rPr>
            </w:pPr>
            <w:r>
              <w:rPr>
                <w:i/>
                <w:color w:val="A6A6A6"/>
                <w:sz w:val="20"/>
              </w:rPr>
              <w:t>Additional</w:t>
            </w:r>
            <w:r>
              <w:rPr>
                <w:i/>
                <w:color w:val="A6A6A6"/>
                <w:spacing w:val="-10"/>
                <w:sz w:val="20"/>
              </w:rPr>
              <w:t xml:space="preserve"> </w:t>
            </w:r>
            <w:r>
              <w:rPr>
                <w:i/>
                <w:color w:val="A6A6A6"/>
                <w:sz w:val="20"/>
              </w:rPr>
              <w:t>comments</w:t>
            </w:r>
            <w:r>
              <w:rPr>
                <w:i/>
                <w:color w:val="A6A6A6"/>
                <w:spacing w:val="-10"/>
                <w:sz w:val="20"/>
              </w:rPr>
              <w:t xml:space="preserve"> </w:t>
            </w:r>
            <w:r>
              <w:rPr>
                <w:i/>
                <w:color w:val="A6A6A6"/>
                <w:sz w:val="20"/>
              </w:rPr>
              <w:t>for</w:t>
            </w:r>
            <w:r>
              <w:rPr>
                <w:i/>
                <w:color w:val="A6A6A6"/>
                <w:spacing w:val="-10"/>
                <w:sz w:val="20"/>
              </w:rPr>
              <w:t xml:space="preserve"> </w:t>
            </w:r>
            <w:r>
              <w:rPr>
                <w:i/>
                <w:color w:val="A6A6A6"/>
                <w:sz w:val="20"/>
              </w:rPr>
              <w:t>clarification</w:t>
            </w:r>
            <w:r>
              <w:rPr>
                <w:i/>
                <w:color w:val="A6A6A6"/>
                <w:spacing w:val="-8"/>
                <w:sz w:val="20"/>
              </w:rPr>
              <w:t xml:space="preserve"> </w:t>
            </w:r>
            <w:r>
              <w:rPr>
                <w:i/>
                <w:color w:val="A6A6A6"/>
                <w:spacing w:val="-2"/>
                <w:sz w:val="20"/>
              </w:rPr>
              <w:t>(optional)</w:t>
            </w:r>
          </w:p>
        </w:tc>
      </w:tr>
      <w:tr w:rsidR="00B41B6F" w14:paraId="5EB0B49B" w14:textId="77777777" w:rsidTr="07FF07CE">
        <w:trPr>
          <w:trHeight w:val="757"/>
        </w:trPr>
        <w:tc>
          <w:tcPr>
            <w:tcW w:w="15027" w:type="dxa"/>
            <w:gridSpan w:val="11"/>
            <w:shd w:val="clear" w:color="auto" w:fill="006FC0"/>
          </w:tcPr>
          <w:p w14:paraId="4626D8D1" w14:textId="77777777" w:rsidR="00B41B6F" w:rsidRDefault="00B41B6F" w:rsidP="0069708E">
            <w:pPr>
              <w:pStyle w:val="TableParagraph"/>
              <w:spacing w:before="4"/>
              <w:rPr>
                <w:b/>
                <w:sz w:val="25"/>
              </w:rPr>
            </w:pPr>
          </w:p>
          <w:p w14:paraId="5B589441" w14:textId="77777777" w:rsidR="00B41B6F" w:rsidRDefault="00B41B6F" w:rsidP="0069708E">
            <w:pPr>
              <w:pStyle w:val="TableParagraph"/>
              <w:ind w:left="107"/>
              <w:rPr>
                <w:sz w:val="28"/>
              </w:rPr>
            </w:pPr>
            <w:bookmarkStart w:id="23" w:name="DOMAIN_3:_SYSTEM_PARTNER"/>
            <w:bookmarkStart w:id="24" w:name="_bookmark13"/>
            <w:bookmarkEnd w:id="23"/>
            <w:bookmarkEnd w:id="24"/>
            <w:r>
              <w:rPr>
                <w:color w:val="FFFFFF"/>
                <w:sz w:val="28"/>
              </w:rPr>
              <w:t>DOMAIN</w:t>
            </w:r>
            <w:r>
              <w:rPr>
                <w:color w:val="FFFFFF"/>
                <w:spacing w:val="-4"/>
                <w:sz w:val="28"/>
              </w:rPr>
              <w:t xml:space="preserve"> </w:t>
            </w:r>
            <w:r>
              <w:rPr>
                <w:color w:val="FFFFFF"/>
                <w:sz w:val="28"/>
              </w:rPr>
              <w:t>3:</w:t>
            </w:r>
            <w:r>
              <w:rPr>
                <w:color w:val="FFFFFF"/>
                <w:spacing w:val="-5"/>
                <w:sz w:val="28"/>
              </w:rPr>
              <w:t xml:space="preserve"> </w:t>
            </w:r>
            <w:r>
              <w:rPr>
                <w:color w:val="FFFFFF"/>
                <w:sz w:val="28"/>
              </w:rPr>
              <w:t>SYSTEM</w:t>
            </w:r>
            <w:r>
              <w:rPr>
                <w:color w:val="FFFFFF"/>
                <w:spacing w:val="-6"/>
                <w:sz w:val="28"/>
              </w:rPr>
              <w:t xml:space="preserve"> </w:t>
            </w:r>
            <w:r>
              <w:rPr>
                <w:color w:val="FFFFFF"/>
                <w:spacing w:val="-2"/>
                <w:sz w:val="28"/>
              </w:rPr>
              <w:t>PARTNER</w:t>
            </w:r>
          </w:p>
        </w:tc>
        <w:tc>
          <w:tcPr>
            <w:tcW w:w="3873" w:type="dxa"/>
            <w:gridSpan w:val="3"/>
            <w:vMerge w:val="restart"/>
            <w:shd w:val="clear" w:color="auto" w:fill="F1F1F1"/>
          </w:tcPr>
          <w:p w14:paraId="703C62A5" w14:textId="77777777" w:rsidR="00B41B6F" w:rsidRDefault="00B41B6F" w:rsidP="0069708E">
            <w:pPr>
              <w:pStyle w:val="TableParagraph"/>
              <w:spacing w:before="11"/>
              <w:rPr>
                <w:b/>
                <w:sz w:val="14"/>
              </w:rPr>
            </w:pPr>
            <w:r>
              <w:rPr>
                <w:noProof/>
              </w:rPr>
              <mc:AlternateContent>
                <mc:Choice Requires="wpg">
                  <w:drawing>
                    <wp:anchor distT="0" distB="0" distL="114300" distR="114300" simplePos="0" relativeHeight="251658271" behindDoc="0" locked="0" layoutInCell="1" allowOverlap="1" wp14:anchorId="72FF6549" wp14:editId="4ADD9AC1">
                      <wp:simplePos x="0" y="0"/>
                      <wp:positionH relativeFrom="column">
                        <wp:posOffset>624892</wp:posOffset>
                      </wp:positionH>
                      <wp:positionV relativeFrom="paragraph">
                        <wp:posOffset>123190</wp:posOffset>
                      </wp:positionV>
                      <wp:extent cx="1061085" cy="695960"/>
                      <wp:effectExtent l="0" t="0" r="5715" b="8890"/>
                      <wp:wrapNone/>
                      <wp:docPr id="94" name="Group 94"/>
                      <wp:cNvGraphicFramePr/>
                      <a:graphic xmlns:a="http://schemas.openxmlformats.org/drawingml/2006/main">
                        <a:graphicData uri="http://schemas.microsoft.com/office/word/2010/wordprocessingGroup">
                          <wpg:wgp>
                            <wpg:cNvGrpSpPr/>
                            <wpg:grpSpPr>
                              <a:xfrm>
                                <a:off x="0" y="0"/>
                                <a:ext cx="1061085" cy="695960"/>
                                <a:chOff x="0" y="0"/>
                                <a:chExt cx="7330874" cy="3097060"/>
                              </a:xfrm>
                            </wpg:grpSpPr>
                            <wps:wsp>
                              <wps:cNvPr id="95" name="Rectangle 95"/>
                              <wps:cNvSpPr/>
                              <wps:spPr>
                                <a:xfrm>
                                  <a:off x="0" y="10440"/>
                                  <a:ext cx="1400826" cy="3084534"/>
                                </a:xfrm>
                                <a:prstGeom prst="rect">
                                  <a:avLst/>
                                </a:prstGeom>
                                <a:solidFill>
                                  <a:sysClr val="window" lastClr="FFFFFF">
                                    <a:lumMod val="75000"/>
                                  </a:sysClr>
                                </a:solidFill>
                                <a:ln w="12700" cap="flat" cmpd="sng" algn="ctr">
                                  <a:noFill/>
                                  <a:prstDash val="solid"/>
                                  <a:miter lim="800000"/>
                                </a:ln>
                                <a:effectLst/>
                              </wps:spPr>
                              <wps:bodyPr rtlCol="0" anchor="ctr"/>
                            </wps:wsp>
                            <wps:wsp>
                              <wps:cNvPr id="288" name="Rectangle 288"/>
                              <wps:cNvSpPr/>
                              <wps:spPr>
                                <a:xfrm>
                                  <a:off x="1753644" y="10440"/>
                                  <a:ext cx="1663872" cy="854902"/>
                                </a:xfrm>
                                <a:prstGeom prst="rect">
                                  <a:avLst/>
                                </a:prstGeom>
                                <a:solidFill>
                                  <a:sysClr val="window" lastClr="FFFFFF">
                                    <a:lumMod val="75000"/>
                                  </a:sysClr>
                                </a:solidFill>
                                <a:ln w="12700" cap="flat" cmpd="sng" algn="ctr">
                                  <a:noFill/>
                                  <a:prstDash val="solid"/>
                                  <a:miter lim="800000"/>
                                </a:ln>
                                <a:effectLst/>
                              </wps:spPr>
                              <wps:bodyPr rtlCol="0" anchor="ctr"/>
                            </wps:wsp>
                            <wps:wsp>
                              <wps:cNvPr id="289" name="Rectangle 289"/>
                              <wps:cNvSpPr/>
                              <wps:spPr>
                                <a:xfrm>
                                  <a:off x="1753644" y="2240072"/>
                                  <a:ext cx="1663872" cy="854902"/>
                                </a:xfrm>
                                <a:prstGeom prst="rect">
                                  <a:avLst/>
                                </a:prstGeom>
                                <a:solidFill>
                                  <a:sysClr val="window" lastClr="FFFFFF">
                                    <a:lumMod val="75000"/>
                                  </a:sysClr>
                                </a:solidFill>
                                <a:ln w="12700" cap="flat" cmpd="sng" algn="ctr">
                                  <a:noFill/>
                                  <a:prstDash val="solid"/>
                                  <a:miter lim="800000"/>
                                </a:ln>
                                <a:effectLst/>
                              </wps:spPr>
                              <wps:bodyPr rtlCol="0" anchor="ctr"/>
                            </wps:wsp>
                            <wps:wsp>
                              <wps:cNvPr id="290" name="Rectangle 290"/>
                              <wps:cNvSpPr/>
                              <wps:spPr>
                                <a:xfrm>
                                  <a:off x="4181605" y="10440"/>
                                  <a:ext cx="1408944" cy="854901"/>
                                </a:xfrm>
                                <a:prstGeom prst="rect">
                                  <a:avLst/>
                                </a:prstGeom>
                                <a:solidFill>
                                  <a:sysClr val="window" lastClr="FFFFFF">
                                    <a:lumMod val="75000"/>
                                  </a:sysClr>
                                </a:solidFill>
                                <a:ln w="12700" cap="flat" cmpd="sng" algn="ctr">
                                  <a:noFill/>
                                  <a:prstDash val="solid"/>
                                  <a:miter lim="800000"/>
                                </a:ln>
                                <a:effectLst/>
                              </wps:spPr>
                              <wps:bodyPr rtlCol="0" anchor="ctr"/>
                            </wps:wsp>
                            <wps:wsp>
                              <wps:cNvPr id="291" name="Rectangle 291"/>
                              <wps:cNvSpPr/>
                              <wps:spPr>
                                <a:xfrm>
                                  <a:off x="1753644" y="1125256"/>
                                  <a:ext cx="1663872" cy="854902"/>
                                </a:xfrm>
                                <a:prstGeom prst="rect">
                                  <a:avLst/>
                                </a:prstGeom>
                                <a:solidFill>
                                  <a:srgbClr val="ED7D31"/>
                                </a:solidFill>
                                <a:ln w="12700" cap="flat" cmpd="sng" algn="ctr">
                                  <a:noFill/>
                                  <a:prstDash val="solid"/>
                                  <a:miter lim="800000"/>
                                </a:ln>
                                <a:effectLst/>
                              </wps:spPr>
                              <wps:bodyPr rtlCol="0" anchor="ctr"/>
                            </wps:wsp>
                            <wps:wsp>
                              <wps:cNvPr id="292" name="Rectangle 292"/>
                              <wps:cNvSpPr/>
                              <wps:spPr>
                                <a:xfrm>
                                  <a:off x="5930048" y="0"/>
                                  <a:ext cx="1400826" cy="3084534"/>
                                </a:xfrm>
                                <a:prstGeom prst="rect">
                                  <a:avLst/>
                                </a:prstGeom>
                                <a:solidFill>
                                  <a:sysClr val="window" lastClr="FFFFFF">
                                    <a:lumMod val="75000"/>
                                  </a:sysClr>
                                </a:solidFill>
                                <a:ln w="12700" cap="flat" cmpd="sng" algn="ctr">
                                  <a:noFill/>
                                  <a:prstDash val="solid"/>
                                  <a:miter lim="800000"/>
                                </a:ln>
                                <a:effectLst/>
                              </wps:spPr>
                              <wps:bodyPr rtlCol="0" anchor="ctr"/>
                            </wps:wsp>
                            <wps:wsp>
                              <wps:cNvPr id="293" name="Straight Connector 293"/>
                              <wps:cNvCnPr/>
                              <wps:spPr>
                                <a:xfrm>
                                  <a:off x="2585580" y="865342"/>
                                  <a:ext cx="0" cy="259914"/>
                                </a:xfrm>
                                <a:prstGeom prst="line">
                                  <a:avLst/>
                                </a:prstGeom>
                                <a:noFill/>
                                <a:ln w="6350" cap="flat" cmpd="sng" algn="ctr">
                                  <a:solidFill>
                                    <a:srgbClr val="006B88"/>
                                  </a:solidFill>
                                  <a:prstDash val="solid"/>
                                  <a:miter lim="800000"/>
                                </a:ln>
                                <a:effectLst/>
                              </wps:spPr>
                              <wps:bodyPr/>
                            </wps:wsp>
                            <wps:wsp>
                              <wps:cNvPr id="294" name="Straight Connector 294"/>
                              <wps:cNvCnPr/>
                              <wps:spPr>
                                <a:xfrm>
                                  <a:off x="2587668" y="1982244"/>
                                  <a:ext cx="0" cy="259914"/>
                                </a:xfrm>
                                <a:prstGeom prst="line">
                                  <a:avLst/>
                                </a:prstGeom>
                                <a:noFill/>
                                <a:ln w="6350" cap="flat" cmpd="sng" algn="ctr">
                                  <a:solidFill>
                                    <a:srgbClr val="006B88"/>
                                  </a:solidFill>
                                  <a:prstDash val="solid"/>
                                  <a:miter lim="800000"/>
                                </a:ln>
                                <a:effectLst/>
                              </wps:spPr>
                              <wps:bodyPr/>
                            </wps:wsp>
                            <wps:wsp>
                              <wps:cNvPr id="295" name="Straight Connector 295"/>
                              <wps:cNvCnPr/>
                              <wps:spPr>
                                <a:xfrm>
                                  <a:off x="1400826" y="437891"/>
                                  <a:ext cx="352818" cy="0"/>
                                </a:xfrm>
                                <a:prstGeom prst="line">
                                  <a:avLst/>
                                </a:prstGeom>
                                <a:noFill/>
                                <a:ln w="6350" cap="flat" cmpd="sng" algn="ctr">
                                  <a:solidFill>
                                    <a:srgbClr val="006B88"/>
                                  </a:solidFill>
                                  <a:prstDash val="solid"/>
                                  <a:miter lim="800000"/>
                                </a:ln>
                                <a:effectLst/>
                              </wps:spPr>
                              <wps:bodyPr/>
                            </wps:wsp>
                            <wps:wsp>
                              <wps:cNvPr id="296" name="Straight Connector 296"/>
                              <wps:cNvCnPr/>
                              <wps:spPr>
                                <a:xfrm>
                                  <a:off x="1402914" y="1542267"/>
                                  <a:ext cx="352818" cy="0"/>
                                </a:xfrm>
                                <a:prstGeom prst="line">
                                  <a:avLst/>
                                </a:prstGeom>
                                <a:noFill/>
                                <a:ln w="6350" cap="flat" cmpd="sng" algn="ctr">
                                  <a:solidFill>
                                    <a:srgbClr val="006B88"/>
                                  </a:solidFill>
                                  <a:prstDash val="solid"/>
                                  <a:miter lim="800000"/>
                                </a:ln>
                                <a:effectLst/>
                              </wps:spPr>
                              <wps:bodyPr/>
                            </wps:wsp>
                            <wps:wsp>
                              <wps:cNvPr id="297" name="Straight Connector 297"/>
                              <wps:cNvCnPr/>
                              <wps:spPr>
                                <a:xfrm>
                                  <a:off x="1413352" y="2642993"/>
                                  <a:ext cx="352818" cy="0"/>
                                </a:xfrm>
                                <a:prstGeom prst="line">
                                  <a:avLst/>
                                </a:prstGeom>
                                <a:noFill/>
                                <a:ln w="6350" cap="flat" cmpd="sng" algn="ctr">
                                  <a:solidFill>
                                    <a:srgbClr val="006B88"/>
                                  </a:solidFill>
                                  <a:prstDash val="solid"/>
                                  <a:miter lim="800000"/>
                                </a:ln>
                                <a:effectLst/>
                              </wps:spPr>
                              <wps:bodyPr/>
                            </wps:wsp>
                            <wps:wsp>
                              <wps:cNvPr id="298" name="Straight Connector 298"/>
                              <wps:cNvCnPr>
                                <a:cxnSpLocks/>
                              </wps:cNvCnPr>
                              <wps:spPr>
                                <a:xfrm>
                                  <a:off x="3433174" y="2642993"/>
                                  <a:ext cx="352818" cy="0"/>
                                </a:xfrm>
                                <a:prstGeom prst="line">
                                  <a:avLst/>
                                </a:prstGeom>
                                <a:noFill/>
                                <a:ln w="6350" cap="flat" cmpd="sng" algn="ctr">
                                  <a:solidFill>
                                    <a:srgbClr val="4472C4"/>
                                  </a:solidFill>
                                  <a:prstDash val="solid"/>
                                  <a:miter lim="800000"/>
                                </a:ln>
                                <a:effectLst/>
                              </wps:spPr>
                              <wps:bodyPr/>
                            </wps:wsp>
                            <wps:wsp>
                              <wps:cNvPr id="299" name="Straight Connector 299"/>
                              <wps:cNvCnPr>
                                <a:cxnSpLocks/>
                              </wps:cNvCnPr>
                              <wps:spPr>
                                <a:xfrm>
                                  <a:off x="3452771" y="437891"/>
                                  <a:ext cx="728834" cy="0"/>
                                </a:xfrm>
                                <a:prstGeom prst="line">
                                  <a:avLst/>
                                </a:prstGeom>
                                <a:noFill/>
                                <a:ln w="6350" cap="flat" cmpd="sng" algn="ctr">
                                  <a:solidFill>
                                    <a:srgbClr val="006B88"/>
                                  </a:solidFill>
                                  <a:prstDash val="solid"/>
                                  <a:miter lim="800000"/>
                                </a:ln>
                                <a:effectLst/>
                              </wps:spPr>
                              <wps:bodyPr/>
                            </wps:wsp>
                            <wps:wsp>
                              <wps:cNvPr id="300" name="Straight Connector 300"/>
                              <wps:cNvCnPr/>
                              <wps:spPr>
                                <a:xfrm>
                                  <a:off x="5590549" y="387612"/>
                                  <a:ext cx="352818" cy="0"/>
                                </a:xfrm>
                                <a:prstGeom prst="line">
                                  <a:avLst/>
                                </a:prstGeom>
                                <a:noFill/>
                                <a:ln w="6350" cap="flat" cmpd="sng" algn="ctr">
                                  <a:solidFill>
                                    <a:srgbClr val="006B88"/>
                                  </a:solidFill>
                                  <a:prstDash val="solid"/>
                                  <a:miter lim="800000"/>
                                </a:ln>
                                <a:effectLst/>
                              </wps:spPr>
                              <wps:bodyPr/>
                            </wps:wsp>
                            <wps:wsp>
                              <wps:cNvPr id="301" name="Straight Connector 301"/>
                              <wps:cNvCnPr>
                                <a:cxnSpLocks/>
                              </wps:cNvCnPr>
                              <wps:spPr>
                                <a:xfrm flipV="1">
                                  <a:off x="3433174" y="1533544"/>
                                  <a:ext cx="352818" cy="2839"/>
                                </a:xfrm>
                                <a:prstGeom prst="line">
                                  <a:avLst/>
                                </a:prstGeom>
                                <a:noFill/>
                                <a:ln w="6350" cap="flat" cmpd="sng" algn="ctr">
                                  <a:solidFill>
                                    <a:srgbClr val="006B88"/>
                                  </a:solidFill>
                                  <a:prstDash val="solid"/>
                                  <a:miter lim="800000"/>
                                </a:ln>
                                <a:effectLst/>
                              </wps:spPr>
                              <wps:bodyPr/>
                            </wps:wsp>
                            <wps:wsp>
                              <wps:cNvPr id="302" name="Rectangle 302"/>
                              <wps:cNvSpPr/>
                              <wps:spPr>
                                <a:xfrm>
                                  <a:off x="4189723" y="1127342"/>
                                  <a:ext cx="1400826" cy="1969718"/>
                                </a:xfrm>
                                <a:prstGeom prst="rect">
                                  <a:avLst/>
                                </a:prstGeom>
                                <a:solidFill>
                                  <a:sysClr val="window" lastClr="FFFFFF">
                                    <a:lumMod val="75000"/>
                                  </a:sysClr>
                                </a:solidFill>
                                <a:ln w="12700" cap="flat" cmpd="sng" algn="ctr">
                                  <a:noFill/>
                                  <a:prstDash val="solid"/>
                                  <a:miter lim="800000"/>
                                </a:ln>
                                <a:effectLst/>
                              </wps:spPr>
                              <wps:bodyPr rtlCol="0" anchor="ctr"/>
                            </wps:wsp>
                            <wps:wsp>
                              <wps:cNvPr id="303" name="Straight Connector 303"/>
                              <wps:cNvCnPr>
                                <a:cxnSpLocks/>
                              </wps:cNvCnPr>
                              <wps:spPr>
                                <a:xfrm flipV="1">
                                  <a:off x="3785992" y="437891"/>
                                  <a:ext cx="0" cy="2191306"/>
                                </a:xfrm>
                                <a:prstGeom prst="line">
                                  <a:avLst/>
                                </a:prstGeom>
                                <a:noFill/>
                                <a:ln w="6350" cap="flat" cmpd="sng" algn="ctr">
                                  <a:solidFill>
                                    <a:srgbClr val="006B88"/>
                                  </a:solidFill>
                                  <a:prstDash val="solid"/>
                                  <a:miter lim="800000"/>
                                </a:ln>
                                <a:effectLst/>
                              </wps:spPr>
                              <wps:bodyPr/>
                            </wps:wsp>
                            <wps:wsp>
                              <wps:cNvPr id="304" name="Straight Connector 304"/>
                              <wps:cNvCnPr>
                                <a:cxnSpLocks/>
                              </wps:cNvCnPr>
                              <wps:spPr>
                                <a:xfrm flipV="1">
                                  <a:off x="3800982" y="2100078"/>
                                  <a:ext cx="388741" cy="0"/>
                                </a:xfrm>
                                <a:prstGeom prst="line">
                                  <a:avLst/>
                                </a:prstGeom>
                                <a:noFill/>
                                <a:ln w="6350" cap="flat" cmpd="sng" algn="ctr">
                                  <a:solidFill>
                                    <a:srgbClr val="006B88"/>
                                  </a:solidFill>
                                  <a:prstDash val="solid"/>
                                  <a:miter lim="800000"/>
                                </a:ln>
                                <a:effectLst/>
                              </wps:spPr>
                              <wps:bodyPr/>
                            </wps:wsp>
                            <wps:wsp>
                              <wps:cNvPr id="305" name="Straight Connector 305"/>
                              <wps:cNvCnPr>
                                <a:cxnSpLocks/>
                              </wps:cNvCnPr>
                              <wps:spPr>
                                <a:xfrm>
                                  <a:off x="5590549" y="2012056"/>
                                  <a:ext cx="352818" cy="0"/>
                                </a:xfrm>
                                <a:prstGeom prst="line">
                                  <a:avLst/>
                                </a:prstGeom>
                                <a:noFill/>
                                <a:ln w="6350" cap="flat" cmpd="sng" algn="ctr">
                                  <a:solidFill>
                                    <a:srgbClr val="006B88"/>
                                  </a:solidFill>
                                  <a:prstDash val="solid"/>
                                  <a:miter lim="800000"/>
                                </a:ln>
                                <a:effectLst/>
                              </wps:spPr>
                              <wps:bodyPr/>
                            </wps:wsp>
                            <wps:wsp>
                              <wps:cNvPr id="306" name="Straight Connector 306"/>
                              <wps:cNvCnPr/>
                              <wps:spPr>
                                <a:xfrm>
                                  <a:off x="4871706" y="864935"/>
                                  <a:ext cx="0" cy="259914"/>
                                </a:xfrm>
                                <a:prstGeom prst="line">
                                  <a:avLst/>
                                </a:prstGeom>
                                <a:noFill/>
                                <a:ln w="6350" cap="flat" cmpd="sng" algn="ctr">
                                  <a:solidFill>
                                    <a:srgbClr val="006B88"/>
                                  </a:solidFill>
                                  <a:prstDash val="solid"/>
                                  <a:miter lim="800000"/>
                                </a:ln>
                                <a:effectLst/>
                              </wps:spPr>
                              <wps:bodyPr/>
                            </wps:wsp>
                          </wpg:wgp>
                        </a:graphicData>
                      </a:graphic>
                    </wp:anchor>
                  </w:drawing>
                </mc:Choice>
                <mc:Fallback>
                  <w:pict>
                    <v:group w14:anchorId="74687F97" id="Group 94" o:spid="_x0000_s1026" style="position:absolute;margin-left:49.2pt;margin-top:9.7pt;width:83.55pt;height:54.8pt;z-index:251658271" coordsize="73308,30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">
                      <v:rect id="Rectangle 95" o:spid="_x0000_s1027" style="position:absolute;top:104;width:14008;height:30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" fillcolor="#bfbfbf" stroked="f" strokeweight="1pt"/>
                      <v:rect id="Rectangle 288" o:spid="_x0000_s1028" style="position:absolute;left:17536;top:104;width:16639;height:8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" fillcolor="#bfbfbf" stroked="f" strokeweight="1pt"/>
                      <v:rect id="Rectangle 289" o:spid="_x0000_s1029" style="position:absolute;left:17536;top:22400;width:16639;height:8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" fillcolor="#bfbfbf" stroked="f" strokeweight="1pt"/>
                      <v:rect id="Rectangle 290" o:spid="_x0000_s1030" style="position:absolute;left:41816;top:104;width:14089;height:8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" fillcolor="#bfbfbf" stroked="f" strokeweight="1pt"/>
                      <v:rect id="Rectangle 291" o:spid="_x0000_s1031" style="position:absolute;left:17536;top:11252;width:16639;height:8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" fillcolor="#ed7d31" stroked="f" strokeweight="1pt"/>
                      <v:rect id="Rectangle 292" o:spid="_x0000_s1032" style="position:absolute;left:59300;width:14008;height:30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" fillcolor="#bfbfbf" stroked="f" strokeweight="1pt"/>
                      <v:line id="Straight Connector 293" o:spid="_x0000_s1033" style="position:absolute;visibility:visible;mso-wrap-style:square" from="25855,8653" to="25855,11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" strokecolor="#006b88" strokeweight=".5pt">
                        <v:stroke joinstyle="miter"/>
                      </v:line>
                      <v:line id="Straight Connector 294" o:spid="_x0000_s1034" style="position:absolute;visibility:visible;mso-wrap-style:square" from="25876,19822" to="25876,22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" strokecolor="#006b88" strokeweight=".5pt">
                        <v:stroke joinstyle="miter"/>
                      </v:line>
                      <v:line id="Straight Connector 295" o:spid="_x0000_s1035" style="position:absolute;visibility:visible;mso-wrap-style:square" from="14008,4378" to="17536,4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" strokecolor="#006b88" strokeweight=".5pt">
                        <v:stroke joinstyle="miter"/>
                      </v:line>
                      <v:line id="Straight Connector 296" o:spid="_x0000_s1036" style="position:absolute;visibility:visible;mso-wrap-style:square" from="14029,15422" to="17557,15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" strokecolor="#006b88" strokeweight=".5pt">
                        <v:stroke joinstyle="miter"/>
                      </v:line>
                      <v:line id="Straight Connector 297" o:spid="_x0000_s1037" style="position:absolute;visibility:visible;mso-wrap-style:square" from="14133,26429" to="17661,26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" strokecolor="#006b88" strokeweight=".5pt">
                        <v:stroke joinstyle="miter"/>
                      </v:line>
                      <v:line id="Straight Connector 298" o:spid="_x0000_s1038" style="position:absolute;visibility:visible;mso-wrap-style:square" from="34331,26429" to="37859,26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" strokecolor="#4472c4" strokeweight=".5pt">
                        <v:stroke joinstyle="miter"/>
                        <o:lock v:ext="edit" shapetype="f"/>
                      </v:line>
                      <v:line id="Straight Connector 299" o:spid="_x0000_s1039" style="position:absolute;visibility:visible;mso-wrap-style:square" from="34527,4378" to="41816,4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" strokecolor="#006b88" strokeweight=".5pt">
                        <v:stroke joinstyle="miter"/>
                        <o:lock v:ext="edit" shapetype="f"/>
                      </v:line>
                      <v:line id="Straight Connector 300" o:spid="_x0000_s1040" style="position:absolute;visibility:visible;mso-wrap-style:square" from="55905,3876" to="59433,3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" strokecolor="#006b88" strokeweight=".5pt">
                        <v:stroke joinstyle="miter"/>
                      </v:line>
                      <v:line id="Straight Connector 301" o:spid="_x0000_s1041" style="position:absolute;flip:y;visibility:visible;mso-wrap-style:square" from="34331,15335" to="37859,15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" strokecolor="#006b88" strokeweight=".5pt">
                        <v:stroke joinstyle="miter"/>
                        <o:lock v:ext="edit" shapetype="f"/>
                      </v:line>
                      <v:rect id="Rectangle 302" o:spid="_x0000_s1042" style="position:absolute;left:41897;top:11273;width:14008;height:196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" fillcolor="#bfbfbf" stroked="f" strokeweight="1pt"/>
                      <v:line id="Straight Connector 303" o:spid="_x0000_s1043" style="position:absolute;flip:y;visibility:visible;mso-wrap-style:square" from="37859,4378" to="37859,26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" strokecolor="#006b88" strokeweight=".5pt">
                        <v:stroke joinstyle="miter"/>
                        <o:lock v:ext="edit" shapetype="f"/>
                      </v:line>
                      <v:line id="Straight Connector 304" o:spid="_x0000_s1044" style="position:absolute;flip:y;visibility:visible;mso-wrap-style:square" from="38009,21000" to="41897,2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" strokecolor="#006b88" strokeweight=".5pt">
                        <v:stroke joinstyle="miter"/>
                        <o:lock v:ext="edit" shapetype="f"/>
                      </v:line>
                      <v:line id="Straight Connector 305" o:spid="_x0000_s1045" style="position:absolute;visibility:visible;mso-wrap-style:square" from="55905,20120" to="59433,20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" strokecolor="#006b88" strokeweight=".5pt">
                        <v:stroke joinstyle="miter"/>
                        <o:lock v:ext="edit" shapetype="f"/>
                      </v:line>
                      <v:line id="Straight Connector 306" o:spid="_x0000_s1046" style="position:absolute;visibility:visible;mso-wrap-style:square" from="48717,8649" to="48717,11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" strokecolor="#006b88" strokeweight=".5pt">
                        <v:stroke joinstyle="miter"/>
                      </v:line>
                    </v:group>
                  </w:pict>
                </mc:Fallback>
              </mc:AlternateContent>
            </w:r>
          </w:p>
          <w:p w14:paraId="57A13665" w14:textId="77777777" w:rsidR="00B41B6F" w:rsidRDefault="00B41B6F" w:rsidP="0069708E">
            <w:pPr>
              <w:pStyle w:val="TableParagraph"/>
              <w:ind w:left="571"/>
              <w:rPr>
                <w:sz w:val="20"/>
              </w:rPr>
            </w:pPr>
          </w:p>
        </w:tc>
      </w:tr>
      <w:tr w:rsidR="00B41B6F" w14:paraId="622F86D1" w14:textId="77777777" w:rsidTr="07FF07CE">
        <w:trPr>
          <w:trHeight w:val="705"/>
        </w:trPr>
        <w:tc>
          <w:tcPr>
            <w:tcW w:w="15027" w:type="dxa"/>
            <w:gridSpan w:val="11"/>
            <w:shd w:val="clear" w:color="auto" w:fill="468DCE"/>
          </w:tcPr>
          <w:p w14:paraId="3C0D7813" w14:textId="77777777" w:rsidR="00B41B6F" w:rsidRPr="001434BD" w:rsidRDefault="00AD0251" w:rsidP="0069708E">
            <w:pPr>
              <w:pStyle w:val="TableParagraph"/>
              <w:spacing w:line="292" w:lineRule="exact"/>
              <w:ind w:left="107"/>
              <w:rPr>
                <w:b/>
              </w:rPr>
            </w:pPr>
            <w:hyperlink w:anchor="CPMFStandards" w:tooltip="The College actively engages with other health regulatory Colleges and system partners..(click link for full definition)" w:history="1">
              <w:r w:rsidR="00B41B6F" w:rsidRPr="001434BD">
                <w:rPr>
                  <w:rStyle w:val="Hyperlink"/>
                  <w:b/>
                  <w:color w:val="FFFFFF" w:themeColor="background1"/>
                  <w:u w:val="none"/>
                </w:rPr>
                <w:t>STANDARD 5</w:t>
              </w:r>
            </w:hyperlink>
            <w:r w:rsidR="00B41B6F" w:rsidRPr="001434BD">
              <w:rPr>
                <w:b/>
                <w:color w:val="FFFFFF"/>
                <w:spacing w:val="-2"/>
              </w:rPr>
              <w:t xml:space="preserve"> </w:t>
            </w:r>
            <w:r w:rsidR="00B41B6F" w:rsidRPr="001434BD">
              <w:rPr>
                <w:b/>
                <w:color w:val="FFFFFF"/>
              </w:rPr>
              <w:t>and</w:t>
            </w:r>
            <w:r w:rsidR="00B41B6F" w:rsidRPr="001434BD">
              <w:rPr>
                <w:b/>
                <w:color w:val="FFFFFF"/>
                <w:spacing w:val="-3"/>
              </w:rPr>
              <w:t xml:space="preserve"> </w:t>
            </w:r>
            <w:hyperlink w:anchor="CPMFStandards" w:tooltip="The College maintains cooperative and collaborative relationships responds in..(click link for full definition)" w:history="1">
              <w:r w:rsidR="00B41B6F" w:rsidRPr="001434BD">
                <w:rPr>
                  <w:rStyle w:val="Hyperlink"/>
                  <w:b/>
                  <w:color w:val="FFFFFF" w:themeColor="background1"/>
                  <w:u w:val="none"/>
                </w:rPr>
                <w:t>STANDARD 6</w:t>
              </w:r>
            </w:hyperlink>
          </w:p>
        </w:tc>
        <w:tc>
          <w:tcPr>
            <w:tcW w:w="3873" w:type="dxa"/>
            <w:gridSpan w:val="3"/>
            <w:vMerge/>
          </w:tcPr>
          <w:p w14:paraId="6BC43B9A" w14:textId="77777777" w:rsidR="00B41B6F" w:rsidRDefault="00B41B6F" w:rsidP="0069708E">
            <w:pPr>
              <w:rPr>
                <w:sz w:val="2"/>
                <w:szCs w:val="2"/>
              </w:rPr>
            </w:pPr>
          </w:p>
        </w:tc>
      </w:tr>
      <w:tr w:rsidR="00B41B6F" w14:paraId="617DD547" w14:textId="77777777" w:rsidTr="00E95D57">
        <w:trPr>
          <w:trHeight w:val="409"/>
        </w:trPr>
        <w:tc>
          <w:tcPr>
            <w:tcW w:w="3954" w:type="dxa"/>
            <w:gridSpan w:val="6"/>
            <w:vMerge w:val="restart"/>
            <w:shd w:val="clear" w:color="auto" w:fill="F2F2F2" w:themeFill="background1" w:themeFillShade="F2"/>
          </w:tcPr>
          <w:p w14:paraId="5453F423" w14:textId="77777777" w:rsidR="00B41B6F" w:rsidRPr="00E95D57" w:rsidRDefault="00B41B6F" w:rsidP="0069708E">
            <w:pPr>
              <w:pStyle w:val="TableParagraph"/>
              <w:ind w:left="97"/>
              <w:rPr>
                <w:b/>
                <w:color w:val="auto"/>
              </w:rPr>
            </w:pPr>
            <w:r w:rsidRPr="00E95D57">
              <w:rPr>
                <w:b/>
                <w:color w:val="auto"/>
              </w:rPr>
              <w:t>Measure</w:t>
            </w:r>
            <w:r w:rsidRPr="00E95D57">
              <w:rPr>
                <w:b/>
                <w:color w:val="auto"/>
                <w:spacing w:val="-2"/>
              </w:rPr>
              <w:t xml:space="preserve"> </w:t>
            </w:r>
            <w:r w:rsidRPr="00E95D57">
              <w:rPr>
                <w:b/>
                <w:color w:val="auto"/>
              </w:rPr>
              <w:t>/</w:t>
            </w:r>
            <w:r w:rsidRPr="00E95D57">
              <w:rPr>
                <w:b/>
                <w:color w:val="auto"/>
                <w:spacing w:val="-2"/>
              </w:rPr>
              <w:t xml:space="preserve"> </w:t>
            </w:r>
            <w:r w:rsidRPr="00E95D57">
              <w:rPr>
                <w:b/>
                <w:color w:val="auto"/>
              </w:rPr>
              <w:t>Required</w:t>
            </w:r>
            <w:r w:rsidRPr="00E95D57">
              <w:rPr>
                <w:b/>
                <w:color w:val="auto"/>
                <w:spacing w:val="-2"/>
              </w:rPr>
              <w:t xml:space="preserve"> </w:t>
            </w:r>
            <w:r w:rsidRPr="00E95D57">
              <w:rPr>
                <w:b/>
                <w:color w:val="auto"/>
              </w:rPr>
              <w:t>evidence:</w:t>
            </w:r>
            <w:r w:rsidRPr="00E95D57">
              <w:rPr>
                <w:b/>
                <w:color w:val="auto"/>
                <w:spacing w:val="-1"/>
              </w:rPr>
              <w:t xml:space="preserve"> </w:t>
            </w:r>
            <w:r w:rsidRPr="00E95D57">
              <w:rPr>
                <w:b/>
                <w:color w:val="auto"/>
                <w:spacing w:val="-5"/>
              </w:rPr>
              <w:t>N/A</w:t>
            </w:r>
          </w:p>
        </w:tc>
        <w:tc>
          <w:tcPr>
            <w:tcW w:w="14946" w:type="dxa"/>
            <w:gridSpan w:val="8"/>
            <w:shd w:val="clear" w:color="auto" w:fill="F2F2F2" w:themeFill="background1" w:themeFillShade="F2"/>
          </w:tcPr>
          <w:p w14:paraId="33C9D85A" w14:textId="77777777" w:rsidR="00B41B6F" w:rsidRPr="00E95D57" w:rsidRDefault="00B41B6F" w:rsidP="0069708E">
            <w:pPr>
              <w:pStyle w:val="TableParagraph"/>
              <w:spacing w:before="57"/>
              <w:ind w:left="107"/>
              <w:rPr>
                <w:b/>
                <w:color w:val="auto"/>
              </w:rPr>
            </w:pPr>
            <w:r w:rsidRPr="00E95D57">
              <w:rPr>
                <w:b/>
                <w:color w:val="auto"/>
              </w:rPr>
              <w:t>College</w:t>
            </w:r>
            <w:r w:rsidRPr="00E95D57">
              <w:rPr>
                <w:b/>
                <w:color w:val="auto"/>
                <w:spacing w:val="-1"/>
              </w:rPr>
              <w:t xml:space="preserve"> </w:t>
            </w:r>
            <w:r w:rsidRPr="00E95D57">
              <w:rPr>
                <w:b/>
                <w:color w:val="auto"/>
                <w:spacing w:val="-2"/>
              </w:rPr>
              <w:t>response</w:t>
            </w:r>
          </w:p>
        </w:tc>
      </w:tr>
      <w:tr w:rsidR="00B41B6F" w14:paraId="184EC2C2" w14:textId="77777777" w:rsidTr="00E95D57">
        <w:trPr>
          <w:trHeight w:val="1703"/>
        </w:trPr>
        <w:tc>
          <w:tcPr>
            <w:tcW w:w="3954" w:type="dxa"/>
            <w:gridSpan w:val="6"/>
            <w:vMerge/>
            <w:shd w:val="clear" w:color="auto" w:fill="F2F2F2" w:themeFill="background1" w:themeFillShade="F2"/>
          </w:tcPr>
          <w:p w14:paraId="336BE3CE" w14:textId="77777777" w:rsidR="00B41B6F" w:rsidRPr="00E95D57" w:rsidRDefault="00B41B6F" w:rsidP="0069708E">
            <w:pPr>
              <w:rPr>
                <w:color w:val="auto"/>
                <w:sz w:val="2"/>
                <w:szCs w:val="2"/>
              </w:rPr>
            </w:pPr>
          </w:p>
        </w:tc>
        <w:tc>
          <w:tcPr>
            <w:tcW w:w="14946" w:type="dxa"/>
            <w:gridSpan w:val="8"/>
            <w:shd w:val="clear" w:color="auto" w:fill="F2F2F2" w:themeFill="background1" w:themeFillShade="F2"/>
          </w:tcPr>
          <w:p w14:paraId="4D0F1599" w14:textId="69892496" w:rsidR="00B41B6F" w:rsidRPr="00E95D57" w:rsidRDefault="00B41B6F" w:rsidP="0069708E">
            <w:pPr>
              <w:pStyle w:val="TableParagraph"/>
              <w:ind w:left="107" w:right="123"/>
              <w:rPr>
                <w:b/>
                <w:i/>
                <w:color w:val="auto"/>
              </w:rPr>
            </w:pPr>
            <w:r w:rsidRPr="00E95D57">
              <w:rPr>
                <w:b/>
                <w:i/>
                <w:color w:val="auto"/>
              </w:rPr>
              <w:t xml:space="preserve">Colleges are requested to provide a narrative that highlights their organization’s best practices for the following two standards. </w:t>
            </w:r>
            <w:r w:rsidR="00D31197" w:rsidRPr="00E95D57">
              <w:rPr>
                <w:b/>
                <w:i/>
                <w:color w:val="auto"/>
              </w:rPr>
              <w:t>An exhaustive</w:t>
            </w:r>
            <w:r w:rsidRPr="00E95D57">
              <w:rPr>
                <w:b/>
                <w:i/>
                <w:color w:val="auto"/>
              </w:rPr>
              <w:t xml:space="preserve"> list of interactions with every system partner that the College engaged with is not required.</w:t>
            </w:r>
          </w:p>
          <w:p w14:paraId="56BC7E86" w14:textId="195FC228" w:rsidR="00B41B6F" w:rsidRPr="00E95D57" w:rsidRDefault="00B41B6F" w:rsidP="0069708E">
            <w:pPr>
              <w:pStyle w:val="TableParagraph"/>
              <w:spacing w:before="119"/>
              <w:ind w:left="107"/>
              <w:rPr>
                <w:b/>
                <w:i/>
                <w:color w:val="auto"/>
              </w:rPr>
            </w:pPr>
            <w:r w:rsidRPr="00E95D57">
              <w:rPr>
                <w:b/>
                <w:i/>
                <w:color w:val="auto"/>
              </w:rPr>
              <w:t xml:space="preserve">Colleges may wish to provide information that includes their key activities and outcomes for each best practice discussed with the </w:t>
            </w:r>
            <w:r w:rsidR="00510255" w:rsidRPr="00E95D57">
              <w:rPr>
                <w:b/>
                <w:i/>
                <w:color w:val="auto"/>
              </w:rPr>
              <w:t>M</w:t>
            </w:r>
            <w:r w:rsidRPr="00E95D57">
              <w:rPr>
                <w:b/>
                <w:i/>
                <w:color w:val="auto"/>
              </w:rPr>
              <w:t>inistry, or examples</w:t>
            </w:r>
            <w:r w:rsidRPr="00E95D57">
              <w:rPr>
                <w:b/>
                <w:i/>
                <w:color w:val="auto"/>
                <w:spacing w:val="19"/>
              </w:rPr>
              <w:t xml:space="preserve"> </w:t>
            </w:r>
            <w:r w:rsidRPr="00E95D57">
              <w:rPr>
                <w:b/>
                <w:i/>
                <w:color w:val="auto"/>
              </w:rPr>
              <w:t>of</w:t>
            </w:r>
            <w:r w:rsidRPr="00E95D57">
              <w:rPr>
                <w:b/>
                <w:i/>
                <w:color w:val="auto"/>
                <w:spacing w:val="21"/>
              </w:rPr>
              <w:t xml:space="preserve"> </w:t>
            </w:r>
            <w:r w:rsidRPr="00E95D57">
              <w:rPr>
                <w:b/>
                <w:i/>
                <w:color w:val="auto"/>
              </w:rPr>
              <w:t>system</w:t>
            </w:r>
            <w:r w:rsidRPr="00E95D57">
              <w:rPr>
                <w:b/>
                <w:i/>
                <w:color w:val="auto"/>
                <w:spacing w:val="19"/>
              </w:rPr>
              <w:t xml:space="preserve"> </w:t>
            </w:r>
            <w:r w:rsidRPr="00E95D57">
              <w:rPr>
                <w:b/>
                <w:i/>
                <w:color w:val="auto"/>
              </w:rPr>
              <w:t>partnership</w:t>
            </w:r>
            <w:r w:rsidRPr="00E95D57">
              <w:rPr>
                <w:b/>
                <w:i/>
                <w:color w:val="auto"/>
                <w:spacing w:val="21"/>
              </w:rPr>
              <w:t xml:space="preserve"> </w:t>
            </w:r>
            <w:r w:rsidRPr="00E95D57">
              <w:rPr>
                <w:b/>
                <w:i/>
                <w:color w:val="auto"/>
              </w:rPr>
              <w:t>that, while not specifically</w:t>
            </w:r>
            <w:r w:rsidRPr="00E95D57">
              <w:rPr>
                <w:b/>
                <w:i/>
                <w:color w:val="auto"/>
                <w:spacing w:val="20"/>
              </w:rPr>
              <w:t xml:space="preserve"> </w:t>
            </w:r>
            <w:r w:rsidRPr="00E95D57">
              <w:rPr>
                <w:b/>
                <w:i/>
                <w:color w:val="auto"/>
              </w:rPr>
              <w:t>discussed,</w:t>
            </w:r>
            <w:r w:rsidRPr="00E95D57">
              <w:rPr>
                <w:b/>
                <w:i/>
                <w:color w:val="auto"/>
                <w:spacing w:val="21"/>
              </w:rPr>
              <w:t xml:space="preserve"> </w:t>
            </w:r>
            <w:r w:rsidRPr="00E95D57">
              <w:rPr>
                <w:b/>
                <w:i/>
                <w:color w:val="auto"/>
              </w:rPr>
              <w:t>a</w:t>
            </w:r>
            <w:r w:rsidRPr="00E95D57">
              <w:rPr>
                <w:b/>
                <w:i/>
                <w:color w:val="auto"/>
                <w:spacing w:val="19"/>
              </w:rPr>
              <w:t xml:space="preserve"> </w:t>
            </w:r>
            <w:r w:rsidRPr="00E95D57">
              <w:rPr>
                <w:b/>
                <w:i/>
                <w:color w:val="auto"/>
              </w:rPr>
              <w:t>College may</w:t>
            </w:r>
            <w:r w:rsidRPr="00E95D57">
              <w:rPr>
                <w:b/>
                <w:i/>
                <w:color w:val="auto"/>
                <w:spacing w:val="20"/>
              </w:rPr>
              <w:t xml:space="preserve"> </w:t>
            </w:r>
            <w:r w:rsidRPr="00E95D57">
              <w:rPr>
                <w:b/>
                <w:i/>
                <w:color w:val="auto"/>
              </w:rPr>
              <w:t>wish</w:t>
            </w:r>
            <w:r w:rsidRPr="00E95D57">
              <w:rPr>
                <w:b/>
                <w:i/>
                <w:color w:val="auto"/>
                <w:spacing w:val="21"/>
              </w:rPr>
              <w:t xml:space="preserve"> </w:t>
            </w:r>
            <w:r w:rsidRPr="00E95D57">
              <w:rPr>
                <w:b/>
                <w:i/>
                <w:color w:val="auto"/>
              </w:rPr>
              <w:t>to</w:t>
            </w:r>
            <w:r w:rsidRPr="00E95D57">
              <w:rPr>
                <w:b/>
                <w:i/>
                <w:color w:val="auto"/>
                <w:spacing w:val="19"/>
              </w:rPr>
              <w:t xml:space="preserve"> </w:t>
            </w:r>
            <w:r w:rsidRPr="00E95D57">
              <w:rPr>
                <w:b/>
                <w:i/>
                <w:color w:val="auto"/>
              </w:rPr>
              <w:t>highlight</w:t>
            </w:r>
            <w:r w:rsidRPr="00E95D57">
              <w:rPr>
                <w:b/>
                <w:i/>
                <w:color w:val="auto"/>
                <w:spacing w:val="21"/>
              </w:rPr>
              <w:t xml:space="preserve"> </w:t>
            </w:r>
            <w:r w:rsidRPr="00E95D57">
              <w:rPr>
                <w:b/>
                <w:i/>
                <w:color w:val="auto"/>
              </w:rPr>
              <w:t>as a</w:t>
            </w:r>
            <w:r w:rsidRPr="00E95D57">
              <w:rPr>
                <w:b/>
                <w:i/>
                <w:color w:val="auto"/>
                <w:spacing w:val="21"/>
              </w:rPr>
              <w:t xml:space="preserve"> </w:t>
            </w:r>
            <w:r w:rsidRPr="00E95D57">
              <w:rPr>
                <w:b/>
                <w:i/>
                <w:color w:val="auto"/>
              </w:rPr>
              <w:t>result</w:t>
            </w:r>
            <w:r w:rsidRPr="00E95D57">
              <w:rPr>
                <w:b/>
                <w:i/>
                <w:color w:val="auto"/>
                <w:spacing w:val="19"/>
              </w:rPr>
              <w:t xml:space="preserve"> </w:t>
            </w:r>
            <w:r w:rsidRPr="00E95D57">
              <w:rPr>
                <w:b/>
                <w:i/>
                <w:color w:val="auto"/>
              </w:rPr>
              <w:t>of</w:t>
            </w:r>
            <w:r w:rsidRPr="00E95D57">
              <w:rPr>
                <w:b/>
                <w:i/>
                <w:color w:val="auto"/>
                <w:spacing w:val="19"/>
              </w:rPr>
              <w:t xml:space="preserve"> </w:t>
            </w:r>
            <w:r w:rsidRPr="00E95D57">
              <w:rPr>
                <w:b/>
                <w:i/>
                <w:color w:val="auto"/>
              </w:rPr>
              <w:t>dialogue.</w:t>
            </w:r>
          </w:p>
        </w:tc>
      </w:tr>
      <w:tr w:rsidR="009429D5" w14:paraId="26DC6DBF" w14:textId="77777777" w:rsidTr="07FF07CE">
        <w:trPr>
          <w:trHeight w:val="2786"/>
        </w:trPr>
        <w:tc>
          <w:tcPr>
            <w:tcW w:w="3954" w:type="dxa"/>
            <w:gridSpan w:val="6"/>
            <w:vMerge w:val="restart"/>
          </w:tcPr>
          <w:p w14:paraId="20924B6B" w14:textId="77777777" w:rsidR="009429D5" w:rsidRPr="00E95D57" w:rsidRDefault="009429D5" w:rsidP="0069708E">
            <w:pPr>
              <w:pStyle w:val="TableParagraph"/>
              <w:spacing w:before="3" w:line="276" w:lineRule="auto"/>
              <w:ind w:left="107" w:right="95"/>
              <w:rPr>
                <w:szCs w:val="24"/>
              </w:rPr>
            </w:pPr>
            <w:r w:rsidRPr="00E95D57">
              <w:rPr>
                <w:szCs w:val="24"/>
              </w:rPr>
              <w:t>The</w:t>
            </w:r>
            <w:r w:rsidRPr="00E95D57">
              <w:rPr>
                <w:spacing w:val="-1"/>
                <w:szCs w:val="24"/>
              </w:rPr>
              <w:t xml:space="preserve"> </w:t>
            </w:r>
            <w:r w:rsidRPr="00E95D57">
              <w:rPr>
                <w:szCs w:val="24"/>
              </w:rPr>
              <w:t>two standards</w:t>
            </w:r>
            <w:r w:rsidRPr="00E95D57">
              <w:rPr>
                <w:spacing w:val="-1"/>
                <w:szCs w:val="24"/>
              </w:rPr>
              <w:t xml:space="preserve"> </w:t>
            </w:r>
            <w:r w:rsidRPr="00E95D57">
              <w:rPr>
                <w:szCs w:val="24"/>
              </w:rPr>
              <w:t>under this</w:t>
            </w:r>
            <w:r w:rsidRPr="00E95D57">
              <w:rPr>
                <w:spacing w:val="-4"/>
                <w:szCs w:val="24"/>
              </w:rPr>
              <w:t xml:space="preserve"> </w:t>
            </w:r>
            <w:r w:rsidRPr="00E95D57">
              <w:rPr>
                <w:szCs w:val="24"/>
              </w:rPr>
              <w:t>domain are</w:t>
            </w:r>
            <w:r w:rsidRPr="00E95D57">
              <w:rPr>
                <w:spacing w:val="-1"/>
                <w:szCs w:val="24"/>
              </w:rPr>
              <w:t xml:space="preserve"> </w:t>
            </w:r>
            <w:r w:rsidRPr="00E95D57">
              <w:rPr>
                <w:szCs w:val="24"/>
              </w:rPr>
              <w:t>not</w:t>
            </w:r>
            <w:r w:rsidRPr="00E95D57">
              <w:rPr>
                <w:spacing w:val="-2"/>
                <w:szCs w:val="24"/>
              </w:rPr>
              <w:t xml:space="preserve"> </w:t>
            </w:r>
            <w:r w:rsidRPr="00E95D57">
              <w:rPr>
                <w:szCs w:val="24"/>
              </w:rPr>
              <w:t>assessed based</w:t>
            </w:r>
            <w:r w:rsidRPr="00E95D57">
              <w:rPr>
                <w:spacing w:val="-12"/>
                <w:szCs w:val="24"/>
              </w:rPr>
              <w:t xml:space="preserve"> </w:t>
            </w:r>
            <w:r w:rsidRPr="00E95D57">
              <w:rPr>
                <w:szCs w:val="24"/>
              </w:rPr>
              <w:t>on</w:t>
            </w:r>
            <w:r w:rsidRPr="00E95D57">
              <w:rPr>
                <w:spacing w:val="-11"/>
                <w:szCs w:val="24"/>
              </w:rPr>
              <w:t xml:space="preserve"> </w:t>
            </w:r>
            <w:r w:rsidRPr="00E95D57">
              <w:rPr>
                <w:szCs w:val="24"/>
              </w:rPr>
              <w:t>measures</w:t>
            </w:r>
            <w:r w:rsidRPr="00E95D57">
              <w:rPr>
                <w:spacing w:val="-11"/>
                <w:szCs w:val="24"/>
              </w:rPr>
              <w:t xml:space="preserve"> </w:t>
            </w:r>
            <w:r w:rsidRPr="00E95D57">
              <w:rPr>
                <w:szCs w:val="24"/>
              </w:rPr>
              <w:t>and</w:t>
            </w:r>
            <w:r w:rsidRPr="00E95D57">
              <w:rPr>
                <w:spacing w:val="-12"/>
                <w:szCs w:val="24"/>
              </w:rPr>
              <w:t xml:space="preserve"> </w:t>
            </w:r>
            <w:r w:rsidRPr="00E95D57">
              <w:rPr>
                <w:szCs w:val="24"/>
              </w:rPr>
              <w:t>evidence</w:t>
            </w:r>
            <w:r w:rsidRPr="00E95D57">
              <w:rPr>
                <w:spacing w:val="-11"/>
                <w:szCs w:val="24"/>
              </w:rPr>
              <w:t xml:space="preserve"> </w:t>
            </w:r>
            <w:r w:rsidRPr="00E95D57">
              <w:rPr>
                <w:szCs w:val="24"/>
              </w:rPr>
              <w:t>like</w:t>
            </w:r>
            <w:r w:rsidRPr="00E95D57">
              <w:rPr>
                <w:spacing w:val="-11"/>
                <w:szCs w:val="24"/>
              </w:rPr>
              <w:t xml:space="preserve"> </w:t>
            </w:r>
            <w:r w:rsidRPr="00E95D57">
              <w:rPr>
                <w:szCs w:val="24"/>
              </w:rPr>
              <w:t>other</w:t>
            </w:r>
            <w:r w:rsidRPr="00E95D57">
              <w:rPr>
                <w:spacing w:val="-12"/>
                <w:szCs w:val="24"/>
              </w:rPr>
              <w:t xml:space="preserve"> </w:t>
            </w:r>
            <w:r w:rsidRPr="00E95D57">
              <w:rPr>
                <w:szCs w:val="24"/>
              </w:rPr>
              <w:t>domains,</w:t>
            </w:r>
            <w:r w:rsidRPr="00E95D57">
              <w:rPr>
                <w:spacing w:val="-11"/>
                <w:szCs w:val="24"/>
              </w:rPr>
              <w:t xml:space="preserve"> </w:t>
            </w:r>
            <w:r w:rsidRPr="00E95D57">
              <w:rPr>
                <w:szCs w:val="24"/>
              </w:rPr>
              <w:t>as there is no ‘best practice’ regarding the execution of these two standards.</w:t>
            </w:r>
          </w:p>
          <w:p w14:paraId="27641187" w14:textId="77777777" w:rsidR="009429D5" w:rsidRPr="00510A56" w:rsidRDefault="009429D5" w:rsidP="0069708E">
            <w:pPr>
              <w:pStyle w:val="TableParagraph"/>
              <w:spacing w:before="10"/>
              <w:rPr>
                <w:b/>
                <w:szCs w:val="24"/>
              </w:rPr>
            </w:pPr>
          </w:p>
          <w:p w14:paraId="450130B9" w14:textId="09A82DA9" w:rsidR="009429D5" w:rsidRPr="00E95D57" w:rsidRDefault="009429D5" w:rsidP="0069708E">
            <w:pPr>
              <w:pStyle w:val="TableParagraph"/>
              <w:spacing w:line="276" w:lineRule="auto"/>
              <w:ind w:left="107" w:right="93"/>
              <w:rPr>
                <w:szCs w:val="24"/>
              </w:rPr>
            </w:pPr>
            <w:r w:rsidRPr="00E95D57">
              <w:rPr>
                <w:szCs w:val="24"/>
              </w:rPr>
              <w:t xml:space="preserve">Instead, </w:t>
            </w:r>
            <w:r w:rsidRPr="00E95D57">
              <w:rPr>
                <w:szCs w:val="24"/>
                <w:u w:val="single"/>
              </w:rPr>
              <w:t>Colleges will report on key activities,</w:t>
            </w:r>
            <w:r w:rsidRPr="00E95D57">
              <w:rPr>
                <w:szCs w:val="24"/>
              </w:rPr>
              <w:t xml:space="preserve"> </w:t>
            </w:r>
            <w:r w:rsidRPr="00E95D57">
              <w:rPr>
                <w:szCs w:val="24"/>
                <w:u w:val="single"/>
              </w:rPr>
              <w:t>outcomes,</w:t>
            </w:r>
            <w:r w:rsidRPr="00E95D57">
              <w:rPr>
                <w:spacing w:val="-10"/>
                <w:szCs w:val="24"/>
                <w:u w:val="single"/>
              </w:rPr>
              <w:t xml:space="preserve"> </w:t>
            </w:r>
            <w:r w:rsidRPr="00E95D57">
              <w:rPr>
                <w:szCs w:val="24"/>
                <w:u w:val="single"/>
              </w:rPr>
              <w:t>and</w:t>
            </w:r>
            <w:r w:rsidRPr="00E95D57">
              <w:rPr>
                <w:spacing w:val="-11"/>
                <w:szCs w:val="24"/>
                <w:u w:val="single"/>
              </w:rPr>
              <w:t xml:space="preserve"> </w:t>
            </w:r>
            <w:r w:rsidRPr="00E95D57">
              <w:rPr>
                <w:szCs w:val="24"/>
                <w:u w:val="single"/>
              </w:rPr>
              <w:t>next</w:t>
            </w:r>
            <w:r w:rsidRPr="00E95D57">
              <w:rPr>
                <w:spacing w:val="-9"/>
                <w:szCs w:val="24"/>
                <w:u w:val="single"/>
              </w:rPr>
              <w:t xml:space="preserve"> </w:t>
            </w:r>
            <w:r w:rsidRPr="00E95D57">
              <w:rPr>
                <w:szCs w:val="24"/>
                <w:u w:val="single"/>
              </w:rPr>
              <w:t>steps</w:t>
            </w:r>
            <w:r w:rsidRPr="00E95D57">
              <w:rPr>
                <w:spacing w:val="-11"/>
                <w:szCs w:val="24"/>
                <w:u w:val="single"/>
              </w:rPr>
              <w:t xml:space="preserve"> </w:t>
            </w:r>
            <w:r w:rsidRPr="00E95D57">
              <w:rPr>
                <w:szCs w:val="24"/>
                <w:u w:val="single"/>
              </w:rPr>
              <w:lastRenderedPageBreak/>
              <w:t>that</w:t>
            </w:r>
            <w:r w:rsidRPr="00E95D57">
              <w:rPr>
                <w:spacing w:val="-12"/>
                <w:szCs w:val="24"/>
                <w:u w:val="single"/>
              </w:rPr>
              <w:t xml:space="preserve"> </w:t>
            </w:r>
            <w:r w:rsidRPr="00E95D57">
              <w:rPr>
                <w:szCs w:val="24"/>
                <w:u w:val="single"/>
              </w:rPr>
              <w:t>have</w:t>
            </w:r>
            <w:r w:rsidRPr="00E95D57">
              <w:rPr>
                <w:spacing w:val="-10"/>
                <w:szCs w:val="24"/>
                <w:u w:val="single"/>
              </w:rPr>
              <w:t xml:space="preserve"> </w:t>
            </w:r>
            <w:r w:rsidRPr="00E95D57">
              <w:rPr>
                <w:szCs w:val="24"/>
                <w:u w:val="single"/>
              </w:rPr>
              <w:t>emerged</w:t>
            </w:r>
            <w:r w:rsidRPr="00E95D57">
              <w:rPr>
                <w:spacing w:val="-9"/>
                <w:szCs w:val="24"/>
                <w:u w:val="single"/>
              </w:rPr>
              <w:t xml:space="preserve"> </w:t>
            </w:r>
            <w:r w:rsidRPr="00E95D57">
              <w:rPr>
                <w:szCs w:val="24"/>
                <w:u w:val="single"/>
              </w:rPr>
              <w:t>through</w:t>
            </w:r>
            <w:r w:rsidRPr="00E95D57">
              <w:rPr>
                <w:spacing w:val="-9"/>
                <w:szCs w:val="24"/>
                <w:u w:val="single"/>
              </w:rPr>
              <w:t xml:space="preserve"> </w:t>
            </w:r>
            <w:r w:rsidRPr="00E95D57">
              <w:rPr>
                <w:szCs w:val="24"/>
                <w:u w:val="single"/>
              </w:rPr>
              <w:t>a</w:t>
            </w:r>
            <w:r w:rsidRPr="00E95D57">
              <w:rPr>
                <w:szCs w:val="24"/>
              </w:rPr>
              <w:t xml:space="preserve"> </w:t>
            </w:r>
            <w:r w:rsidRPr="00E95D57">
              <w:rPr>
                <w:szCs w:val="24"/>
                <w:u w:val="single"/>
              </w:rPr>
              <w:t xml:space="preserve">dialogue with the </w:t>
            </w:r>
            <w:r w:rsidR="00510255" w:rsidRPr="00E95D57">
              <w:rPr>
                <w:szCs w:val="24"/>
                <w:u w:val="single"/>
              </w:rPr>
              <w:t>M</w:t>
            </w:r>
            <w:r w:rsidRPr="00E95D57">
              <w:rPr>
                <w:szCs w:val="24"/>
                <w:u w:val="single"/>
              </w:rPr>
              <w:t>inistry</w:t>
            </w:r>
            <w:r w:rsidRPr="00E95D57">
              <w:rPr>
                <w:szCs w:val="24"/>
              </w:rPr>
              <w:t>.</w:t>
            </w:r>
          </w:p>
          <w:p w14:paraId="59B70A63" w14:textId="77777777" w:rsidR="009429D5" w:rsidRPr="00E95D57" w:rsidRDefault="009429D5" w:rsidP="0069708E">
            <w:pPr>
              <w:pStyle w:val="TableParagraph"/>
              <w:rPr>
                <w:b/>
                <w:szCs w:val="24"/>
              </w:rPr>
            </w:pPr>
          </w:p>
          <w:p w14:paraId="5E16685B" w14:textId="77777777" w:rsidR="009429D5" w:rsidRPr="00E95D57" w:rsidRDefault="009429D5" w:rsidP="0069708E">
            <w:pPr>
              <w:pStyle w:val="TableParagraph"/>
              <w:spacing w:before="1" w:line="276" w:lineRule="auto"/>
              <w:ind w:left="107" w:right="95"/>
              <w:rPr>
                <w:szCs w:val="24"/>
              </w:rPr>
            </w:pPr>
            <w:r w:rsidRPr="00E95D57">
              <w:rPr>
                <w:szCs w:val="24"/>
              </w:rPr>
              <w:t>Beyond discussing what Colleges have done, the dialogue might also identify other potential areas for alignment with other Colleges and system partners.</w:t>
            </w:r>
          </w:p>
          <w:p w14:paraId="1CAE5695" w14:textId="77777777" w:rsidR="009429D5" w:rsidRPr="00510A56" w:rsidRDefault="009429D5" w:rsidP="0069708E">
            <w:pPr>
              <w:rPr>
                <w:szCs w:val="24"/>
              </w:rPr>
            </w:pPr>
          </w:p>
          <w:p w14:paraId="673C5EB4" w14:textId="77777777" w:rsidR="009429D5" w:rsidRPr="00510A56" w:rsidRDefault="009429D5" w:rsidP="0069708E">
            <w:pPr>
              <w:rPr>
                <w:szCs w:val="24"/>
              </w:rPr>
            </w:pPr>
          </w:p>
          <w:p w14:paraId="120A11A9" w14:textId="77777777" w:rsidR="009429D5" w:rsidRPr="00510A56" w:rsidRDefault="009429D5" w:rsidP="0069708E">
            <w:pPr>
              <w:rPr>
                <w:szCs w:val="24"/>
              </w:rPr>
            </w:pPr>
          </w:p>
          <w:p w14:paraId="275433F2" w14:textId="77777777" w:rsidR="009429D5" w:rsidRPr="00510A56" w:rsidRDefault="009429D5" w:rsidP="0069708E">
            <w:pPr>
              <w:rPr>
                <w:szCs w:val="24"/>
              </w:rPr>
            </w:pPr>
          </w:p>
          <w:p w14:paraId="6459A38D" w14:textId="77777777" w:rsidR="009429D5" w:rsidRPr="00510A56" w:rsidRDefault="009429D5" w:rsidP="0069708E">
            <w:pPr>
              <w:rPr>
                <w:szCs w:val="24"/>
              </w:rPr>
            </w:pPr>
          </w:p>
          <w:p w14:paraId="5DE453DA" w14:textId="77777777" w:rsidR="009429D5" w:rsidRPr="00510A56" w:rsidRDefault="009429D5" w:rsidP="0069708E">
            <w:pPr>
              <w:rPr>
                <w:szCs w:val="24"/>
              </w:rPr>
            </w:pPr>
          </w:p>
          <w:p w14:paraId="1B71C729" w14:textId="77777777" w:rsidR="009429D5" w:rsidRPr="00510A56" w:rsidRDefault="009429D5" w:rsidP="0069708E">
            <w:pPr>
              <w:rPr>
                <w:szCs w:val="24"/>
              </w:rPr>
            </w:pPr>
          </w:p>
          <w:p w14:paraId="76F2381F" w14:textId="77777777" w:rsidR="009429D5" w:rsidRPr="00510A56" w:rsidRDefault="009429D5" w:rsidP="0069708E">
            <w:pPr>
              <w:rPr>
                <w:szCs w:val="24"/>
              </w:rPr>
            </w:pPr>
          </w:p>
          <w:p w14:paraId="4560015C" w14:textId="77777777" w:rsidR="009429D5" w:rsidRPr="00E95D57" w:rsidRDefault="009429D5" w:rsidP="0069708E">
            <w:pPr>
              <w:rPr>
                <w:szCs w:val="24"/>
              </w:rPr>
            </w:pPr>
          </w:p>
          <w:p w14:paraId="0F210941" w14:textId="77777777" w:rsidR="009429D5" w:rsidRPr="00510A56" w:rsidRDefault="009429D5" w:rsidP="0069708E">
            <w:pPr>
              <w:jc w:val="right"/>
              <w:rPr>
                <w:szCs w:val="24"/>
              </w:rPr>
            </w:pPr>
          </w:p>
        </w:tc>
        <w:tc>
          <w:tcPr>
            <w:tcW w:w="14946" w:type="dxa"/>
            <w:gridSpan w:val="8"/>
            <w:tcBorders>
              <w:bottom w:val="single" w:sz="4" w:space="0" w:color="auto"/>
            </w:tcBorders>
          </w:tcPr>
          <w:p w14:paraId="016CCC7F" w14:textId="6C1D3BCF" w:rsidR="009429D5" w:rsidRPr="00E95D57" w:rsidRDefault="009429D5" w:rsidP="0069708E">
            <w:pPr>
              <w:pStyle w:val="TableParagraph"/>
              <w:spacing w:before="3" w:line="276" w:lineRule="auto"/>
              <w:ind w:left="107" w:right="97"/>
              <w:jc w:val="both"/>
              <w:rPr>
                <w:b/>
                <w:szCs w:val="24"/>
              </w:rPr>
            </w:pPr>
            <w:r w:rsidRPr="00E95D57">
              <w:rPr>
                <w:b/>
                <w:szCs w:val="24"/>
              </w:rPr>
              <w:lastRenderedPageBreak/>
              <w:t>Standard</w:t>
            </w:r>
            <w:r w:rsidRPr="00E95D57">
              <w:rPr>
                <w:b/>
                <w:spacing w:val="-12"/>
                <w:szCs w:val="24"/>
              </w:rPr>
              <w:t xml:space="preserve"> </w:t>
            </w:r>
            <w:r w:rsidRPr="00E95D57">
              <w:rPr>
                <w:b/>
                <w:szCs w:val="24"/>
              </w:rPr>
              <w:t>5:</w:t>
            </w:r>
            <w:r w:rsidRPr="00E95D57">
              <w:rPr>
                <w:b/>
                <w:spacing w:val="-11"/>
                <w:szCs w:val="24"/>
              </w:rPr>
              <w:t xml:space="preserve"> </w:t>
            </w:r>
            <w:r w:rsidRPr="00E95D57">
              <w:rPr>
                <w:b/>
                <w:szCs w:val="24"/>
              </w:rPr>
              <w:t>The</w:t>
            </w:r>
            <w:r w:rsidRPr="00E95D57">
              <w:rPr>
                <w:b/>
                <w:spacing w:val="-11"/>
                <w:szCs w:val="24"/>
              </w:rPr>
              <w:t xml:space="preserve"> </w:t>
            </w:r>
            <w:r w:rsidRPr="00E95D57">
              <w:rPr>
                <w:b/>
                <w:szCs w:val="24"/>
              </w:rPr>
              <w:t>College</w:t>
            </w:r>
            <w:r w:rsidRPr="00E95D57">
              <w:rPr>
                <w:b/>
                <w:spacing w:val="-12"/>
                <w:szCs w:val="24"/>
              </w:rPr>
              <w:t xml:space="preserve"> </w:t>
            </w:r>
            <w:r w:rsidRPr="00E95D57">
              <w:rPr>
                <w:b/>
                <w:szCs w:val="24"/>
              </w:rPr>
              <w:t>actively</w:t>
            </w:r>
            <w:r w:rsidRPr="00E95D57">
              <w:rPr>
                <w:b/>
                <w:spacing w:val="-11"/>
                <w:szCs w:val="24"/>
              </w:rPr>
              <w:t xml:space="preserve"> </w:t>
            </w:r>
            <w:r w:rsidRPr="00E95D57">
              <w:rPr>
                <w:b/>
                <w:szCs w:val="24"/>
              </w:rPr>
              <w:t>engages</w:t>
            </w:r>
            <w:r w:rsidRPr="00E95D57">
              <w:rPr>
                <w:b/>
                <w:spacing w:val="-11"/>
                <w:szCs w:val="24"/>
              </w:rPr>
              <w:t xml:space="preserve"> </w:t>
            </w:r>
            <w:r w:rsidRPr="00E95D57">
              <w:rPr>
                <w:b/>
                <w:szCs w:val="24"/>
              </w:rPr>
              <w:t>with</w:t>
            </w:r>
            <w:r w:rsidRPr="00E95D57">
              <w:rPr>
                <w:b/>
                <w:spacing w:val="-12"/>
                <w:szCs w:val="24"/>
              </w:rPr>
              <w:t xml:space="preserve"> </w:t>
            </w:r>
            <w:r w:rsidRPr="00E95D57">
              <w:rPr>
                <w:b/>
                <w:szCs w:val="24"/>
              </w:rPr>
              <w:t>other</w:t>
            </w:r>
            <w:r w:rsidRPr="00E95D57">
              <w:rPr>
                <w:b/>
                <w:spacing w:val="-11"/>
                <w:szCs w:val="24"/>
              </w:rPr>
              <w:t xml:space="preserve"> </w:t>
            </w:r>
            <w:r w:rsidRPr="00E95D57">
              <w:rPr>
                <w:b/>
                <w:szCs w:val="24"/>
              </w:rPr>
              <w:t>health</w:t>
            </w:r>
            <w:r w:rsidRPr="00E95D57">
              <w:rPr>
                <w:b/>
                <w:spacing w:val="-11"/>
                <w:szCs w:val="24"/>
              </w:rPr>
              <w:t xml:space="preserve"> </w:t>
            </w:r>
            <w:r w:rsidRPr="00E95D57">
              <w:rPr>
                <w:b/>
                <w:szCs w:val="24"/>
              </w:rPr>
              <w:t>regulatory</w:t>
            </w:r>
            <w:r w:rsidRPr="00E95D57">
              <w:rPr>
                <w:b/>
                <w:spacing w:val="-11"/>
                <w:szCs w:val="24"/>
              </w:rPr>
              <w:t xml:space="preserve"> </w:t>
            </w:r>
            <w:r w:rsidRPr="00E95D57">
              <w:rPr>
                <w:b/>
                <w:szCs w:val="24"/>
              </w:rPr>
              <w:t>colleges</w:t>
            </w:r>
            <w:r w:rsidRPr="00E95D57">
              <w:rPr>
                <w:b/>
                <w:spacing w:val="-12"/>
                <w:szCs w:val="24"/>
              </w:rPr>
              <w:t xml:space="preserve"> </w:t>
            </w:r>
            <w:r w:rsidRPr="00E95D57">
              <w:rPr>
                <w:b/>
                <w:szCs w:val="24"/>
              </w:rPr>
              <w:t>and</w:t>
            </w:r>
            <w:r w:rsidRPr="00E95D57">
              <w:rPr>
                <w:b/>
                <w:spacing w:val="-10"/>
                <w:szCs w:val="24"/>
              </w:rPr>
              <w:t xml:space="preserve"> </w:t>
            </w:r>
            <w:r w:rsidRPr="00E95D57">
              <w:rPr>
                <w:b/>
                <w:szCs w:val="24"/>
              </w:rPr>
              <w:t>system</w:t>
            </w:r>
            <w:r w:rsidRPr="00E95D57">
              <w:rPr>
                <w:b/>
                <w:spacing w:val="-11"/>
                <w:szCs w:val="24"/>
              </w:rPr>
              <w:t xml:space="preserve"> </w:t>
            </w:r>
            <w:r w:rsidRPr="00E95D57">
              <w:rPr>
                <w:b/>
                <w:szCs w:val="24"/>
              </w:rPr>
              <w:t>partners</w:t>
            </w:r>
            <w:r w:rsidRPr="00E95D57">
              <w:rPr>
                <w:b/>
                <w:spacing w:val="-12"/>
                <w:szCs w:val="24"/>
              </w:rPr>
              <w:t xml:space="preserve"> </w:t>
            </w:r>
            <w:r w:rsidRPr="00E95D57">
              <w:rPr>
                <w:b/>
                <w:szCs w:val="24"/>
              </w:rPr>
              <w:t>to</w:t>
            </w:r>
            <w:r w:rsidRPr="00E95D57">
              <w:rPr>
                <w:b/>
                <w:spacing w:val="-10"/>
                <w:szCs w:val="24"/>
              </w:rPr>
              <w:t xml:space="preserve"> </w:t>
            </w:r>
            <w:r w:rsidRPr="00E95D57">
              <w:rPr>
                <w:b/>
                <w:szCs w:val="24"/>
              </w:rPr>
              <w:t>align</w:t>
            </w:r>
            <w:r w:rsidRPr="00E95D57">
              <w:rPr>
                <w:b/>
                <w:spacing w:val="-11"/>
                <w:szCs w:val="24"/>
              </w:rPr>
              <w:t xml:space="preserve"> </w:t>
            </w:r>
            <w:r w:rsidRPr="00E95D57">
              <w:rPr>
                <w:b/>
                <w:szCs w:val="24"/>
              </w:rPr>
              <w:t>oversight</w:t>
            </w:r>
            <w:r w:rsidRPr="00E95D57">
              <w:rPr>
                <w:b/>
                <w:spacing w:val="-9"/>
                <w:szCs w:val="24"/>
              </w:rPr>
              <w:t xml:space="preserve"> </w:t>
            </w:r>
            <w:r w:rsidRPr="00E95D57">
              <w:rPr>
                <w:b/>
                <w:szCs w:val="24"/>
              </w:rPr>
              <w:t>of</w:t>
            </w:r>
            <w:r w:rsidRPr="00E95D57">
              <w:rPr>
                <w:b/>
                <w:spacing w:val="-12"/>
                <w:szCs w:val="24"/>
              </w:rPr>
              <w:t xml:space="preserve"> </w:t>
            </w:r>
            <w:r w:rsidRPr="00E95D57">
              <w:rPr>
                <w:b/>
                <w:szCs w:val="24"/>
              </w:rPr>
              <w:t>the</w:t>
            </w:r>
            <w:r w:rsidRPr="00E95D57">
              <w:rPr>
                <w:b/>
                <w:spacing w:val="-10"/>
                <w:szCs w:val="24"/>
              </w:rPr>
              <w:t xml:space="preserve"> </w:t>
            </w:r>
            <w:r w:rsidRPr="00E95D57">
              <w:rPr>
                <w:b/>
                <w:szCs w:val="24"/>
              </w:rPr>
              <w:t>practice</w:t>
            </w:r>
            <w:r w:rsidRPr="00E95D57">
              <w:rPr>
                <w:b/>
                <w:spacing w:val="-11"/>
                <w:szCs w:val="24"/>
              </w:rPr>
              <w:t xml:space="preserve"> </w:t>
            </w:r>
            <w:r w:rsidRPr="00E95D57">
              <w:rPr>
                <w:b/>
                <w:szCs w:val="24"/>
              </w:rPr>
              <w:t>of</w:t>
            </w:r>
            <w:r w:rsidRPr="00E95D57">
              <w:rPr>
                <w:b/>
                <w:spacing w:val="-12"/>
                <w:szCs w:val="24"/>
              </w:rPr>
              <w:t xml:space="preserve"> </w:t>
            </w:r>
            <w:r w:rsidRPr="00E95D57">
              <w:rPr>
                <w:b/>
                <w:szCs w:val="24"/>
              </w:rPr>
              <w:t>the</w:t>
            </w:r>
            <w:r w:rsidRPr="00E95D57">
              <w:rPr>
                <w:b/>
                <w:spacing w:val="-11"/>
                <w:szCs w:val="24"/>
              </w:rPr>
              <w:t xml:space="preserve"> </w:t>
            </w:r>
            <w:r w:rsidRPr="00E95D57">
              <w:rPr>
                <w:b/>
                <w:szCs w:val="24"/>
              </w:rPr>
              <w:t>profession</w:t>
            </w:r>
            <w:r w:rsidRPr="00E95D57">
              <w:rPr>
                <w:b/>
                <w:spacing w:val="-11"/>
                <w:szCs w:val="24"/>
              </w:rPr>
              <w:t xml:space="preserve"> </w:t>
            </w:r>
            <w:r w:rsidRPr="00E95D57">
              <w:rPr>
                <w:b/>
                <w:szCs w:val="24"/>
              </w:rPr>
              <w:t>and</w:t>
            </w:r>
            <w:r w:rsidRPr="00E95D57">
              <w:rPr>
                <w:b/>
                <w:spacing w:val="-11"/>
                <w:szCs w:val="24"/>
              </w:rPr>
              <w:t xml:space="preserve"> </w:t>
            </w:r>
            <w:r w:rsidRPr="00E95D57">
              <w:rPr>
                <w:b/>
                <w:szCs w:val="24"/>
              </w:rPr>
              <w:t>support</w:t>
            </w:r>
            <w:r w:rsidRPr="00E95D57">
              <w:rPr>
                <w:b/>
                <w:spacing w:val="-11"/>
                <w:szCs w:val="24"/>
              </w:rPr>
              <w:t xml:space="preserve"> </w:t>
            </w:r>
            <w:r w:rsidRPr="00E95D57">
              <w:rPr>
                <w:b/>
                <w:szCs w:val="24"/>
              </w:rPr>
              <w:t>execution of its mandate.</w:t>
            </w:r>
            <w:r w:rsidR="00585B38" w:rsidRPr="00E95D57">
              <w:rPr>
                <w:b/>
                <w:szCs w:val="24"/>
              </w:rPr>
              <w:t xml:space="preserve"> </w:t>
            </w:r>
          </w:p>
          <w:p w14:paraId="45EDDB5C" w14:textId="5CBE6049" w:rsidR="009429D5" w:rsidRPr="00E95D57" w:rsidRDefault="009429D5" w:rsidP="0069708E">
            <w:pPr>
              <w:pStyle w:val="TableParagraph"/>
              <w:spacing w:before="121" w:line="276" w:lineRule="auto"/>
              <w:ind w:left="107" w:right="94"/>
              <w:jc w:val="both"/>
              <w:rPr>
                <w:szCs w:val="24"/>
              </w:rPr>
            </w:pPr>
            <w:r w:rsidRPr="00E95D57">
              <w:rPr>
                <w:szCs w:val="24"/>
              </w:rPr>
              <w:t>Recognizing</w:t>
            </w:r>
            <w:r w:rsidRPr="00E95D57">
              <w:rPr>
                <w:spacing w:val="-4"/>
                <w:szCs w:val="24"/>
              </w:rPr>
              <w:t xml:space="preserve"> </w:t>
            </w:r>
            <w:r w:rsidRPr="00E95D57">
              <w:rPr>
                <w:szCs w:val="24"/>
              </w:rPr>
              <w:t>that</w:t>
            </w:r>
            <w:r w:rsidRPr="00E95D57">
              <w:rPr>
                <w:spacing w:val="-4"/>
                <w:szCs w:val="24"/>
              </w:rPr>
              <w:t xml:space="preserve"> </w:t>
            </w:r>
            <w:r w:rsidRPr="00E95D57">
              <w:rPr>
                <w:szCs w:val="24"/>
              </w:rPr>
              <w:t>a</w:t>
            </w:r>
            <w:r w:rsidRPr="00E95D57">
              <w:rPr>
                <w:spacing w:val="-4"/>
                <w:szCs w:val="24"/>
              </w:rPr>
              <w:t xml:space="preserve"> </w:t>
            </w:r>
            <w:r w:rsidRPr="00E95D57">
              <w:rPr>
                <w:szCs w:val="24"/>
              </w:rPr>
              <w:t>College</w:t>
            </w:r>
            <w:r w:rsidRPr="00E95D57">
              <w:rPr>
                <w:spacing w:val="-4"/>
                <w:szCs w:val="24"/>
              </w:rPr>
              <w:t xml:space="preserve"> </w:t>
            </w:r>
            <w:r w:rsidRPr="00E95D57">
              <w:rPr>
                <w:szCs w:val="24"/>
              </w:rPr>
              <w:t>determines</w:t>
            </w:r>
            <w:r w:rsidRPr="00E95D57">
              <w:rPr>
                <w:spacing w:val="-4"/>
                <w:szCs w:val="24"/>
              </w:rPr>
              <w:t xml:space="preserve"> </w:t>
            </w:r>
            <w:r w:rsidRPr="00E95D57">
              <w:rPr>
                <w:szCs w:val="24"/>
              </w:rPr>
              <w:t>entry</w:t>
            </w:r>
            <w:r w:rsidRPr="00E95D57">
              <w:rPr>
                <w:spacing w:val="-4"/>
                <w:szCs w:val="24"/>
              </w:rPr>
              <w:t xml:space="preserve"> </w:t>
            </w:r>
            <w:r w:rsidRPr="00E95D57">
              <w:rPr>
                <w:szCs w:val="24"/>
              </w:rPr>
              <w:t>to</w:t>
            </w:r>
            <w:r w:rsidRPr="00E95D57">
              <w:rPr>
                <w:spacing w:val="-4"/>
                <w:szCs w:val="24"/>
              </w:rPr>
              <w:t xml:space="preserve"> </w:t>
            </w:r>
            <w:r w:rsidRPr="00E95D57">
              <w:rPr>
                <w:szCs w:val="24"/>
              </w:rPr>
              <w:t>practice</w:t>
            </w:r>
            <w:r w:rsidRPr="00E95D57">
              <w:rPr>
                <w:spacing w:val="-4"/>
                <w:szCs w:val="24"/>
              </w:rPr>
              <w:t xml:space="preserve"> </w:t>
            </w:r>
            <w:r w:rsidRPr="00E95D57">
              <w:rPr>
                <w:szCs w:val="24"/>
              </w:rPr>
              <w:t>for</w:t>
            </w:r>
            <w:r w:rsidRPr="00E95D57">
              <w:rPr>
                <w:spacing w:val="-4"/>
                <w:szCs w:val="24"/>
              </w:rPr>
              <w:t xml:space="preserve"> </w:t>
            </w:r>
            <w:r w:rsidRPr="00E95D57">
              <w:rPr>
                <w:szCs w:val="24"/>
              </w:rPr>
              <w:t>the</w:t>
            </w:r>
            <w:r w:rsidRPr="00E95D57">
              <w:rPr>
                <w:spacing w:val="-4"/>
                <w:szCs w:val="24"/>
              </w:rPr>
              <w:t xml:space="preserve"> </w:t>
            </w:r>
            <w:r w:rsidRPr="00E95D57">
              <w:rPr>
                <w:szCs w:val="24"/>
              </w:rPr>
              <w:t>profession</w:t>
            </w:r>
            <w:r w:rsidRPr="00E95D57">
              <w:rPr>
                <w:spacing w:val="-4"/>
                <w:szCs w:val="24"/>
              </w:rPr>
              <w:t xml:space="preserve"> </w:t>
            </w:r>
            <w:r w:rsidRPr="00E95D57">
              <w:rPr>
                <w:szCs w:val="24"/>
              </w:rPr>
              <w:t>it</w:t>
            </w:r>
            <w:r w:rsidRPr="00E95D57">
              <w:rPr>
                <w:spacing w:val="-4"/>
                <w:szCs w:val="24"/>
              </w:rPr>
              <w:t xml:space="preserve"> </w:t>
            </w:r>
            <w:r w:rsidRPr="00E95D57">
              <w:rPr>
                <w:szCs w:val="24"/>
              </w:rPr>
              <w:t>governs,</w:t>
            </w:r>
            <w:r w:rsidRPr="00E95D57">
              <w:rPr>
                <w:spacing w:val="-4"/>
                <w:szCs w:val="24"/>
              </w:rPr>
              <w:t xml:space="preserve"> </w:t>
            </w:r>
            <w:r w:rsidRPr="00E95D57">
              <w:rPr>
                <w:szCs w:val="24"/>
              </w:rPr>
              <w:t>and</w:t>
            </w:r>
            <w:r w:rsidRPr="00E95D57">
              <w:rPr>
                <w:spacing w:val="-4"/>
                <w:szCs w:val="24"/>
              </w:rPr>
              <w:t xml:space="preserve"> </w:t>
            </w:r>
            <w:r w:rsidRPr="00E95D57">
              <w:rPr>
                <w:szCs w:val="24"/>
              </w:rPr>
              <w:t>that</w:t>
            </w:r>
            <w:r w:rsidRPr="00E95D57">
              <w:rPr>
                <w:spacing w:val="-4"/>
                <w:szCs w:val="24"/>
              </w:rPr>
              <w:t xml:space="preserve"> </w:t>
            </w:r>
            <w:r w:rsidRPr="00E95D57">
              <w:rPr>
                <w:szCs w:val="24"/>
              </w:rPr>
              <w:t>it</w:t>
            </w:r>
            <w:r w:rsidRPr="00E95D57">
              <w:rPr>
                <w:spacing w:val="-4"/>
                <w:szCs w:val="24"/>
              </w:rPr>
              <w:t xml:space="preserve"> </w:t>
            </w:r>
            <w:r w:rsidRPr="00E95D57">
              <w:rPr>
                <w:szCs w:val="24"/>
              </w:rPr>
              <w:t>sets</w:t>
            </w:r>
            <w:r w:rsidRPr="00E95D57">
              <w:rPr>
                <w:spacing w:val="-4"/>
                <w:szCs w:val="24"/>
              </w:rPr>
              <w:t xml:space="preserve"> </w:t>
            </w:r>
            <w:r w:rsidRPr="00E95D57">
              <w:rPr>
                <w:szCs w:val="24"/>
              </w:rPr>
              <w:t>ongoing</w:t>
            </w:r>
            <w:r w:rsidRPr="00E95D57">
              <w:rPr>
                <w:spacing w:val="-4"/>
                <w:szCs w:val="24"/>
              </w:rPr>
              <w:t xml:space="preserve"> </w:t>
            </w:r>
            <w:r w:rsidRPr="00E95D57">
              <w:rPr>
                <w:szCs w:val="24"/>
              </w:rPr>
              <w:t>standards</w:t>
            </w:r>
            <w:r w:rsidRPr="00E95D57">
              <w:rPr>
                <w:spacing w:val="-4"/>
                <w:szCs w:val="24"/>
              </w:rPr>
              <w:t xml:space="preserve"> </w:t>
            </w:r>
            <w:r w:rsidRPr="00E95D57">
              <w:rPr>
                <w:szCs w:val="24"/>
              </w:rPr>
              <w:t>of</w:t>
            </w:r>
            <w:r w:rsidRPr="00E95D57">
              <w:rPr>
                <w:spacing w:val="-5"/>
                <w:szCs w:val="24"/>
              </w:rPr>
              <w:t xml:space="preserve"> </w:t>
            </w:r>
            <w:r w:rsidRPr="00E95D57">
              <w:rPr>
                <w:szCs w:val="24"/>
              </w:rPr>
              <w:t>practice</w:t>
            </w:r>
            <w:r w:rsidRPr="00E95D57">
              <w:rPr>
                <w:spacing w:val="-2"/>
                <w:szCs w:val="24"/>
              </w:rPr>
              <w:t xml:space="preserve"> </w:t>
            </w:r>
            <w:r w:rsidRPr="00E95D57">
              <w:rPr>
                <w:szCs w:val="24"/>
              </w:rPr>
              <w:t>for</w:t>
            </w:r>
            <w:r w:rsidRPr="00E95D57">
              <w:rPr>
                <w:spacing w:val="-4"/>
                <w:szCs w:val="24"/>
              </w:rPr>
              <w:t xml:space="preserve"> </w:t>
            </w:r>
            <w:r w:rsidRPr="00E95D57">
              <w:rPr>
                <w:szCs w:val="24"/>
              </w:rPr>
              <w:t>the</w:t>
            </w:r>
            <w:r w:rsidRPr="00E95D57">
              <w:rPr>
                <w:spacing w:val="-4"/>
                <w:szCs w:val="24"/>
              </w:rPr>
              <w:t xml:space="preserve"> </w:t>
            </w:r>
            <w:r w:rsidRPr="00E95D57">
              <w:rPr>
                <w:szCs w:val="24"/>
              </w:rPr>
              <w:t>profession</w:t>
            </w:r>
            <w:r w:rsidRPr="00E95D57">
              <w:rPr>
                <w:spacing w:val="-4"/>
                <w:szCs w:val="24"/>
              </w:rPr>
              <w:t xml:space="preserve"> </w:t>
            </w:r>
            <w:r w:rsidRPr="00E95D57">
              <w:rPr>
                <w:szCs w:val="24"/>
              </w:rPr>
              <w:t>it regulates and that the profession has multiple layers of oversight (e.g. by employers,</w:t>
            </w:r>
            <w:r w:rsidRPr="00E95D57">
              <w:rPr>
                <w:spacing w:val="40"/>
                <w:szCs w:val="24"/>
              </w:rPr>
              <w:t xml:space="preserve"> </w:t>
            </w:r>
            <w:r w:rsidRPr="00E95D57">
              <w:rPr>
                <w:szCs w:val="24"/>
              </w:rPr>
              <w:t>different legislation, etc.), Standard 5 captures how the College works with other health regulatory colleges and</w:t>
            </w:r>
            <w:r w:rsidRPr="00E95D57">
              <w:rPr>
                <w:spacing w:val="29"/>
                <w:szCs w:val="24"/>
              </w:rPr>
              <w:t xml:space="preserve"> </w:t>
            </w:r>
            <w:r w:rsidRPr="00E95D57">
              <w:rPr>
                <w:szCs w:val="24"/>
              </w:rPr>
              <w:t>other</w:t>
            </w:r>
            <w:r w:rsidRPr="00E95D57">
              <w:rPr>
                <w:spacing w:val="29"/>
                <w:szCs w:val="24"/>
              </w:rPr>
              <w:t xml:space="preserve"> </w:t>
            </w:r>
            <w:r w:rsidRPr="00E95D57">
              <w:rPr>
                <w:szCs w:val="24"/>
              </w:rPr>
              <w:t>system</w:t>
            </w:r>
            <w:r w:rsidRPr="00E95D57">
              <w:rPr>
                <w:spacing w:val="31"/>
                <w:szCs w:val="24"/>
              </w:rPr>
              <w:t xml:space="preserve"> </w:t>
            </w:r>
            <w:r w:rsidRPr="00E95D57">
              <w:rPr>
                <w:szCs w:val="24"/>
              </w:rPr>
              <w:t>partners</w:t>
            </w:r>
            <w:r w:rsidRPr="00E95D57">
              <w:rPr>
                <w:spacing w:val="31"/>
                <w:szCs w:val="24"/>
              </w:rPr>
              <w:t xml:space="preserve"> </w:t>
            </w:r>
            <w:r w:rsidRPr="00E95D57">
              <w:rPr>
                <w:szCs w:val="24"/>
              </w:rPr>
              <w:t>to</w:t>
            </w:r>
            <w:r w:rsidRPr="00E95D57">
              <w:rPr>
                <w:spacing w:val="31"/>
                <w:szCs w:val="24"/>
              </w:rPr>
              <w:t xml:space="preserve"> </w:t>
            </w:r>
            <w:r w:rsidRPr="00E95D57">
              <w:rPr>
                <w:szCs w:val="24"/>
              </w:rPr>
              <w:t>support</w:t>
            </w:r>
            <w:r w:rsidRPr="00E95D57">
              <w:rPr>
                <w:spacing w:val="31"/>
                <w:szCs w:val="24"/>
              </w:rPr>
              <w:t xml:space="preserve"> </w:t>
            </w:r>
            <w:r w:rsidRPr="00E95D57">
              <w:rPr>
                <w:szCs w:val="24"/>
              </w:rPr>
              <w:t>and</w:t>
            </w:r>
            <w:r w:rsidRPr="00E95D57">
              <w:rPr>
                <w:spacing w:val="31"/>
                <w:szCs w:val="24"/>
              </w:rPr>
              <w:t xml:space="preserve"> </w:t>
            </w:r>
            <w:r w:rsidRPr="00E95D57">
              <w:rPr>
                <w:szCs w:val="24"/>
              </w:rPr>
              <w:t>strengthen</w:t>
            </w:r>
            <w:r w:rsidRPr="00E95D57">
              <w:rPr>
                <w:spacing w:val="31"/>
                <w:szCs w:val="24"/>
              </w:rPr>
              <w:t xml:space="preserve"> </w:t>
            </w:r>
            <w:r w:rsidRPr="00E95D57">
              <w:rPr>
                <w:szCs w:val="24"/>
              </w:rPr>
              <w:t>alignment</w:t>
            </w:r>
            <w:r w:rsidRPr="00E95D57">
              <w:rPr>
                <w:spacing w:val="31"/>
                <w:szCs w:val="24"/>
              </w:rPr>
              <w:t xml:space="preserve"> </w:t>
            </w:r>
            <w:r w:rsidRPr="00E95D57">
              <w:rPr>
                <w:szCs w:val="24"/>
              </w:rPr>
              <w:t>of</w:t>
            </w:r>
            <w:r w:rsidRPr="00E95D57">
              <w:rPr>
                <w:spacing w:val="31"/>
                <w:szCs w:val="24"/>
              </w:rPr>
              <w:t xml:space="preserve"> </w:t>
            </w:r>
            <w:r w:rsidRPr="00E95D57">
              <w:rPr>
                <w:szCs w:val="24"/>
              </w:rPr>
              <w:t>practice</w:t>
            </w:r>
            <w:r w:rsidRPr="00E95D57">
              <w:rPr>
                <w:spacing w:val="31"/>
                <w:szCs w:val="24"/>
              </w:rPr>
              <w:t xml:space="preserve"> </w:t>
            </w:r>
            <w:r w:rsidRPr="00E95D57">
              <w:rPr>
                <w:szCs w:val="24"/>
              </w:rPr>
              <w:t>expectations,</w:t>
            </w:r>
            <w:r w:rsidRPr="00E95D57">
              <w:rPr>
                <w:spacing w:val="31"/>
                <w:szCs w:val="24"/>
              </w:rPr>
              <w:t xml:space="preserve"> </w:t>
            </w:r>
            <w:r w:rsidRPr="00E95D57">
              <w:rPr>
                <w:szCs w:val="24"/>
              </w:rPr>
              <w:t>discipline</w:t>
            </w:r>
            <w:r w:rsidRPr="00E95D57">
              <w:rPr>
                <w:spacing w:val="31"/>
                <w:szCs w:val="24"/>
              </w:rPr>
              <w:t xml:space="preserve"> </w:t>
            </w:r>
            <w:r w:rsidRPr="00E95D57">
              <w:rPr>
                <w:szCs w:val="24"/>
              </w:rPr>
              <w:t>processes,</w:t>
            </w:r>
            <w:r w:rsidRPr="00E95D57">
              <w:rPr>
                <w:spacing w:val="31"/>
                <w:szCs w:val="24"/>
              </w:rPr>
              <w:t xml:space="preserve"> </w:t>
            </w:r>
            <w:r w:rsidRPr="00E95D57">
              <w:rPr>
                <w:szCs w:val="24"/>
              </w:rPr>
              <w:t>and</w:t>
            </w:r>
            <w:r w:rsidRPr="00E95D57">
              <w:rPr>
                <w:spacing w:val="31"/>
                <w:szCs w:val="24"/>
              </w:rPr>
              <w:t xml:space="preserve"> </w:t>
            </w:r>
            <w:r w:rsidRPr="00E95D57">
              <w:rPr>
                <w:szCs w:val="24"/>
              </w:rPr>
              <w:t>quality</w:t>
            </w:r>
            <w:r w:rsidRPr="00E95D57">
              <w:rPr>
                <w:spacing w:val="31"/>
                <w:szCs w:val="24"/>
              </w:rPr>
              <w:t xml:space="preserve"> </w:t>
            </w:r>
            <w:r w:rsidRPr="00E95D57">
              <w:rPr>
                <w:szCs w:val="24"/>
              </w:rPr>
              <w:t>improvement</w:t>
            </w:r>
            <w:r w:rsidRPr="00E95D57">
              <w:rPr>
                <w:spacing w:val="31"/>
                <w:szCs w:val="24"/>
              </w:rPr>
              <w:t xml:space="preserve"> </w:t>
            </w:r>
            <w:r w:rsidRPr="00E95D57">
              <w:rPr>
                <w:szCs w:val="24"/>
              </w:rPr>
              <w:t>across</w:t>
            </w:r>
            <w:r w:rsidRPr="00E95D57">
              <w:rPr>
                <w:spacing w:val="29"/>
                <w:szCs w:val="24"/>
              </w:rPr>
              <w:t xml:space="preserve"> </w:t>
            </w:r>
            <w:r w:rsidRPr="00E95D57">
              <w:rPr>
                <w:szCs w:val="24"/>
              </w:rPr>
              <w:t>all</w:t>
            </w:r>
            <w:r w:rsidRPr="00E95D57">
              <w:rPr>
                <w:spacing w:val="30"/>
                <w:szCs w:val="24"/>
              </w:rPr>
              <w:t xml:space="preserve"> </w:t>
            </w:r>
            <w:r w:rsidRPr="00E95D57">
              <w:rPr>
                <w:szCs w:val="24"/>
              </w:rPr>
              <w:t>parts</w:t>
            </w:r>
            <w:r w:rsidRPr="00E95D57">
              <w:rPr>
                <w:spacing w:val="29"/>
                <w:szCs w:val="24"/>
              </w:rPr>
              <w:t xml:space="preserve"> </w:t>
            </w:r>
            <w:r w:rsidRPr="00E95D57">
              <w:rPr>
                <w:szCs w:val="24"/>
              </w:rPr>
              <w:t>of</w:t>
            </w:r>
            <w:r w:rsidRPr="00E95D57">
              <w:rPr>
                <w:spacing w:val="29"/>
                <w:szCs w:val="24"/>
              </w:rPr>
              <w:t xml:space="preserve"> </w:t>
            </w:r>
            <w:r w:rsidRPr="00E95D57">
              <w:rPr>
                <w:szCs w:val="24"/>
              </w:rPr>
              <w:t>the</w:t>
            </w:r>
            <w:r w:rsidRPr="00E95D57">
              <w:rPr>
                <w:spacing w:val="29"/>
                <w:szCs w:val="24"/>
              </w:rPr>
              <w:t xml:space="preserve"> </w:t>
            </w:r>
            <w:r w:rsidRPr="00E95D57">
              <w:rPr>
                <w:szCs w:val="24"/>
              </w:rPr>
              <w:t>health system where the profession practices.</w:t>
            </w:r>
            <w:r w:rsidR="005F3DAC" w:rsidRPr="00E95D57">
              <w:rPr>
                <w:spacing w:val="40"/>
                <w:szCs w:val="24"/>
              </w:rPr>
              <w:t xml:space="preserve"> </w:t>
            </w:r>
            <w:r w:rsidRPr="00E95D57">
              <w:rPr>
                <w:szCs w:val="24"/>
              </w:rPr>
              <w:t>In particular, a College is asked to report on:</w:t>
            </w:r>
          </w:p>
          <w:p w14:paraId="51052D3E" w14:textId="77777777" w:rsidR="009429D5" w:rsidRPr="00E95D57" w:rsidRDefault="009429D5" w:rsidP="00B3103E">
            <w:pPr>
              <w:pStyle w:val="TableParagraph"/>
              <w:numPr>
                <w:ilvl w:val="0"/>
                <w:numId w:val="30"/>
              </w:numPr>
              <w:tabs>
                <w:tab w:val="left" w:pos="466"/>
              </w:tabs>
              <w:spacing w:before="118" w:line="276" w:lineRule="auto"/>
              <w:ind w:right="601"/>
              <w:rPr>
                <w:szCs w:val="24"/>
              </w:rPr>
            </w:pPr>
            <w:r w:rsidRPr="00E95D57">
              <w:rPr>
                <w:i/>
                <w:szCs w:val="24"/>
              </w:rPr>
              <w:t xml:space="preserve">How it has engaged other health regulatory Colleges and other system partners to strengthen the execution of its oversight mandate and </w:t>
            </w:r>
            <w:r w:rsidRPr="00E95D57">
              <w:rPr>
                <w:i/>
                <w:szCs w:val="24"/>
              </w:rPr>
              <w:lastRenderedPageBreak/>
              <w:t>aligned practice expectations? Please provide details of initiatives undertaken, how engagement has shaped the outcome of the policy/program and identify the specific changes</w:t>
            </w:r>
            <w:r w:rsidRPr="00E95D57">
              <w:rPr>
                <w:i/>
                <w:spacing w:val="40"/>
                <w:szCs w:val="24"/>
              </w:rPr>
              <w:t xml:space="preserve"> </w:t>
            </w:r>
            <w:r w:rsidRPr="00E95D57">
              <w:rPr>
                <w:i/>
                <w:szCs w:val="24"/>
              </w:rPr>
              <w:t>implemented at the College (e.g., joint standards of practice, common expectations in workplace settings, communications, policies, guidance, website, etc.)</w:t>
            </w:r>
            <w:r w:rsidRPr="00E95D57">
              <w:rPr>
                <w:szCs w:val="24"/>
              </w:rPr>
              <w:t>.</w:t>
            </w:r>
            <w:r w:rsidRPr="00E95D57">
              <w:rPr>
                <w:szCs w:val="24"/>
              </w:rPr>
              <w:br/>
            </w:r>
          </w:p>
          <w:p w14:paraId="4EA57A24" w14:textId="17DB70C5" w:rsidR="009429D5" w:rsidRPr="00510A56" w:rsidRDefault="009429D5" w:rsidP="00666F35">
            <w:pPr>
              <w:pStyle w:val="TableParagraph"/>
              <w:tabs>
                <w:tab w:val="left" w:pos="466"/>
              </w:tabs>
              <w:spacing w:after="120" w:line="259" w:lineRule="auto"/>
              <w:ind w:left="100" w:right="605"/>
              <w:rPr>
                <w:rFonts w:asciiTheme="minorHAnsi" w:hAnsiTheme="minorHAnsi" w:cstheme="minorHAnsi"/>
                <w:szCs w:val="24"/>
              </w:rPr>
            </w:pPr>
            <w:r w:rsidRPr="00510A56">
              <w:rPr>
                <w:rFonts w:asciiTheme="minorHAnsi" w:hAnsiTheme="minorHAnsi" w:cstheme="minorHAnsi"/>
                <w:szCs w:val="24"/>
              </w:rPr>
              <w:t>The College works with its system partners to ensure that physiotherapy is regulated with oversight and accountability, and to ensure the practice is governed with quality, safety, and ongoing improvement in mind. This section will expand on the College’s response from 202</w:t>
            </w:r>
            <w:r w:rsidR="0070599B" w:rsidRPr="00510A56">
              <w:rPr>
                <w:rFonts w:asciiTheme="minorHAnsi" w:hAnsiTheme="minorHAnsi" w:cstheme="minorHAnsi"/>
                <w:szCs w:val="24"/>
              </w:rPr>
              <w:t>2</w:t>
            </w:r>
            <w:r w:rsidRPr="00510A56">
              <w:rPr>
                <w:rFonts w:asciiTheme="minorHAnsi" w:hAnsiTheme="minorHAnsi" w:cstheme="minorHAnsi"/>
                <w:szCs w:val="24"/>
              </w:rPr>
              <w:t xml:space="preserve"> and will identify any new partnerships or new initiatives undertaken by existing regulatory partners with the goal of strengthening practice expectations for Ontario physiotherapists.</w:t>
            </w:r>
          </w:p>
          <w:p w14:paraId="3D4B9005" w14:textId="33FEC527" w:rsidR="009429D5" w:rsidRPr="00510A56" w:rsidRDefault="009429D5" w:rsidP="00666F35">
            <w:pPr>
              <w:pStyle w:val="TableParagraph"/>
              <w:tabs>
                <w:tab w:val="left" w:pos="466"/>
              </w:tabs>
              <w:spacing w:after="120" w:line="259" w:lineRule="auto"/>
              <w:ind w:left="100" w:right="605"/>
              <w:rPr>
                <w:rFonts w:asciiTheme="minorHAnsi" w:hAnsiTheme="minorHAnsi" w:cstheme="minorBidi"/>
                <w:szCs w:val="24"/>
              </w:rPr>
            </w:pPr>
            <w:r w:rsidRPr="00510A56">
              <w:rPr>
                <w:rFonts w:asciiTheme="minorHAnsi" w:hAnsiTheme="minorHAnsi" w:cstheme="minorBidi"/>
                <w:szCs w:val="24"/>
              </w:rPr>
              <w:t xml:space="preserve">The College collaborated with its key </w:t>
            </w:r>
            <w:r w:rsidR="002A3F82" w:rsidRPr="00510A56">
              <w:rPr>
                <w:rFonts w:asciiTheme="minorHAnsi" w:hAnsiTheme="minorHAnsi" w:cstheme="minorBidi"/>
                <w:szCs w:val="24"/>
              </w:rPr>
              <w:t xml:space="preserve">system </w:t>
            </w:r>
            <w:r w:rsidRPr="00510A56">
              <w:rPr>
                <w:rFonts w:asciiTheme="minorHAnsi" w:hAnsiTheme="minorHAnsi" w:cstheme="minorBidi"/>
                <w:szCs w:val="24"/>
              </w:rPr>
              <w:t>partners in 202</w:t>
            </w:r>
            <w:r w:rsidR="003E36AF" w:rsidRPr="00510A56">
              <w:rPr>
                <w:rFonts w:asciiTheme="minorHAnsi" w:hAnsiTheme="minorHAnsi" w:cstheme="minorBidi"/>
                <w:szCs w:val="24"/>
              </w:rPr>
              <w:t>3</w:t>
            </w:r>
            <w:r w:rsidRPr="00510A56">
              <w:rPr>
                <w:rFonts w:asciiTheme="minorHAnsi" w:hAnsiTheme="minorHAnsi" w:cstheme="minorBidi"/>
                <w:szCs w:val="24"/>
              </w:rPr>
              <w:t xml:space="preserve"> to strengthen the execution of its mandate and ensure all </w:t>
            </w:r>
            <w:r w:rsidR="003E36AF" w:rsidRPr="00510A56">
              <w:rPr>
                <w:rFonts w:asciiTheme="minorHAnsi" w:hAnsiTheme="minorHAnsi" w:cstheme="minorBidi"/>
                <w:szCs w:val="24"/>
              </w:rPr>
              <w:t>partners</w:t>
            </w:r>
            <w:r w:rsidRPr="00510A56">
              <w:rPr>
                <w:rFonts w:asciiTheme="minorHAnsi" w:hAnsiTheme="minorHAnsi" w:cstheme="minorBidi"/>
                <w:szCs w:val="24"/>
              </w:rPr>
              <w:t xml:space="preserve"> continue to be informed of salient developments.</w:t>
            </w:r>
          </w:p>
          <w:p w14:paraId="539120F5" w14:textId="28EA0C99" w:rsidR="007406FF" w:rsidRPr="00510A56" w:rsidRDefault="006F601E" w:rsidP="00B3103E">
            <w:pPr>
              <w:pStyle w:val="TableParagraph"/>
              <w:numPr>
                <w:ilvl w:val="0"/>
                <w:numId w:val="75"/>
              </w:numPr>
              <w:tabs>
                <w:tab w:val="left" w:pos="466"/>
              </w:tabs>
              <w:spacing w:after="120" w:line="259" w:lineRule="auto"/>
              <w:ind w:right="605"/>
              <w:rPr>
                <w:rFonts w:asciiTheme="minorHAnsi" w:hAnsiTheme="minorHAnsi" w:cstheme="minorHAnsi"/>
                <w:szCs w:val="24"/>
              </w:rPr>
            </w:pPr>
            <w:r w:rsidRPr="00510A56">
              <w:rPr>
                <w:rFonts w:asciiTheme="minorHAnsi" w:hAnsiTheme="minorHAnsi" w:cstheme="minorHAnsi"/>
                <w:szCs w:val="24"/>
              </w:rPr>
              <w:t xml:space="preserve">In November 2023, </w:t>
            </w:r>
            <w:r w:rsidRPr="00510A56">
              <w:rPr>
                <w:rFonts w:eastAsiaTheme="minorEastAsia"/>
                <w:szCs w:val="24"/>
              </w:rPr>
              <w:t>the Registration Manager participated in a focus group hosted by the Ontario Fairness Commissioner (OFC) to provide feedback on the Fair Registration Practices Report.</w:t>
            </w:r>
            <w:r w:rsidR="005D4C20" w:rsidRPr="00510A56">
              <w:rPr>
                <w:rFonts w:eastAsiaTheme="minorEastAsia"/>
                <w:szCs w:val="24"/>
              </w:rPr>
              <w:t xml:space="preserve"> The aim of the focus group was to create alignment between</w:t>
            </w:r>
            <w:r w:rsidR="00DD3ABE" w:rsidRPr="00510A56">
              <w:rPr>
                <w:rFonts w:eastAsiaTheme="minorEastAsia"/>
                <w:szCs w:val="24"/>
              </w:rPr>
              <w:t xml:space="preserve"> the OFC and</w:t>
            </w:r>
            <w:r w:rsidR="005D4C20" w:rsidRPr="00510A56">
              <w:rPr>
                <w:rFonts w:eastAsiaTheme="minorEastAsia"/>
                <w:szCs w:val="24"/>
              </w:rPr>
              <w:t xml:space="preserve"> reporting Colleges and </w:t>
            </w:r>
            <w:r w:rsidR="00024B97" w:rsidRPr="00510A56">
              <w:rPr>
                <w:rFonts w:eastAsiaTheme="minorEastAsia"/>
                <w:szCs w:val="24"/>
              </w:rPr>
              <w:t xml:space="preserve">to ensure </w:t>
            </w:r>
            <w:r w:rsidR="006E48CD" w:rsidRPr="00510A56">
              <w:rPr>
                <w:rFonts w:eastAsiaTheme="minorEastAsia"/>
                <w:szCs w:val="24"/>
              </w:rPr>
              <w:t>that the report continues to be iterative and improve with changing expectations and practice environments</w:t>
            </w:r>
            <w:r w:rsidR="00F92B65" w:rsidRPr="00510A56">
              <w:rPr>
                <w:rFonts w:eastAsiaTheme="minorEastAsia"/>
                <w:szCs w:val="24"/>
              </w:rPr>
              <w:t>. Both of these objectives help the College to strengthen the execution of its mandate.</w:t>
            </w:r>
          </w:p>
          <w:p w14:paraId="71A9DABC" w14:textId="0F993FD0" w:rsidR="00666F35" w:rsidRPr="00510A56" w:rsidRDefault="0048621E" w:rsidP="00B3103E">
            <w:pPr>
              <w:pStyle w:val="TableParagraph"/>
              <w:numPr>
                <w:ilvl w:val="0"/>
                <w:numId w:val="75"/>
              </w:numPr>
              <w:tabs>
                <w:tab w:val="left" w:pos="466"/>
              </w:tabs>
              <w:spacing w:after="120" w:line="259" w:lineRule="auto"/>
              <w:ind w:right="605"/>
              <w:rPr>
                <w:rFonts w:asciiTheme="minorHAnsi" w:hAnsiTheme="minorHAnsi" w:cstheme="minorHAnsi"/>
                <w:szCs w:val="24"/>
              </w:rPr>
            </w:pPr>
            <w:r w:rsidRPr="00510A56">
              <w:rPr>
                <w:rFonts w:asciiTheme="minorHAnsi" w:hAnsiTheme="minorHAnsi" w:cstheme="minorHAnsi"/>
                <w:szCs w:val="24"/>
              </w:rPr>
              <w:t xml:space="preserve">In 2023, </w:t>
            </w:r>
            <w:r w:rsidR="00E06886" w:rsidRPr="00510A56">
              <w:rPr>
                <w:rFonts w:asciiTheme="minorHAnsi" w:hAnsiTheme="minorHAnsi" w:cstheme="minorHAnsi"/>
                <w:szCs w:val="24"/>
              </w:rPr>
              <w:t>t</w:t>
            </w:r>
            <w:r w:rsidR="000D4F92" w:rsidRPr="00510A56">
              <w:rPr>
                <w:rFonts w:asciiTheme="minorHAnsi" w:hAnsiTheme="minorHAnsi" w:cstheme="minorHAnsi"/>
                <w:szCs w:val="24"/>
              </w:rPr>
              <w:t xml:space="preserve">he College </w:t>
            </w:r>
            <w:r w:rsidR="00BA0BA4" w:rsidRPr="00510A56">
              <w:rPr>
                <w:rFonts w:asciiTheme="minorHAnsi" w:hAnsiTheme="minorHAnsi" w:cstheme="minorHAnsi"/>
                <w:szCs w:val="24"/>
              </w:rPr>
              <w:t xml:space="preserve">worked </w:t>
            </w:r>
            <w:r w:rsidR="000D4F92" w:rsidRPr="00510A56">
              <w:rPr>
                <w:rFonts w:asciiTheme="minorHAnsi" w:hAnsiTheme="minorHAnsi" w:cstheme="minorHAnsi"/>
                <w:szCs w:val="24"/>
              </w:rPr>
              <w:t>with the Ontario Physiotherapy Association (OPA)</w:t>
            </w:r>
            <w:r w:rsidR="00246EDE" w:rsidRPr="00510A56">
              <w:rPr>
                <w:rFonts w:asciiTheme="minorHAnsi" w:hAnsiTheme="minorHAnsi" w:cstheme="minorHAnsi"/>
                <w:szCs w:val="24"/>
              </w:rPr>
              <w:t xml:space="preserve"> </w:t>
            </w:r>
            <w:r w:rsidR="000D4F92" w:rsidRPr="00510A56">
              <w:rPr>
                <w:rFonts w:asciiTheme="minorHAnsi" w:hAnsiTheme="minorHAnsi" w:cstheme="minorHAnsi"/>
                <w:szCs w:val="24"/>
              </w:rPr>
              <w:t xml:space="preserve">to ensure mutual alignment with our understanding of the </w:t>
            </w:r>
            <w:r w:rsidR="00154F34" w:rsidRPr="00510A56">
              <w:rPr>
                <w:rFonts w:asciiTheme="minorHAnsi" w:hAnsiTheme="minorHAnsi" w:cstheme="minorHAnsi"/>
                <w:szCs w:val="24"/>
              </w:rPr>
              <w:t>scope of</w:t>
            </w:r>
            <w:r w:rsidR="000D4F92" w:rsidRPr="00510A56">
              <w:rPr>
                <w:rFonts w:asciiTheme="minorHAnsi" w:hAnsiTheme="minorHAnsi" w:cstheme="minorHAnsi"/>
                <w:szCs w:val="24"/>
              </w:rPr>
              <w:t xml:space="preserve"> </w:t>
            </w:r>
            <w:r w:rsidR="00154F34" w:rsidRPr="00510A56">
              <w:rPr>
                <w:rFonts w:asciiTheme="minorHAnsi" w:hAnsiTheme="minorHAnsi" w:cstheme="minorHAnsi"/>
                <w:szCs w:val="24"/>
              </w:rPr>
              <w:t xml:space="preserve">practice </w:t>
            </w:r>
            <w:r w:rsidR="000D4F92" w:rsidRPr="00510A56">
              <w:rPr>
                <w:rFonts w:asciiTheme="minorHAnsi" w:hAnsiTheme="minorHAnsi" w:cstheme="minorHAnsi"/>
                <w:szCs w:val="24"/>
              </w:rPr>
              <w:t>changes needing implementation.</w:t>
            </w:r>
            <w:r w:rsidR="005B7B35" w:rsidRPr="00510A56">
              <w:rPr>
                <w:rFonts w:asciiTheme="minorHAnsi" w:hAnsiTheme="minorHAnsi" w:cstheme="minorHAnsi"/>
                <w:szCs w:val="24"/>
              </w:rPr>
              <w:t xml:space="preserve"> </w:t>
            </w:r>
            <w:r w:rsidR="00551D89" w:rsidRPr="00510A56">
              <w:rPr>
                <w:rFonts w:asciiTheme="minorHAnsi" w:hAnsiTheme="minorHAnsi" w:cstheme="minorHAnsi"/>
                <w:szCs w:val="24"/>
              </w:rPr>
              <w:t xml:space="preserve">The College has also communicated with </w:t>
            </w:r>
            <w:r w:rsidR="00A20364" w:rsidRPr="00510A56">
              <w:rPr>
                <w:rFonts w:asciiTheme="minorHAnsi" w:hAnsiTheme="minorHAnsi" w:cstheme="minorHAnsi"/>
                <w:szCs w:val="24"/>
              </w:rPr>
              <w:t xml:space="preserve">other </w:t>
            </w:r>
            <w:r w:rsidR="00C30594" w:rsidRPr="00510A56">
              <w:rPr>
                <w:rFonts w:asciiTheme="minorHAnsi" w:hAnsiTheme="minorHAnsi" w:cstheme="minorHAnsi"/>
                <w:szCs w:val="24"/>
              </w:rPr>
              <w:t xml:space="preserve">partners including the government about </w:t>
            </w:r>
            <w:r w:rsidR="00896E38" w:rsidRPr="00510A56">
              <w:rPr>
                <w:rFonts w:asciiTheme="minorHAnsi" w:hAnsiTheme="minorHAnsi" w:cstheme="minorHAnsi"/>
                <w:szCs w:val="24"/>
              </w:rPr>
              <w:t>scope of practice</w:t>
            </w:r>
            <w:r w:rsidR="003D3E99" w:rsidRPr="00510A56">
              <w:rPr>
                <w:rFonts w:asciiTheme="minorHAnsi" w:hAnsiTheme="minorHAnsi" w:cstheme="minorHAnsi"/>
                <w:szCs w:val="24"/>
              </w:rPr>
              <w:t xml:space="preserve"> changes. These </w:t>
            </w:r>
            <w:r w:rsidR="005B7B35" w:rsidRPr="00510A56">
              <w:rPr>
                <w:rFonts w:asciiTheme="minorHAnsi" w:hAnsiTheme="minorHAnsi" w:cstheme="minorHAnsi"/>
                <w:szCs w:val="24"/>
              </w:rPr>
              <w:t>collaborative effort</w:t>
            </w:r>
            <w:r w:rsidR="003D3E99" w:rsidRPr="00510A56">
              <w:rPr>
                <w:rFonts w:asciiTheme="minorHAnsi" w:hAnsiTheme="minorHAnsi" w:cstheme="minorHAnsi"/>
                <w:szCs w:val="24"/>
              </w:rPr>
              <w:t>s</w:t>
            </w:r>
            <w:r w:rsidR="005B7B35" w:rsidRPr="00510A56">
              <w:rPr>
                <w:rFonts w:asciiTheme="minorHAnsi" w:hAnsiTheme="minorHAnsi" w:cstheme="minorHAnsi"/>
                <w:szCs w:val="24"/>
              </w:rPr>
              <w:t xml:space="preserve"> ensure that the College is fully prepared should scope changes be presented,</w:t>
            </w:r>
            <w:r w:rsidR="003851E8" w:rsidRPr="00510A56">
              <w:rPr>
                <w:rFonts w:asciiTheme="minorHAnsi" w:hAnsiTheme="minorHAnsi" w:cstheme="minorHAnsi"/>
                <w:szCs w:val="24"/>
              </w:rPr>
              <w:t xml:space="preserve"> allowing us to respond quicker in regulating the new activities. </w:t>
            </w:r>
          </w:p>
          <w:p w14:paraId="7C6BA584" w14:textId="13EC578E" w:rsidR="005E7004" w:rsidRPr="00510A56" w:rsidRDefault="005E7004" w:rsidP="00B3103E">
            <w:pPr>
              <w:pStyle w:val="TableParagraph"/>
              <w:numPr>
                <w:ilvl w:val="0"/>
                <w:numId w:val="75"/>
              </w:numPr>
              <w:tabs>
                <w:tab w:val="left" w:pos="466"/>
              </w:tabs>
              <w:spacing w:after="120" w:line="259" w:lineRule="auto"/>
              <w:ind w:right="605"/>
              <w:rPr>
                <w:rFonts w:asciiTheme="minorHAnsi" w:hAnsiTheme="minorHAnsi" w:cstheme="minorHAnsi"/>
                <w:szCs w:val="24"/>
              </w:rPr>
            </w:pPr>
            <w:r w:rsidRPr="00510A56">
              <w:rPr>
                <w:rFonts w:asciiTheme="minorHAnsi" w:hAnsiTheme="minorHAnsi" w:cstheme="minorHAnsi"/>
                <w:szCs w:val="24"/>
              </w:rPr>
              <w:t xml:space="preserve">In 2023, the College participated in a governance </w:t>
            </w:r>
            <w:r w:rsidR="00F86202" w:rsidRPr="00510A56">
              <w:rPr>
                <w:rFonts w:asciiTheme="minorHAnsi" w:hAnsiTheme="minorHAnsi" w:cstheme="minorHAnsi"/>
                <w:szCs w:val="24"/>
              </w:rPr>
              <w:t>working group of the Canadian Alliance of Physiotherapy Regulators</w:t>
            </w:r>
            <w:r w:rsidR="00336003" w:rsidRPr="00510A56">
              <w:rPr>
                <w:rFonts w:asciiTheme="minorHAnsi" w:hAnsiTheme="minorHAnsi" w:cstheme="minorHAnsi"/>
                <w:szCs w:val="24"/>
              </w:rPr>
              <w:t xml:space="preserve"> (CAPR)</w:t>
            </w:r>
            <w:r w:rsidR="00F86202" w:rsidRPr="00510A56">
              <w:rPr>
                <w:rFonts w:asciiTheme="minorHAnsi" w:hAnsiTheme="minorHAnsi" w:cstheme="minorHAnsi"/>
                <w:szCs w:val="24"/>
              </w:rPr>
              <w:t xml:space="preserve">. The working group contributed to a governance </w:t>
            </w:r>
            <w:r w:rsidR="00A513E2" w:rsidRPr="00510A56">
              <w:rPr>
                <w:rFonts w:asciiTheme="minorHAnsi" w:hAnsiTheme="minorHAnsi" w:cstheme="minorHAnsi"/>
                <w:szCs w:val="24"/>
              </w:rPr>
              <w:t xml:space="preserve">review </w:t>
            </w:r>
            <w:r w:rsidR="00F86202" w:rsidRPr="00510A56">
              <w:rPr>
                <w:rFonts w:asciiTheme="minorHAnsi" w:hAnsiTheme="minorHAnsi" w:cstheme="minorHAnsi"/>
                <w:szCs w:val="24"/>
              </w:rPr>
              <w:t xml:space="preserve">process at the organization to </w:t>
            </w:r>
            <w:r w:rsidR="000C627C" w:rsidRPr="00510A56">
              <w:rPr>
                <w:rFonts w:asciiTheme="minorHAnsi" w:hAnsiTheme="minorHAnsi" w:cstheme="minorHAnsi"/>
                <w:szCs w:val="24"/>
              </w:rPr>
              <w:t>support effective decision</w:t>
            </w:r>
            <w:r w:rsidR="002E6FD2" w:rsidRPr="00510A56">
              <w:rPr>
                <w:rFonts w:asciiTheme="minorHAnsi" w:hAnsiTheme="minorHAnsi" w:cstheme="minorHAnsi"/>
                <w:szCs w:val="24"/>
              </w:rPr>
              <w:t xml:space="preserve"> </w:t>
            </w:r>
            <w:r w:rsidR="000C627C" w:rsidRPr="00510A56">
              <w:rPr>
                <w:rFonts w:asciiTheme="minorHAnsi" w:hAnsiTheme="minorHAnsi" w:cstheme="minorHAnsi"/>
                <w:szCs w:val="24"/>
              </w:rPr>
              <w:t xml:space="preserve">making in service of its mandate to </w:t>
            </w:r>
            <w:r w:rsidR="00B728CA" w:rsidRPr="00510A56">
              <w:rPr>
                <w:rFonts w:asciiTheme="minorHAnsi" w:hAnsiTheme="minorHAnsi" w:cstheme="minorHAnsi"/>
                <w:szCs w:val="24"/>
              </w:rPr>
              <w:t>ensure the delivery of safe and effective physiotherapy practice in Canada</w:t>
            </w:r>
            <w:r w:rsidR="000351A0" w:rsidRPr="00510A56">
              <w:rPr>
                <w:rFonts w:asciiTheme="minorHAnsi" w:hAnsiTheme="minorHAnsi" w:cstheme="minorHAnsi"/>
                <w:szCs w:val="24"/>
              </w:rPr>
              <w:t>.</w:t>
            </w:r>
          </w:p>
          <w:p w14:paraId="66EDDF9B" w14:textId="6CE7AE09" w:rsidR="00C2189A" w:rsidRPr="00510A56" w:rsidRDefault="00C2189A" w:rsidP="00B3103E">
            <w:pPr>
              <w:pStyle w:val="TableParagraph"/>
              <w:numPr>
                <w:ilvl w:val="0"/>
                <w:numId w:val="75"/>
              </w:numPr>
              <w:tabs>
                <w:tab w:val="left" w:pos="466"/>
              </w:tabs>
              <w:spacing w:after="120" w:line="259" w:lineRule="auto"/>
              <w:ind w:right="605"/>
              <w:rPr>
                <w:rFonts w:asciiTheme="minorHAnsi" w:hAnsiTheme="minorHAnsi" w:cstheme="minorHAnsi"/>
                <w:szCs w:val="24"/>
              </w:rPr>
            </w:pPr>
            <w:r w:rsidRPr="00510A56">
              <w:rPr>
                <w:rFonts w:asciiTheme="minorHAnsi" w:hAnsiTheme="minorHAnsi" w:cstheme="minorHAnsi"/>
                <w:szCs w:val="24"/>
              </w:rPr>
              <w:t xml:space="preserve">The College was also engaged in </w:t>
            </w:r>
            <w:hyperlink r:id="rId84" w:history="1">
              <w:r w:rsidRPr="00510A56">
                <w:rPr>
                  <w:rStyle w:val="Hyperlink"/>
                  <w:rFonts w:asciiTheme="minorHAnsi" w:hAnsiTheme="minorHAnsi" w:cstheme="minorHAnsi"/>
                  <w:szCs w:val="24"/>
                </w:rPr>
                <w:t>national work led by the Canadian Physiotherapy Associatio</w:t>
              </w:r>
              <w:r w:rsidR="002E6FD2" w:rsidRPr="00510A56">
                <w:rPr>
                  <w:rStyle w:val="Hyperlink"/>
                  <w:rFonts w:asciiTheme="minorHAnsi" w:hAnsiTheme="minorHAnsi" w:cstheme="minorHAnsi"/>
                  <w:szCs w:val="24"/>
                </w:rPr>
                <w:t>n (CPA)</w:t>
              </w:r>
              <w:r w:rsidR="002E6FD2" w:rsidRPr="00510A56" w:rsidDel="002E6FD2">
                <w:rPr>
                  <w:rStyle w:val="Hyperlink"/>
                  <w:rFonts w:asciiTheme="minorHAnsi" w:hAnsiTheme="minorHAnsi" w:cstheme="minorHAnsi"/>
                  <w:szCs w:val="24"/>
                </w:rPr>
                <w:t xml:space="preserve"> </w:t>
              </w:r>
            </w:hyperlink>
            <w:r w:rsidRPr="00510A56">
              <w:rPr>
                <w:rFonts w:asciiTheme="minorHAnsi" w:hAnsiTheme="minorHAnsi" w:cstheme="minorHAnsi"/>
                <w:szCs w:val="24"/>
              </w:rPr>
              <w:t xml:space="preserve"> to understand the variability that exists across Canada with respect to scope of practice. This engagement was a part of CPA’s work to advocate for a consistent scope of practice across Canada</w:t>
            </w:r>
            <w:r w:rsidR="00AA0C4F" w:rsidRPr="00510A56">
              <w:rPr>
                <w:rFonts w:asciiTheme="minorHAnsi" w:hAnsiTheme="minorHAnsi" w:cstheme="minorHAnsi"/>
                <w:szCs w:val="24"/>
              </w:rPr>
              <w:t>.</w:t>
            </w:r>
          </w:p>
          <w:p w14:paraId="5FFBE5C1" w14:textId="172F4855" w:rsidR="009429D5" w:rsidRPr="00510A56" w:rsidRDefault="009429D5" w:rsidP="0069708E">
            <w:pPr>
              <w:pStyle w:val="TableParagraph"/>
              <w:tabs>
                <w:tab w:val="left" w:pos="466"/>
              </w:tabs>
              <w:spacing w:after="120" w:line="259" w:lineRule="auto"/>
              <w:ind w:left="117" w:right="605"/>
              <w:rPr>
                <w:rFonts w:asciiTheme="minorHAnsi" w:hAnsiTheme="minorHAnsi" w:cstheme="minorHAnsi"/>
                <w:szCs w:val="24"/>
              </w:rPr>
            </w:pPr>
            <w:r w:rsidRPr="00510A56">
              <w:rPr>
                <w:rFonts w:asciiTheme="minorHAnsi" w:hAnsiTheme="minorHAnsi" w:cstheme="minorHAnsi"/>
                <w:szCs w:val="24"/>
              </w:rPr>
              <w:t>The College engaged</w:t>
            </w:r>
            <w:r w:rsidR="00A94398" w:rsidRPr="00510A56">
              <w:rPr>
                <w:rFonts w:asciiTheme="minorHAnsi" w:hAnsiTheme="minorHAnsi" w:cstheme="minorHAnsi"/>
                <w:szCs w:val="24"/>
              </w:rPr>
              <w:t xml:space="preserve"> with</w:t>
            </w:r>
            <w:r w:rsidRPr="00510A56">
              <w:rPr>
                <w:rFonts w:asciiTheme="minorHAnsi" w:hAnsiTheme="minorHAnsi" w:cstheme="minorHAnsi"/>
                <w:szCs w:val="24"/>
              </w:rPr>
              <w:t xml:space="preserve"> the </w:t>
            </w:r>
            <w:r w:rsidRPr="00510A56">
              <w:rPr>
                <w:rFonts w:asciiTheme="minorHAnsi" w:hAnsiTheme="minorHAnsi" w:cstheme="minorHAnsi"/>
                <w:b/>
                <w:bCs/>
                <w:szCs w:val="24"/>
              </w:rPr>
              <w:t>Health Profession Regulators of Ontario (HPRO)</w:t>
            </w:r>
            <w:r w:rsidRPr="00510A56">
              <w:rPr>
                <w:rFonts w:asciiTheme="minorHAnsi" w:hAnsiTheme="minorHAnsi" w:cstheme="minorHAnsi"/>
                <w:szCs w:val="24"/>
              </w:rPr>
              <w:t xml:space="preserve"> in 202</w:t>
            </w:r>
            <w:r w:rsidR="00BD2E0A" w:rsidRPr="00510A56">
              <w:rPr>
                <w:rFonts w:asciiTheme="minorHAnsi" w:hAnsiTheme="minorHAnsi" w:cstheme="minorHAnsi"/>
                <w:szCs w:val="24"/>
              </w:rPr>
              <w:t>3</w:t>
            </w:r>
            <w:r w:rsidRPr="00510A56">
              <w:rPr>
                <w:rFonts w:asciiTheme="minorHAnsi" w:hAnsiTheme="minorHAnsi" w:cstheme="minorHAnsi"/>
                <w:szCs w:val="24"/>
              </w:rPr>
              <w:t>. Collaboration activities through HPRO include:</w:t>
            </w:r>
          </w:p>
          <w:p w14:paraId="5DAA1320" w14:textId="0F0C8C1A" w:rsidR="009429D5" w:rsidRPr="00510A56" w:rsidRDefault="009429D5" w:rsidP="00B3103E">
            <w:pPr>
              <w:pStyle w:val="TableParagraph"/>
              <w:numPr>
                <w:ilvl w:val="0"/>
                <w:numId w:val="75"/>
              </w:numPr>
              <w:tabs>
                <w:tab w:val="left" w:pos="466"/>
              </w:tabs>
              <w:spacing w:after="120" w:line="259" w:lineRule="auto"/>
              <w:ind w:right="605"/>
              <w:rPr>
                <w:rFonts w:asciiTheme="minorHAnsi" w:hAnsiTheme="minorHAnsi" w:cstheme="minorHAnsi"/>
                <w:szCs w:val="24"/>
              </w:rPr>
            </w:pPr>
            <w:r w:rsidRPr="00510A56">
              <w:rPr>
                <w:rFonts w:asciiTheme="minorHAnsi" w:hAnsiTheme="minorHAnsi" w:cstheme="minorHAnsi"/>
                <w:szCs w:val="24"/>
              </w:rPr>
              <w:t xml:space="preserve">HPRO colleges continued to meet regularly to discuss the CPMF and identify potential areas of cross-College collaboration. Information </w:t>
            </w:r>
            <w:r w:rsidRPr="00510A56">
              <w:rPr>
                <w:rFonts w:asciiTheme="minorHAnsi" w:hAnsiTheme="minorHAnsi" w:cstheme="minorHAnsi"/>
                <w:szCs w:val="24"/>
              </w:rPr>
              <w:lastRenderedPageBreak/>
              <w:t xml:space="preserve">sharing between Colleges was helpful in clarifying the interpretation of data requirements for the CPMF report. Through discussions within the group, Colleges have identified opportunities to collaborate on initiatives such as </w:t>
            </w:r>
            <w:r w:rsidR="0084467C" w:rsidRPr="00510A56">
              <w:rPr>
                <w:rFonts w:asciiTheme="minorHAnsi" w:hAnsiTheme="minorHAnsi" w:cstheme="minorHAnsi"/>
                <w:szCs w:val="24"/>
              </w:rPr>
              <w:t>an aligned information sharing framework.</w:t>
            </w:r>
          </w:p>
          <w:p w14:paraId="375CB33D" w14:textId="635464BB" w:rsidR="008C28FC" w:rsidRPr="00510A56" w:rsidRDefault="008C28FC" w:rsidP="00B3103E">
            <w:pPr>
              <w:pStyle w:val="TableParagraph"/>
              <w:numPr>
                <w:ilvl w:val="0"/>
                <w:numId w:val="75"/>
              </w:numPr>
              <w:tabs>
                <w:tab w:val="left" w:pos="466"/>
              </w:tabs>
              <w:spacing w:after="120" w:line="259" w:lineRule="auto"/>
              <w:ind w:right="361"/>
              <w:rPr>
                <w:rFonts w:asciiTheme="minorHAnsi" w:hAnsiTheme="minorHAnsi" w:cstheme="minorHAnsi"/>
                <w:szCs w:val="24"/>
              </w:rPr>
            </w:pPr>
            <w:r w:rsidRPr="00510A56">
              <w:rPr>
                <w:rFonts w:asciiTheme="minorHAnsi" w:hAnsiTheme="minorHAnsi" w:cstheme="minorHAnsi"/>
                <w:szCs w:val="24"/>
              </w:rPr>
              <w:t xml:space="preserve">The Practice Advice team </w:t>
            </w:r>
            <w:r w:rsidR="00192EAF" w:rsidRPr="00510A56">
              <w:rPr>
                <w:rFonts w:asciiTheme="minorHAnsi" w:hAnsiTheme="minorHAnsi" w:cstheme="minorHAnsi"/>
                <w:szCs w:val="24"/>
              </w:rPr>
              <w:t xml:space="preserve">meets with advisors from other HPRO Colleges twice a year to share </w:t>
            </w:r>
            <w:r w:rsidR="004605EA" w:rsidRPr="00510A56">
              <w:rPr>
                <w:rFonts w:asciiTheme="minorHAnsi" w:hAnsiTheme="minorHAnsi" w:cstheme="minorHAnsi"/>
                <w:szCs w:val="24"/>
              </w:rPr>
              <w:t xml:space="preserve">emerging </w:t>
            </w:r>
            <w:r w:rsidR="00192EAF" w:rsidRPr="00510A56">
              <w:rPr>
                <w:rFonts w:asciiTheme="minorHAnsi" w:hAnsiTheme="minorHAnsi" w:cstheme="minorHAnsi"/>
                <w:szCs w:val="24"/>
              </w:rPr>
              <w:t>trends and</w:t>
            </w:r>
            <w:r w:rsidR="004605EA" w:rsidRPr="00510A56">
              <w:rPr>
                <w:rFonts w:asciiTheme="minorHAnsi" w:hAnsiTheme="minorHAnsi" w:cstheme="minorHAnsi"/>
                <w:szCs w:val="24"/>
              </w:rPr>
              <w:t xml:space="preserve"> salient</w:t>
            </w:r>
            <w:r w:rsidR="00192EAF" w:rsidRPr="00510A56">
              <w:rPr>
                <w:rFonts w:asciiTheme="minorHAnsi" w:hAnsiTheme="minorHAnsi" w:cstheme="minorHAnsi"/>
                <w:szCs w:val="24"/>
              </w:rPr>
              <w:t xml:space="preserve"> </w:t>
            </w:r>
            <w:r w:rsidR="004605EA" w:rsidRPr="00510A56">
              <w:rPr>
                <w:rFonts w:asciiTheme="minorHAnsi" w:hAnsiTheme="minorHAnsi" w:cstheme="minorHAnsi"/>
                <w:szCs w:val="24"/>
              </w:rPr>
              <w:t xml:space="preserve">resources, and to build on the knowledge base of </w:t>
            </w:r>
            <w:r w:rsidR="00230D65" w:rsidRPr="00510A56">
              <w:rPr>
                <w:rFonts w:asciiTheme="minorHAnsi" w:hAnsiTheme="minorHAnsi" w:cstheme="minorHAnsi"/>
                <w:szCs w:val="24"/>
              </w:rPr>
              <w:t>key issues affecting healthcare providers in Ontario</w:t>
            </w:r>
            <w:r w:rsidR="00C66590" w:rsidRPr="00510A56">
              <w:rPr>
                <w:rFonts w:asciiTheme="minorHAnsi" w:hAnsiTheme="minorHAnsi" w:cstheme="minorHAnsi"/>
                <w:szCs w:val="24"/>
              </w:rPr>
              <w:t>.</w:t>
            </w:r>
          </w:p>
          <w:p w14:paraId="4A0FB5F8" w14:textId="6F678C99" w:rsidR="00AA4A38" w:rsidRPr="00510A56" w:rsidRDefault="009429D5" w:rsidP="00B3103E">
            <w:pPr>
              <w:pStyle w:val="TableParagraph"/>
              <w:numPr>
                <w:ilvl w:val="0"/>
                <w:numId w:val="75"/>
              </w:numPr>
              <w:tabs>
                <w:tab w:val="left" w:pos="466"/>
              </w:tabs>
              <w:spacing w:after="120" w:line="259" w:lineRule="auto"/>
              <w:ind w:right="605"/>
              <w:rPr>
                <w:rFonts w:asciiTheme="minorHAnsi" w:hAnsiTheme="minorHAnsi" w:cstheme="minorBidi"/>
                <w:szCs w:val="24"/>
              </w:rPr>
            </w:pPr>
            <w:r w:rsidRPr="00510A56">
              <w:rPr>
                <w:rFonts w:asciiTheme="minorHAnsi" w:hAnsiTheme="minorHAnsi" w:cstheme="minorBidi"/>
                <w:szCs w:val="24"/>
              </w:rPr>
              <w:t xml:space="preserve">The Quality Assurance department continued to be involved with a Quality Assurance HPRO Working Group to share information about their Quality Assurance programs. The </w:t>
            </w:r>
            <w:r w:rsidR="00FE3C56" w:rsidRPr="00510A56">
              <w:rPr>
                <w:rFonts w:asciiTheme="minorHAnsi" w:hAnsiTheme="minorHAnsi" w:cstheme="minorBidi"/>
                <w:szCs w:val="24"/>
              </w:rPr>
              <w:t>group met in April and September 2023.</w:t>
            </w:r>
          </w:p>
          <w:p w14:paraId="19B106B8" w14:textId="21B9CC6E" w:rsidR="00CB435C" w:rsidRPr="00510A56" w:rsidRDefault="00CB435C" w:rsidP="00B3103E">
            <w:pPr>
              <w:pStyle w:val="TableParagraph"/>
              <w:numPr>
                <w:ilvl w:val="0"/>
                <w:numId w:val="75"/>
              </w:numPr>
              <w:tabs>
                <w:tab w:val="left" w:pos="466"/>
              </w:tabs>
              <w:spacing w:after="120" w:line="259" w:lineRule="auto"/>
              <w:ind w:right="605"/>
              <w:rPr>
                <w:rFonts w:asciiTheme="minorHAnsi" w:hAnsiTheme="minorHAnsi" w:cstheme="minorBidi"/>
                <w:szCs w:val="24"/>
              </w:rPr>
            </w:pPr>
            <w:r w:rsidRPr="00510A56">
              <w:rPr>
                <w:rFonts w:asciiTheme="minorHAnsi" w:hAnsiTheme="minorHAnsi" w:cstheme="minorBidi"/>
                <w:szCs w:val="24"/>
              </w:rPr>
              <w:t xml:space="preserve">The Professional Conduct team connects with their peers </w:t>
            </w:r>
            <w:r w:rsidR="00092620" w:rsidRPr="00510A56">
              <w:rPr>
                <w:rFonts w:asciiTheme="minorHAnsi" w:hAnsiTheme="minorHAnsi" w:cstheme="minorBidi"/>
                <w:szCs w:val="24"/>
              </w:rPr>
              <w:t xml:space="preserve">at other regulatory colleges </w:t>
            </w:r>
            <w:r w:rsidRPr="00510A56">
              <w:rPr>
                <w:rFonts w:asciiTheme="minorHAnsi" w:hAnsiTheme="minorHAnsi" w:cstheme="minorBidi"/>
                <w:szCs w:val="24"/>
              </w:rPr>
              <w:t>through an HPRO networking grou</w:t>
            </w:r>
            <w:r w:rsidR="00092620" w:rsidRPr="00510A56">
              <w:rPr>
                <w:rFonts w:asciiTheme="minorHAnsi" w:hAnsiTheme="minorHAnsi" w:cstheme="minorBidi"/>
                <w:szCs w:val="24"/>
              </w:rPr>
              <w:t xml:space="preserve">p, which aims to meet twice a year. </w:t>
            </w:r>
            <w:r w:rsidR="008B7117" w:rsidRPr="00510A56">
              <w:rPr>
                <w:rFonts w:asciiTheme="minorHAnsi" w:hAnsiTheme="minorHAnsi" w:cstheme="minorBidi"/>
                <w:szCs w:val="24"/>
              </w:rPr>
              <w:t>The group shares experiences for professional conduct issues and processes, such as trauma</w:t>
            </w:r>
            <w:r w:rsidR="000405CF" w:rsidRPr="00510A56">
              <w:rPr>
                <w:rFonts w:asciiTheme="minorHAnsi" w:hAnsiTheme="minorHAnsi" w:cstheme="minorBidi"/>
                <w:szCs w:val="24"/>
              </w:rPr>
              <w:t>-</w:t>
            </w:r>
            <w:r w:rsidR="008B7117" w:rsidRPr="00510A56">
              <w:rPr>
                <w:rFonts w:asciiTheme="minorHAnsi" w:hAnsiTheme="minorHAnsi" w:cstheme="minorBidi"/>
                <w:szCs w:val="24"/>
              </w:rPr>
              <w:t>informed investigations, interviewing, disclosure of information, and investigation timelines.</w:t>
            </w:r>
          </w:p>
          <w:p w14:paraId="59D31037" w14:textId="17D19C99" w:rsidR="00545478" w:rsidRPr="00510A56" w:rsidRDefault="00EE7021" w:rsidP="00B3103E">
            <w:pPr>
              <w:pStyle w:val="TableParagraph"/>
              <w:numPr>
                <w:ilvl w:val="0"/>
                <w:numId w:val="75"/>
              </w:numPr>
              <w:tabs>
                <w:tab w:val="left" w:pos="466"/>
              </w:tabs>
              <w:spacing w:after="120" w:line="259" w:lineRule="auto"/>
              <w:ind w:right="605"/>
              <w:rPr>
                <w:rFonts w:asciiTheme="minorHAnsi" w:hAnsiTheme="minorHAnsi" w:cstheme="minorBidi"/>
                <w:szCs w:val="24"/>
              </w:rPr>
            </w:pPr>
            <w:r w:rsidRPr="00510A56">
              <w:rPr>
                <w:rFonts w:asciiTheme="minorHAnsi" w:hAnsiTheme="minorHAnsi" w:cstheme="minorBidi"/>
                <w:szCs w:val="24"/>
              </w:rPr>
              <w:t>CPO is part of an HPRO networking group comprised of Deputy Registrars</w:t>
            </w:r>
            <w:r w:rsidR="00800B5A" w:rsidRPr="00510A56">
              <w:rPr>
                <w:rFonts w:asciiTheme="minorHAnsi" w:hAnsiTheme="minorHAnsi" w:cstheme="minorBidi"/>
                <w:szCs w:val="24"/>
              </w:rPr>
              <w:t xml:space="preserve"> from the different regulatory colleges</w:t>
            </w:r>
            <w:r w:rsidRPr="00510A56">
              <w:rPr>
                <w:rFonts w:asciiTheme="minorHAnsi" w:hAnsiTheme="minorHAnsi" w:cstheme="minorBidi"/>
                <w:szCs w:val="24"/>
              </w:rPr>
              <w:t xml:space="preserve">. </w:t>
            </w:r>
            <w:r w:rsidR="00613E89" w:rsidRPr="00510A56">
              <w:rPr>
                <w:rFonts w:asciiTheme="minorHAnsi" w:hAnsiTheme="minorHAnsi" w:cstheme="minorBidi"/>
                <w:szCs w:val="24"/>
              </w:rPr>
              <w:t xml:space="preserve">The </w:t>
            </w:r>
            <w:r w:rsidR="000E790D" w:rsidRPr="00510A56">
              <w:rPr>
                <w:rFonts w:asciiTheme="minorHAnsi" w:hAnsiTheme="minorHAnsi" w:cstheme="minorBidi"/>
                <w:szCs w:val="24"/>
              </w:rPr>
              <w:t xml:space="preserve">group meets once a month </w:t>
            </w:r>
            <w:r w:rsidR="00613E89" w:rsidRPr="00510A56">
              <w:rPr>
                <w:rFonts w:asciiTheme="minorHAnsi" w:hAnsiTheme="minorHAnsi" w:cstheme="minorBidi"/>
                <w:szCs w:val="24"/>
              </w:rPr>
              <w:t>to</w:t>
            </w:r>
            <w:r w:rsidR="000E790D" w:rsidRPr="00510A56">
              <w:rPr>
                <w:rFonts w:asciiTheme="minorHAnsi" w:hAnsiTheme="minorHAnsi" w:cstheme="minorBidi"/>
                <w:szCs w:val="24"/>
              </w:rPr>
              <w:t xml:space="preserve"> talk about trends, best practices and opportunities to collaborate</w:t>
            </w:r>
            <w:r w:rsidR="00613E89" w:rsidRPr="00510A56">
              <w:rPr>
                <w:rFonts w:asciiTheme="minorHAnsi" w:hAnsiTheme="minorHAnsi" w:cstheme="minorBidi"/>
                <w:szCs w:val="24"/>
              </w:rPr>
              <w:t>.</w:t>
            </w:r>
          </w:p>
          <w:p w14:paraId="6B0C7FA4" w14:textId="0129AA13" w:rsidR="0049464F" w:rsidRPr="00510A56" w:rsidRDefault="008D20AE" w:rsidP="009823FE">
            <w:pPr>
              <w:pStyle w:val="TableParagraph"/>
              <w:numPr>
                <w:ilvl w:val="0"/>
                <w:numId w:val="75"/>
              </w:numPr>
              <w:tabs>
                <w:tab w:val="left" w:pos="466"/>
              </w:tabs>
              <w:spacing w:after="120" w:line="259" w:lineRule="auto"/>
              <w:ind w:right="605"/>
              <w:rPr>
                <w:rFonts w:asciiTheme="minorHAnsi" w:hAnsiTheme="minorHAnsi" w:cstheme="minorBidi"/>
                <w:szCs w:val="24"/>
              </w:rPr>
            </w:pPr>
            <w:r w:rsidRPr="00510A56">
              <w:rPr>
                <w:rFonts w:asciiTheme="minorHAnsi" w:hAnsiTheme="minorHAnsi" w:cstheme="minorBidi"/>
                <w:szCs w:val="24"/>
              </w:rPr>
              <w:t>The CPO</w:t>
            </w:r>
            <w:r w:rsidR="00B063D3" w:rsidRPr="00510A56">
              <w:rPr>
                <w:rFonts w:asciiTheme="minorHAnsi" w:hAnsiTheme="minorHAnsi" w:cstheme="minorBidi"/>
                <w:szCs w:val="24"/>
              </w:rPr>
              <w:t xml:space="preserve"> has representatives on HPRO’s Public Members Working Group.</w:t>
            </w:r>
            <w:r w:rsidR="00895E3F" w:rsidRPr="00510A56">
              <w:rPr>
                <w:rFonts w:asciiTheme="minorHAnsi" w:hAnsiTheme="minorHAnsi" w:cstheme="minorBidi"/>
                <w:szCs w:val="24"/>
              </w:rPr>
              <w:t xml:space="preserve"> The </w:t>
            </w:r>
            <w:r w:rsidR="00B01D44" w:rsidRPr="00510A56">
              <w:rPr>
                <w:rFonts w:asciiTheme="minorHAnsi" w:hAnsiTheme="minorHAnsi" w:cstheme="minorBidi"/>
                <w:szCs w:val="24"/>
              </w:rPr>
              <w:t>purpose</w:t>
            </w:r>
            <w:r w:rsidR="00895E3F" w:rsidRPr="00510A56">
              <w:rPr>
                <w:rFonts w:asciiTheme="minorHAnsi" w:hAnsiTheme="minorHAnsi" w:cstheme="minorBidi"/>
                <w:szCs w:val="24"/>
              </w:rPr>
              <w:t xml:space="preserve"> of the working group is to develop potential strategies to address public member constraints</w:t>
            </w:r>
            <w:r w:rsidR="007965D4" w:rsidRPr="00510A56">
              <w:rPr>
                <w:rFonts w:asciiTheme="minorHAnsi" w:hAnsiTheme="minorHAnsi" w:cstheme="minorBidi"/>
                <w:szCs w:val="24"/>
              </w:rPr>
              <w:t xml:space="preserve"> to allow public members to effectively support Colleges’ work</w:t>
            </w:r>
            <w:r w:rsidR="0038641D" w:rsidRPr="00510A56">
              <w:rPr>
                <w:szCs w:val="24"/>
              </w:rPr>
              <w:t>. This initiative is</w:t>
            </w:r>
            <w:r w:rsidR="008F5C7D" w:rsidRPr="00510A56">
              <w:rPr>
                <w:szCs w:val="24"/>
              </w:rPr>
              <w:t xml:space="preserve"> still</w:t>
            </w:r>
            <w:r w:rsidR="0038641D" w:rsidRPr="00510A56">
              <w:rPr>
                <w:szCs w:val="24"/>
              </w:rPr>
              <w:t xml:space="preserve"> in progress.</w:t>
            </w:r>
          </w:p>
          <w:p w14:paraId="5D4EF87C" w14:textId="0772E6AE" w:rsidR="009A5475" w:rsidRPr="00510A56" w:rsidRDefault="009A5475" w:rsidP="07FF07CE">
            <w:pPr>
              <w:pStyle w:val="TableParagraph"/>
              <w:numPr>
                <w:ilvl w:val="0"/>
                <w:numId w:val="75"/>
              </w:numPr>
              <w:tabs>
                <w:tab w:val="left" w:pos="466"/>
              </w:tabs>
              <w:spacing w:after="120" w:line="259" w:lineRule="auto"/>
              <w:ind w:right="605"/>
              <w:rPr>
                <w:rFonts w:asciiTheme="minorHAnsi" w:hAnsiTheme="minorHAnsi" w:cstheme="minorBidi"/>
                <w:szCs w:val="24"/>
              </w:rPr>
            </w:pPr>
            <w:r w:rsidRPr="00510A56">
              <w:rPr>
                <w:szCs w:val="24"/>
              </w:rPr>
              <w:t xml:space="preserve">The Compliance Monitoring team met with HPRO’s Compliance Monitoring Networking Group in March and November. </w:t>
            </w:r>
            <w:r w:rsidR="000528D7" w:rsidRPr="00510A56">
              <w:rPr>
                <w:szCs w:val="24"/>
              </w:rPr>
              <w:t xml:space="preserve">Members discussed </w:t>
            </w:r>
            <w:r w:rsidR="008A26ED" w:rsidRPr="00510A56">
              <w:rPr>
                <w:szCs w:val="24"/>
              </w:rPr>
              <w:t xml:space="preserve">the </w:t>
            </w:r>
            <w:r w:rsidR="000528D7" w:rsidRPr="00510A56">
              <w:rPr>
                <w:szCs w:val="24"/>
              </w:rPr>
              <w:t xml:space="preserve">post-remediation surveys administered to registrants </w:t>
            </w:r>
            <w:r w:rsidR="008A26ED" w:rsidRPr="00510A56">
              <w:rPr>
                <w:szCs w:val="24"/>
              </w:rPr>
              <w:t>following a coaching program</w:t>
            </w:r>
            <w:r w:rsidR="004B28A2" w:rsidRPr="00510A56">
              <w:rPr>
                <w:szCs w:val="24"/>
              </w:rPr>
              <w:t xml:space="preserve">, </w:t>
            </w:r>
            <w:r w:rsidR="00007B48" w:rsidRPr="00510A56">
              <w:rPr>
                <w:szCs w:val="24"/>
              </w:rPr>
              <w:t xml:space="preserve">underwent an overview </w:t>
            </w:r>
            <w:r w:rsidR="00D206AF" w:rsidRPr="00510A56">
              <w:rPr>
                <w:szCs w:val="24"/>
              </w:rPr>
              <w:t>of coaching models from external consultants</w:t>
            </w:r>
            <w:r w:rsidR="004B28A2" w:rsidRPr="00510A56">
              <w:rPr>
                <w:szCs w:val="24"/>
              </w:rPr>
              <w:t>, and shared findings from the different trends and issues the Colleges have been seeing</w:t>
            </w:r>
            <w:r w:rsidR="00D206AF" w:rsidRPr="00510A56">
              <w:rPr>
                <w:szCs w:val="24"/>
              </w:rPr>
              <w:t xml:space="preserve">. CPO took the lead in organizing a communal extranet site </w:t>
            </w:r>
            <w:r w:rsidR="00A717EC" w:rsidRPr="00510A56">
              <w:rPr>
                <w:szCs w:val="24"/>
              </w:rPr>
              <w:t xml:space="preserve">for the group for resource sharing purposes. </w:t>
            </w:r>
            <w:r w:rsidR="00B35AA0" w:rsidRPr="00510A56">
              <w:rPr>
                <w:szCs w:val="24"/>
              </w:rPr>
              <w:t xml:space="preserve">These initiatives helped the College </w:t>
            </w:r>
            <w:r w:rsidR="007160DD" w:rsidRPr="00510A56">
              <w:rPr>
                <w:szCs w:val="24"/>
              </w:rPr>
              <w:t xml:space="preserve">develop more effective survey tools with a higher rate of </w:t>
            </w:r>
            <w:r w:rsidR="00774691">
              <w:rPr>
                <w:szCs w:val="24"/>
              </w:rPr>
              <w:t>response</w:t>
            </w:r>
            <w:r w:rsidR="007160DD" w:rsidRPr="00510A56">
              <w:rPr>
                <w:szCs w:val="24"/>
              </w:rPr>
              <w:t xml:space="preserve">, as well as continue building a list of </w:t>
            </w:r>
            <w:r w:rsidR="00A226ED" w:rsidRPr="00510A56">
              <w:rPr>
                <w:szCs w:val="24"/>
              </w:rPr>
              <w:t>available coaches that have been vetted for use in coaching programs.</w:t>
            </w:r>
            <w:r w:rsidR="00FE71FD" w:rsidRPr="00510A56">
              <w:rPr>
                <w:szCs w:val="24"/>
              </w:rPr>
              <w:t xml:space="preserve"> </w:t>
            </w:r>
            <w:r w:rsidR="005A191F" w:rsidRPr="00510A56">
              <w:rPr>
                <w:szCs w:val="24"/>
              </w:rPr>
              <w:t xml:space="preserve">CPO later met with those coaches to discuss </w:t>
            </w:r>
            <w:r w:rsidR="000045F2" w:rsidRPr="00510A56">
              <w:rPr>
                <w:szCs w:val="24"/>
              </w:rPr>
              <w:t>effective coaching resources</w:t>
            </w:r>
            <w:r w:rsidR="00942DBB" w:rsidRPr="00510A56">
              <w:rPr>
                <w:szCs w:val="24"/>
              </w:rPr>
              <w:t xml:space="preserve"> for registrants in a Committee-directed </w:t>
            </w:r>
            <w:r w:rsidR="003F5E48" w:rsidRPr="00510A56">
              <w:rPr>
                <w:szCs w:val="24"/>
              </w:rPr>
              <w:t>education</w:t>
            </w:r>
            <w:r w:rsidR="00942DBB" w:rsidRPr="00510A56">
              <w:rPr>
                <w:szCs w:val="24"/>
              </w:rPr>
              <w:t xml:space="preserve"> program, as well as</w:t>
            </w:r>
            <w:r w:rsidR="000045F2" w:rsidRPr="00510A56">
              <w:rPr>
                <w:szCs w:val="24"/>
              </w:rPr>
              <w:t xml:space="preserve"> </w:t>
            </w:r>
            <w:r w:rsidR="005A191F" w:rsidRPr="00510A56">
              <w:rPr>
                <w:szCs w:val="24"/>
              </w:rPr>
              <w:t xml:space="preserve">the College’s coaching </w:t>
            </w:r>
            <w:r w:rsidR="000045F2" w:rsidRPr="00510A56">
              <w:rPr>
                <w:szCs w:val="24"/>
              </w:rPr>
              <w:t>needs.</w:t>
            </w:r>
          </w:p>
          <w:p w14:paraId="0591A60B" w14:textId="13690D2C" w:rsidR="12712F74" w:rsidRPr="00510A56" w:rsidRDefault="12712F74" w:rsidP="07FF07CE">
            <w:pPr>
              <w:pStyle w:val="TableParagraph"/>
              <w:numPr>
                <w:ilvl w:val="0"/>
                <w:numId w:val="75"/>
              </w:numPr>
              <w:tabs>
                <w:tab w:val="left" w:pos="466"/>
              </w:tabs>
              <w:spacing w:after="120" w:line="259" w:lineRule="auto"/>
              <w:ind w:right="605"/>
              <w:rPr>
                <w:rFonts w:asciiTheme="minorHAnsi" w:hAnsiTheme="minorHAnsi" w:cstheme="minorBidi"/>
                <w:szCs w:val="24"/>
              </w:rPr>
            </w:pPr>
            <w:r w:rsidRPr="00510A56">
              <w:rPr>
                <w:rFonts w:asciiTheme="minorHAnsi" w:hAnsiTheme="minorHAnsi" w:cstheme="minorBidi"/>
                <w:szCs w:val="24"/>
              </w:rPr>
              <w:t xml:space="preserve">The Communication Manager </w:t>
            </w:r>
            <w:r w:rsidR="00EE5D83" w:rsidRPr="00510A56">
              <w:rPr>
                <w:rFonts w:asciiTheme="minorHAnsi" w:hAnsiTheme="minorHAnsi" w:cstheme="minorBidi"/>
                <w:szCs w:val="24"/>
              </w:rPr>
              <w:t>participate</w:t>
            </w:r>
            <w:r w:rsidR="00262128" w:rsidRPr="00510A56">
              <w:rPr>
                <w:rFonts w:asciiTheme="minorHAnsi" w:hAnsiTheme="minorHAnsi" w:cstheme="minorBidi"/>
                <w:szCs w:val="24"/>
              </w:rPr>
              <w:t>s</w:t>
            </w:r>
            <w:r w:rsidRPr="00510A56">
              <w:rPr>
                <w:rFonts w:asciiTheme="minorHAnsi" w:hAnsiTheme="minorHAnsi" w:cstheme="minorBidi"/>
                <w:szCs w:val="24"/>
              </w:rPr>
              <w:t xml:space="preserve"> in the HRPO </w:t>
            </w:r>
            <w:r w:rsidR="00EE5D83" w:rsidRPr="00510A56">
              <w:rPr>
                <w:rFonts w:asciiTheme="minorHAnsi" w:hAnsiTheme="minorHAnsi" w:cstheme="minorBidi"/>
                <w:szCs w:val="24"/>
              </w:rPr>
              <w:t>Communications</w:t>
            </w:r>
            <w:r w:rsidRPr="00510A56">
              <w:rPr>
                <w:rFonts w:asciiTheme="minorHAnsi" w:hAnsiTheme="minorHAnsi" w:cstheme="minorBidi"/>
                <w:szCs w:val="24"/>
              </w:rPr>
              <w:t xml:space="preserve"> Working Group, meeting regularly to find ways to rais</w:t>
            </w:r>
            <w:r w:rsidR="087F6801" w:rsidRPr="00510A56">
              <w:rPr>
                <w:rFonts w:asciiTheme="minorHAnsi" w:hAnsiTheme="minorHAnsi" w:cstheme="minorBidi"/>
                <w:szCs w:val="24"/>
              </w:rPr>
              <w:t xml:space="preserve">e awareness of </w:t>
            </w:r>
            <w:r w:rsidR="00EE5D83" w:rsidRPr="00510A56">
              <w:rPr>
                <w:rFonts w:asciiTheme="minorHAnsi" w:hAnsiTheme="minorHAnsi" w:cstheme="minorBidi"/>
                <w:szCs w:val="24"/>
              </w:rPr>
              <w:t>regulatory</w:t>
            </w:r>
            <w:r w:rsidR="087F6801" w:rsidRPr="00510A56">
              <w:rPr>
                <w:rFonts w:asciiTheme="minorHAnsi" w:hAnsiTheme="minorHAnsi" w:cstheme="minorBidi"/>
                <w:szCs w:val="24"/>
              </w:rPr>
              <w:t xml:space="preserve"> college’s roles </w:t>
            </w:r>
            <w:r w:rsidR="00EE5D83" w:rsidRPr="00510A56">
              <w:rPr>
                <w:rFonts w:asciiTheme="minorHAnsi" w:hAnsiTheme="minorHAnsi" w:cstheme="minorBidi"/>
                <w:szCs w:val="24"/>
              </w:rPr>
              <w:t>with</w:t>
            </w:r>
            <w:r w:rsidR="087F6801" w:rsidRPr="00510A56">
              <w:rPr>
                <w:rFonts w:asciiTheme="minorHAnsi" w:hAnsiTheme="minorHAnsi" w:cstheme="minorBidi"/>
                <w:szCs w:val="24"/>
              </w:rPr>
              <w:t xml:space="preserve"> the public, as well as bringing </w:t>
            </w:r>
            <w:r w:rsidR="00EE5D83" w:rsidRPr="00510A56">
              <w:rPr>
                <w:rFonts w:asciiTheme="minorHAnsi" w:hAnsiTheme="minorHAnsi" w:cstheme="minorBidi"/>
                <w:szCs w:val="24"/>
              </w:rPr>
              <w:t>regulatory</w:t>
            </w:r>
            <w:r w:rsidR="087F6801" w:rsidRPr="00510A56">
              <w:rPr>
                <w:rFonts w:asciiTheme="minorHAnsi" w:hAnsiTheme="minorHAnsi" w:cstheme="minorBidi"/>
                <w:szCs w:val="24"/>
              </w:rPr>
              <w:t xml:space="preserve"> communications leads </w:t>
            </w:r>
            <w:r w:rsidR="00EE5D83" w:rsidRPr="00510A56">
              <w:rPr>
                <w:rFonts w:asciiTheme="minorHAnsi" w:hAnsiTheme="minorHAnsi" w:cstheme="minorBidi"/>
                <w:szCs w:val="24"/>
              </w:rPr>
              <w:t>together</w:t>
            </w:r>
            <w:r w:rsidR="087F6801" w:rsidRPr="00510A56">
              <w:rPr>
                <w:rFonts w:asciiTheme="minorHAnsi" w:hAnsiTheme="minorHAnsi" w:cstheme="minorBidi"/>
                <w:szCs w:val="24"/>
              </w:rPr>
              <w:t xml:space="preserve"> to share resources and messaging. </w:t>
            </w:r>
          </w:p>
          <w:p w14:paraId="469F7A9B" w14:textId="1211D832" w:rsidR="009429D5" w:rsidRPr="00510A56" w:rsidRDefault="009429D5" w:rsidP="0069708E">
            <w:pPr>
              <w:pStyle w:val="TableParagraph"/>
              <w:tabs>
                <w:tab w:val="left" w:pos="466"/>
              </w:tabs>
              <w:spacing w:after="120" w:line="259" w:lineRule="auto"/>
              <w:ind w:left="117" w:right="605"/>
              <w:rPr>
                <w:rFonts w:asciiTheme="minorHAnsi" w:hAnsiTheme="minorHAnsi" w:cstheme="minorHAnsi"/>
                <w:szCs w:val="24"/>
              </w:rPr>
            </w:pPr>
            <w:r w:rsidRPr="00510A56">
              <w:rPr>
                <w:rFonts w:asciiTheme="minorHAnsi" w:hAnsiTheme="minorHAnsi" w:cstheme="minorHAnsi"/>
                <w:szCs w:val="24"/>
              </w:rPr>
              <w:t>Other collaboration activities with system partners in 202</w:t>
            </w:r>
            <w:r w:rsidR="00273991" w:rsidRPr="00510A56">
              <w:rPr>
                <w:rFonts w:asciiTheme="minorHAnsi" w:hAnsiTheme="minorHAnsi" w:cstheme="minorHAnsi"/>
                <w:szCs w:val="24"/>
              </w:rPr>
              <w:t>3</w:t>
            </w:r>
            <w:r w:rsidRPr="00510A56">
              <w:rPr>
                <w:rFonts w:asciiTheme="minorHAnsi" w:hAnsiTheme="minorHAnsi" w:cstheme="minorHAnsi"/>
                <w:szCs w:val="24"/>
              </w:rPr>
              <w:t xml:space="preserve"> include:</w:t>
            </w:r>
          </w:p>
          <w:p w14:paraId="055E0256" w14:textId="387D1526" w:rsidR="007F5513" w:rsidRPr="00510A56" w:rsidRDefault="007F5513" w:rsidP="00B3103E">
            <w:pPr>
              <w:pStyle w:val="TableParagraph"/>
              <w:numPr>
                <w:ilvl w:val="0"/>
                <w:numId w:val="75"/>
              </w:numPr>
              <w:tabs>
                <w:tab w:val="left" w:pos="466"/>
              </w:tabs>
              <w:spacing w:after="120" w:line="259" w:lineRule="auto"/>
              <w:ind w:right="605"/>
              <w:rPr>
                <w:rFonts w:asciiTheme="minorHAnsi" w:eastAsiaTheme="minorEastAsia" w:hAnsiTheme="minorHAnsi" w:cstheme="minorHAnsi"/>
                <w:szCs w:val="24"/>
              </w:rPr>
            </w:pPr>
            <w:r w:rsidRPr="00510A56">
              <w:rPr>
                <w:rFonts w:asciiTheme="minorHAnsi" w:eastAsiaTheme="minorEastAsia" w:hAnsiTheme="minorHAnsi" w:cstheme="minorHAnsi"/>
                <w:szCs w:val="24"/>
              </w:rPr>
              <w:t xml:space="preserve">The College engaged with the Canadian Alliance of Physiotherapy Regulators (CAPR) </w:t>
            </w:r>
            <w:r w:rsidR="004A4396" w:rsidRPr="00510A56">
              <w:rPr>
                <w:rFonts w:asciiTheme="minorHAnsi" w:eastAsiaTheme="minorEastAsia" w:hAnsiTheme="minorHAnsi" w:cstheme="minorHAnsi"/>
                <w:szCs w:val="24"/>
              </w:rPr>
              <w:t xml:space="preserve">regularly in support of the ongoing transformation of </w:t>
            </w:r>
            <w:r w:rsidR="004A4396" w:rsidRPr="00510A56">
              <w:rPr>
                <w:rFonts w:asciiTheme="minorHAnsi" w:eastAsiaTheme="minorEastAsia" w:hAnsiTheme="minorHAnsi" w:cstheme="minorHAnsi"/>
                <w:szCs w:val="24"/>
              </w:rPr>
              <w:lastRenderedPageBreak/>
              <w:t xml:space="preserve">their evaluation services, and to </w:t>
            </w:r>
            <w:r w:rsidR="009B5391" w:rsidRPr="00510A56">
              <w:rPr>
                <w:rFonts w:asciiTheme="minorHAnsi" w:eastAsiaTheme="minorEastAsia" w:hAnsiTheme="minorHAnsi" w:cstheme="minorHAnsi"/>
                <w:szCs w:val="24"/>
              </w:rPr>
              <w:t xml:space="preserve">collaborate to </w:t>
            </w:r>
            <w:r w:rsidR="004A4396" w:rsidRPr="00510A56">
              <w:rPr>
                <w:rFonts w:asciiTheme="minorHAnsi" w:eastAsiaTheme="minorEastAsia" w:hAnsiTheme="minorHAnsi" w:cstheme="minorHAnsi"/>
                <w:szCs w:val="24"/>
              </w:rPr>
              <w:t xml:space="preserve">ensure a smooth experience for candidates seeking licensure as they move through the </w:t>
            </w:r>
            <w:r w:rsidR="00F441B9" w:rsidRPr="00510A56">
              <w:rPr>
                <w:rFonts w:asciiTheme="minorHAnsi" w:eastAsiaTheme="minorEastAsia" w:hAnsiTheme="minorHAnsi" w:cstheme="minorHAnsi"/>
                <w:szCs w:val="24"/>
              </w:rPr>
              <w:t>entry to practice process.</w:t>
            </w:r>
            <w:r w:rsidR="009B5391" w:rsidRPr="00510A56">
              <w:rPr>
                <w:rFonts w:asciiTheme="minorHAnsi" w:eastAsiaTheme="minorEastAsia" w:hAnsiTheme="minorHAnsi" w:cstheme="minorHAnsi"/>
                <w:szCs w:val="24"/>
              </w:rPr>
              <w:t xml:space="preserve"> </w:t>
            </w:r>
          </w:p>
          <w:p w14:paraId="5F8907A6" w14:textId="26DD69A9" w:rsidR="001F51A4" w:rsidRPr="00510A56" w:rsidRDefault="001F51A4" w:rsidP="00B3103E">
            <w:pPr>
              <w:pStyle w:val="TableParagraph"/>
              <w:numPr>
                <w:ilvl w:val="0"/>
                <w:numId w:val="75"/>
              </w:numPr>
              <w:tabs>
                <w:tab w:val="left" w:pos="466"/>
              </w:tabs>
              <w:spacing w:after="120" w:line="259" w:lineRule="auto"/>
              <w:ind w:right="605"/>
              <w:rPr>
                <w:rFonts w:asciiTheme="minorHAnsi" w:eastAsiaTheme="minorEastAsia" w:hAnsiTheme="minorHAnsi" w:cstheme="minorHAnsi"/>
                <w:szCs w:val="24"/>
              </w:rPr>
            </w:pPr>
            <w:r w:rsidRPr="00510A56">
              <w:rPr>
                <w:rFonts w:asciiTheme="minorHAnsi" w:eastAsiaTheme="minorEastAsia" w:hAnsiTheme="minorHAnsi" w:cstheme="minorHAnsi"/>
                <w:szCs w:val="24"/>
              </w:rPr>
              <w:t>The College collaborated with other physiotherapy regulators in Canada to support the development of a national set of practice standards for physiotherapists called the Core Standards of Practice</w:t>
            </w:r>
            <w:r w:rsidR="007F3FEA" w:rsidRPr="00510A56">
              <w:rPr>
                <w:rFonts w:asciiTheme="minorHAnsi" w:eastAsiaTheme="minorEastAsia" w:hAnsiTheme="minorHAnsi" w:cstheme="minorHAnsi"/>
                <w:szCs w:val="24"/>
              </w:rPr>
              <w:t xml:space="preserve"> for Physiotherapists in Canada. CPO is currently in the process of adopting 16 of the Core Standards for use in the Ontario regulatory context</w:t>
            </w:r>
            <w:r w:rsidR="004D04D6" w:rsidRPr="00510A56">
              <w:rPr>
                <w:rFonts w:asciiTheme="minorHAnsi" w:eastAsiaTheme="minorEastAsia" w:hAnsiTheme="minorHAnsi" w:cstheme="minorHAnsi"/>
                <w:szCs w:val="24"/>
              </w:rPr>
              <w:t xml:space="preserve">, as </w:t>
            </w:r>
            <w:r w:rsidR="004D04D6" w:rsidRPr="00510A56">
              <w:rPr>
                <w:szCs w:val="24"/>
              </w:rPr>
              <w:t xml:space="preserve">this is in line with the ongoing need to review and update our current standards and the desire to align our standards more closely with the other physiotherapy regulators across Canada. </w:t>
            </w:r>
            <w:r w:rsidR="00021EA8" w:rsidRPr="00510A56">
              <w:rPr>
                <w:szCs w:val="24"/>
              </w:rPr>
              <w:t xml:space="preserve">The College is also currently considering the adoption of a </w:t>
            </w:r>
            <w:r w:rsidR="00CB15E2" w:rsidRPr="00510A56">
              <w:rPr>
                <w:szCs w:val="24"/>
              </w:rPr>
              <w:t>national Code of Ethic</w:t>
            </w:r>
            <w:r w:rsidR="004D796B">
              <w:rPr>
                <w:szCs w:val="24"/>
              </w:rPr>
              <w:t>al</w:t>
            </w:r>
            <w:r w:rsidR="000703FC" w:rsidRPr="00510A56">
              <w:rPr>
                <w:szCs w:val="24"/>
              </w:rPr>
              <w:t xml:space="preserve"> Conduct</w:t>
            </w:r>
            <w:r w:rsidR="00CB15E2" w:rsidRPr="00510A56">
              <w:rPr>
                <w:szCs w:val="24"/>
              </w:rPr>
              <w:t xml:space="preserve"> that was jointly developed by the Canadian Physiotherapy Association</w:t>
            </w:r>
            <w:r w:rsidR="00E1621E" w:rsidRPr="00510A56">
              <w:rPr>
                <w:szCs w:val="24"/>
              </w:rPr>
              <w:t xml:space="preserve"> (CPA)</w:t>
            </w:r>
            <w:r w:rsidR="00CB15E2" w:rsidRPr="00510A56">
              <w:rPr>
                <w:szCs w:val="24"/>
              </w:rPr>
              <w:t xml:space="preserve"> and provincial regulators. </w:t>
            </w:r>
            <w:r w:rsidR="00E30DA8" w:rsidRPr="00510A56">
              <w:rPr>
                <w:szCs w:val="24"/>
              </w:rPr>
              <w:t xml:space="preserve">These </w:t>
            </w:r>
            <w:r w:rsidR="00372115" w:rsidRPr="00510A56">
              <w:rPr>
                <w:szCs w:val="24"/>
              </w:rPr>
              <w:t>initiative</w:t>
            </w:r>
            <w:r w:rsidR="00E30DA8" w:rsidRPr="00510A56">
              <w:rPr>
                <w:szCs w:val="24"/>
              </w:rPr>
              <w:t>s</w:t>
            </w:r>
            <w:r w:rsidR="00372115" w:rsidRPr="00510A56">
              <w:rPr>
                <w:szCs w:val="24"/>
              </w:rPr>
              <w:t xml:space="preserve"> support</w:t>
            </w:r>
            <w:r w:rsidR="004D17B3" w:rsidRPr="00510A56">
              <w:rPr>
                <w:szCs w:val="24"/>
              </w:rPr>
              <w:t xml:space="preserve"> labour mobility,</w:t>
            </w:r>
            <w:r w:rsidR="00372115" w:rsidRPr="00510A56">
              <w:rPr>
                <w:szCs w:val="24"/>
              </w:rPr>
              <w:t xml:space="preserve"> </w:t>
            </w:r>
            <w:r w:rsidR="004D17B3" w:rsidRPr="00510A56">
              <w:rPr>
                <w:szCs w:val="24"/>
              </w:rPr>
              <w:t xml:space="preserve">interprovincial collaboration, and </w:t>
            </w:r>
            <w:r w:rsidR="00372115" w:rsidRPr="00510A56">
              <w:rPr>
                <w:szCs w:val="24"/>
              </w:rPr>
              <w:t xml:space="preserve">aligned practice expectations throughout the country while </w:t>
            </w:r>
            <w:r w:rsidR="004D17B3" w:rsidRPr="00510A56">
              <w:rPr>
                <w:szCs w:val="24"/>
              </w:rPr>
              <w:t xml:space="preserve">still maintaining Ontario-specific standards for physiotherapists. </w:t>
            </w:r>
          </w:p>
          <w:p w14:paraId="7AC20BBF" w14:textId="26604BC6" w:rsidR="004B0679" w:rsidRPr="00E95D57" w:rsidRDefault="004B0679" w:rsidP="00B3103E">
            <w:pPr>
              <w:pStyle w:val="TableParagraph"/>
              <w:numPr>
                <w:ilvl w:val="0"/>
                <w:numId w:val="75"/>
              </w:numPr>
              <w:tabs>
                <w:tab w:val="left" w:pos="466"/>
              </w:tabs>
              <w:spacing w:after="120" w:line="259" w:lineRule="auto"/>
              <w:ind w:right="605"/>
              <w:rPr>
                <w:rFonts w:asciiTheme="minorHAnsi" w:eastAsiaTheme="minorEastAsia" w:hAnsiTheme="minorHAnsi" w:cstheme="minorHAnsi"/>
                <w:szCs w:val="24"/>
              </w:rPr>
            </w:pPr>
            <w:r w:rsidRPr="00510A56">
              <w:rPr>
                <w:rFonts w:asciiTheme="minorHAnsi" w:eastAsiaTheme="minorEastAsia" w:hAnsiTheme="minorHAnsi" w:cstheme="minorHAnsi"/>
                <w:szCs w:val="24"/>
              </w:rPr>
              <w:t>The Practice</w:t>
            </w:r>
            <w:r w:rsidRPr="00510A56">
              <w:rPr>
                <w:rFonts w:asciiTheme="minorHAnsi" w:hAnsiTheme="minorHAnsi" w:cstheme="minorHAnsi"/>
                <w:szCs w:val="24"/>
                <w:lang w:val="en-CA"/>
              </w:rPr>
              <w:t xml:space="preserve"> Advice team </w:t>
            </w:r>
            <w:r w:rsidR="00A20EEB" w:rsidRPr="00510A56">
              <w:rPr>
                <w:rFonts w:asciiTheme="minorHAnsi" w:hAnsiTheme="minorHAnsi" w:cstheme="minorHAnsi"/>
                <w:szCs w:val="24"/>
                <w:lang w:val="en-CA"/>
              </w:rPr>
              <w:t xml:space="preserve">continues to </w:t>
            </w:r>
            <w:r w:rsidRPr="00510A56">
              <w:rPr>
                <w:rFonts w:asciiTheme="minorHAnsi" w:hAnsiTheme="minorHAnsi" w:cstheme="minorHAnsi"/>
                <w:szCs w:val="24"/>
                <w:lang w:val="en-CA"/>
              </w:rPr>
              <w:t>support</w:t>
            </w:r>
            <w:r w:rsidR="00A20EEB" w:rsidRPr="00510A56">
              <w:rPr>
                <w:rFonts w:asciiTheme="minorHAnsi" w:hAnsiTheme="minorHAnsi" w:cstheme="minorHAnsi"/>
                <w:szCs w:val="24"/>
                <w:lang w:val="en-CA"/>
              </w:rPr>
              <w:t xml:space="preserve"> the</w:t>
            </w:r>
            <w:r w:rsidRPr="00510A56">
              <w:rPr>
                <w:rFonts w:asciiTheme="minorHAnsi" w:hAnsiTheme="minorHAnsi" w:cstheme="minorHAnsi"/>
                <w:szCs w:val="24"/>
                <w:lang w:val="en-CA"/>
              </w:rPr>
              <w:t xml:space="preserve"> </w:t>
            </w:r>
            <w:r w:rsidRPr="00510A56">
              <w:rPr>
                <w:rFonts w:asciiTheme="minorHAnsi" w:hAnsiTheme="minorHAnsi" w:cstheme="minorHAnsi"/>
                <w:color w:val="000000"/>
                <w:szCs w:val="24"/>
                <w:shd w:val="clear" w:color="auto" w:fill="FFFFFF"/>
                <w:lang w:val="en-CA"/>
              </w:rPr>
              <w:t>Physiotherapy Education Accreditation Canada (PEAC)</w:t>
            </w:r>
            <w:r w:rsidR="003E411C" w:rsidRPr="00510A56">
              <w:rPr>
                <w:rFonts w:asciiTheme="minorHAnsi" w:hAnsiTheme="minorHAnsi" w:cstheme="minorHAnsi"/>
                <w:color w:val="000000"/>
                <w:szCs w:val="24"/>
                <w:shd w:val="clear" w:color="auto" w:fill="FFFFFF"/>
                <w:lang w:val="en-CA"/>
              </w:rPr>
              <w:t>.</w:t>
            </w:r>
            <w:r w:rsidR="00A20EEB" w:rsidRPr="00510A56">
              <w:rPr>
                <w:rFonts w:asciiTheme="minorHAnsi" w:hAnsiTheme="minorHAnsi" w:cstheme="minorHAnsi"/>
                <w:color w:val="000000"/>
                <w:szCs w:val="24"/>
                <w:shd w:val="clear" w:color="auto" w:fill="FFFFFF"/>
                <w:lang w:val="en-CA"/>
              </w:rPr>
              <w:t xml:space="preserve"> </w:t>
            </w:r>
            <w:r w:rsidR="003E411C" w:rsidRPr="00510A56">
              <w:rPr>
                <w:rFonts w:asciiTheme="minorHAnsi" w:hAnsiTheme="minorHAnsi" w:cstheme="minorHAnsi"/>
                <w:color w:val="000000"/>
                <w:szCs w:val="24"/>
                <w:shd w:val="clear" w:color="auto" w:fill="FFFFFF"/>
                <w:lang w:val="en-CA"/>
              </w:rPr>
              <w:t>In</w:t>
            </w:r>
            <w:r w:rsidR="00A20EEB" w:rsidRPr="00510A56">
              <w:rPr>
                <w:rFonts w:asciiTheme="minorHAnsi" w:hAnsiTheme="minorHAnsi" w:cstheme="minorHAnsi"/>
                <w:color w:val="000000"/>
                <w:szCs w:val="24"/>
                <w:shd w:val="clear" w:color="auto" w:fill="FFFFFF"/>
                <w:lang w:val="en-CA"/>
              </w:rPr>
              <w:t xml:space="preserve">2023, a </w:t>
            </w:r>
            <w:r w:rsidR="003E411C" w:rsidRPr="00510A56">
              <w:rPr>
                <w:rFonts w:asciiTheme="minorHAnsi" w:hAnsiTheme="minorHAnsi" w:cstheme="minorHAnsi"/>
                <w:color w:val="000000"/>
                <w:szCs w:val="24"/>
                <w:shd w:val="clear" w:color="auto" w:fill="FFFFFF"/>
                <w:lang w:val="en-CA"/>
              </w:rPr>
              <w:t xml:space="preserve">College </w:t>
            </w:r>
            <w:r w:rsidR="00A20EEB" w:rsidRPr="00510A56">
              <w:rPr>
                <w:rFonts w:asciiTheme="minorHAnsi" w:hAnsiTheme="minorHAnsi" w:cstheme="minorHAnsi"/>
                <w:color w:val="000000"/>
                <w:szCs w:val="24"/>
                <w:shd w:val="clear" w:color="auto" w:fill="FFFFFF"/>
                <w:lang w:val="en-CA"/>
              </w:rPr>
              <w:t>practice advisor became a member of PEAC</w:t>
            </w:r>
            <w:r w:rsidRPr="00510A56">
              <w:rPr>
                <w:rFonts w:asciiTheme="minorHAnsi" w:hAnsiTheme="minorHAnsi" w:cstheme="minorHAnsi"/>
                <w:color w:val="000000"/>
                <w:szCs w:val="24"/>
                <w:shd w:val="clear" w:color="auto" w:fill="FFFFFF"/>
                <w:lang w:val="en-CA"/>
              </w:rPr>
              <w:t>. PEAC conducts accreditation reviews of Canada's fifteen physiotherapy education programs. </w:t>
            </w:r>
            <w:r w:rsidR="00A20EEB" w:rsidRPr="00510A56">
              <w:rPr>
                <w:rFonts w:asciiTheme="minorHAnsi" w:hAnsiTheme="minorHAnsi" w:cstheme="minorHAnsi"/>
                <w:color w:val="000000"/>
                <w:szCs w:val="24"/>
                <w:shd w:val="clear" w:color="auto" w:fill="FFFFFF"/>
                <w:lang w:val="en-CA"/>
              </w:rPr>
              <w:t xml:space="preserve">This collaboration presents an </w:t>
            </w:r>
            <w:r w:rsidR="00A20EEB" w:rsidRPr="00510A56">
              <w:rPr>
                <w:szCs w:val="24"/>
              </w:rPr>
              <w:t>opportunity to contribute and understand the PT curriculum across universities.</w:t>
            </w:r>
          </w:p>
          <w:p w14:paraId="62A15197" w14:textId="396CD321" w:rsidR="0014606E" w:rsidRPr="00510A56" w:rsidRDefault="00B72F7C" w:rsidP="00B3103E">
            <w:pPr>
              <w:pStyle w:val="TableParagraph"/>
              <w:numPr>
                <w:ilvl w:val="0"/>
                <w:numId w:val="75"/>
              </w:numPr>
              <w:spacing w:after="120" w:line="259" w:lineRule="auto"/>
              <w:ind w:right="181"/>
              <w:rPr>
                <w:rFonts w:asciiTheme="minorHAnsi" w:hAnsiTheme="minorHAnsi" w:cstheme="minorBidi"/>
                <w:szCs w:val="24"/>
              </w:rPr>
            </w:pPr>
            <w:r w:rsidRPr="00510A56">
              <w:rPr>
                <w:rFonts w:asciiTheme="minorHAnsi" w:hAnsiTheme="minorHAnsi" w:cstheme="minorBidi"/>
                <w:szCs w:val="24"/>
              </w:rPr>
              <w:t xml:space="preserve">The Practice Advice </w:t>
            </w:r>
            <w:r w:rsidR="00A01C7E" w:rsidRPr="00510A56">
              <w:rPr>
                <w:rFonts w:asciiTheme="minorHAnsi" w:hAnsiTheme="minorHAnsi" w:cstheme="minorBidi"/>
                <w:szCs w:val="24"/>
              </w:rPr>
              <w:t>team</w:t>
            </w:r>
            <w:r w:rsidRPr="00510A56">
              <w:rPr>
                <w:rFonts w:asciiTheme="minorHAnsi" w:hAnsiTheme="minorHAnsi" w:cstheme="minorBidi"/>
                <w:szCs w:val="24"/>
              </w:rPr>
              <w:t xml:space="preserve"> met with other physiotherapy colleges (AB, BC, MN, and SK) to share updates on regulatory trends and issues. </w:t>
            </w:r>
            <w:r w:rsidRPr="00510A56">
              <w:rPr>
                <w:szCs w:val="24"/>
              </w:rPr>
              <w:t>Practice issues involving scope were identified as shared issues across provinces.</w:t>
            </w:r>
            <w:r w:rsidR="004B38B3" w:rsidRPr="00510A56">
              <w:rPr>
                <w:szCs w:val="24"/>
              </w:rPr>
              <w:t xml:space="preserve"> </w:t>
            </w:r>
            <w:r w:rsidRPr="00510A56">
              <w:rPr>
                <w:rFonts w:asciiTheme="minorHAnsi" w:hAnsiTheme="minorHAnsi" w:cstheme="minorBidi"/>
                <w:szCs w:val="24"/>
              </w:rPr>
              <w:t xml:space="preserve">Through these meetings and resource sharing, CPO leveraged the opportunity to collaborate with and learn from other PT colleges. </w:t>
            </w:r>
          </w:p>
          <w:p w14:paraId="3C4E6639" w14:textId="68B4631D" w:rsidR="0014606E" w:rsidRPr="00510A56" w:rsidRDefault="009E1A25" w:rsidP="00B3103E">
            <w:pPr>
              <w:pStyle w:val="TableParagraph"/>
              <w:numPr>
                <w:ilvl w:val="0"/>
                <w:numId w:val="75"/>
              </w:numPr>
              <w:spacing w:after="120" w:line="259" w:lineRule="auto"/>
              <w:ind w:right="181"/>
              <w:rPr>
                <w:rFonts w:asciiTheme="minorHAnsi" w:hAnsiTheme="minorHAnsi" w:cstheme="minorBidi"/>
                <w:szCs w:val="24"/>
              </w:rPr>
            </w:pPr>
            <w:r w:rsidRPr="00510A56">
              <w:rPr>
                <w:rFonts w:asciiTheme="minorHAnsi" w:hAnsiTheme="minorHAnsi" w:cstheme="minorBidi"/>
                <w:szCs w:val="24"/>
              </w:rPr>
              <w:t>The CPO also built on its relationship with the BC College</w:t>
            </w:r>
            <w:r w:rsidR="00607EBC" w:rsidRPr="00510A56">
              <w:rPr>
                <w:rFonts w:asciiTheme="minorHAnsi" w:hAnsiTheme="minorHAnsi" w:cstheme="minorBidi"/>
                <w:szCs w:val="24"/>
              </w:rPr>
              <w:t xml:space="preserve"> of Physical Therapists</w:t>
            </w:r>
            <w:r w:rsidRPr="00510A56">
              <w:rPr>
                <w:rFonts w:asciiTheme="minorHAnsi" w:hAnsiTheme="minorHAnsi" w:cstheme="minorBidi"/>
                <w:szCs w:val="24"/>
              </w:rPr>
              <w:t xml:space="preserve"> by </w:t>
            </w:r>
            <w:r w:rsidR="008109DA" w:rsidRPr="00510A56">
              <w:rPr>
                <w:rFonts w:asciiTheme="minorHAnsi" w:hAnsiTheme="minorHAnsi" w:cstheme="minorBidi"/>
                <w:szCs w:val="24"/>
              </w:rPr>
              <w:t xml:space="preserve">partnering with </w:t>
            </w:r>
            <w:r w:rsidRPr="00510A56">
              <w:rPr>
                <w:rFonts w:asciiTheme="minorHAnsi" w:hAnsiTheme="minorHAnsi" w:cstheme="minorBidi"/>
                <w:szCs w:val="24"/>
              </w:rPr>
              <w:t xml:space="preserve">them </w:t>
            </w:r>
            <w:r w:rsidR="008109DA" w:rsidRPr="00510A56">
              <w:rPr>
                <w:rFonts w:asciiTheme="minorHAnsi" w:hAnsiTheme="minorHAnsi" w:cstheme="minorBidi"/>
                <w:szCs w:val="24"/>
              </w:rPr>
              <w:t>to develop</w:t>
            </w:r>
            <w:r w:rsidR="00A45CAB" w:rsidRPr="00510A56">
              <w:rPr>
                <w:rFonts w:asciiTheme="minorHAnsi" w:hAnsiTheme="minorHAnsi" w:cstheme="minorBidi"/>
                <w:szCs w:val="24"/>
              </w:rPr>
              <w:t xml:space="preserve"> new Documentation and Jurisprudence e-learning modules</w:t>
            </w:r>
            <w:r w:rsidR="00FC363F" w:rsidRPr="00510A56">
              <w:rPr>
                <w:rFonts w:asciiTheme="minorHAnsi" w:hAnsiTheme="minorHAnsi" w:cstheme="minorBidi"/>
                <w:szCs w:val="24"/>
              </w:rPr>
              <w:t xml:space="preserve">, and this activity kept us informed of developments coming out of BC </w:t>
            </w:r>
            <w:r w:rsidR="00607EBC" w:rsidRPr="00510A56">
              <w:rPr>
                <w:rFonts w:asciiTheme="minorHAnsi" w:hAnsiTheme="minorHAnsi" w:cstheme="minorBidi"/>
                <w:szCs w:val="24"/>
              </w:rPr>
              <w:t xml:space="preserve">in </w:t>
            </w:r>
            <w:r w:rsidR="00FC363F" w:rsidRPr="00510A56">
              <w:rPr>
                <w:rFonts w:asciiTheme="minorHAnsi" w:hAnsiTheme="minorHAnsi" w:cstheme="minorBidi"/>
                <w:szCs w:val="24"/>
              </w:rPr>
              <w:t>these two areas of work.</w:t>
            </w:r>
            <w:r w:rsidR="00A425EF" w:rsidRPr="00510A56">
              <w:rPr>
                <w:rFonts w:asciiTheme="minorHAnsi" w:hAnsiTheme="minorHAnsi" w:cstheme="minorBidi"/>
                <w:szCs w:val="24"/>
              </w:rPr>
              <w:t xml:space="preserve"> </w:t>
            </w:r>
          </w:p>
          <w:p w14:paraId="5A441E83" w14:textId="01B9FD32" w:rsidR="00B72F7C" w:rsidRPr="00510A56" w:rsidRDefault="00A425EF" w:rsidP="00B3103E">
            <w:pPr>
              <w:pStyle w:val="TableParagraph"/>
              <w:numPr>
                <w:ilvl w:val="0"/>
                <w:numId w:val="75"/>
              </w:numPr>
              <w:spacing w:after="120" w:line="259" w:lineRule="auto"/>
              <w:ind w:right="181"/>
              <w:rPr>
                <w:rFonts w:asciiTheme="minorHAnsi" w:hAnsiTheme="minorHAnsi" w:cstheme="minorBidi"/>
                <w:szCs w:val="24"/>
              </w:rPr>
            </w:pPr>
            <w:r w:rsidRPr="00510A56">
              <w:rPr>
                <w:rFonts w:asciiTheme="minorHAnsi" w:hAnsiTheme="minorHAnsi" w:cstheme="minorBidi"/>
                <w:szCs w:val="24"/>
              </w:rPr>
              <w:t xml:space="preserve">The College </w:t>
            </w:r>
            <w:r w:rsidR="00943BE0" w:rsidRPr="00510A56">
              <w:rPr>
                <w:rFonts w:asciiTheme="minorHAnsi" w:hAnsiTheme="minorHAnsi" w:cstheme="minorBidi"/>
                <w:szCs w:val="24"/>
              </w:rPr>
              <w:t>also led</w:t>
            </w:r>
            <w:r w:rsidR="0014606E" w:rsidRPr="00510A56">
              <w:rPr>
                <w:rFonts w:asciiTheme="minorHAnsi" w:hAnsiTheme="minorHAnsi" w:cstheme="minorBidi"/>
                <w:szCs w:val="24"/>
              </w:rPr>
              <w:t xml:space="preserve"> a project in partnership with </w:t>
            </w:r>
            <w:r w:rsidR="002C6790" w:rsidRPr="00510A56">
              <w:rPr>
                <w:rFonts w:asciiTheme="minorHAnsi" w:hAnsiTheme="minorHAnsi" w:cstheme="minorBidi"/>
                <w:szCs w:val="24"/>
              </w:rPr>
              <w:t xml:space="preserve">all </w:t>
            </w:r>
            <w:r w:rsidR="0014606E" w:rsidRPr="00510A56">
              <w:rPr>
                <w:rFonts w:asciiTheme="minorHAnsi" w:hAnsiTheme="minorHAnsi" w:cstheme="minorBidi"/>
                <w:szCs w:val="24"/>
              </w:rPr>
              <w:t>other provincial regulators</w:t>
            </w:r>
            <w:r w:rsidRPr="00510A56">
              <w:rPr>
                <w:rFonts w:asciiTheme="minorHAnsi" w:hAnsiTheme="minorHAnsi" w:cstheme="minorBidi"/>
                <w:szCs w:val="24"/>
              </w:rPr>
              <w:t xml:space="preserve"> </w:t>
            </w:r>
            <w:r w:rsidR="002C6790" w:rsidRPr="00510A56">
              <w:rPr>
                <w:rFonts w:asciiTheme="minorHAnsi" w:hAnsiTheme="minorHAnsi" w:cstheme="minorBidi"/>
                <w:szCs w:val="24"/>
              </w:rPr>
              <w:t xml:space="preserve">(except Quebec) </w:t>
            </w:r>
            <w:r w:rsidRPr="00510A56">
              <w:rPr>
                <w:rFonts w:asciiTheme="minorHAnsi" w:hAnsiTheme="minorHAnsi" w:cstheme="minorBidi"/>
                <w:szCs w:val="24"/>
              </w:rPr>
              <w:t xml:space="preserve">to co-develop an </w:t>
            </w:r>
            <w:r w:rsidR="005D77F0" w:rsidRPr="00510A56">
              <w:rPr>
                <w:rFonts w:asciiTheme="minorHAnsi" w:hAnsiTheme="minorHAnsi" w:cstheme="minorBidi"/>
                <w:szCs w:val="24"/>
              </w:rPr>
              <w:t xml:space="preserve">educational module for registrants about the importance of good communication </w:t>
            </w:r>
            <w:r w:rsidR="005A02C2" w:rsidRPr="00510A56">
              <w:rPr>
                <w:rFonts w:asciiTheme="minorHAnsi" w:hAnsiTheme="minorHAnsi" w:cstheme="minorBidi"/>
                <w:szCs w:val="24"/>
              </w:rPr>
              <w:t xml:space="preserve">skills </w:t>
            </w:r>
            <w:r w:rsidR="005D77F0" w:rsidRPr="00510A56">
              <w:rPr>
                <w:rFonts w:asciiTheme="minorHAnsi" w:hAnsiTheme="minorHAnsi" w:cstheme="minorBidi"/>
                <w:szCs w:val="24"/>
              </w:rPr>
              <w:t>in support of effective patient care.</w:t>
            </w:r>
          </w:p>
          <w:p w14:paraId="0D13F591" w14:textId="1C035C6C" w:rsidR="009429D5" w:rsidRPr="00510A56" w:rsidRDefault="00273CC0" w:rsidP="00B3103E">
            <w:pPr>
              <w:pStyle w:val="TableParagraph"/>
              <w:numPr>
                <w:ilvl w:val="0"/>
                <w:numId w:val="75"/>
              </w:numPr>
              <w:tabs>
                <w:tab w:val="left" w:pos="466"/>
                <w:tab w:val="left" w:pos="466"/>
              </w:tabs>
              <w:spacing w:after="120" w:line="259" w:lineRule="auto"/>
              <w:ind w:right="91"/>
              <w:rPr>
                <w:rFonts w:asciiTheme="minorHAnsi" w:eastAsiaTheme="minorEastAsia" w:hAnsiTheme="minorHAnsi" w:cstheme="minorBidi"/>
                <w:szCs w:val="24"/>
              </w:rPr>
            </w:pPr>
            <w:r w:rsidRPr="00510A56">
              <w:rPr>
                <w:rFonts w:asciiTheme="minorHAnsi" w:eastAsiaTheme="minorEastAsia" w:hAnsiTheme="minorHAnsi" w:cstheme="minorBidi"/>
                <w:szCs w:val="24"/>
              </w:rPr>
              <w:t xml:space="preserve">The College regularly engages its academic partners to </w:t>
            </w:r>
            <w:r w:rsidR="00094CF7" w:rsidRPr="00510A56">
              <w:rPr>
                <w:rFonts w:asciiTheme="minorHAnsi" w:eastAsiaTheme="minorEastAsia" w:hAnsiTheme="minorHAnsi" w:cstheme="minorBidi"/>
                <w:szCs w:val="24"/>
              </w:rPr>
              <w:t xml:space="preserve">ensure that students </w:t>
            </w:r>
            <w:r w:rsidR="00B86116" w:rsidRPr="00510A56">
              <w:rPr>
                <w:rFonts w:asciiTheme="minorHAnsi" w:eastAsiaTheme="minorEastAsia" w:hAnsiTheme="minorHAnsi" w:cstheme="minorBidi"/>
                <w:szCs w:val="24"/>
              </w:rPr>
              <w:t>experience a seamless integration</w:t>
            </w:r>
            <w:r w:rsidR="00094CF7" w:rsidRPr="00510A56">
              <w:rPr>
                <w:rFonts w:asciiTheme="minorHAnsi" w:eastAsiaTheme="minorEastAsia" w:hAnsiTheme="minorHAnsi" w:cstheme="minorBidi"/>
                <w:szCs w:val="24"/>
              </w:rPr>
              <w:t xml:space="preserve"> </w:t>
            </w:r>
            <w:r w:rsidR="00AB1628" w:rsidRPr="00510A56">
              <w:rPr>
                <w:rFonts w:asciiTheme="minorHAnsi" w:eastAsiaTheme="minorEastAsia" w:hAnsiTheme="minorHAnsi" w:cstheme="minorBidi"/>
                <w:szCs w:val="24"/>
              </w:rPr>
              <w:t xml:space="preserve">between academic </w:t>
            </w:r>
            <w:r w:rsidR="008933D4" w:rsidRPr="00510A56">
              <w:rPr>
                <w:rFonts w:asciiTheme="minorHAnsi" w:eastAsiaTheme="minorEastAsia" w:hAnsiTheme="minorHAnsi" w:cstheme="minorBidi"/>
                <w:szCs w:val="24"/>
              </w:rPr>
              <w:t xml:space="preserve">curricula, hands-on aspects of practice, and regulatory requirements. </w:t>
            </w:r>
            <w:r w:rsidR="005051BF" w:rsidRPr="00510A56">
              <w:rPr>
                <w:rFonts w:asciiTheme="minorHAnsi" w:eastAsiaTheme="minorEastAsia" w:hAnsiTheme="minorHAnsi" w:cstheme="minorBidi"/>
                <w:szCs w:val="24"/>
              </w:rPr>
              <w:t>This year, the Practice Advice team provided in</w:t>
            </w:r>
            <w:r w:rsidR="0094344E" w:rsidRPr="00510A56">
              <w:rPr>
                <w:rFonts w:asciiTheme="minorHAnsi" w:eastAsiaTheme="minorEastAsia" w:hAnsiTheme="minorHAnsi" w:cstheme="minorBidi"/>
                <w:szCs w:val="24"/>
              </w:rPr>
              <w:t xml:space="preserve"> </w:t>
            </w:r>
            <w:r w:rsidR="005051BF" w:rsidRPr="00510A56">
              <w:rPr>
                <w:rFonts w:asciiTheme="minorHAnsi" w:eastAsiaTheme="minorEastAsia" w:hAnsiTheme="minorHAnsi" w:cstheme="minorBidi"/>
                <w:szCs w:val="24"/>
              </w:rPr>
              <w:t xml:space="preserve">person presentations to </w:t>
            </w:r>
            <w:r w:rsidR="0020159B" w:rsidRPr="00510A56">
              <w:rPr>
                <w:rFonts w:asciiTheme="minorHAnsi" w:eastAsiaTheme="minorEastAsia" w:hAnsiTheme="minorHAnsi" w:cstheme="minorBidi"/>
                <w:szCs w:val="24"/>
              </w:rPr>
              <w:t>students at all five Ontario physiotherapy programs to introduce them to the role of the College, and to provide educational workshops on topics including boundaries and business practices</w:t>
            </w:r>
            <w:r w:rsidR="00AD71CD" w:rsidRPr="00510A56">
              <w:rPr>
                <w:rFonts w:asciiTheme="minorHAnsi" w:eastAsiaTheme="minorEastAsia" w:hAnsiTheme="minorHAnsi" w:cstheme="minorBidi"/>
                <w:szCs w:val="24"/>
              </w:rPr>
              <w:t>.</w:t>
            </w:r>
            <w:r w:rsidR="005051BF" w:rsidRPr="00510A56">
              <w:rPr>
                <w:rFonts w:asciiTheme="minorHAnsi" w:eastAsiaTheme="minorEastAsia" w:hAnsiTheme="minorHAnsi" w:cstheme="minorBidi"/>
                <w:szCs w:val="24"/>
              </w:rPr>
              <w:t xml:space="preserve"> </w:t>
            </w:r>
            <w:r w:rsidR="00526D9D" w:rsidRPr="00510A56">
              <w:rPr>
                <w:rFonts w:asciiTheme="minorHAnsi" w:eastAsiaTheme="minorEastAsia" w:hAnsiTheme="minorHAnsi" w:cstheme="minorBidi"/>
                <w:szCs w:val="24"/>
              </w:rPr>
              <w:t xml:space="preserve">Because students are </w:t>
            </w:r>
            <w:r w:rsidR="00550E98" w:rsidRPr="00510A56">
              <w:rPr>
                <w:rFonts w:asciiTheme="minorHAnsi" w:eastAsiaTheme="minorEastAsia" w:hAnsiTheme="minorHAnsi" w:cstheme="minorBidi"/>
                <w:szCs w:val="24"/>
              </w:rPr>
              <w:t xml:space="preserve">future registrants of the College, these conversations help to provide preventative education and encourage communication with the </w:t>
            </w:r>
            <w:r w:rsidR="0094344E" w:rsidRPr="00510A56">
              <w:rPr>
                <w:rFonts w:asciiTheme="minorHAnsi" w:eastAsiaTheme="minorEastAsia" w:hAnsiTheme="minorHAnsi" w:cstheme="minorBidi"/>
                <w:szCs w:val="24"/>
              </w:rPr>
              <w:t xml:space="preserve">practice </w:t>
            </w:r>
            <w:r w:rsidR="00550E98" w:rsidRPr="00510A56">
              <w:rPr>
                <w:rFonts w:asciiTheme="minorHAnsi" w:eastAsiaTheme="minorEastAsia" w:hAnsiTheme="minorHAnsi" w:cstheme="minorBidi"/>
                <w:szCs w:val="24"/>
              </w:rPr>
              <w:t xml:space="preserve">advice team. </w:t>
            </w:r>
            <w:r w:rsidR="00130377" w:rsidRPr="00510A56">
              <w:rPr>
                <w:rFonts w:asciiTheme="minorHAnsi" w:eastAsiaTheme="minorEastAsia" w:hAnsiTheme="minorHAnsi" w:cstheme="minorBidi"/>
                <w:szCs w:val="24"/>
              </w:rPr>
              <w:t>The College has also received multiple concerns around PTs breaching professional boundaries in practice, and these workshops are instrumental in raising awareness and educating students on the importance of maintaining safe practices and preventing patient harm.</w:t>
            </w:r>
            <w:r w:rsidR="004B38B3" w:rsidRPr="00510A56">
              <w:rPr>
                <w:rFonts w:asciiTheme="minorHAnsi" w:eastAsiaTheme="minorEastAsia" w:hAnsiTheme="minorHAnsi" w:cstheme="minorBidi"/>
                <w:szCs w:val="24"/>
              </w:rPr>
              <w:t xml:space="preserve">  </w:t>
            </w:r>
          </w:p>
          <w:p w14:paraId="5E94EF5E" w14:textId="77777777" w:rsidR="009429D5" w:rsidRPr="00510A56" w:rsidRDefault="004D3138" w:rsidP="07FF07CE">
            <w:pPr>
              <w:pStyle w:val="TableParagraph"/>
              <w:numPr>
                <w:ilvl w:val="0"/>
                <w:numId w:val="75"/>
              </w:numPr>
              <w:spacing w:after="120" w:line="259" w:lineRule="auto"/>
              <w:rPr>
                <w:rFonts w:asciiTheme="minorHAnsi" w:hAnsiTheme="minorHAnsi" w:cstheme="minorBidi"/>
                <w:szCs w:val="24"/>
              </w:rPr>
            </w:pPr>
            <w:r w:rsidRPr="00510A56">
              <w:rPr>
                <w:rFonts w:asciiTheme="minorHAnsi" w:hAnsiTheme="minorHAnsi" w:cstheme="minorBidi"/>
                <w:szCs w:val="24"/>
              </w:rPr>
              <w:t xml:space="preserve">The College continued to engage in work around the experience of Internationally Educated Physiotherapists (IEPTs) in 2023. The College met </w:t>
            </w:r>
            <w:r w:rsidRPr="00510A56">
              <w:rPr>
                <w:rFonts w:asciiTheme="minorHAnsi" w:hAnsiTheme="minorHAnsi" w:cstheme="minorBidi"/>
                <w:szCs w:val="24"/>
              </w:rPr>
              <w:lastRenderedPageBreak/>
              <w:t xml:space="preserve">with the Ontario Internationally Educated Physical Therapy Bridging (OIEPB) Program at the University of Toronto, which educates internationally educated physiotherapists (IEPTs) and prepares them for Canadian practice. OIEPB </w:t>
            </w:r>
            <w:r w:rsidRPr="00510A56">
              <w:rPr>
                <w:szCs w:val="24"/>
              </w:rPr>
              <w:t>has many interactive educational resources used with the IEPT candidates, specifically record keeping and by extension clinical reasoning</w:t>
            </w:r>
            <w:r w:rsidR="00262128" w:rsidRPr="00510A56">
              <w:rPr>
                <w:szCs w:val="24"/>
              </w:rPr>
              <w:t>.</w:t>
            </w:r>
          </w:p>
          <w:p w14:paraId="2DAB7CB8" w14:textId="47FD5155" w:rsidR="009823FE" w:rsidRPr="00510A56" w:rsidRDefault="009823FE" w:rsidP="07FF07CE">
            <w:pPr>
              <w:pStyle w:val="TableParagraph"/>
              <w:numPr>
                <w:ilvl w:val="0"/>
                <w:numId w:val="75"/>
              </w:numPr>
              <w:spacing w:after="120" w:line="259" w:lineRule="auto"/>
              <w:rPr>
                <w:rFonts w:asciiTheme="minorHAnsi" w:hAnsiTheme="minorHAnsi" w:cstheme="minorBidi"/>
                <w:szCs w:val="24"/>
              </w:rPr>
            </w:pPr>
            <w:r w:rsidRPr="00510A56">
              <w:rPr>
                <w:szCs w:val="24"/>
              </w:rPr>
              <w:t xml:space="preserve">The Registration Manager is the Co-Chair of </w:t>
            </w:r>
            <w:r w:rsidR="00893A98" w:rsidRPr="00510A56">
              <w:rPr>
                <w:szCs w:val="24"/>
              </w:rPr>
              <w:t xml:space="preserve">the Ontario Regulators for Access Consortium (ORAC), which consists of registration staff from various regulators across the province. ORAC is a forum for regulators to discuss any registration related challenges and its primary goal is information sharing. The group meets virtually </w:t>
            </w:r>
            <w:r w:rsidR="00402C7D" w:rsidRPr="00510A56">
              <w:rPr>
                <w:szCs w:val="24"/>
              </w:rPr>
              <w:t>two to three</w:t>
            </w:r>
            <w:r w:rsidR="00893A98" w:rsidRPr="00510A56">
              <w:rPr>
                <w:szCs w:val="24"/>
              </w:rPr>
              <w:t xml:space="preserve"> times per year.</w:t>
            </w:r>
          </w:p>
        </w:tc>
      </w:tr>
      <w:tr w:rsidR="009429D5" w14:paraId="76B98614" w14:textId="77777777" w:rsidTr="07FF07CE">
        <w:trPr>
          <w:trHeight w:val="1067"/>
        </w:trPr>
        <w:tc>
          <w:tcPr>
            <w:tcW w:w="3954" w:type="dxa"/>
            <w:gridSpan w:val="6"/>
            <w:vMerge/>
          </w:tcPr>
          <w:p w14:paraId="716AF620" w14:textId="77777777" w:rsidR="009429D5" w:rsidRDefault="009429D5" w:rsidP="0069708E">
            <w:pPr>
              <w:pStyle w:val="TableParagraph"/>
              <w:spacing w:before="3" w:line="276" w:lineRule="auto"/>
              <w:ind w:left="107" w:right="95"/>
              <w:jc w:val="both"/>
              <w:rPr>
                <w:sz w:val="20"/>
              </w:rPr>
            </w:pPr>
          </w:p>
        </w:tc>
        <w:tc>
          <w:tcPr>
            <w:tcW w:w="14946" w:type="dxa"/>
            <w:gridSpan w:val="8"/>
            <w:tcBorders>
              <w:top w:val="single" w:sz="4" w:space="0" w:color="auto"/>
              <w:bottom w:val="single" w:sz="4" w:space="0" w:color="000000" w:themeColor="text1"/>
              <w:right w:val="single" w:sz="4" w:space="0" w:color="000000" w:themeColor="text1"/>
            </w:tcBorders>
          </w:tcPr>
          <w:p w14:paraId="2F711D3E" w14:textId="77777777" w:rsidR="009429D5" w:rsidRPr="00E95D57" w:rsidRDefault="009429D5" w:rsidP="0069708E">
            <w:pPr>
              <w:pStyle w:val="TableParagraph"/>
              <w:spacing w:before="3" w:line="276" w:lineRule="auto"/>
              <w:ind w:left="107" w:right="97"/>
              <w:rPr>
                <w:b/>
                <w:szCs w:val="24"/>
              </w:rPr>
            </w:pPr>
            <w:r w:rsidRPr="00E95D57">
              <w:rPr>
                <w:b/>
                <w:szCs w:val="24"/>
              </w:rPr>
              <w:t>Standard 6: The College maintains cooperative and collaborative relationships and responds in a timely and effective manner to changing public/societal expectations.</w:t>
            </w:r>
          </w:p>
          <w:p w14:paraId="16FA3D53" w14:textId="77777777" w:rsidR="00F9257B" w:rsidRPr="00E95D57" w:rsidRDefault="00F9257B" w:rsidP="0069708E">
            <w:pPr>
              <w:pStyle w:val="TableParagraph"/>
              <w:spacing w:before="3"/>
              <w:ind w:left="107" w:right="97"/>
              <w:rPr>
                <w:bCs/>
                <w:szCs w:val="24"/>
              </w:rPr>
            </w:pPr>
          </w:p>
          <w:p w14:paraId="217B917E" w14:textId="4DC8448A" w:rsidR="009429D5" w:rsidRPr="00E95D57" w:rsidRDefault="009429D5" w:rsidP="0069708E">
            <w:pPr>
              <w:pStyle w:val="TableParagraph"/>
              <w:spacing w:before="3"/>
              <w:ind w:left="107" w:right="97"/>
              <w:rPr>
                <w:bCs/>
                <w:szCs w:val="24"/>
              </w:rPr>
            </w:pPr>
            <w:r w:rsidRPr="00E95D57">
              <w:rPr>
                <w:bCs/>
                <w:szCs w:val="24"/>
              </w:rPr>
              <w:t>The intent of Standard 6 is to demonstrate that a College has formed the necessary relationships with system partners to ensure that it receives and contributes information about relevant changes to public expectations. This could include both relationships where the College is asked to provide information by system partners, or where the College proactively seeks information in a timely manner.</w:t>
            </w:r>
          </w:p>
          <w:p w14:paraId="1C894A92" w14:textId="203E7A9F" w:rsidR="009429D5" w:rsidRPr="00E95D57" w:rsidRDefault="009429D5" w:rsidP="00B3103E">
            <w:pPr>
              <w:pStyle w:val="ListParagraph"/>
              <w:numPr>
                <w:ilvl w:val="0"/>
                <w:numId w:val="69"/>
              </w:numPr>
              <w:tabs>
                <w:tab w:val="left" w:pos="5394"/>
              </w:tabs>
              <w:spacing w:before="113" w:line="276" w:lineRule="auto"/>
              <w:ind w:right="507"/>
              <w:jc w:val="both"/>
              <w:rPr>
                <w:bCs/>
                <w:szCs w:val="24"/>
              </w:rPr>
            </w:pPr>
            <w:r w:rsidRPr="00E95D57">
              <w:rPr>
                <w:bCs/>
                <w:szCs w:val="24"/>
              </w:rPr>
              <w:t xml:space="preserve">Please provide examples of key successes and achievements from the reporting year where the College engaged with partners, including patients/public to ensure it can respond to </w:t>
            </w:r>
            <w:bookmarkStart w:id="25" w:name="_Hlk152325346"/>
            <w:r w:rsidRPr="00E95D57">
              <w:rPr>
                <w:bCs/>
                <w:szCs w:val="24"/>
              </w:rPr>
              <w:t xml:space="preserve">changing public/societal expectations </w:t>
            </w:r>
            <w:bookmarkEnd w:id="25"/>
            <w:r w:rsidRPr="00E95D57">
              <w:rPr>
                <w:bCs/>
                <w:szCs w:val="24"/>
              </w:rPr>
              <w:t>(e.g., COVID-19 Pandemic, mental health, labo</w:t>
            </w:r>
            <w:r w:rsidR="00236A0F" w:rsidRPr="00E95D57">
              <w:rPr>
                <w:bCs/>
                <w:szCs w:val="24"/>
              </w:rPr>
              <w:t>u</w:t>
            </w:r>
            <w:r w:rsidRPr="00E95D57">
              <w:rPr>
                <w:bCs/>
                <w:szCs w:val="24"/>
              </w:rPr>
              <w:t>r mobility etc.). Please also describe the matters that were discussed with each of these partners and how the information that the College obtained/provided was used to ensure the College could respond to a public/societal expectation.</w:t>
            </w:r>
          </w:p>
          <w:p w14:paraId="59FE7491" w14:textId="101F80CF" w:rsidR="009429D5" w:rsidRPr="00E95D57" w:rsidRDefault="009429D5" w:rsidP="00B3103E">
            <w:pPr>
              <w:pStyle w:val="ListParagraph"/>
              <w:numPr>
                <w:ilvl w:val="0"/>
                <w:numId w:val="69"/>
              </w:numPr>
              <w:tabs>
                <w:tab w:val="left" w:pos="5393"/>
                <w:tab w:val="left" w:pos="5394"/>
              </w:tabs>
              <w:spacing w:before="38" w:line="276" w:lineRule="auto"/>
              <w:ind w:right="600"/>
              <w:rPr>
                <w:bCs/>
                <w:szCs w:val="24"/>
              </w:rPr>
            </w:pPr>
            <w:r w:rsidRPr="00E95D57">
              <w:rPr>
                <w:bCs/>
                <w:szCs w:val="24"/>
              </w:rPr>
              <w:t>In addition to the partners it regularly interacts with, the College is asked to include information about how it identifies relevant system partners, maintains relationships so that the College is able access relevant information from partners in a timely manner, and leverages the information obtained to respond (specific examples of when and how a College responded is requested in Standard 7).</w:t>
            </w:r>
          </w:p>
          <w:p w14:paraId="11CABAFE" w14:textId="77777777" w:rsidR="009429D5" w:rsidRPr="00E95D57" w:rsidRDefault="009429D5" w:rsidP="0069708E">
            <w:pPr>
              <w:pStyle w:val="TableParagraph"/>
              <w:spacing w:before="3"/>
              <w:ind w:left="107" w:right="97"/>
              <w:jc w:val="both"/>
              <w:rPr>
                <w:b/>
                <w:szCs w:val="24"/>
              </w:rPr>
            </w:pPr>
          </w:p>
          <w:p w14:paraId="29744D5C" w14:textId="0E875F47" w:rsidR="009429D5" w:rsidRPr="00510A56" w:rsidRDefault="009429D5" w:rsidP="002A72BA">
            <w:pPr>
              <w:pStyle w:val="TableParagraph"/>
              <w:spacing w:after="120" w:line="259" w:lineRule="auto"/>
              <w:ind w:left="100" w:right="97"/>
              <w:jc w:val="both"/>
              <w:rPr>
                <w:rFonts w:asciiTheme="minorHAnsi" w:hAnsiTheme="minorHAnsi" w:cstheme="minorHAnsi"/>
                <w:szCs w:val="24"/>
              </w:rPr>
            </w:pPr>
            <w:r w:rsidRPr="00510A56">
              <w:rPr>
                <w:rFonts w:asciiTheme="minorHAnsi" w:hAnsiTheme="minorHAnsi" w:cstheme="minorHAnsi"/>
                <w:szCs w:val="24"/>
              </w:rPr>
              <w:t>The College responds to changing public and societal needs through ongoing and targeted engagement</w:t>
            </w:r>
            <w:r w:rsidR="00BA73B4" w:rsidRPr="00510A56">
              <w:rPr>
                <w:rFonts w:asciiTheme="minorHAnsi" w:hAnsiTheme="minorHAnsi" w:cstheme="minorHAnsi"/>
                <w:szCs w:val="24"/>
              </w:rPr>
              <w:t xml:space="preserve"> of its registrants and external partners, including the public.</w:t>
            </w:r>
            <w:r w:rsidR="00B91D33" w:rsidRPr="00510A56">
              <w:rPr>
                <w:rFonts w:asciiTheme="minorHAnsi" w:hAnsiTheme="minorHAnsi" w:cstheme="minorHAnsi"/>
                <w:szCs w:val="24"/>
              </w:rPr>
              <w:t xml:space="preserve"> Below are some 2023 initiatives in this </w:t>
            </w:r>
            <w:r w:rsidR="00CA7ADB" w:rsidRPr="00510A56">
              <w:rPr>
                <w:rFonts w:asciiTheme="minorHAnsi" w:hAnsiTheme="minorHAnsi" w:cstheme="minorHAnsi"/>
                <w:szCs w:val="24"/>
              </w:rPr>
              <w:t>space:</w:t>
            </w:r>
          </w:p>
          <w:p w14:paraId="5793C2F8" w14:textId="1FD5B1A6" w:rsidR="005B05C9" w:rsidRPr="00510A56" w:rsidRDefault="005B05C9" w:rsidP="00B3103E">
            <w:pPr>
              <w:pStyle w:val="TableParagraph"/>
              <w:numPr>
                <w:ilvl w:val="0"/>
                <w:numId w:val="75"/>
              </w:numPr>
              <w:spacing w:after="120" w:line="259" w:lineRule="auto"/>
              <w:ind w:right="181"/>
              <w:rPr>
                <w:rFonts w:asciiTheme="minorHAnsi" w:hAnsiTheme="minorHAnsi" w:cstheme="minorHAnsi"/>
                <w:szCs w:val="24"/>
              </w:rPr>
            </w:pPr>
            <w:r w:rsidRPr="00510A56">
              <w:rPr>
                <w:rFonts w:asciiTheme="minorHAnsi" w:hAnsiTheme="minorHAnsi" w:cstheme="minorHAnsi"/>
                <w:szCs w:val="24"/>
              </w:rPr>
              <w:t xml:space="preserve">In September, the College attended </w:t>
            </w:r>
            <w:r w:rsidR="00BF631F" w:rsidRPr="00510A56">
              <w:rPr>
                <w:rFonts w:asciiTheme="minorHAnsi" w:hAnsiTheme="minorHAnsi" w:cstheme="minorHAnsi"/>
                <w:szCs w:val="24"/>
              </w:rPr>
              <w:t xml:space="preserve">and spoke at </w:t>
            </w:r>
            <w:r w:rsidRPr="00510A56">
              <w:rPr>
                <w:rFonts w:asciiTheme="minorHAnsi" w:hAnsiTheme="minorHAnsi" w:cstheme="minorHAnsi"/>
                <w:szCs w:val="24"/>
              </w:rPr>
              <w:t xml:space="preserve">the Physio North </w:t>
            </w:r>
            <w:r w:rsidR="0014128D" w:rsidRPr="00510A56">
              <w:rPr>
                <w:rFonts w:asciiTheme="minorHAnsi" w:hAnsiTheme="minorHAnsi" w:cstheme="minorHAnsi"/>
                <w:szCs w:val="24"/>
              </w:rPr>
              <w:t>conference hosted by the Ontario Physiotherapy Association</w:t>
            </w:r>
            <w:r w:rsidR="00346AA4" w:rsidRPr="00510A56">
              <w:rPr>
                <w:rFonts w:asciiTheme="minorHAnsi" w:hAnsiTheme="minorHAnsi" w:cstheme="minorHAnsi"/>
                <w:szCs w:val="24"/>
              </w:rPr>
              <w:t xml:space="preserve"> (OPA)</w:t>
            </w:r>
            <w:r w:rsidR="0014128D" w:rsidRPr="00510A56">
              <w:rPr>
                <w:rFonts w:asciiTheme="minorHAnsi" w:hAnsiTheme="minorHAnsi" w:cstheme="minorHAnsi"/>
                <w:szCs w:val="24"/>
              </w:rPr>
              <w:t xml:space="preserve">. </w:t>
            </w:r>
            <w:r w:rsidR="00BF631F" w:rsidRPr="00510A56">
              <w:rPr>
                <w:rFonts w:asciiTheme="minorHAnsi" w:hAnsiTheme="minorHAnsi" w:cstheme="minorHAnsi"/>
                <w:szCs w:val="24"/>
              </w:rPr>
              <w:t xml:space="preserve">This provided an opportunity to collaborate with </w:t>
            </w:r>
            <w:r w:rsidR="00DD11B9" w:rsidRPr="00510A56">
              <w:rPr>
                <w:rFonts w:asciiTheme="minorHAnsi" w:hAnsiTheme="minorHAnsi" w:cstheme="minorHAnsi"/>
                <w:szCs w:val="24"/>
              </w:rPr>
              <w:t xml:space="preserve">Ontario physiotherapy partners, </w:t>
            </w:r>
            <w:r w:rsidR="00644DF6" w:rsidRPr="00510A56">
              <w:rPr>
                <w:rFonts w:asciiTheme="minorHAnsi" w:hAnsiTheme="minorHAnsi" w:cstheme="minorHAnsi"/>
                <w:szCs w:val="24"/>
              </w:rPr>
              <w:t>learn about physiotherapy practice topics and day-to-day issues</w:t>
            </w:r>
            <w:r w:rsidR="00FF2AA2" w:rsidRPr="00510A56">
              <w:rPr>
                <w:rFonts w:asciiTheme="minorHAnsi" w:hAnsiTheme="minorHAnsi" w:cstheme="minorHAnsi"/>
                <w:szCs w:val="24"/>
              </w:rPr>
              <w:t xml:space="preserve">, </w:t>
            </w:r>
            <w:r w:rsidR="00DD11B9" w:rsidRPr="00510A56">
              <w:rPr>
                <w:rFonts w:asciiTheme="minorHAnsi" w:hAnsiTheme="minorHAnsi" w:cstheme="minorHAnsi"/>
                <w:szCs w:val="24"/>
              </w:rPr>
              <w:t xml:space="preserve">educate </w:t>
            </w:r>
            <w:r w:rsidR="00FF2AA2" w:rsidRPr="00510A56">
              <w:rPr>
                <w:rFonts w:asciiTheme="minorHAnsi" w:hAnsiTheme="minorHAnsi" w:cstheme="minorHAnsi"/>
                <w:szCs w:val="24"/>
              </w:rPr>
              <w:t>participant</w:t>
            </w:r>
            <w:r w:rsidR="00DD11B9" w:rsidRPr="00510A56">
              <w:rPr>
                <w:rFonts w:asciiTheme="minorHAnsi" w:hAnsiTheme="minorHAnsi" w:cstheme="minorHAnsi"/>
                <w:szCs w:val="24"/>
              </w:rPr>
              <w:t xml:space="preserve">s on standards and rules, and invite questions and </w:t>
            </w:r>
            <w:r w:rsidR="00E43627" w:rsidRPr="00510A56">
              <w:rPr>
                <w:rFonts w:asciiTheme="minorHAnsi" w:hAnsiTheme="minorHAnsi" w:cstheme="minorHAnsi"/>
                <w:szCs w:val="24"/>
              </w:rPr>
              <w:t>feedback</w:t>
            </w:r>
            <w:r w:rsidR="003712D7" w:rsidRPr="00510A56">
              <w:rPr>
                <w:rFonts w:asciiTheme="minorHAnsi" w:hAnsiTheme="minorHAnsi" w:cstheme="minorHAnsi"/>
                <w:szCs w:val="24"/>
              </w:rPr>
              <w:t xml:space="preserve"> from PTs and other partners</w:t>
            </w:r>
            <w:r w:rsidR="00E43627" w:rsidRPr="00510A56">
              <w:rPr>
                <w:rFonts w:asciiTheme="minorHAnsi" w:hAnsiTheme="minorHAnsi" w:cstheme="minorHAnsi"/>
                <w:szCs w:val="24"/>
              </w:rPr>
              <w:t>.</w:t>
            </w:r>
            <w:r w:rsidR="00317590" w:rsidRPr="00510A56">
              <w:rPr>
                <w:rFonts w:asciiTheme="minorHAnsi" w:hAnsiTheme="minorHAnsi" w:cstheme="minorHAnsi"/>
                <w:szCs w:val="24"/>
              </w:rPr>
              <w:t xml:space="preserve"> The conference was especially </w:t>
            </w:r>
            <w:r w:rsidR="00317590" w:rsidRPr="00510A56">
              <w:rPr>
                <w:rFonts w:asciiTheme="minorHAnsi" w:hAnsiTheme="minorHAnsi" w:cstheme="minorHAnsi"/>
                <w:szCs w:val="24"/>
              </w:rPr>
              <w:lastRenderedPageBreak/>
              <w:t xml:space="preserve">helpful in identifying </w:t>
            </w:r>
            <w:r w:rsidR="00871DD8" w:rsidRPr="00510A56">
              <w:rPr>
                <w:rFonts w:asciiTheme="minorHAnsi" w:hAnsiTheme="minorHAnsi" w:cstheme="minorHAnsi"/>
                <w:szCs w:val="24"/>
              </w:rPr>
              <w:t xml:space="preserve">and addressing </w:t>
            </w:r>
            <w:r w:rsidR="00317590" w:rsidRPr="00510A56">
              <w:rPr>
                <w:rFonts w:asciiTheme="minorHAnsi" w:hAnsiTheme="minorHAnsi" w:cstheme="minorHAnsi"/>
                <w:szCs w:val="24"/>
              </w:rPr>
              <w:t>practice issues</w:t>
            </w:r>
            <w:r w:rsidR="006A1A52" w:rsidRPr="00510A56">
              <w:rPr>
                <w:rFonts w:asciiTheme="minorHAnsi" w:hAnsiTheme="minorHAnsi" w:cstheme="minorHAnsi"/>
                <w:szCs w:val="24"/>
              </w:rPr>
              <w:t xml:space="preserve"> in Northern Ontario</w:t>
            </w:r>
            <w:r w:rsidR="00340770" w:rsidRPr="00510A56">
              <w:rPr>
                <w:rFonts w:asciiTheme="minorHAnsi" w:hAnsiTheme="minorHAnsi" w:cstheme="minorHAnsi"/>
                <w:szCs w:val="24"/>
              </w:rPr>
              <w:t xml:space="preserve">. </w:t>
            </w:r>
          </w:p>
          <w:p w14:paraId="01D8E2BB" w14:textId="3672FCCB" w:rsidR="00585419" w:rsidRPr="00510A56" w:rsidRDefault="00E07C99" w:rsidP="00B3103E">
            <w:pPr>
              <w:pStyle w:val="TableParagraph"/>
              <w:numPr>
                <w:ilvl w:val="0"/>
                <w:numId w:val="75"/>
              </w:numPr>
              <w:spacing w:after="120" w:line="259" w:lineRule="auto"/>
              <w:ind w:right="181"/>
              <w:rPr>
                <w:rFonts w:asciiTheme="minorHAnsi" w:hAnsiTheme="minorHAnsi" w:cstheme="minorBidi"/>
                <w:szCs w:val="24"/>
              </w:rPr>
            </w:pPr>
            <w:r w:rsidRPr="00510A56">
              <w:rPr>
                <w:rFonts w:asciiTheme="minorHAnsi" w:hAnsiTheme="minorHAnsi" w:cstheme="minorBidi"/>
                <w:szCs w:val="24"/>
              </w:rPr>
              <w:t>T</w:t>
            </w:r>
            <w:r w:rsidR="009429D5" w:rsidRPr="00510A56">
              <w:rPr>
                <w:rFonts w:asciiTheme="minorHAnsi" w:hAnsiTheme="minorHAnsi" w:cstheme="minorBidi"/>
                <w:szCs w:val="24"/>
              </w:rPr>
              <w:t xml:space="preserve">he </w:t>
            </w:r>
            <w:r w:rsidR="00A513E2" w:rsidRPr="00510A56">
              <w:rPr>
                <w:rFonts w:asciiTheme="minorHAnsi" w:hAnsiTheme="minorHAnsi" w:cstheme="minorBidi"/>
                <w:szCs w:val="24"/>
              </w:rPr>
              <w:t xml:space="preserve">Registrar, Deputy Registrar, and </w:t>
            </w:r>
            <w:r w:rsidR="009429D5" w:rsidRPr="00510A56">
              <w:rPr>
                <w:rFonts w:asciiTheme="minorHAnsi" w:hAnsiTheme="minorHAnsi" w:cstheme="minorBidi"/>
                <w:szCs w:val="24"/>
              </w:rPr>
              <w:t>Practice Advice department met with representatives from t</w:t>
            </w:r>
            <w:r w:rsidR="005328BA" w:rsidRPr="00510A56">
              <w:rPr>
                <w:rFonts w:asciiTheme="minorHAnsi" w:hAnsiTheme="minorHAnsi" w:cstheme="minorBidi"/>
                <w:szCs w:val="24"/>
              </w:rPr>
              <w:t>he</w:t>
            </w:r>
            <w:r w:rsidR="009429D5" w:rsidRPr="00510A56">
              <w:rPr>
                <w:rFonts w:asciiTheme="minorHAnsi" w:hAnsiTheme="minorHAnsi" w:cstheme="minorBidi"/>
                <w:szCs w:val="24"/>
              </w:rPr>
              <w:t xml:space="preserve"> Canadian Life </w:t>
            </w:r>
            <w:r w:rsidR="005F121D">
              <w:rPr>
                <w:rFonts w:asciiTheme="minorHAnsi" w:hAnsiTheme="minorHAnsi" w:cstheme="minorBidi"/>
                <w:szCs w:val="24"/>
              </w:rPr>
              <w:t>&amp;</w:t>
            </w:r>
            <w:r w:rsidR="00C86E93">
              <w:rPr>
                <w:rFonts w:asciiTheme="minorHAnsi" w:hAnsiTheme="minorHAnsi" w:cstheme="minorBidi"/>
                <w:szCs w:val="24"/>
              </w:rPr>
              <w:t xml:space="preserve"> </w:t>
            </w:r>
            <w:r w:rsidR="009429D5" w:rsidRPr="00510A56">
              <w:rPr>
                <w:rFonts w:asciiTheme="minorHAnsi" w:hAnsiTheme="minorHAnsi" w:cstheme="minorBidi"/>
                <w:szCs w:val="24"/>
              </w:rPr>
              <w:t>Health Insurance Association (CLHIA)</w:t>
            </w:r>
            <w:r w:rsidR="00585419" w:rsidRPr="00510A56">
              <w:rPr>
                <w:rFonts w:asciiTheme="minorHAnsi" w:hAnsiTheme="minorHAnsi" w:cstheme="minorBidi"/>
                <w:szCs w:val="24"/>
              </w:rPr>
              <w:t xml:space="preserve">. </w:t>
            </w:r>
            <w:r w:rsidR="009429D5" w:rsidRPr="00510A56">
              <w:rPr>
                <w:rFonts w:asciiTheme="minorHAnsi" w:hAnsiTheme="minorHAnsi" w:cstheme="minorBidi"/>
                <w:szCs w:val="24"/>
              </w:rPr>
              <w:t xml:space="preserve">CLHIA shared </w:t>
            </w:r>
            <w:r w:rsidR="00585419" w:rsidRPr="00510A56">
              <w:rPr>
                <w:rFonts w:asciiTheme="minorHAnsi" w:hAnsiTheme="minorHAnsi" w:cstheme="minorBidi"/>
                <w:szCs w:val="24"/>
              </w:rPr>
              <w:t xml:space="preserve">trends and </w:t>
            </w:r>
            <w:r w:rsidR="009429D5" w:rsidRPr="00510A56">
              <w:rPr>
                <w:rFonts w:asciiTheme="minorHAnsi" w:hAnsiTheme="minorHAnsi" w:cstheme="minorBidi"/>
                <w:szCs w:val="24"/>
              </w:rPr>
              <w:t>resources with the College around instances of insurance fraud and resources about how healthcare providers can protect their workplaces from improper business practices</w:t>
            </w:r>
            <w:r w:rsidR="007B196E" w:rsidRPr="00510A56">
              <w:rPr>
                <w:rFonts w:asciiTheme="minorHAnsi" w:hAnsiTheme="minorHAnsi" w:cstheme="minorBidi"/>
                <w:szCs w:val="24"/>
              </w:rPr>
              <w:t xml:space="preserve">, such as </w:t>
            </w:r>
            <w:r w:rsidR="00A021DC" w:rsidRPr="00510A56">
              <w:rPr>
                <w:rFonts w:asciiTheme="minorHAnsi" w:hAnsiTheme="minorHAnsi" w:cstheme="minorBidi"/>
                <w:szCs w:val="24"/>
              </w:rPr>
              <w:t>billing Pilates or group fitness classes as physiotherapy</w:t>
            </w:r>
            <w:r w:rsidR="009429D5" w:rsidRPr="00510A56">
              <w:rPr>
                <w:rFonts w:asciiTheme="minorHAnsi" w:hAnsiTheme="minorHAnsi" w:cstheme="minorBidi"/>
                <w:szCs w:val="24"/>
              </w:rPr>
              <w:t>. The College used this information to respond to increasing trends around using incentives in physiotherapy, as well as to assist with the broader development of the College’s business practice standards.</w:t>
            </w:r>
            <w:r w:rsidR="009362F0" w:rsidRPr="00510A56">
              <w:rPr>
                <w:rFonts w:asciiTheme="minorHAnsi" w:hAnsiTheme="minorHAnsi" w:cstheme="minorBidi"/>
                <w:szCs w:val="24"/>
              </w:rPr>
              <w:t xml:space="preserve"> CLHIA ha</w:t>
            </w:r>
            <w:r w:rsidR="00CF4453" w:rsidRPr="00510A56">
              <w:rPr>
                <w:rFonts w:asciiTheme="minorHAnsi" w:hAnsiTheme="minorHAnsi" w:cstheme="minorBidi"/>
                <w:szCs w:val="24"/>
              </w:rPr>
              <w:t xml:space="preserve">s </w:t>
            </w:r>
            <w:r w:rsidR="009362F0" w:rsidRPr="00510A56">
              <w:rPr>
                <w:rFonts w:asciiTheme="minorHAnsi" w:hAnsiTheme="minorHAnsi" w:cstheme="minorBidi"/>
                <w:szCs w:val="24"/>
              </w:rPr>
              <w:t>also developed a helpful resource allowing PTs to notify insurers when they leave a practice</w:t>
            </w:r>
            <w:r w:rsidR="00064548" w:rsidRPr="00510A56">
              <w:rPr>
                <w:rFonts w:asciiTheme="minorHAnsi" w:hAnsiTheme="minorHAnsi" w:cstheme="minorBidi"/>
                <w:szCs w:val="24"/>
              </w:rPr>
              <w:t xml:space="preserve"> to ensure their registration number is not used for billing, which</w:t>
            </w:r>
            <w:r w:rsidR="00CF4453" w:rsidRPr="00510A56">
              <w:rPr>
                <w:rFonts w:asciiTheme="minorHAnsi" w:hAnsiTheme="minorHAnsi" w:cstheme="minorBidi"/>
                <w:szCs w:val="24"/>
              </w:rPr>
              <w:t xml:space="preserve"> the College</w:t>
            </w:r>
            <w:r w:rsidR="00064548" w:rsidRPr="00510A56">
              <w:rPr>
                <w:rFonts w:asciiTheme="minorHAnsi" w:hAnsiTheme="minorHAnsi" w:cstheme="minorBidi"/>
                <w:szCs w:val="24"/>
              </w:rPr>
              <w:t xml:space="preserve"> adopted in the</w:t>
            </w:r>
            <w:r w:rsidR="00D72C3F" w:rsidRPr="00510A56">
              <w:rPr>
                <w:rFonts w:asciiTheme="minorHAnsi" w:hAnsiTheme="minorHAnsi" w:cstheme="minorBidi"/>
                <w:szCs w:val="24"/>
              </w:rPr>
              <w:t xml:space="preserve"> </w:t>
            </w:r>
            <w:hyperlink r:id="rId85">
              <w:r w:rsidR="10E03A85" w:rsidRPr="00510A56">
                <w:rPr>
                  <w:rStyle w:val="Hyperlink"/>
                  <w:rFonts w:asciiTheme="minorHAnsi" w:hAnsiTheme="minorHAnsi" w:cstheme="minorBidi"/>
                  <w:szCs w:val="24"/>
                </w:rPr>
                <w:t>Leaving a Practice</w:t>
              </w:r>
            </w:hyperlink>
            <w:r w:rsidR="10E03A85" w:rsidRPr="00510A56">
              <w:rPr>
                <w:rFonts w:asciiTheme="minorHAnsi" w:hAnsiTheme="minorHAnsi" w:cstheme="minorBidi"/>
                <w:szCs w:val="24"/>
              </w:rPr>
              <w:t xml:space="preserve"> </w:t>
            </w:r>
            <w:r w:rsidR="040E48C8" w:rsidRPr="00510A56">
              <w:rPr>
                <w:rFonts w:asciiTheme="minorHAnsi" w:hAnsiTheme="minorHAnsi" w:cstheme="minorBidi"/>
                <w:szCs w:val="24"/>
              </w:rPr>
              <w:t>guideline</w:t>
            </w:r>
            <w:r w:rsidR="10E03A85" w:rsidRPr="00510A56">
              <w:rPr>
                <w:rFonts w:asciiTheme="minorHAnsi" w:hAnsiTheme="minorHAnsi" w:cstheme="minorBidi"/>
                <w:szCs w:val="24"/>
              </w:rPr>
              <w:t>.</w:t>
            </w:r>
            <w:r w:rsidR="01CAFC47" w:rsidRPr="00510A56">
              <w:rPr>
                <w:rFonts w:asciiTheme="minorHAnsi" w:hAnsiTheme="minorHAnsi" w:cstheme="minorBidi"/>
                <w:szCs w:val="24"/>
              </w:rPr>
              <w:t xml:space="preserve"> </w:t>
            </w:r>
            <w:r w:rsidR="004C6502" w:rsidRPr="00510A56">
              <w:rPr>
                <w:rFonts w:asciiTheme="minorHAnsi" w:hAnsiTheme="minorHAnsi" w:cstheme="minorBidi"/>
                <w:szCs w:val="24"/>
              </w:rPr>
              <w:t>The College also met with</w:t>
            </w:r>
            <w:r w:rsidR="00E8717D" w:rsidRPr="00510A56">
              <w:rPr>
                <w:rFonts w:asciiTheme="minorHAnsi" w:hAnsiTheme="minorHAnsi" w:cstheme="minorBidi"/>
                <w:szCs w:val="24"/>
              </w:rPr>
              <w:t xml:space="preserve"> the</w:t>
            </w:r>
            <w:r w:rsidR="004C6502" w:rsidRPr="00510A56">
              <w:rPr>
                <w:rFonts w:asciiTheme="minorHAnsi" w:hAnsiTheme="minorHAnsi" w:cstheme="minorBidi"/>
                <w:szCs w:val="24"/>
              </w:rPr>
              <w:t xml:space="preserve"> PhysioSure</w:t>
            </w:r>
            <w:r w:rsidR="00E8717D" w:rsidRPr="00510A56">
              <w:rPr>
                <w:rFonts w:asciiTheme="minorHAnsi" w:hAnsiTheme="minorHAnsi" w:cstheme="minorBidi"/>
                <w:szCs w:val="24"/>
              </w:rPr>
              <w:t xml:space="preserve"> Liability Insurance </w:t>
            </w:r>
            <w:r w:rsidR="001D169F" w:rsidRPr="00510A56">
              <w:rPr>
                <w:rFonts w:asciiTheme="minorHAnsi" w:hAnsiTheme="minorHAnsi" w:cstheme="minorBidi"/>
                <w:szCs w:val="24"/>
              </w:rPr>
              <w:t xml:space="preserve">Program to </w:t>
            </w:r>
            <w:r w:rsidR="00D361F4" w:rsidRPr="00510A56">
              <w:rPr>
                <w:rFonts w:asciiTheme="minorHAnsi" w:hAnsiTheme="minorHAnsi" w:cstheme="minorBidi"/>
                <w:szCs w:val="24"/>
              </w:rPr>
              <w:t>share</w:t>
            </w:r>
            <w:r w:rsidR="001D169F" w:rsidRPr="00510A56">
              <w:rPr>
                <w:rFonts w:asciiTheme="minorHAnsi" w:hAnsiTheme="minorHAnsi" w:cstheme="minorBidi"/>
                <w:szCs w:val="24"/>
              </w:rPr>
              <w:t xml:space="preserve"> trends </w:t>
            </w:r>
            <w:r w:rsidR="00D361F4" w:rsidRPr="00510A56">
              <w:rPr>
                <w:rFonts w:asciiTheme="minorHAnsi" w:hAnsiTheme="minorHAnsi" w:cstheme="minorBidi"/>
                <w:szCs w:val="24"/>
              </w:rPr>
              <w:t xml:space="preserve">and claims data. </w:t>
            </w:r>
          </w:p>
          <w:p w14:paraId="779351BC" w14:textId="55D909A7" w:rsidR="000C4121" w:rsidRPr="00510A56" w:rsidRDefault="00782F44" w:rsidP="00B3103E">
            <w:pPr>
              <w:pStyle w:val="TableParagraph"/>
              <w:numPr>
                <w:ilvl w:val="0"/>
                <w:numId w:val="75"/>
              </w:numPr>
              <w:spacing w:after="120" w:line="259" w:lineRule="auto"/>
              <w:rPr>
                <w:rFonts w:asciiTheme="minorHAnsi" w:hAnsiTheme="minorHAnsi" w:cstheme="minorHAnsi"/>
                <w:szCs w:val="24"/>
              </w:rPr>
            </w:pPr>
            <w:r w:rsidRPr="00510A56">
              <w:rPr>
                <w:szCs w:val="24"/>
              </w:rPr>
              <w:t>Privacy issues continue to</w:t>
            </w:r>
            <w:r w:rsidR="00764E3E" w:rsidRPr="00510A56">
              <w:rPr>
                <w:szCs w:val="24"/>
              </w:rPr>
              <w:t xml:space="preserve"> be reflected in public discourse</w:t>
            </w:r>
            <w:r w:rsidR="00937750" w:rsidRPr="00510A56">
              <w:rPr>
                <w:szCs w:val="24"/>
              </w:rPr>
              <w:t>,</w:t>
            </w:r>
            <w:r w:rsidR="00CA1BCF" w:rsidRPr="00510A56">
              <w:rPr>
                <w:szCs w:val="24"/>
              </w:rPr>
              <w:t xml:space="preserve"> and </w:t>
            </w:r>
            <w:r w:rsidR="001E7D52" w:rsidRPr="00510A56">
              <w:rPr>
                <w:szCs w:val="24"/>
              </w:rPr>
              <w:t xml:space="preserve">registrants </w:t>
            </w:r>
            <w:r w:rsidR="009A390F" w:rsidRPr="00510A56">
              <w:rPr>
                <w:szCs w:val="24"/>
              </w:rPr>
              <w:t>indicated in a College poll that there is an ongoing need</w:t>
            </w:r>
            <w:r w:rsidR="001E7D52" w:rsidRPr="00510A56">
              <w:rPr>
                <w:szCs w:val="24"/>
              </w:rPr>
              <w:t xml:space="preserve"> to </w:t>
            </w:r>
            <w:r w:rsidR="009A390F" w:rsidRPr="00510A56">
              <w:rPr>
                <w:szCs w:val="24"/>
              </w:rPr>
              <w:t xml:space="preserve">keep </w:t>
            </w:r>
            <w:r w:rsidR="00FE3AB6" w:rsidRPr="00510A56">
              <w:rPr>
                <w:szCs w:val="24"/>
              </w:rPr>
              <w:t>informed</w:t>
            </w:r>
            <w:r w:rsidR="009A390F" w:rsidRPr="00510A56">
              <w:rPr>
                <w:szCs w:val="24"/>
              </w:rPr>
              <w:t xml:space="preserve"> of</w:t>
            </w:r>
            <w:r w:rsidR="001E7D52" w:rsidRPr="00510A56">
              <w:rPr>
                <w:szCs w:val="24"/>
              </w:rPr>
              <w:t xml:space="preserve"> privacy </w:t>
            </w:r>
            <w:r w:rsidR="00DB74B1" w:rsidRPr="00510A56">
              <w:rPr>
                <w:szCs w:val="24"/>
              </w:rPr>
              <w:t>requirements and considerations for regulated health professionals</w:t>
            </w:r>
            <w:r w:rsidR="00764E3E" w:rsidRPr="00510A56">
              <w:rPr>
                <w:szCs w:val="24"/>
              </w:rPr>
              <w:t xml:space="preserve">. </w:t>
            </w:r>
            <w:r w:rsidR="00DB74B1" w:rsidRPr="00510A56">
              <w:rPr>
                <w:szCs w:val="24"/>
              </w:rPr>
              <w:t xml:space="preserve">As a result, </w:t>
            </w:r>
            <w:r w:rsidR="0059707D" w:rsidRPr="00510A56">
              <w:rPr>
                <w:szCs w:val="24"/>
              </w:rPr>
              <w:t xml:space="preserve">the College partnered with the College of Midwives to deliver </w:t>
            </w:r>
            <w:r w:rsidR="006E4AD0" w:rsidRPr="00510A56">
              <w:rPr>
                <w:szCs w:val="24"/>
              </w:rPr>
              <w:t xml:space="preserve">a </w:t>
            </w:r>
            <w:hyperlink r:id="rId86" w:history="1">
              <w:r w:rsidR="006E4AD0" w:rsidRPr="00510A56">
                <w:rPr>
                  <w:rStyle w:val="Hyperlink"/>
                  <w:szCs w:val="24"/>
                </w:rPr>
                <w:t>privacy webinar</w:t>
              </w:r>
            </w:hyperlink>
            <w:r w:rsidR="006E4AD0" w:rsidRPr="00510A56">
              <w:rPr>
                <w:szCs w:val="24"/>
              </w:rPr>
              <w:t xml:space="preserve"> led by health lawyer Kate Dewhirst</w:t>
            </w:r>
            <w:r w:rsidR="008263D2" w:rsidRPr="00510A56">
              <w:rPr>
                <w:szCs w:val="24"/>
              </w:rPr>
              <w:t xml:space="preserve"> in April 2023</w:t>
            </w:r>
            <w:r w:rsidR="00856E4B" w:rsidRPr="00510A56">
              <w:rPr>
                <w:szCs w:val="24"/>
              </w:rPr>
              <w:t>.</w:t>
            </w:r>
          </w:p>
          <w:p w14:paraId="2AD2CEB5" w14:textId="43ED9D3E" w:rsidR="002E108D" w:rsidRPr="00510A56" w:rsidRDefault="00A67AB6" w:rsidP="00B3103E">
            <w:pPr>
              <w:pStyle w:val="TableParagraph"/>
              <w:numPr>
                <w:ilvl w:val="0"/>
                <w:numId w:val="75"/>
              </w:numPr>
              <w:spacing w:after="120" w:line="259" w:lineRule="auto"/>
              <w:rPr>
                <w:rFonts w:asciiTheme="minorHAnsi" w:hAnsiTheme="minorHAnsi" w:cstheme="minorHAnsi"/>
                <w:szCs w:val="24"/>
              </w:rPr>
            </w:pPr>
            <w:r w:rsidRPr="00510A56">
              <w:rPr>
                <w:szCs w:val="24"/>
              </w:rPr>
              <w:t>The Workplace Safety</w:t>
            </w:r>
            <w:r w:rsidR="006F739D" w:rsidRPr="00510A56">
              <w:rPr>
                <w:szCs w:val="24"/>
              </w:rPr>
              <w:t xml:space="preserve"> and</w:t>
            </w:r>
            <w:r w:rsidRPr="00510A56">
              <w:rPr>
                <w:szCs w:val="24"/>
              </w:rPr>
              <w:t xml:space="preserve"> Insurance Board (WSIB) </w:t>
            </w:r>
            <w:r w:rsidR="006F739D" w:rsidRPr="00510A56">
              <w:rPr>
                <w:szCs w:val="24"/>
              </w:rPr>
              <w:t>funds physiotherapy care for patients who are injured in their workplace. Over the past year</w:t>
            </w:r>
            <w:r w:rsidR="00DF1F88" w:rsidRPr="00510A56">
              <w:rPr>
                <w:szCs w:val="24"/>
              </w:rPr>
              <w:t>,</w:t>
            </w:r>
            <w:r w:rsidR="006F739D" w:rsidRPr="00510A56">
              <w:rPr>
                <w:szCs w:val="24"/>
              </w:rPr>
              <w:t xml:space="preserve"> they have developed and rolled out new programs for PTs across the province</w:t>
            </w:r>
            <w:r w:rsidR="00882674" w:rsidRPr="00510A56">
              <w:rPr>
                <w:szCs w:val="24"/>
              </w:rPr>
              <w:t>.</w:t>
            </w:r>
            <w:r w:rsidR="006F739D" w:rsidRPr="00510A56">
              <w:rPr>
                <w:szCs w:val="24"/>
              </w:rPr>
              <w:t xml:space="preserve"> </w:t>
            </w:r>
            <w:r w:rsidR="00882674" w:rsidRPr="00510A56">
              <w:rPr>
                <w:szCs w:val="24"/>
              </w:rPr>
              <w:t>T</w:t>
            </w:r>
            <w:r w:rsidR="006F739D" w:rsidRPr="00510A56">
              <w:rPr>
                <w:szCs w:val="24"/>
              </w:rPr>
              <w:t xml:space="preserve">he College attended a webinar </w:t>
            </w:r>
            <w:r w:rsidR="00FA52CB" w:rsidRPr="00510A56">
              <w:rPr>
                <w:szCs w:val="24"/>
              </w:rPr>
              <w:t>and a meeting with the Director of Physiotherapy Services to learn more about the program to better assist the public who receive funds through this avenue.</w:t>
            </w:r>
          </w:p>
          <w:p w14:paraId="657E6637" w14:textId="0DB6244D" w:rsidR="009429D5" w:rsidRPr="00510A56" w:rsidRDefault="00D70917" w:rsidP="00B3103E">
            <w:pPr>
              <w:pStyle w:val="TableParagraph"/>
              <w:numPr>
                <w:ilvl w:val="0"/>
                <w:numId w:val="75"/>
              </w:numPr>
              <w:spacing w:after="120" w:line="259" w:lineRule="auto"/>
              <w:rPr>
                <w:rFonts w:asciiTheme="minorHAnsi" w:hAnsiTheme="minorHAnsi" w:cstheme="minorHAnsi"/>
                <w:szCs w:val="24"/>
              </w:rPr>
            </w:pPr>
            <w:r w:rsidRPr="00510A56">
              <w:rPr>
                <w:szCs w:val="24"/>
              </w:rPr>
              <w:t xml:space="preserve">Patients who receive </w:t>
            </w:r>
            <w:r w:rsidR="00B36AAA" w:rsidRPr="00510A56">
              <w:rPr>
                <w:szCs w:val="24"/>
              </w:rPr>
              <w:t xml:space="preserve">hip or knee arthroplasty surgery have been contacting the College with questions </w:t>
            </w:r>
            <w:r w:rsidR="00934802" w:rsidRPr="00510A56">
              <w:rPr>
                <w:szCs w:val="24"/>
              </w:rPr>
              <w:t xml:space="preserve">about </w:t>
            </w:r>
            <w:r w:rsidR="00B36AAA" w:rsidRPr="00510A56">
              <w:rPr>
                <w:szCs w:val="24"/>
              </w:rPr>
              <w:t xml:space="preserve">the bundled care model. </w:t>
            </w:r>
            <w:r w:rsidR="00C965D9" w:rsidRPr="00510A56">
              <w:rPr>
                <w:szCs w:val="24"/>
              </w:rPr>
              <w:t xml:space="preserve">The College shared these trends with the Ministry of Health’s </w:t>
            </w:r>
            <w:r w:rsidR="00193192" w:rsidRPr="00510A56">
              <w:rPr>
                <w:szCs w:val="24"/>
              </w:rPr>
              <w:t>Bundled Care Project Team to explore solutions and assist the public with their questions.</w:t>
            </w:r>
          </w:p>
          <w:p w14:paraId="4E607480" w14:textId="14DEDBF8" w:rsidR="009429D5" w:rsidRPr="00510A56" w:rsidRDefault="00511586" w:rsidP="00B3103E">
            <w:pPr>
              <w:pStyle w:val="TableParagraph"/>
              <w:numPr>
                <w:ilvl w:val="0"/>
                <w:numId w:val="75"/>
              </w:numPr>
              <w:spacing w:after="120" w:line="259" w:lineRule="auto"/>
              <w:rPr>
                <w:rFonts w:asciiTheme="minorHAnsi" w:hAnsiTheme="minorHAnsi" w:cstheme="minorHAnsi"/>
                <w:szCs w:val="24"/>
              </w:rPr>
            </w:pPr>
            <w:r w:rsidRPr="00510A56">
              <w:rPr>
                <w:szCs w:val="24"/>
              </w:rPr>
              <w:t xml:space="preserve">In 2023, </w:t>
            </w:r>
            <w:r w:rsidR="003D05F6" w:rsidRPr="00510A56">
              <w:rPr>
                <w:szCs w:val="24"/>
              </w:rPr>
              <w:t>a number of system partner</w:t>
            </w:r>
            <w:r w:rsidR="00AB66D1" w:rsidRPr="00510A56">
              <w:rPr>
                <w:szCs w:val="24"/>
              </w:rPr>
              <w:t xml:space="preserve">s presented to Council </w:t>
            </w:r>
            <w:r w:rsidR="00C244AD" w:rsidRPr="00510A56">
              <w:rPr>
                <w:szCs w:val="24"/>
              </w:rPr>
              <w:t>about their role</w:t>
            </w:r>
            <w:r w:rsidR="00BA426C" w:rsidRPr="00510A56">
              <w:rPr>
                <w:szCs w:val="24"/>
              </w:rPr>
              <w:t>s</w:t>
            </w:r>
            <w:r w:rsidR="00C244AD" w:rsidRPr="00510A56">
              <w:rPr>
                <w:szCs w:val="24"/>
              </w:rPr>
              <w:t xml:space="preserve"> in the </w:t>
            </w:r>
            <w:r w:rsidR="0095554B" w:rsidRPr="00510A56">
              <w:rPr>
                <w:szCs w:val="24"/>
              </w:rPr>
              <w:t xml:space="preserve">system and </w:t>
            </w:r>
            <w:r w:rsidR="00F33E27" w:rsidRPr="00510A56">
              <w:rPr>
                <w:szCs w:val="24"/>
              </w:rPr>
              <w:t>ways they can collaborate with the College to advance shared objectives, in</w:t>
            </w:r>
            <w:r w:rsidR="007250E4" w:rsidRPr="00510A56">
              <w:rPr>
                <w:szCs w:val="24"/>
              </w:rPr>
              <w:t>cluding</w:t>
            </w:r>
            <w:r w:rsidR="00BA426C" w:rsidRPr="00510A56">
              <w:rPr>
                <w:szCs w:val="24"/>
              </w:rPr>
              <w:t xml:space="preserve"> </w:t>
            </w:r>
            <w:r w:rsidR="00C71C9F" w:rsidRPr="00510A56">
              <w:rPr>
                <w:szCs w:val="24"/>
              </w:rPr>
              <w:t>the Canadian Alliance of Physiotherapy Regulators (</w:t>
            </w:r>
            <w:r w:rsidR="005C56BB" w:rsidRPr="00510A56">
              <w:rPr>
                <w:szCs w:val="24"/>
              </w:rPr>
              <w:t xml:space="preserve">who presented at two meetings in 2023), </w:t>
            </w:r>
            <w:r w:rsidR="003D3AA6" w:rsidRPr="00510A56">
              <w:rPr>
                <w:szCs w:val="24"/>
              </w:rPr>
              <w:t xml:space="preserve">the Ontario Fairness Commissioner, and BMS </w:t>
            </w:r>
            <w:r w:rsidR="005A6398">
              <w:rPr>
                <w:szCs w:val="24"/>
              </w:rPr>
              <w:t xml:space="preserve">Group </w:t>
            </w:r>
            <w:r w:rsidR="003D3AA6" w:rsidRPr="00510A56">
              <w:rPr>
                <w:szCs w:val="24"/>
              </w:rPr>
              <w:t>(a large physiotherapy liability insurance provider).</w:t>
            </w:r>
          </w:p>
          <w:p w14:paraId="24AA11E9" w14:textId="77777777" w:rsidR="00D10384" w:rsidRDefault="00D10384" w:rsidP="00D10384">
            <w:pPr>
              <w:pStyle w:val="TableParagraph"/>
              <w:spacing w:after="120" w:line="259" w:lineRule="auto"/>
            </w:pPr>
          </w:p>
          <w:p w14:paraId="0D7C0954" w14:textId="77777777" w:rsidR="00D10384" w:rsidRDefault="00D10384" w:rsidP="00D10384">
            <w:pPr>
              <w:pStyle w:val="TableParagraph"/>
              <w:spacing w:after="120" w:line="259" w:lineRule="auto"/>
            </w:pPr>
          </w:p>
          <w:p w14:paraId="581AD7FD" w14:textId="77777777" w:rsidR="00D10384" w:rsidRDefault="00D10384" w:rsidP="00D10384">
            <w:pPr>
              <w:pStyle w:val="TableParagraph"/>
              <w:spacing w:after="120" w:line="259" w:lineRule="auto"/>
            </w:pPr>
          </w:p>
          <w:p w14:paraId="16D8AD33" w14:textId="77777777" w:rsidR="00D10384" w:rsidRDefault="00D10384" w:rsidP="00D10384">
            <w:pPr>
              <w:pStyle w:val="TableParagraph"/>
              <w:spacing w:after="120" w:line="259" w:lineRule="auto"/>
            </w:pPr>
          </w:p>
          <w:p w14:paraId="534A9158" w14:textId="77777777" w:rsidR="00D10384" w:rsidRDefault="00D10384" w:rsidP="00D10384">
            <w:pPr>
              <w:pStyle w:val="TableParagraph"/>
              <w:spacing w:after="120" w:line="259" w:lineRule="auto"/>
            </w:pPr>
          </w:p>
          <w:p w14:paraId="74D3A6F9" w14:textId="1FE49305" w:rsidR="00511586" w:rsidRPr="004D2995" w:rsidRDefault="00511586" w:rsidP="00D10384">
            <w:pPr>
              <w:pStyle w:val="TableParagraph"/>
              <w:spacing w:after="120" w:line="259" w:lineRule="auto"/>
              <w:rPr>
                <w:rFonts w:asciiTheme="minorHAnsi" w:hAnsiTheme="minorHAnsi" w:cstheme="minorHAnsi"/>
              </w:rPr>
            </w:pPr>
          </w:p>
        </w:tc>
      </w:tr>
      <w:tr w:rsidR="00B41B6F" w14:paraId="27A79225" w14:textId="77777777" w:rsidTr="00477013">
        <w:trPr>
          <w:trHeight w:val="1408"/>
        </w:trPr>
        <w:tc>
          <w:tcPr>
            <w:tcW w:w="2074" w:type="dxa"/>
            <w:gridSpan w:val="5"/>
            <w:shd w:val="clear" w:color="auto" w:fill="F1F1F1"/>
          </w:tcPr>
          <w:p w14:paraId="4659B58F" w14:textId="77777777" w:rsidR="00B41B6F" w:rsidRDefault="00B41B6F" w:rsidP="0069708E">
            <w:pPr>
              <w:pStyle w:val="TableParagraph"/>
              <w:spacing w:before="11"/>
              <w:rPr>
                <w:i/>
                <w:sz w:val="13"/>
              </w:rPr>
            </w:pPr>
          </w:p>
          <w:p w14:paraId="7A97185F" w14:textId="77777777" w:rsidR="00B41B6F" w:rsidRDefault="00B41B6F" w:rsidP="0069708E">
            <w:pPr>
              <w:pStyle w:val="TableParagraph"/>
              <w:ind w:left="235"/>
              <w:rPr>
                <w:sz w:val="20"/>
              </w:rPr>
            </w:pPr>
            <w:r>
              <w:rPr>
                <w:noProof/>
              </w:rPr>
              <mc:AlternateContent>
                <mc:Choice Requires="wpg">
                  <w:drawing>
                    <wp:anchor distT="0" distB="0" distL="114300" distR="114300" simplePos="0" relativeHeight="251658272" behindDoc="0" locked="0" layoutInCell="1" allowOverlap="1" wp14:anchorId="3286B40F" wp14:editId="74B66409">
                      <wp:simplePos x="0" y="0"/>
                      <wp:positionH relativeFrom="column">
                        <wp:posOffset>208915</wp:posOffset>
                      </wp:positionH>
                      <wp:positionV relativeFrom="paragraph">
                        <wp:posOffset>7620</wp:posOffset>
                      </wp:positionV>
                      <wp:extent cx="1061085" cy="695960"/>
                      <wp:effectExtent l="0" t="0" r="5715" b="8890"/>
                      <wp:wrapNone/>
                      <wp:docPr id="308" name="Group 308"/>
                      <wp:cNvGraphicFramePr/>
                      <a:graphic xmlns:a="http://schemas.openxmlformats.org/drawingml/2006/main">
                        <a:graphicData uri="http://schemas.microsoft.com/office/word/2010/wordprocessingGroup">
                          <wpg:wgp>
                            <wpg:cNvGrpSpPr/>
                            <wpg:grpSpPr>
                              <a:xfrm>
                                <a:off x="0" y="0"/>
                                <a:ext cx="1061085" cy="695960"/>
                                <a:chOff x="0" y="0"/>
                                <a:chExt cx="7330874" cy="3097060"/>
                              </a:xfrm>
                            </wpg:grpSpPr>
                            <wps:wsp>
                              <wps:cNvPr id="309" name="Rectangle 309"/>
                              <wps:cNvSpPr/>
                              <wps:spPr>
                                <a:xfrm>
                                  <a:off x="0" y="10440"/>
                                  <a:ext cx="1400826" cy="3084534"/>
                                </a:xfrm>
                                <a:prstGeom prst="rect">
                                  <a:avLst/>
                                </a:prstGeom>
                                <a:solidFill>
                                  <a:sysClr val="window" lastClr="FFFFFF">
                                    <a:lumMod val="75000"/>
                                  </a:sysClr>
                                </a:solidFill>
                                <a:ln w="12700" cap="flat" cmpd="sng" algn="ctr">
                                  <a:noFill/>
                                  <a:prstDash val="solid"/>
                                  <a:miter lim="800000"/>
                                </a:ln>
                                <a:effectLst/>
                              </wps:spPr>
                              <wps:bodyPr rtlCol="0" anchor="ctr"/>
                            </wps:wsp>
                            <wps:wsp>
                              <wps:cNvPr id="310" name="Rectangle 310"/>
                              <wps:cNvSpPr/>
                              <wps:spPr>
                                <a:xfrm>
                                  <a:off x="1753644" y="10440"/>
                                  <a:ext cx="1663872" cy="854902"/>
                                </a:xfrm>
                                <a:prstGeom prst="rect">
                                  <a:avLst/>
                                </a:prstGeom>
                                <a:solidFill>
                                  <a:sysClr val="window" lastClr="FFFFFF">
                                    <a:lumMod val="75000"/>
                                  </a:sysClr>
                                </a:solidFill>
                                <a:ln w="12700" cap="flat" cmpd="sng" algn="ctr">
                                  <a:noFill/>
                                  <a:prstDash val="solid"/>
                                  <a:miter lim="800000"/>
                                </a:ln>
                                <a:effectLst/>
                              </wps:spPr>
                              <wps:bodyPr rtlCol="0" anchor="ctr"/>
                            </wps:wsp>
                            <wps:wsp>
                              <wps:cNvPr id="311" name="Rectangle 311"/>
                              <wps:cNvSpPr/>
                              <wps:spPr>
                                <a:xfrm>
                                  <a:off x="1753644" y="2240072"/>
                                  <a:ext cx="1663872" cy="854902"/>
                                </a:xfrm>
                                <a:prstGeom prst="rect">
                                  <a:avLst/>
                                </a:prstGeom>
                                <a:solidFill>
                                  <a:srgbClr val="ED7D31"/>
                                </a:solidFill>
                                <a:ln w="12700" cap="flat" cmpd="sng" algn="ctr">
                                  <a:noFill/>
                                  <a:prstDash val="solid"/>
                                  <a:miter lim="800000"/>
                                </a:ln>
                                <a:effectLst/>
                              </wps:spPr>
                              <wps:bodyPr rtlCol="0" anchor="ctr"/>
                            </wps:wsp>
                            <wps:wsp>
                              <wps:cNvPr id="312" name="Rectangle 312"/>
                              <wps:cNvSpPr/>
                              <wps:spPr>
                                <a:xfrm>
                                  <a:off x="4181605" y="10440"/>
                                  <a:ext cx="1408944" cy="854901"/>
                                </a:xfrm>
                                <a:prstGeom prst="rect">
                                  <a:avLst/>
                                </a:prstGeom>
                                <a:solidFill>
                                  <a:sysClr val="window" lastClr="FFFFFF">
                                    <a:lumMod val="75000"/>
                                  </a:sysClr>
                                </a:solidFill>
                                <a:ln w="12700" cap="flat" cmpd="sng" algn="ctr">
                                  <a:noFill/>
                                  <a:prstDash val="solid"/>
                                  <a:miter lim="800000"/>
                                </a:ln>
                                <a:effectLst/>
                              </wps:spPr>
                              <wps:bodyPr rtlCol="0" anchor="ctr"/>
                            </wps:wsp>
                            <wps:wsp>
                              <wps:cNvPr id="313" name="Rectangle 313"/>
                              <wps:cNvSpPr/>
                              <wps:spPr>
                                <a:xfrm>
                                  <a:off x="1753644" y="1125256"/>
                                  <a:ext cx="1663872" cy="854902"/>
                                </a:xfrm>
                                <a:prstGeom prst="rect">
                                  <a:avLst/>
                                </a:prstGeom>
                                <a:solidFill>
                                  <a:sysClr val="window" lastClr="FFFFFF">
                                    <a:lumMod val="75000"/>
                                  </a:sysClr>
                                </a:solidFill>
                                <a:ln w="12700" cap="flat" cmpd="sng" algn="ctr">
                                  <a:noFill/>
                                  <a:prstDash val="solid"/>
                                  <a:miter lim="800000"/>
                                </a:ln>
                                <a:effectLst/>
                              </wps:spPr>
                              <wps:bodyPr rtlCol="0" anchor="ctr"/>
                            </wps:wsp>
                            <wps:wsp>
                              <wps:cNvPr id="314" name="Rectangle 314"/>
                              <wps:cNvSpPr/>
                              <wps:spPr>
                                <a:xfrm>
                                  <a:off x="5930048" y="0"/>
                                  <a:ext cx="1400826" cy="3084534"/>
                                </a:xfrm>
                                <a:prstGeom prst="rect">
                                  <a:avLst/>
                                </a:prstGeom>
                                <a:solidFill>
                                  <a:sysClr val="window" lastClr="FFFFFF">
                                    <a:lumMod val="75000"/>
                                  </a:sysClr>
                                </a:solidFill>
                                <a:ln w="12700" cap="flat" cmpd="sng" algn="ctr">
                                  <a:noFill/>
                                  <a:prstDash val="solid"/>
                                  <a:miter lim="800000"/>
                                </a:ln>
                                <a:effectLst/>
                              </wps:spPr>
                              <wps:bodyPr rtlCol="0" anchor="ctr"/>
                            </wps:wsp>
                            <wps:wsp>
                              <wps:cNvPr id="315" name="Straight Connector 315"/>
                              <wps:cNvCnPr/>
                              <wps:spPr>
                                <a:xfrm>
                                  <a:off x="2585580" y="865342"/>
                                  <a:ext cx="0" cy="259914"/>
                                </a:xfrm>
                                <a:prstGeom prst="line">
                                  <a:avLst/>
                                </a:prstGeom>
                                <a:noFill/>
                                <a:ln w="6350" cap="flat" cmpd="sng" algn="ctr">
                                  <a:solidFill>
                                    <a:srgbClr val="006B88"/>
                                  </a:solidFill>
                                  <a:prstDash val="solid"/>
                                  <a:miter lim="800000"/>
                                </a:ln>
                                <a:effectLst/>
                              </wps:spPr>
                              <wps:bodyPr/>
                            </wps:wsp>
                            <wps:wsp>
                              <wps:cNvPr id="316" name="Straight Connector 316"/>
                              <wps:cNvCnPr/>
                              <wps:spPr>
                                <a:xfrm>
                                  <a:off x="2587668" y="1982244"/>
                                  <a:ext cx="0" cy="259914"/>
                                </a:xfrm>
                                <a:prstGeom prst="line">
                                  <a:avLst/>
                                </a:prstGeom>
                                <a:noFill/>
                                <a:ln w="6350" cap="flat" cmpd="sng" algn="ctr">
                                  <a:noFill/>
                                  <a:prstDash val="solid"/>
                                  <a:miter lim="800000"/>
                                </a:ln>
                                <a:effectLst/>
                              </wps:spPr>
                              <wps:bodyPr/>
                            </wps:wsp>
                            <wps:wsp>
                              <wps:cNvPr id="317" name="Straight Connector 317"/>
                              <wps:cNvCnPr/>
                              <wps:spPr>
                                <a:xfrm>
                                  <a:off x="1400826" y="437891"/>
                                  <a:ext cx="352818" cy="0"/>
                                </a:xfrm>
                                <a:prstGeom prst="line">
                                  <a:avLst/>
                                </a:prstGeom>
                                <a:noFill/>
                                <a:ln w="6350" cap="flat" cmpd="sng" algn="ctr">
                                  <a:solidFill>
                                    <a:srgbClr val="006B88"/>
                                  </a:solidFill>
                                  <a:prstDash val="solid"/>
                                  <a:miter lim="800000"/>
                                </a:ln>
                                <a:effectLst/>
                              </wps:spPr>
                              <wps:bodyPr/>
                            </wps:wsp>
                            <wps:wsp>
                              <wps:cNvPr id="318" name="Straight Connector 318"/>
                              <wps:cNvCnPr/>
                              <wps:spPr>
                                <a:xfrm>
                                  <a:off x="1402914" y="1542267"/>
                                  <a:ext cx="352818" cy="0"/>
                                </a:xfrm>
                                <a:prstGeom prst="line">
                                  <a:avLst/>
                                </a:prstGeom>
                                <a:noFill/>
                                <a:ln w="6350" cap="flat" cmpd="sng" algn="ctr">
                                  <a:solidFill>
                                    <a:srgbClr val="006B88"/>
                                  </a:solidFill>
                                  <a:prstDash val="solid"/>
                                  <a:miter lim="800000"/>
                                </a:ln>
                                <a:effectLst/>
                              </wps:spPr>
                              <wps:bodyPr/>
                            </wps:wsp>
                            <wps:wsp>
                              <wps:cNvPr id="319" name="Straight Connector 319"/>
                              <wps:cNvCnPr/>
                              <wps:spPr>
                                <a:xfrm>
                                  <a:off x="1413352" y="2642993"/>
                                  <a:ext cx="352818" cy="0"/>
                                </a:xfrm>
                                <a:prstGeom prst="line">
                                  <a:avLst/>
                                </a:prstGeom>
                                <a:noFill/>
                                <a:ln w="6350" cap="flat" cmpd="sng" algn="ctr">
                                  <a:solidFill>
                                    <a:srgbClr val="006B88"/>
                                  </a:solidFill>
                                  <a:prstDash val="solid"/>
                                  <a:miter lim="800000"/>
                                </a:ln>
                                <a:effectLst/>
                              </wps:spPr>
                              <wps:bodyPr/>
                            </wps:wsp>
                            <wps:wsp>
                              <wps:cNvPr id="40927008" name="Straight Connector 40927008"/>
                              <wps:cNvCnPr>
                                <a:cxnSpLocks/>
                              </wps:cNvCnPr>
                              <wps:spPr>
                                <a:xfrm>
                                  <a:off x="3433174" y="2642993"/>
                                  <a:ext cx="352818" cy="0"/>
                                </a:xfrm>
                                <a:prstGeom prst="line">
                                  <a:avLst/>
                                </a:prstGeom>
                                <a:noFill/>
                                <a:ln w="6350" cap="flat" cmpd="sng" algn="ctr">
                                  <a:solidFill>
                                    <a:srgbClr val="4472C4"/>
                                  </a:solidFill>
                                  <a:prstDash val="solid"/>
                                  <a:miter lim="800000"/>
                                </a:ln>
                                <a:effectLst/>
                              </wps:spPr>
                              <wps:bodyPr/>
                            </wps:wsp>
                            <wps:wsp>
                              <wps:cNvPr id="40927010" name="Straight Connector 40927010"/>
                              <wps:cNvCnPr>
                                <a:cxnSpLocks/>
                              </wps:cNvCnPr>
                              <wps:spPr>
                                <a:xfrm>
                                  <a:off x="3452771" y="437891"/>
                                  <a:ext cx="728834" cy="0"/>
                                </a:xfrm>
                                <a:prstGeom prst="line">
                                  <a:avLst/>
                                </a:prstGeom>
                                <a:noFill/>
                                <a:ln w="6350" cap="flat" cmpd="sng" algn="ctr">
                                  <a:solidFill>
                                    <a:srgbClr val="006B88"/>
                                  </a:solidFill>
                                  <a:prstDash val="solid"/>
                                  <a:miter lim="800000"/>
                                </a:ln>
                                <a:effectLst/>
                              </wps:spPr>
                              <wps:bodyPr/>
                            </wps:wsp>
                            <wps:wsp>
                              <wps:cNvPr id="40927011" name="Straight Connector 40927011"/>
                              <wps:cNvCnPr/>
                              <wps:spPr>
                                <a:xfrm>
                                  <a:off x="5590549" y="387612"/>
                                  <a:ext cx="352818" cy="0"/>
                                </a:xfrm>
                                <a:prstGeom prst="line">
                                  <a:avLst/>
                                </a:prstGeom>
                                <a:noFill/>
                                <a:ln w="6350" cap="flat" cmpd="sng" algn="ctr">
                                  <a:solidFill>
                                    <a:srgbClr val="006B88"/>
                                  </a:solidFill>
                                  <a:prstDash val="solid"/>
                                  <a:miter lim="800000"/>
                                </a:ln>
                                <a:effectLst/>
                              </wps:spPr>
                              <wps:bodyPr/>
                            </wps:wsp>
                            <wps:wsp>
                              <wps:cNvPr id="40927012" name="Straight Connector 40927012"/>
                              <wps:cNvCnPr>
                                <a:cxnSpLocks/>
                              </wps:cNvCnPr>
                              <wps:spPr>
                                <a:xfrm flipV="1">
                                  <a:off x="3433174" y="1533544"/>
                                  <a:ext cx="352818" cy="2839"/>
                                </a:xfrm>
                                <a:prstGeom prst="line">
                                  <a:avLst/>
                                </a:prstGeom>
                                <a:noFill/>
                                <a:ln w="6350" cap="flat" cmpd="sng" algn="ctr">
                                  <a:solidFill>
                                    <a:srgbClr val="006B88"/>
                                  </a:solidFill>
                                  <a:prstDash val="solid"/>
                                  <a:miter lim="800000"/>
                                </a:ln>
                                <a:effectLst/>
                              </wps:spPr>
                              <wps:bodyPr/>
                            </wps:wsp>
                            <wps:wsp>
                              <wps:cNvPr id="40927013" name="Rectangle 40927013"/>
                              <wps:cNvSpPr/>
                              <wps:spPr>
                                <a:xfrm>
                                  <a:off x="4189723" y="1127342"/>
                                  <a:ext cx="1400826" cy="1969718"/>
                                </a:xfrm>
                                <a:prstGeom prst="rect">
                                  <a:avLst/>
                                </a:prstGeom>
                                <a:solidFill>
                                  <a:sysClr val="window" lastClr="FFFFFF">
                                    <a:lumMod val="75000"/>
                                  </a:sysClr>
                                </a:solidFill>
                                <a:ln w="12700" cap="flat" cmpd="sng" algn="ctr">
                                  <a:noFill/>
                                  <a:prstDash val="solid"/>
                                  <a:miter lim="800000"/>
                                </a:ln>
                                <a:effectLst/>
                              </wps:spPr>
                              <wps:bodyPr rtlCol="0" anchor="ctr"/>
                            </wps:wsp>
                            <wps:wsp>
                              <wps:cNvPr id="40927014" name="Straight Connector 40927014"/>
                              <wps:cNvCnPr>
                                <a:cxnSpLocks/>
                              </wps:cNvCnPr>
                              <wps:spPr>
                                <a:xfrm flipV="1">
                                  <a:off x="3785992" y="437891"/>
                                  <a:ext cx="0" cy="2191306"/>
                                </a:xfrm>
                                <a:prstGeom prst="line">
                                  <a:avLst/>
                                </a:prstGeom>
                                <a:noFill/>
                                <a:ln w="6350" cap="flat" cmpd="sng" algn="ctr">
                                  <a:solidFill>
                                    <a:srgbClr val="006B88"/>
                                  </a:solidFill>
                                  <a:prstDash val="solid"/>
                                  <a:miter lim="800000"/>
                                </a:ln>
                                <a:effectLst/>
                              </wps:spPr>
                              <wps:bodyPr/>
                            </wps:wsp>
                            <wps:wsp>
                              <wps:cNvPr id="40927015" name="Straight Connector 40927015"/>
                              <wps:cNvCnPr>
                                <a:cxnSpLocks/>
                              </wps:cNvCnPr>
                              <wps:spPr>
                                <a:xfrm flipV="1">
                                  <a:off x="3800982" y="2100078"/>
                                  <a:ext cx="388741" cy="0"/>
                                </a:xfrm>
                                <a:prstGeom prst="line">
                                  <a:avLst/>
                                </a:prstGeom>
                                <a:noFill/>
                                <a:ln w="6350" cap="flat" cmpd="sng" algn="ctr">
                                  <a:solidFill>
                                    <a:srgbClr val="006B88"/>
                                  </a:solidFill>
                                  <a:prstDash val="solid"/>
                                  <a:miter lim="800000"/>
                                </a:ln>
                                <a:effectLst/>
                              </wps:spPr>
                              <wps:bodyPr/>
                            </wps:wsp>
                            <wps:wsp>
                              <wps:cNvPr id="40927016" name="Straight Connector 40927016"/>
                              <wps:cNvCnPr>
                                <a:cxnSpLocks/>
                              </wps:cNvCnPr>
                              <wps:spPr>
                                <a:xfrm>
                                  <a:off x="5590549" y="2012056"/>
                                  <a:ext cx="352818" cy="0"/>
                                </a:xfrm>
                                <a:prstGeom prst="line">
                                  <a:avLst/>
                                </a:prstGeom>
                                <a:noFill/>
                                <a:ln w="6350" cap="flat" cmpd="sng" algn="ctr">
                                  <a:solidFill>
                                    <a:srgbClr val="006B88"/>
                                  </a:solidFill>
                                  <a:prstDash val="solid"/>
                                  <a:miter lim="800000"/>
                                </a:ln>
                                <a:effectLst/>
                              </wps:spPr>
                              <wps:bodyPr/>
                            </wps:wsp>
                            <wps:wsp>
                              <wps:cNvPr id="40927017" name="Straight Connector 40927017"/>
                              <wps:cNvCnPr/>
                              <wps:spPr>
                                <a:xfrm>
                                  <a:off x="4871706" y="864935"/>
                                  <a:ext cx="0" cy="259914"/>
                                </a:xfrm>
                                <a:prstGeom prst="line">
                                  <a:avLst/>
                                </a:prstGeom>
                                <a:noFill/>
                                <a:ln w="6350" cap="flat" cmpd="sng" algn="ctr">
                                  <a:solidFill>
                                    <a:srgbClr val="006B88"/>
                                  </a:solidFill>
                                  <a:prstDash val="solid"/>
                                  <a:miter lim="800000"/>
                                </a:ln>
                                <a:effectLst/>
                              </wps:spPr>
                              <wps:bodyPr/>
                            </wps:wsp>
                          </wpg:wgp>
                        </a:graphicData>
                      </a:graphic>
                    </wp:anchor>
                  </w:drawing>
                </mc:Choice>
                <mc:Fallback>
                  <w:pict>
                    <v:group w14:anchorId="5FD6D088" id="Group 308" o:spid="_x0000_s1026" style="position:absolute;margin-left:16.45pt;margin-top:.6pt;width:83.55pt;height:54.8pt;z-index:251658272" coordsize="73308,30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">
                      <v:rect id="Rectangle 309" o:spid="_x0000_s1027" style="position:absolute;top:104;width:14008;height:30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" fillcolor="#bfbfbf" stroked="f" strokeweight="1pt"/>
                      <v:rect id="Rectangle 310" o:spid="_x0000_s1028" style="position:absolute;left:17536;top:104;width:16639;height:8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" fillcolor="#bfbfbf" stroked="f" strokeweight="1pt"/>
                      <v:rect id="Rectangle 311" o:spid="_x0000_s1029" style="position:absolute;left:17536;top:22400;width:16639;height:8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" fillcolor="#ed7d31" stroked="f" strokeweight="1pt"/>
                      <v:rect id="Rectangle 312" o:spid="_x0000_s1030" style="position:absolute;left:41816;top:104;width:14089;height:8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" fillcolor="#bfbfbf" stroked="f" strokeweight="1pt"/>
                      <v:rect id="Rectangle 313" o:spid="_x0000_s1031" style="position:absolute;left:17536;top:11252;width:16639;height:8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" fillcolor="#bfbfbf" stroked="f" strokeweight="1pt"/>
                      <v:rect id="Rectangle 314" o:spid="_x0000_s1032" style="position:absolute;left:59300;width:14008;height:30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" fillcolor="#bfbfbf" stroked="f" strokeweight="1pt"/>
                      <v:line id="Straight Connector 315" o:spid="_x0000_s1033" style="position:absolute;visibility:visible;mso-wrap-style:square" from="25855,8653" to="25855,11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" strokecolor="#006b88" strokeweight=".5pt">
                        <v:stroke joinstyle="miter"/>
                      </v:line>
                      <v:line id="Straight Connector 316" o:spid="_x0000_s1034" style="position:absolute;visibility:visible;mso-wrap-style:square" from="25876,19822" to="25876,22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" stroked="f" strokeweight=".5pt">
                        <v:stroke joinstyle="miter"/>
                      </v:line>
                      <v:line id="Straight Connector 317" o:spid="_x0000_s1035" style="position:absolute;visibility:visible;mso-wrap-style:square" from="14008,4378" to="17536,4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" strokecolor="#006b88" strokeweight=".5pt">
                        <v:stroke joinstyle="miter"/>
                      </v:line>
                      <v:line id="Straight Connector 318" o:spid="_x0000_s1036" style="position:absolute;visibility:visible;mso-wrap-style:square" from="14029,15422" to="17557,15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" strokecolor="#006b88" strokeweight=".5pt">
                        <v:stroke joinstyle="miter"/>
                      </v:line>
                      <v:line id="Straight Connector 319" o:spid="_x0000_s1037" style="position:absolute;visibility:visible;mso-wrap-style:square" from="14133,26429" to="17661,26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" strokecolor="#006b88" strokeweight=".5pt">
                        <v:stroke joinstyle="miter"/>
                      </v:line>
                      <v:line id="Straight Connector 40927008" o:spid="_x0000_s1038" style="position:absolute;visibility:visible;mso-wrap-style:square" from="34331,26429" to="37859,26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" strokecolor="#4472c4" strokeweight=".5pt">
                        <v:stroke joinstyle="miter"/>
                        <o:lock v:ext="edit" shapetype="f"/>
                      </v:line>
                      <v:line id="Straight Connector 40927010" o:spid="_x0000_s1039" style="position:absolute;visibility:visible;mso-wrap-style:square" from="34527,4378" to="41816,4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" strokecolor="#006b88" strokeweight=".5pt">
                        <v:stroke joinstyle="miter"/>
                        <o:lock v:ext="edit" shapetype="f"/>
                      </v:line>
                      <v:line id="Straight Connector 40927011" o:spid="_x0000_s1040" style="position:absolute;visibility:visible;mso-wrap-style:square" from="55905,3876" to="59433,3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" strokecolor="#006b88" strokeweight=".5pt">
                        <v:stroke joinstyle="miter"/>
                      </v:line>
                      <v:line id="Straight Connector 40927012" o:spid="_x0000_s1041" style="position:absolute;flip:y;visibility:visible;mso-wrap-style:square" from="34331,15335" to="37859,15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" strokecolor="#006b88" strokeweight=".5pt">
                        <v:stroke joinstyle="miter"/>
                        <o:lock v:ext="edit" shapetype="f"/>
                      </v:line>
                      <v:rect id="Rectangle 40927013" o:spid="_x0000_s1042" style="position:absolute;left:41897;top:11273;width:14008;height:196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" fillcolor="#bfbfbf" stroked="f" strokeweight="1pt"/>
                      <v:line id="Straight Connector 40927014" o:spid="_x0000_s1043" style="position:absolute;flip:y;visibility:visible;mso-wrap-style:square" from="37859,4378" to="37859,26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" strokecolor="#006b88" strokeweight=".5pt">
                        <v:stroke joinstyle="miter"/>
                        <o:lock v:ext="edit" shapetype="f"/>
                      </v:line>
                      <v:line id="Straight Connector 40927015" o:spid="_x0000_s1044" style="position:absolute;flip:y;visibility:visible;mso-wrap-style:square" from="38009,21000" to="41897,2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" strokecolor="#006b88" strokeweight=".5pt">
                        <v:stroke joinstyle="miter"/>
                        <o:lock v:ext="edit" shapetype="f"/>
                      </v:line>
                      <v:line id="Straight Connector 40927016" o:spid="_x0000_s1045" style="position:absolute;visibility:visible;mso-wrap-style:square" from="55905,20120" to="59433,20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" strokecolor="#006b88" strokeweight=".5pt">
                        <v:stroke joinstyle="miter"/>
                        <o:lock v:ext="edit" shapetype="f"/>
                      </v:line>
                      <v:line id="Straight Connector 40927017" o:spid="_x0000_s1046" style="position:absolute;visibility:visible;mso-wrap-style:square" from="48717,8649" to="48717,11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" strokecolor="#006b88" strokeweight=".5pt">
                        <v:stroke joinstyle="miter"/>
                      </v:line>
                    </v:group>
                  </w:pict>
                </mc:Fallback>
              </mc:AlternateContent>
            </w:r>
          </w:p>
        </w:tc>
        <w:tc>
          <w:tcPr>
            <w:tcW w:w="16826" w:type="dxa"/>
            <w:gridSpan w:val="9"/>
            <w:shd w:val="clear" w:color="auto" w:fill="F2F2F2" w:themeFill="background1" w:themeFillShade="F2"/>
          </w:tcPr>
          <w:p w14:paraId="118EE428" w14:textId="77777777" w:rsidR="00B41B6F" w:rsidRPr="00477013" w:rsidRDefault="00B41B6F" w:rsidP="0069708E">
            <w:pPr>
              <w:pStyle w:val="TableParagraph"/>
              <w:spacing w:before="7"/>
              <w:rPr>
                <w:i/>
                <w:color w:val="auto"/>
                <w:sz w:val="28"/>
              </w:rPr>
            </w:pPr>
          </w:p>
          <w:p w14:paraId="31D39EE2" w14:textId="77777777" w:rsidR="00B41B6F" w:rsidRPr="00477013" w:rsidRDefault="00B41B6F" w:rsidP="0069708E">
            <w:pPr>
              <w:pStyle w:val="TableParagraph"/>
              <w:spacing w:before="1"/>
              <w:ind w:left="108"/>
              <w:rPr>
                <w:b/>
                <w:color w:val="auto"/>
              </w:rPr>
            </w:pPr>
            <w:r w:rsidRPr="00477013">
              <w:rPr>
                <w:b/>
                <w:color w:val="auto"/>
                <w:spacing w:val="-2"/>
              </w:rPr>
              <w:t>Measure:</w:t>
            </w:r>
          </w:p>
          <w:p w14:paraId="1E832177" w14:textId="77777777" w:rsidR="00B41B6F" w:rsidRPr="00477013" w:rsidRDefault="00B41B6F" w:rsidP="0069708E">
            <w:pPr>
              <w:pStyle w:val="TableParagraph"/>
              <w:spacing w:before="119"/>
              <w:ind w:left="108"/>
              <w:rPr>
                <w:b/>
                <w:color w:val="auto"/>
              </w:rPr>
            </w:pPr>
            <w:r w:rsidRPr="00477013">
              <w:rPr>
                <w:b/>
                <w:color w:val="auto"/>
              </w:rPr>
              <w:t>7.1</w:t>
            </w:r>
            <w:r w:rsidRPr="00477013">
              <w:rPr>
                <w:b/>
                <w:color w:val="auto"/>
                <w:spacing w:val="-16"/>
              </w:rPr>
              <w:t xml:space="preserve"> </w:t>
            </w:r>
            <w:r w:rsidRPr="00477013">
              <w:rPr>
                <w:b/>
                <w:color w:val="auto"/>
              </w:rPr>
              <w:t>The College</w:t>
            </w:r>
            <w:r w:rsidRPr="00477013">
              <w:rPr>
                <w:b/>
                <w:color w:val="auto"/>
                <w:spacing w:val="-1"/>
              </w:rPr>
              <w:t xml:space="preserve"> </w:t>
            </w:r>
            <w:r w:rsidRPr="00477013">
              <w:rPr>
                <w:b/>
                <w:color w:val="auto"/>
              </w:rPr>
              <w:t>demonstrates how</w:t>
            </w:r>
            <w:r w:rsidRPr="00477013">
              <w:rPr>
                <w:b/>
                <w:color w:val="auto"/>
                <w:spacing w:val="-1"/>
              </w:rPr>
              <w:t xml:space="preserve"> </w:t>
            </w:r>
            <w:r w:rsidRPr="00477013">
              <w:rPr>
                <w:b/>
                <w:color w:val="auto"/>
              </w:rPr>
              <w:t>it</w:t>
            </w:r>
            <w:r w:rsidRPr="00477013">
              <w:rPr>
                <w:b/>
                <w:color w:val="auto"/>
                <w:spacing w:val="-2"/>
              </w:rPr>
              <w:t xml:space="preserve"> </w:t>
            </w:r>
            <w:r w:rsidRPr="00477013">
              <w:rPr>
                <w:b/>
                <w:color w:val="auto"/>
              </w:rPr>
              <w:t>protects</w:t>
            </w:r>
            <w:r w:rsidRPr="00477013">
              <w:rPr>
                <w:b/>
                <w:color w:val="auto"/>
                <w:spacing w:val="-2"/>
              </w:rPr>
              <w:t xml:space="preserve"> </w:t>
            </w:r>
            <w:r w:rsidRPr="00477013">
              <w:rPr>
                <w:b/>
                <w:color w:val="auto"/>
              </w:rPr>
              <w:t>against and</w:t>
            </w:r>
            <w:r w:rsidRPr="00477013">
              <w:rPr>
                <w:b/>
                <w:color w:val="auto"/>
                <w:spacing w:val="-1"/>
              </w:rPr>
              <w:t xml:space="preserve"> </w:t>
            </w:r>
            <w:r w:rsidRPr="00477013">
              <w:rPr>
                <w:b/>
                <w:color w:val="auto"/>
              </w:rPr>
              <w:t>addresses</w:t>
            </w:r>
            <w:r w:rsidRPr="00477013">
              <w:rPr>
                <w:b/>
                <w:color w:val="auto"/>
                <w:spacing w:val="-3"/>
              </w:rPr>
              <w:t xml:space="preserve"> </w:t>
            </w:r>
            <w:r w:rsidRPr="00477013">
              <w:rPr>
                <w:b/>
                <w:color w:val="auto"/>
              </w:rPr>
              <w:t>unauthorized</w:t>
            </w:r>
            <w:r w:rsidRPr="00477013">
              <w:rPr>
                <w:b/>
                <w:color w:val="auto"/>
                <w:spacing w:val="-1"/>
              </w:rPr>
              <w:t xml:space="preserve"> </w:t>
            </w:r>
            <w:r w:rsidRPr="00477013">
              <w:rPr>
                <w:b/>
                <w:color w:val="auto"/>
              </w:rPr>
              <w:t>disclosure</w:t>
            </w:r>
            <w:r w:rsidRPr="00477013">
              <w:rPr>
                <w:b/>
                <w:color w:val="auto"/>
                <w:spacing w:val="-4"/>
              </w:rPr>
              <w:t xml:space="preserve"> </w:t>
            </w:r>
            <w:r w:rsidRPr="00477013">
              <w:rPr>
                <w:b/>
                <w:color w:val="auto"/>
              </w:rPr>
              <w:t>of</w:t>
            </w:r>
            <w:r w:rsidRPr="00477013">
              <w:rPr>
                <w:b/>
                <w:color w:val="auto"/>
                <w:spacing w:val="-1"/>
              </w:rPr>
              <w:t xml:space="preserve"> </w:t>
            </w:r>
            <w:r w:rsidRPr="00477013">
              <w:rPr>
                <w:b/>
                <w:color w:val="auto"/>
                <w:spacing w:val="-2"/>
              </w:rPr>
              <w:t>information.</w:t>
            </w:r>
          </w:p>
        </w:tc>
      </w:tr>
      <w:tr w:rsidR="009429D5" w14:paraId="61FECBC8" w14:textId="77777777" w:rsidTr="00477013">
        <w:trPr>
          <w:trHeight w:val="412"/>
        </w:trPr>
        <w:tc>
          <w:tcPr>
            <w:tcW w:w="981" w:type="dxa"/>
            <w:vMerge w:val="restart"/>
            <w:shd w:val="clear" w:color="auto" w:fill="006FC0"/>
            <w:textDirection w:val="btLr"/>
          </w:tcPr>
          <w:p w14:paraId="629E6CF5" w14:textId="36B7351F" w:rsidR="009429D5" w:rsidRDefault="004B38B3" w:rsidP="002B2589">
            <w:pPr>
              <w:pStyle w:val="TableParagraph"/>
              <w:spacing w:before="120"/>
              <w:ind w:right="144"/>
              <w:jc w:val="right"/>
              <w:rPr>
                <w:sz w:val="28"/>
              </w:rPr>
            </w:pPr>
            <w:r>
              <w:rPr>
                <w:i/>
                <w:sz w:val="25"/>
              </w:rPr>
              <w:t xml:space="preserve">                </w:t>
            </w:r>
            <w:r w:rsidR="009429D5">
              <w:rPr>
                <w:color w:val="FFFFFF"/>
                <w:sz w:val="28"/>
              </w:rPr>
              <w:t>DOMAIN</w:t>
            </w:r>
            <w:r w:rsidR="009429D5">
              <w:rPr>
                <w:color w:val="FFFFFF"/>
                <w:spacing w:val="-12"/>
                <w:sz w:val="28"/>
              </w:rPr>
              <w:t xml:space="preserve"> </w:t>
            </w:r>
            <w:r w:rsidR="009429D5">
              <w:rPr>
                <w:color w:val="FFFFFF"/>
                <w:sz w:val="28"/>
              </w:rPr>
              <w:t>4:</w:t>
            </w:r>
            <w:r w:rsidR="009429D5">
              <w:rPr>
                <w:color w:val="FFFFFF"/>
                <w:spacing w:val="-13"/>
                <w:sz w:val="28"/>
              </w:rPr>
              <w:t xml:space="preserve"> </w:t>
            </w:r>
            <w:r w:rsidR="009429D5">
              <w:rPr>
                <w:color w:val="FFFFFF"/>
                <w:sz w:val="28"/>
              </w:rPr>
              <w:t>INFORMATION</w:t>
            </w:r>
            <w:r w:rsidR="009429D5">
              <w:rPr>
                <w:color w:val="FFFFFF"/>
                <w:spacing w:val="-11"/>
                <w:sz w:val="28"/>
              </w:rPr>
              <w:t xml:space="preserve"> </w:t>
            </w:r>
            <w:r w:rsidR="009429D5">
              <w:rPr>
                <w:color w:val="FFFFFF"/>
                <w:spacing w:val="-2"/>
                <w:sz w:val="28"/>
              </w:rPr>
              <w:t>MANAGEMENT</w:t>
            </w:r>
          </w:p>
        </w:tc>
        <w:tc>
          <w:tcPr>
            <w:tcW w:w="1093" w:type="dxa"/>
            <w:gridSpan w:val="4"/>
            <w:vMerge w:val="restart"/>
            <w:shd w:val="clear" w:color="auto" w:fill="468DCE"/>
            <w:textDirection w:val="btLr"/>
          </w:tcPr>
          <w:p w14:paraId="72C6D2D6" w14:textId="77777777" w:rsidR="009429D5" w:rsidRPr="00A5202E" w:rsidRDefault="00AD0251" w:rsidP="002B2589">
            <w:pPr>
              <w:pStyle w:val="TableParagraph"/>
              <w:spacing w:before="120"/>
              <w:ind w:right="94"/>
              <w:jc w:val="right"/>
              <w:rPr>
                <w:b/>
                <w:szCs w:val="24"/>
              </w:rPr>
            </w:pPr>
            <w:hyperlink w:anchor="CPMFStandards" w:tooltip="Information collected by the College is protected from unauthorized disclosure." w:history="1">
              <w:r w:rsidR="009429D5" w:rsidRPr="00A5202E">
                <w:rPr>
                  <w:rStyle w:val="Hyperlink"/>
                  <w:b/>
                  <w:color w:val="FFFFFF" w:themeColor="background1"/>
                  <w:szCs w:val="24"/>
                  <w:u w:val="none"/>
                </w:rPr>
                <w:t>STANDARD 7</w:t>
              </w:r>
            </w:hyperlink>
          </w:p>
        </w:tc>
        <w:tc>
          <w:tcPr>
            <w:tcW w:w="2991" w:type="dxa"/>
            <w:gridSpan w:val="2"/>
            <w:shd w:val="clear" w:color="auto" w:fill="F2F2F2" w:themeFill="background1" w:themeFillShade="F2"/>
          </w:tcPr>
          <w:p w14:paraId="509341CB" w14:textId="77777777" w:rsidR="009429D5" w:rsidRPr="00477013" w:rsidRDefault="009429D5" w:rsidP="002B2589">
            <w:pPr>
              <w:pStyle w:val="TableParagraph"/>
              <w:spacing w:before="120"/>
              <w:ind w:left="108"/>
              <w:rPr>
                <w:b/>
                <w:color w:val="auto"/>
              </w:rPr>
            </w:pPr>
            <w:r w:rsidRPr="00477013">
              <w:rPr>
                <w:b/>
                <w:color w:val="auto"/>
              </w:rPr>
              <w:t>Required</w:t>
            </w:r>
            <w:r w:rsidRPr="00477013">
              <w:rPr>
                <w:b/>
                <w:color w:val="auto"/>
                <w:spacing w:val="-2"/>
              </w:rPr>
              <w:t xml:space="preserve"> Evidence</w:t>
            </w:r>
          </w:p>
        </w:tc>
        <w:tc>
          <w:tcPr>
            <w:tcW w:w="13835" w:type="dxa"/>
            <w:gridSpan w:val="7"/>
            <w:shd w:val="clear" w:color="auto" w:fill="F2F2F2" w:themeFill="background1" w:themeFillShade="F2"/>
          </w:tcPr>
          <w:p w14:paraId="3C4FF1DF" w14:textId="77777777" w:rsidR="009429D5" w:rsidRPr="00477013" w:rsidRDefault="009429D5" w:rsidP="002B2589">
            <w:pPr>
              <w:pStyle w:val="TableParagraph"/>
              <w:spacing w:before="120" w:line="292" w:lineRule="exact"/>
              <w:ind w:left="108"/>
              <w:rPr>
                <w:b/>
                <w:color w:val="auto"/>
              </w:rPr>
            </w:pPr>
            <w:r w:rsidRPr="00477013">
              <w:rPr>
                <w:b/>
                <w:color w:val="auto"/>
              </w:rPr>
              <w:t>College</w:t>
            </w:r>
            <w:r w:rsidRPr="00477013">
              <w:rPr>
                <w:b/>
                <w:color w:val="auto"/>
                <w:spacing w:val="-3"/>
              </w:rPr>
              <w:t xml:space="preserve"> </w:t>
            </w:r>
            <w:r w:rsidRPr="00477013">
              <w:rPr>
                <w:b/>
                <w:color w:val="auto"/>
                <w:spacing w:val="-2"/>
              </w:rPr>
              <w:t>Response</w:t>
            </w:r>
          </w:p>
        </w:tc>
      </w:tr>
      <w:tr w:rsidR="009429D5" w14:paraId="3C5A994F" w14:textId="77777777" w:rsidTr="07FF07CE">
        <w:trPr>
          <w:trHeight w:val="371"/>
        </w:trPr>
        <w:tc>
          <w:tcPr>
            <w:tcW w:w="981" w:type="dxa"/>
            <w:vMerge/>
            <w:textDirection w:val="btLr"/>
          </w:tcPr>
          <w:p w14:paraId="06DC9459" w14:textId="77777777" w:rsidR="009429D5" w:rsidRDefault="009429D5" w:rsidP="0069708E">
            <w:pPr>
              <w:rPr>
                <w:sz w:val="2"/>
                <w:szCs w:val="2"/>
              </w:rPr>
            </w:pPr>
          </w:p>
        </w:tc>
        <w:tc>
          <w:tcPr>
            <w:tcW w:w="1093" w:type="dxa"/>
            <w:gridSpan w:val="4"/>
            <w:vMerge/>
            <w:textDirection w:val="btLr"/>
          </w:tcPr>
          <w:p w14:paraId="5733C1E5" w14:textId="77777777" w:rsidR="009429D5" w:rsidRDefault="009429D5" w:rsidP="0069708E">
            <w:pPr>
              <w:rPr>
                <w:sz w:val="2"/>
                <w:szCs w:val="2"/>
              </w:rPr>
            </w:pPr>
          </w:p>
        </w:tc>
        <w:tc>
          <w:tcPr>
            <w:tcW w:w="2991" w:type="dxa"/>
            <w:gridSpan w:val="2"/>
            <w:vMerge w:val="restart"/>
          </w:tcPr>
          <w:p w14:paraId="77A2446E" w14:textId="77777777" w:rsidR="009429D5" w:rsidRDefault="009429D5" w:rsidP="00B3103E">
            <w:pPr>
              <w:pStyle w:val="TableParagraph"/>
              <w:numPr>
                <w:ilvl w:val="0"/>
                <w:numId w:val="29"/>
              </w:numPr>
              <w:tabs>
                <w:tab w:val="left" w:pos="469"/>
              </w:tabs>
              <w:spacing w:before="1"/>
              <w:ind w:right="99"/>
              <w:rPr>
                <w:sz w:val="20"/>
              </w:rPr>
            </w:pPr>
            <w:r>
              <w:rPr>
                <w:sz w:val="20"/>
              </w:rPr>
              <w:t>The College demonstrates how it:</w:t>
            </w:r>
          </w:p>
          <w:p w14:paraId="272832CA" w14:textId="77777777" w:rsidR="009429D5" w:rsidRDefault="009429D5" w:rsidP="00B3103E">
            <w:pPr>
              <w:pStyle w:val="TableParagraph"/>
              <w:numPr>
                <w:ilvl w:val="1"/>
                <w:numId w:val="29"/>
              </w:numPr>
              <w:tabs>
                <w:tab w:val="left" w:pos="829"/>
                <w:tab w:val="left" w:pos="2619"/>
              </w:tabs>
              <w:ind w:right="94"/>
              <w:rPr>
                <w:sz w:val="20"/>
              </w:rPr>
            </w:pPr>
            <w:r>
              <w:rPr>
                <w:sz w:val="20"/>
              </w:rPr>
              <w:t xml:space="preserve">uses policies and processes to govern the disclosure of, and </w:t>
            </w:r>
            <w:r>
              <w:rPr>
                <w:spacing w:val="-2"/>
                <w:sz w:val="20"/>
              </w:rPr>
              <w:t>requests</w:t>
            </w:r>
            <w:r>
              <w:rPr>
                <w:sz w:val="20"/>
              </w:rPr>
              <w:t xml:space="preserve"> </w:t>
            </w:r>
            <w:r>
              <w:rPr>
                <w:spacing w:val="-5"/>
                <w:sz w:val="20"/>
              </w:rPr>
              <w:t>for</w:t>
            </w:r>
          </w:p>
          <w:p w14:paraId="4C31288D" w14:textId="77777777" w:rsidR="009429D5" w:rsidRDefault="009429D5" w:rsidP="0069708E">
            <w:pPr>
              <w:pStyle w:val="TableParagraph"/>
              <w:ind w:left="828"/>
              <w:rPr>
                <w:sz w:val="20"/>
              </w:rPr>
            </w:pPr>
            <w:r>
              <w:rPr>
                <w:spacing w:val="-2"/>
                <w:sz w:val="20"/>
              </w:rPr>
              <w:t>information;</w:t>
            </w:r>
          </w:p>
        </w:tc>
        <w:tc>
          <w:tcPr>
            <w:tcW w:w="9962" w:type="dxa"/>
            <w:gridSpan w:val="4"/>
            <w:vAlign w:val="center"/>
          </w:tcPr>
          <w:p w14:paraId="14ED99C5" w14:textId="7A84CA94" w:rsidR="009429D5" w:rsidRPr="001558FB" w:rsidRDefault="009429D5" w:rsidP="0069708E">
            <w:pPr>
              <w:pStyle w:val="TableParagraph"/>
              <w:ind w:left="108"/>
              <w:rPr>
                <w:b/>
                <w:sz w:val="20"/>
              </w:rPr>
            </w:pPr>
            <w:r>
              <w:rPr>
                <w:sz w:val="20"/>
              </w:rPr>
              <w:t>The</w:t>
            </w:r>
            <w:r>
              <w:rPr>
                <w:spacing w:val="-7"/>
                <w:sz w:val="20"/>
              </w:rPr>
              <w:t xml:space="preserve"> </w:t>
            </w:r>
            <w:r>
              <w:rPr>
                <w:sz w:val="20"/>
              </w:rPr>
              <w:t>College</w:t>
            </w:r>
            <w:r>
              <w:rPr>
                <w:spacing w:val="-6"/>
                <w:sz w:val="20"/>
              </w:rPr>
              <w:t xml:space="preserve"> </w:t>
            </w:r>
            <w:r>
              <w:rPr>
                <w:sz w:val="20"/>
              </w:rPr>
              <w:t>fulfills</w:t>
            </w:r>
            <w:r>
              <w:rPr>
                <w:spacing w:val="-5"/>
                <w:sz w:val="20"/>
              </w:rPr>
              <w:t xml:space="preserve"> </w:t>
            </w:r>
            <w:r>
              <w:rPr>
                <w:sz w:val="20"/>
              </w:rPr>
              <w:t>this</w:t>
            </w:r>
            <w:r>
              <w:rPr>
                <w:spacing w:val="-4"/>
                <w:sz w:val="20"/>
              </w:rPr>
              <w:t xml:space="preserve"> </w:t>
            </w:r>
            <w:r>
              <w:rPr>
                <w:spacing w:val="-2"/>
                <w:sz w:val="20"/>
              </w:rPr>
              <w:t>requirement:</w:t>
            </w:r>
          </w:p>
        </w:tc>
        <w:tc>
          <w:tcPr>
            <w:tcW w:w="3873" w:type="dxa"/>
            <w:gridSpan w:val="3"/>
          </w:tcPr>
          <w:p w14:paraId="7A30C74C" w14:textId="77777777" w:rsidR="009429D5" w:rsidRDefault="00AD0251" w:rsidP="0069708E">
            <w:pPr>
              <w:pStyle w:val="TableParagraph"/>
              <w:spacing w:before="87"/>
              <w:ind w:left="70"/>
            </w:pPr>
            <w:sdt>
              <w:sdtPr>
                <w:rPr>
                  <w:szCs w:val="20"/>
                </w:rPr>
                <w:alias w:val="YNP"/>
                <w:tag w:val="YNP"/>
                <w:id w:val="-2033796344"/>
                <w:placeholder>
                  <w:docPart w:val="2D4D58816C794E1DBE193BDEF36FEB95"/>
                </w:placeholder>
                <w:dropDownList>
                  <w:listItem w:value="Choose an item."/>
                  <w:listItem w:displayText="Yes" w:value="Yes"/>
                  <w:listItem w:displayText="Partially" w:value="Partially"/>
                  <w:listItem w:displayText="No" w:value="No"/>
                </w:dropDownList>
              </w:sdtPr>
              <w:sdtEndPr/>
              <w:sdtContent>
                <w:r w:rsidR="009429D5" w:rsidRPr="00D92409">
                  <w:rPr>
                    <w:szCs w:val="20"/>
                  </w:rPr>
                  <w:t>Yes</w:t>
                </w:r>
              </w:sdtContent>
            </w:sdt>
            <w:r w:rsidR="009429D5" w:rsidDel="000F7C30">
              <w:t xml:space="preserve"> </w:t>
            </w:r>
          </w:p>
        </w:tc>
      </w:tr>
      <w:tr w:rsidR="009429D5" w14:paraId="619F850B" w14:textId="77777777" w:rsidTr="07FF07CE">
        <w:trPr>
          <w:trHeight w:val="3906"/>
        </w:trPr>
        <w:tc>
          <w:tcPr>
            <w:tcW w:w="981" w:type="dxa"/>
            <w:vMerge/>
            <w:textDirection w:val="btLr"/>
          </w:tcPr>
          <w:p w14:paraId="7AB83859" w14:textId="77777777" w:rsidR="009429D5" w:rsidRDefault="009429D5" w:rsidP="0069708E">
            <w:pPr>
              <w:rPr>
                <w:sz w:val="2"/>
                <w:szCs w:val="2"/>
              </w:rPr>
            </w:pPr>
          </w:p>
        </w:tc>
        <w:tc>
          <w:tcPr>
            <w:tcW w:w="1093" w:type="dxa"/>
            <w:gridSpan w:val="4"/>
            <w:vMerge/>
            <w:textDirection w:val="btLr"/>
          </w:tcPr>
          <w:p w14:paraId="0856A792" w14:textId="77777777" w:rsidR="009429D5" w:rsidRDefault="009429D5" w:rsidP="0069708E">
            <w:pPr>
              <w:rPr>
                <w:sz w:val="2"/>
                <w:szCs w:val="2"/>
              </w:rPr>
            </w:pPr>
          </w:p>
        </w:tc>
        <w:tc>
          <w:tcPr>
            <w:tcW w:w="2991" w:type="dxa"/>
            <w:gridSpan w:val="2"/>
            <w:vMerge/>
          </w:tcPr>
          <w:p w14:paraId="7F673B9D" w14:textId="77777777" w:rsidR="009429D5" w:rsidRDefault="009429D5" w:rsidP="0069708E">
            <w:pPr>
              <w:rPr>
                <w:sz w:val="2"/>
                <w:szCs w:val="2"/>
              </w:rPr>
            </w:pPr>
          </w:p>
        </w:tc>
        <w:tc>
          <w:tcPr>
            <w:tcW w:w="13835" w:type="dxa"/>
            <w:gridSpan w:val="7"/>
          </w:tcPr>
          <w:p w14:paraId="3667035A" w14:textId="77777777" w:rsidR="009429D5" w:rsidRPr="00E95D57" w:rsidRDefault="009429D5" w:rsidP="00B3103E">
            <w:pPr>
              <w:pStyle w:val="TableParagraph"/>
              <w:numPr>
                <w:ilvl w:val="0"/>
                <w:numId w:val="28"/>
              </w:numPr>
              <w:tabs>
                <w:tab w:val="left" w:pos="468"/>
                <w:tab w:val="left" w:pos="469"/>
              </w:tabs>
              <w:spacing w:before="1"/>
              <w:ind w:hanging="361"/>
              <w:rPr>
                <w:szCs w:val="24"/>
              </w:rPr>
            </w:pPr>
            <w:r w:rsidRPr="00E95D57">
              <w:rPr>
                <w:szCs w:val="24"/>
              </w:rPr>
              <w:t>Please</w:t>
            </w:r>
            <w:r w:rsidRPr="00E95D57">
              <w:rPr>
                <w:spacing w:val="-12"/>
                <w:szCs w:val="24"/>
              </w:rPr>
              <w:t xml:space="preserve"> </w:t>
            </w:r>
            <w:r w:rsidRPr="00E95D57">
              <w:rPr>
                <w:szCs w:val="24"/>
              </w:rPr>
              <w:t>insert</w:t>
            </w:r>
            <w:r w:rsidRPr="00E95D57">
              <w:rPr>
                <w:spacing w:val="-11"/>
                <w:szCs w:val="24"/>
              </w:rPr>
              <w:t xml:space="preserve"> </w:t>
            </w:r>
            <w:r w:rsidRPr="00E95D57">
              <w:rPr>
                <w:szCs w:val="24"/>
              </w:rPr>
              <w:t>a</w:t>
            </w:r>
            <w:r w:rsidRPr="00E95D57">
              <w:rPr>
                <w:spacing w:val="-11"/>
                <w:szCs w:val="24"/>
              </w:rPr>
              <w:t xml:space="preserve"> </w:t>
            </w:r>
            <w:r w:rsidRPr="00E95D57">
              <w:rPr>
                <w:szCs w:val="24"/>
              </w:rPr>
              <w:t>link</w:t>
            </w:r>
            <w:r w:rsidRPr="00E95D57">
              <w:rPr>
                <w:spacing w:val="-12"/>
                <w:szCs w:val="24"/>
              </w:rPr>
              <w:t xml:space="preserve"> </w:t>
            </w:r>
            <w:r w:rsidRPr="00E95D57">
              <w:rPr>
                <w:szCs w:val="24"/>
              </w:rPr>
              <w:t>to</w:t>
            </w:r>
            <w:r w:rsidRPr="00E95D57">
              <w:rPr>
                <w:spacing w:val="-11"/>
                <w:szCs w:val="24"/>
              </w:rPr>
              <w:t xml:space="preserve"> </w:t>
            </w:r>
            <w:r w:rsidRPr="00E95D57">
              <w:rPr>
                <w:szCs w:val="24"/>
              </w:rPr>
              <w:t>policies</w:t>
            </w:r>
            <w:r w:rsidRPr="00E95D57">
              <w:rPr>
                <w:spacing w:val="-11"/>
                <w:szCs w:val="24"/>
              </w:rPr>
              <w:t xml:space="preserve"> </w:t>
            </w:r>
            <w:r w:rsidRPr="00E95D57">
              <w:rPr>
                <w:szCs w:val="24"/>
              </w:rPr>
              <w:t>and</w:t>
            </w:r>
            <w:r w:rsidRPr="00E95D57">
              <w:rPr>
                <w:spacing w:val="-12"/>
                <w:szCs w:val="24"/>
              </w:rPr>
              <w:t xml:space="preserve"> </w:t>
            </w:r>
            <w:r w:rsidRPr="00E95D57">
              <w:rPr>
                <w:szCs w:val="24"/>
              </w:rPr>
              <w:t>processes</w:t>
            </w:r>
            <w:r w:rsidRPr="00E95D57">
              <w:rPr>
                <w:spacing w:val="-11"/>
                <w:szCs w:val="24"/>
              </w:rPr>
              <w:t xml:space="preserve"> </w:t>
            </w:r>
            <w:r w:rsidRPr="00E95D57">
              <w:rPr>
                <w:b/>
                <w:bCs/>
                <w:i/>
                <w:iCs/>
                <w:szCs w:val="24"/>
              </w:rPr>
              <w:t>OR</w:t>
            </w:r>
            <w:r w:rsidRPr="00E95D57">
              <w:rPr>
                <w:spacing w:val="-11"/>
                <w:szCs w:val="24"/>
              </w:rPr>
              <w:t xml:space="preserve"> </w:t>
            </w:r>
            <w:r w:rsidRPr="00E95D57">
              <w:rPr>
                <w:szCs w:val="24"/>
              </w:rPr>
              <w:t>please</w:t>
            </w:r>
            <w:r w:rsidRPr="00E95D57">
              <w:rPr>
                <w:spacing w:val="-12"/>
                <w:szCs w:val="24"/>
              </w:rPr>
              <w:t xml:space="preserve"> </w:t>
            </w:r>
            <w:r w:rsidRPr="00E95D57">
              <w:rPr>
                <w:szCs w:val="24"/>
              </w:rPr>
              <w:t>briefly</w:t>
            </w:r>
            <w:r w:rsidRPr="00E95D57">
              <w:rPr>
                <w:spacing w:val="-11"/>
                <w:szCs w:val="24"/>
              </w:rPr>
              <w:t xml:space="preserve"> </w:t>
            </w:r>
            <w:r w:rsidRPr="00E95D57">
              <w:rPr>
                <w:szCs w:val="24"/>
              </w:rPr>
              <w:t>describe</w:t>
            </w:r>
            <w:r w:rsidRPr="00E95D57">
              <w:rPr>
                <w:spacing w:val="-11"/>
                <w:szCs w:val="24"/>
              </w:rPr>
              <w:t xml:space="preserve"> </w:t>
            </w:r>
            <w:r w:rsidRPr="00E95D57">
              <w:rPr>
                <w:szCs w:val="24"/>
              </w:rPr>
              <w:t>the</w:t>
            </w:r>
            <w:r w:rsidRPr="00E95D57">
              <w:rPr>
                <w:spacing w:val="-11"/>
                <w:szCs w:val="24"/>
              </w:rPr>
              <w:t xml:space="preserve"> </w:t>
            </w:r>
            <w:r w:rsidRPr="00E95D57">
              <w:rPr>
                <w:szCs w:val="24"/>
              </w:rPr>
              <w:t>respective</w:t>
            </w:r>
            <w:r w:rsidRPr="00E95D57">
              <w:rPr>
                <w:spacing w:val="-12"/>
                <w:szCs w:val="24"/>
              </w:rPr>
              <w:t xml:space="preserve"> </w:t>
            </w:r>
            <w:r w:rsidRPr="00E95D57">
              <w:rPr>
                <w:szCs w:val="24"/>
              </w:rPr>
              <w:t>policies</w:t>
            </w:r>
            <w:r w:rsidRPr="00E95D57">
              <w:rPr>
                <w:spacing w:val="-11"/>
                <w:szCs w:val="24"/>
              </w:rPr>
              <w:t xml:space="preserve"> </w:t>
            </w:r>
            <w:r w:rsidRPr="00E95D57">
              <w:rPr>
                <w:szCs w:val="24"/>
              </w:rPr>
              <w:t>and</w:t>
            </w:r>
            <w:r w:rsidRPr="00E95D57">
              <w:rPr>
                <w:spacing w:val="-11"/>
                <w:szCs w:val="24"/>
              </w:rPr>
              <w:t xml:space="preserve"> </w:t>
            </w:r>
            <w:r w:rsidRPr="00E95D57">
              <w:rPr>
                <w:szCs w:val="24"/>
              </w:rPr>
              <w:t>processes</w:t>
            </w:r>
            <w:r w:rsidRPr="00E95D57">
              <w:rPr>
                <w:spacing w:val="-12"/>
                <w:szCs w:val="24"/>
              </w:rPr>
              <w:t xml:space="preserve"> </w:t>
            </w:r>
            <w:r w:rsidRPr="00E95D57">
              <w:rPr>
                <w:szCs w:val="24"/>
              </w:rPr>
              <w:t>that</w:t>
            </w:r>
            <w:r w:rsidRPr="00E95D57">
              <w:rPr>
                <w:spacing w:val="-11"/>
                <w:szCs w:val="24"/>
              </w:rPr>
              <w:t xml:space="preserve"> </w:t>
            </w:r>
            <w:r w:rsidRPr="00E95D57">
              <w:rPr>
                <w:szCs w:val="24"/>
              </w:rPr>
              <w:t>addresses</w:t>
            </w:r>
            <w:r w:rsidRPr="00E95D57">
              <w:rPr>
                <w:spacing w:val="-10"/>
                <w:szCs w:val="24"/>
              </w:rPr>
              <w:t xml:space="preserve"> </w:t>
            </w:r>
            <w:r w:rsidRPr="00E95D57">
              <w:rPr>
                <w:szCs w:val="24"/>
              </w:rPr>
              <w:t>disclosure</w:t>
            </w:r>
            <w:r w:rsidRPr="00E95D57">
              <w:rPr>
                <w:spacing w:val="-12"/>
                <w:szCs w:val="24"/>
              </w:rPr>
              <w:t xml:space="preserve"> </w:t>
            </w:r>
            <w:r w:rsidRPr="00E95D57">
              <w:rPr>
                <w:szCs w:val="24"/>
              </w:rPr>
              <w:t>and</w:t>
            </w:r>
            <w:r w:rsidRPr="00E95D57">
              <w:rPr>
                <w:spacing w:val="-10"/>
                <w:szCs w:val="24"/>
              </w:rPr>
              <w:t xml:space="preserve"> </w:t>
            </w:r>
            <w:r w:rsidRPr="00E95D57">
              <w:rPr>
                <w:szCs w:val="24"/>
              </w:rPr>
              <w:t>requests</w:t>
            </w:r>
            <w:r w:rsidRPr="00E95D57">
              <w:rPr>
                <w:spacing w:val="-11"/>
                <w:szCs w:val="24"/>
              </w:rPr>
              <w:t xml:space="preserve"> </w:t>
            </w:r>
            <w:r w:rsidRPr="00E95D57">
              <w:rPr>
                <w:szCs w:val="24"/>
              </w:rPr>
              <w:t>for</w:t>
            </w:r>
            <w:r w:rsidRPr="00E95D57">
              <w:rPr>
                <w:spacing w:val="-11"/>
                <w:szCs w:val="24"/>
              </w:rPr>
              <w:t xml:space="preserve"> </w:t>
            </w:r>
            <w:r w:rsidRPr="00E95D57">
              <w:rPr>
                <w:spacing w:val="-2"/>
                <w:szCs w:val="24"/>
              </w:rPr>
              <w:t>information.</w:t>
            </w:r>
          </w:p>
          <w:p w14:paraId="28F85D5A" w14:textId="77777777" w:rsidR="009429D5" w:rsidRPr="00510A56" w:rsidRDefault="009429D5" w:rsidP="0069708E">
            <w:pPr>
              <w:pStyle w:val="TableParagraph"/>
              <w:tabs>
                <w:tab w:val="left" w:pos="469"/>
              </w:tabs>
              <w:spacing w:before="120" w:line="256" w:lineRule="auto"/>
              <w:ind w:left="78"/>
              <w:rPr>
                <w:rFonts w:asciiTheme="minorHAnsi" w:eastAsia="Carlito" w:hAnsiTheme="minorHAnsi" w:cstheme="minorHAnsi"/>
                <w:szCs w:val="24"/>
              </w:rPr>
            </w:pPr>
            <w:r w:rsidRPr="00510A56">
              <w:rPr>
                <w:rFonts w:asciiTheme="minorHAnsi" w:hAnsiTheme="minorHAnsi" w:cstheme="minorHAnsi"/>
                <w:szCs w:val="24"/>
              </w:rPr>
              <w:t>The College has policies governing the disclosure of and requests for information. They are as follows:</w:t>
            </w:r>
          </w:p>
          <w:p w14:paraId="5B220E60" w14:textId="03F60677" w:rsidR="009429D5" w:rsidRPr="00510A56" w:rsidRDefault="009429D5" w:rsidP="00B3103E">
            <w:pPr>
              <w:pStyle w:val="TableParagraph"/>
              <w:numPr>
                <w:ilvl w:val="0"/>
                <w:numId w:val="76"/>
              </w:numPr>
              <w:tabs>
                <w:tab w:val="left" w:pos="469"/>
              </w:tabs>
              <w:spacing w:before="120" w:line="256" w:lineRule="auto"/>
              <w:ind w:left="888" w:right="196"/>
              <w:rPr>
                <w:rFonts w:asciiTheme="minorHAnsi" w:hAnsiTheme="minorHAnsi" w:cstheme="minorHAnsi"/>
                <w:szCs w:val="24"/>
              </w:rPr>
            </w:pPr>
            <w:r w:rsidRPr="00510A56">
              <w:rPr>
                <w:rFonts w:asciiTheme="minorHAnsi" w:hAnsiTheme="minorHAnsi" w:cstheme="minorHAnsi"/>
                <w:szCs w:val="24"/>
              </w:rPr>
              <w:t xml:space="preserve">Privacy Code: Details reasons for collection, use and disclosure of data. </w:t>
            </w:r>
            <w:r w:rsidR="000C6FCC" w:rsidRPr="00510A56">
              <w:rPr>
                <w:rFonts w:asciiTheme="minorHAnsi" w:hAnsiTheme="minorHAnsi" w:cstheme="minorHAnsi"/>
                <w:szCs w:val="24"/>
              </w:rPr>
              <w:t>The Privacy Code was updated</w:t>
            </w:r>
            <w:r w:rsidRPr="00510A56">
              <w:rPr>
                <w:rFonts w:asciiTheme="minorHAnsi" w:hAnsiTheme="minorHAnsi" w:cstheme="minorHAnsi"/>
                <w:szCs w:val="24"/>
              </w:rPr>
              <w:t xml:space="preserve"> as part of Governance Review in 2019 and published in June 2021 (</w:t>
            </w:r>
            <w:hyperlink r:id="rId87" w:history="1">
              <w:r w:rsidRPr="00510A56">
                <w:rPr>
                  <w:rStyle w:val="Hyperlink"/>
                  <w:rFonts w:asciiTheme="minorHAnsi" w:hAnsiTheme="minorHAnsi" w:cstheme="minorHAnsi"/>
                  <w:szCs w:val="24"/>
                </w:rPr>
                <w:t>Found under About, College Privacy</w:t>
              </w:r>
            </w:hyperlink>
            <w:r w:rsidRPr="00510A56">
              <w:rPr>
                <w:rFonts w:asciiTheme="minorHAnsi" w:hAnsiTheme="minorHAnsi" w:cstheme="minorHAnsi"/>
                <w:szCs w:val="24"/>
              </w:rPr>
              <w:t xml:space="preserve">). </w:t>
            </w:r>
            <w:r w:rsidR="008B2735">
              <w:rPr>
                <w:rFonts w:asciiTheme="minorHAnsi" w:hAnsiTheme="minorHAnsi" w:cstheme="minorHAnsi"/>
                <w:szCs w:val="24"/>
              </w:rPr>
              <w:t xml:space="preserve">Governance </w:t>
            </w:r>
            <w:r w:rsidRPr="00510A56">
              <w:rPr>
                <w:rFonts w:asciiTheme="minorHAnsi" w:hAnsiTheme="minorHAnsi" w:cstheme="minorHAnsi"/>
                <w:szCs w:val="24"/>
              </w:rPr>
              <w:t xml:space="preserve">Policy #3.2: Privacy Procedures – Requests for Access or Corrections and Compliance Concerns in the </w:t>
            </w:r>
            <w:hyperlink r:id="rId88" w:history="1">
              <w:r w:rsidRPr="00510A56">
                <w:rPr>
                  <w:rStyle w:val="Hyperlink"/>
                  <w:rFonts w:asciiTheme="minorHAnsi" w:hAnsiTheme="minorHAnsi" w:cstheme="minorHAnsi"/>
                  <w:szCs w:val="24"/>
                </w:rPr>
                <w:t>College’s Governance Manual</w:t>
              </w:r>
            </w:hyperlink>
            <w:r w:rsidRPr="00510A56">
              <w:rPr>
                <w:rFonts w:asciiTheme="minorHAnsi" w:hAnsiTheme="minorHAnsi" w:cstheme="minorHAnsi"/>
                <w:szCs w:val="24"/>
              </w:rPr>
              <w:t xml:space="preserve"> (page </w:t>
            </w:r>
            <w:r w:rsidR="00523B8F">
              <w:rPr>
                <w:rFonts w:asciiTheme="minorHAnsi" w:hAnsiTheme="minorHAnsi" w:cstheme="minorHAnsi"/>
                <w:szCs w:val="24"/>
              </w:rPr>
              <w:t>41</w:t>
            </w:r>
            <w:r w:rsidRPr="00510A56">
              <w:rPr>
                <w:rFonts w:asciiTheme="minorHAnsi" w:hAnsiTheme="minorHAnsi" w:cstheme="minorHAnsi"/>
                <w:szCs w:val="24"/>
              </w:rPr>
              <w:t>) further outlines the procedures around requests to access, corrections, and compliance with respect to personal information</w:t>
            </w:r>
            <w:r w:rsidR="000C6FCC" w:rsidRPr="00510A56">
              <w:rPr>
                <w:rFonts w:asciiTheme="minorHAnsi" w:hAnsiTheme="minorHAnsi" w:cstheme="minorHAnsi"/>
                <w:szCs w:val="24"/>
              </w:rPr>
              <w:t xml:space="preserve"> held by the College</w:t>
            </w:r>
            <w:r w:rsidRPr="00510A56">
              <w:rPr>
                <w:rFonts w:asciiTheme="minorHAnsi" w:hAnsiTheme="minorHAnsi" w:cstheme="minorHAnsi"/>
                <w:szCs w:val="24"/>
              </w:rPr>
              <w:t>.</w:t>
            </w:r>
          </w:p>
          <w:p w14:paraId="448E5A0F" w14:textId="2578AFB7" w:rsidR="009429D5" w:rsidRPr="00510A56" w:rsidRDefault="009429D5" w:rsidP="00B3103E">
            <w:pPr>
              <w:pStyle w:val="TableParagraph"/>
              <w:numPr>
                <w:ilvl w:val="0"/>
                <w:numId w:val="76"/>
              </w:numPr>
              <w:tabs>
                <w:tab w:val="left" w:pos="469"/>
              </w:tabs>
              <w:spacing w:before="120" w:line="256" w:lineRule="auto"/>
              <w:ind w:left="888" w:right="196"/>
              <w:rPr>
                <w:rFonts w:asciiTheme="minorHAnsi" w:hAnsiTheme="minorHAnsi" w:cstheme="minorHAnsi"/>
                <w:szCs w:val="24"/>
              </w:rPr>
            </w:pPr>
            <w:r w:rsidRPr="00510A56">
              <w:rPr>
                <w:rFonts w:asciiTheme="minorHAnsi" w:hAnsiTheme="minorHAnsi" w:cstheme="minorHAnsi"/>
                <w:szCs w:val="24"/>
              </w:rPr>
              <w:t xml:space="preserve">Confidentiality declaration: Staff, Council, Committee members, contractors, experts: Under Policy #3.1: Confidentiality – General of the </w:t>
            </w:r>
            <w:hyperlink r:id="rId89" w:history="1">
              <w:r w:rsidRPr="00510A56">
                <w:rPr>
                  <w:rStyle w:val="Hyperlink"/>
                  <w:rFonts w:asciiTheme="minorHAnsi" w:hAnsiTheme="minorHAnsi" w:cstheme="minorHAnsi"/>
                  <w:szCs w:val="24"/>
                </w:rPr>
                <w:t>College’s Governance Manual</w:t>
              </w:r>
            </w:hyperlink>
            <w:r w:rsidRPr="00510A56">
              <w:rPr>
                <w:rFonts w:asciiTheme="minorHAnsi" w:hAnsiTheme="minorHAnsi" w:cstheme="minorHAnsi"/>
                <w:szCs w:val="24"/>
              </w:rPr>
              <w:t xml:space="preserve"> (page </w:t>
            </w:r>
            <w:r w:rsidR="005332E0">
              <w:rPr>
                <w:rFonts w:asciiTheme="minorHAnsi" w:hAnsiTheme="minorHAnsi" w:cstheme="minorHAnsi"/>
                <w:szCs w:val="24"/>
              </w:rPr>
              <w:t>40</w:t>
            </w:r>
            <w:r w:rsidRPr="00510A56">
              <w:rPr>
                <w:rFonts w:asciiTheme="minorHAnsi" w:hAnsiTheme="minorHAnsi" w:cstheme="minorHAnsi"/>
                <w:szCs w:val="24"/>
              </w:rPr>
              <w:t xml:space="preserve">), everyone this policy applies to must sign a confidentiality agreement to confirm their understanding of the RHPA’s rules regarding the confidentiality of matters that come to their attention as part of their College-related work. </w:t>
            </w:r>
          </w:p>
          <w:p w14:paraId="2421BB7B" w14:textId="437EC59D" w:rsidR="009429D5" w:rsidRPr="00510A56" w:rsidRDefault="009429D5" w:rsidP="00B3103E">
            <w:pPr>
              <w:pStyle w:val="TableParagraph"/>
              <w:numPr>
                <w:ilvl w:val="0"/>
                <w:numId w:val="76"/>
              </w:numPr>
              <w:tabs>
                <w:tab w:val="left" w:pos="468"/>
                <w:tab w:val="left" w:pos="469"/>
              </w:tabs>
              <w:spacing w:before="120" w:after="120" w:line="256" w:lineRule="auto"/>
              <w:ind w:left="888" w:right="196"/>
              <w:rPr>
                <w:rFonts w:asciiTheme="minorHAnsi" w:hAnsiTheme="minorHAnsi" w:cstheme="minorHAnsi"/>
                <w:szCs w:val="24"/>
              </w:rPr>
            </w:pPr>
            <w:r w:rsidRPr="00510A56">
              <w:rPr>
                <w:rFonts w:asciiTheme="minorHAnsi" w:hAnsiTheme="minorHAnsi" w:cstheme="minorHAnsi"/>
                <w:szCs w:val="24"/>
              </w:rPr>
              <w:t>Council and Committee orientation and manuals: Confidentiality policies and the Code of Conduct are included as part of Council and Committee training</w:t>
            </w:r>
            <w:r w:rsidR="0011512D">
              <w:rPr>
                <w:rFonts w:asciiTheme="minorHAnsi" w:hAnsiTheme="minorHAnsi" w:cstheme="minorHAnsi"/>
                <w:szCs w:val="24"/>
              </w:rPr>
              <w:t>s</w:t>
            </w:r>
            <w:r w:rsidRPr="00510A56">
              <w:rPr>
                <w:rFonts w:asciiTheme="minorHAnsi" w:hAnsiTheme="minorHAnsi" w:cstheme="minorHAnsi"/>
                <w:szCs w:val="24"/>
              </w:rPr>
              <w:t xml:space="preserve">. Both the College’s Code of Conduct </w:t>
            </w:r>
            <w:r w:rsidR="008E5F73" w:rsidRPr="00510A56">
              <w:rPr>
                <w:rFonts w:asciiTheme="minorHAnsi" w:hAnsiTheme="minorHAnsi" w:cstheme="minorHAnsi"/>
                <w:szCs w:val="24"/>
              </w:rPr>
              <w:t xml:space="preserve">and </w:t>
            </w:r>
            <w:r w:rsidRPr="00510A56">
              <w:rPr>
                <w:rFonts w:asciiTheme="minorHAnsi" w:hAnsiTheme="minorHAnsi" w:cstheme="minorHAnsi"/>
                <w:szCs w:val="24"/>
              </w:rPr>
              <w:t>declaration of office are included in the College’s By-laws.</w:t>
            </w:r>
          </w:p>
          <w:p w14:paraId="3D2222D8" w14:textId="77777777" w:rsidR="009429D5" w:rsidRPr="004F4ABF" w:rsidRDefault="009429D5" w:rsidP="00B3103E">
            <w:pPr>
              <w:pStyle w:val="TableParagraph"/>
              <w:numPr>
                <w:ilvl w:val="0"/>
                <w:numId w:val="76"/>
              </w:numPr>
              <w:tabs>
                <w:tab w:val="left" w:pos="468"/>
                <w:tab w:val="left" w:pos="469"/>
              </w:tabs>
              <w:spacing w:before="120" w:after="120" w:line="256" w:lineRule="auto"/>
              <w:ind w:left="888" w:right="196"/>
              <w:rPr>
                <w:rFonts w:asciiTheme="minorHAnsi" w:hAnsiTheme="minorHAnsi" w:cstheme="minorHAnsi"/>
                <w:szCs w:val="24"/>
              </w:rPr>
            </w:pPr>
            <w:r w:rsidRPr="00510A56">
              <w:rPr>
                <w:rFonts w:asciiTheme="minorHAnsi" w:hAnsiTheme="minorHAnsi" w:cstheme="minorBidi"/>
                <w:szCs w:val="24"/>
                <w:u w:val="single"/>
              </w:rPr>
              <w:t>Human Resource Policy #2.09</w:t>
            </w:r>
            <w:r w:rsidRPr="00510A56">
              <w:rPr>
                <w:rFonts w:asciiTheme="minorHAnsi" w:hAnsiTheme="minorHAnsi" w:cstheme="minorBidi"/>
                <w:szCs w:val="24"/>
              </w:rPr>
              <w:t>: Public Register Information and College Data describes the scope of information shared through the Public Register and defines how the College responds to information sharing requests. This policy protects against the release of unauthorized information of College registrants through the Public Register and more.</w:t>
            </w:r>
          </w:p>
        </w:tc>
      </w:tr>
      <w:tr w:rsidR="009429D5" w14:paraId="5F8629D9" w14:textId="77777777" w:rsidTr="07FF07CE">
        <w:trPr>
          <w:trHeight w:val="309"/>
        </w:trPr>
        <w:tc>
          <w:tcPr>
            <w:tcW w:w="981" w:type="dxa"/>
            <w:vMerge/>
            <w:textDirection w:val="btLr"/>
          </w:tcPr>
          <w:p w14:paraId="3FBFE943" w14:textId="77777777" w:rsidR="009429D5" w:rsidRDefault="009429D5" w:rsidP="0069708E">
            <w:pPr>
              <w:rPr>
                <w:sz w:val="2"/>
                <w:szCs w:val="2"/>
              </w:rPr>
            </w:pPr>
          </w:p>
        </w:tc>
        <w:tc>
          <w:tcPr>
            <w:tcW w:w="1093" w:type="dxa"/>
            <w:gridSpan w:val="4"/>
            <w:vMerge/>
            <w:textDirection w:val="btLr"/>
          </w:tcPr>
          <w:p w14:paraId="40648941" w14:textId="77777777" w:rsidR="009429D5" w:rsidRDefault="009429D5" w:rsidP="0069708E">
            <w:pPr>
              <w:rPr>
                <w:sz w:val="2"/>
                <w:szCs w:val="2"/>
              </w:rPr>
            </w:pPr>
          </w:p>
        </w:tc>
        <w:tc>
          <w:tcPr>
            <w:tcW w:w="2991" w:type="dxa"/>
            <w:gridSpan w:val="2"/>
            <w:vMerge/>
          </w:tcPr>
          <w:p w14:paraId="6BF25B40" w14:textId="77777777" w:rsidR="009429D5" w:rsidRDefault="009429D5" w:rsidP="0069708E">
            <w:pPr>
              <w:rPr>
                <w:sz w:val="2"/>
                <w:szCs w:val="2"/>
              </w:rPr>
            </w:pPr>
          </w:p>
        </w:tc>
        <w:tc>
          <w:tcPr>
            <w:tcW w:w="13835" w:type="dxa"/>
            <w:gridSpan w:val="7"/>
            <w:vAlign w:val="center"/>
          </w:tcPr>
          <w:p w14:paraId="4BA3A1E2" w14:textId="77777777" w:rsidR="009429D5" w:rsidRPr="00D92409" w:rsidRDefault="009429D5" w:rsidP="0069708E">
            <w:pPr>
              <w:pStyle w:val="TableParagraph"/>
              <w:spacing w:before="60" w:after="60" w:line="243" w:lineRule="exact"/>
              <w:ind w:left="115"/>
              <w:rPr>
                <w:i/>
                <w:sz w:val="20"/>
              </w:rPr>
            </w:pPr>
            <w:bookmarkStart w:id="26" w:name="DOMAIN_4:_INFORMATION_MANAGEMENT"/>
            <w:bookmarkStart w:id="27" w:name="_bookmark14"/>
            <w:bookmarkEnd w:id="26"/>
            <w:bookmarkEnd w:id="27"/>
            <w:r>
              <w:rPr>
                <w:i/>
                <w:color w:val="A6A6A6"/>
                <w:sz w:val="20"/>
              </w:rPr>
              <w:t>If</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response</w:t>
            </w:r>
            <w:r>
              <w:rPr>
                <w:i/>
                <w:color w:val="A6A6A6"/>
                <w:spacing w:val="-5"/>
                <w:sz w:val="20"/>
              </w:rPr>
              <w:t xml:space="preserve"> </w:t>
            </w:r>
            <w:r>
              <w:rPr>
                <w:i/>
                <w:color w:val="A6A6A6"/>
                <w:sz w:val="20"/>
              </w:rPr>
              <w:t>is</w:t>
            </w:r>
            <w:r>
              <w:rPr>
                <w:i/>
                <w:color w:val="A6A6A6"/>
                <w:spacing w:val="-7"/>
                <w:sz w:val="20"/>
              </w:rPr>
              <w:t xml:space="preserve"> </w:t>
            </w:r>
            <w:r>
              <w:rPr>
                <w:i/>
                <w:color w:val="A6A6A6"/>
                <w:sz w:val="20"/>
              </w:rPr>
              <w:t>“partially”</w:t>
            </w:r>
            <w:r>
              <w:rPr>
                <w:i/>
                <w:color w:val="A6A6A6"/>
                <w:spacing w:val="-5"/>
                <w:sz w:val="20"/>
              </w:rPr>
              <w:t xml:space="preserve"> </w:t>
            </w:r>
            <w:r>
              <w:rPr>
                <w:i/>
                <w:color w:val="A6A6A6"/>
                <w:sz w:val="20"/>
              </w:rPr>
              <w:t>or</w:t>
            </w:r>
            <w:r>
              <w:rPr>
                <w:i/>
                <w:color w:val="A6A6A6"/>
                <w:spacing w:val="-7"/>
                <w:sz w:val="20"/>
              </w:rPr>
              <w:t xml:space="preserve"> </w:t>
            </w:r>
            <w:r>
              <w:rPr>
                <w:i/>
                <w:color w:val="A6A6A6"/>
                <w:sz w:val="20"/>
              </w:rPr>
              <w:t>“no”,</w:t>
            </w:r>
            <w:r>
              <w:rPr>
                <w:i/>
                <w:color w:val="A6A6A6"/>
                <w:spacing w:val="-6"/>
                <w:sz w:val="20"/>
              </w:rPr>
              <w:t xml:space="preserve"> </w:t>
            </w:r>
            <w:r>
              <w:rPr>
                <w:i/>
                <w:color w:val="A6A6A6"/>
                <w:sz w:val="20"/>
              </w:rPr>
              <w:t>is</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College</w:t>
            </w:r>
            <w:r>
              <w:rPr>
                <w:i/>
                <w:color w:val="A6A6A6"/>
                <w:spacing w:val="-5"/>
                <w:sz w:val="20"/>
              </w:rPr>
              <w:t xml:space="preserve"> </w:t>
            </w:r>
            <w:r>
              <w:rPr>
                <w:i/>
                <w:color w:val="A6A6A6"/>
                <w:sz w:val="20"/>
              </w:rPr>
              <w:t>planning</w:t>
            </w:r>
            <w:r>
              <w:rPr>
                <w:i/>
                <w:color w:val="A6A6A6"/>
                <w:spacing w:val="-7"/>
                <w:sz w:val="20"/>
              </w:rPr>
              <w:t xml:space="preserve"> </w:t>
            </w:r>
            <w:r>
              <w:rPr>
                <w:i/>
                <w:color w:val="A6A6A6"/>
                <w:sz w:val="20"/>
              </w:rPr>
              <w:t>to</w:t>
            </w:r>
            <w:r>
              <w:rPr>
                <w:i/>
                <w:color w:val="A6A6A6"/>
                <w:spacing w:val="-5"/>
                <w:sz w:val="20"/>
              </w:rPr>
              <w:t xml:space="preserve"> </w:t>
            </w:r>
            <w:r>
              <w:rPr>
                <w:i/>
                <w:color w:val="A6A6A6"/>
                <w:sz w:val="20"/>
              </w:rPr>
              <w:t>improve</w:t>
            </w:r>
            <w:r>
              <w:rPr>
                <w:i/>
                <w:color w:val="A6A6A6"/>
                <w:spacing w:val="-5"/>
                <w:sz w:val="20"/>
              </w:rPr>
              <w:t xml:space="preserve"> </w:t>
            </w:r>
            <w:r>
              <w:rPr>
                <w:i/>
                <w:color w:val="A6A6A6"/>
                <w:sz w:val="20"/>
              </w:rPr>
              <w:t>its</w:t>
            </w:r>
            <w:r>
              <w:rPr>
                <w:i/>
                <w:color w:val="A6A6A6"/>
                <w:spacing w:val="-7"/>
                <w:sz w:val="20"/>
              </w:rPr>
              <w:t xml:space="preserve"> </w:t>
            </w:r>
            <w:r>
              <w:rPr>
                <w:i/>
                <w:color w:val="A6A6A6"/>
                <w:sz w:val="20"/>
              </w:rPr>
              <w:t>performance</w:t>
            </w:r>
            <w:r>
              <w:rPr>
                <w:i/>
                <w:color w:val="A6A6A6"/>
                <w:spacing w:val="-5"/>
                <w:sz w:val="20"/>
              </w:rPr>
              <w:t xml:space="preserve"> </w:t>
            </w:r>
            <w:r>
              <w:rPr>
                <w:i/>
                <w:color w:val="A6A6A6"/>
                <w:sz w:val="20"/>
              </w:rPr>
              <w:t>over</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next</w:t>
            </w:r>
            <w:r>
              <w:rPr>
                <w:i/>
                <w:color w:val="A6A6A6"/>
                <w:spacing w:val="-6"/>
                <w:sz w:val="20"/>
              </w:rPr>
              <w:t xml:space="preserve"> </w:t>
            </w:r>
            <w:r>
              <w:rPr>
                <w:i/>
                <w:color w:val="A6A6A6"/>
                <w:sz w:val="20"/>
              </w:rPr>
              <w:t>reporting</w:t>
            </w:r>
            <w:r>
              <w:rPr>
                <w:i/>
                <w:color w:val="A6A6A6"/>
                <w:spacing w:val="-5"/>
                <w:sz w:val="20"/>
              </w:rPr>
              <w:t xml:space="preserve"> </w:t>
            </w:r>
            <w:r>
              <w:rPr>
                <w:i/>
                <w:color w:val="A6A6A6"/>
                <w:spacing w:val="-2"/>
                <w:sz w:val="20"/>
              </w:rPr>
              <w:t>period?</w:t>
            </w:r>
          </w:p>
        </w:tc>
      </w:tr>
      <w:tr w:rsidR="009429D5" w14:paraId="2D2B45F7" w14:textId="77777777" w:rsidTr="07FF07CE">
        <w:trPr>
          <w:trHeight w:val="383"/>
        </w:trPr>
        <w:tc>
          <w:tcPr>
            <w:tcW w:w="981" w:type="dxa"/>
            <w:vMerge/>
            <w:textDirection w:val="btLr"/>
          </w:tcPr>
          <w:p w14:paraId="3900665D" w14:textId="77777777" w:rsidR="009429D5" w:rsidRDefault="009429D5" w:rsidP="0069708E">
            <w:pPr>
              <w:rPr>
                <w:sz w:val="2"/>
                <w:szCs w:val="2"/>
              </w:rPr>
            </w:pPr>
          </w:p>
        </w:tc>
        <w:tc>
          <w:tcPr>
            <w:tcW w:w="1093" w:type="dxa"/>
            <w:gridSpan w:val="4"/>
            <w:vMerge/>
            <w:textDirection w:val="btLr"/>
          </w:tcPr>
          <w:p w14:paraId="5F63D347" w14:textId="77777777" w:rsidR="009429D5" w:rsidRDefault="009429D5" w:rsidP="0069708E">
            <w:pPr>
              <w:rPr>
                <w:sz w:val="2"/>
                <w:szCs w:val="2"/>
              </w:rPr>
            </w:pPr>
          </w:p>
        </w:tc>
        <w:tc>
          <w:tcPr>
            <w:tcW w:w="2991" w:type="dxa"/>
            <w:gridSpan w:val="2"/>
            <w:vMerge/>
          </w:tcPr>
          <w:p w14:paraId="13AD2E4D" w14:textId="77777777" w:rsidR="009429D5" w:rsidRDefault="009429D5" w:rsidP="0069708E">
            <w:pPr>
              <w:rPr>
                <w:sz w:val="2"/>
                <w:szCs w:val="2"/>
              </w:rPr>
            </w:pPr>
          </w:p>
        </w:tc>
        <w:tc>
          <w:tcPr>
            <w:tcW w:w="13835" w:type="dxa"/>
            <w:gridSpan w:val="7"/>
          </w:tcPr>
          <w:p w14:paraId="75D5FBD6" w14:textId="77777777" w:rsidR="009429D5" w:rsidRDefault="009429D5" w:rsidP="0069708E">
            <w:pPr>
              <w:pStyle w:val="TableParagraph"/>
              <w:spacing w:before="1"/>
              <w:ind w:left="108"/>
              <w:rPr>
                <w:i/>
                <w:sz w:val="20"/>
              </w:rPr>
            </w:pPr>
            <w:r>
              <w:rPr>
                <w:i/>
                <w:color w:val="A6A6A6"/>
                <w:sz w:val="20"/>
              </w:rPr>
              <w:t>Additional</w:t>
            </w:r>
            <w:r>
              <w:rPr>
                <w:i/>
                <w:color w:val="A6A6A6"/>
                <w:spacing w:val="-10"/>
                <w:sz w:val="20"/>
              </w:rPr>
              <w:t xml:space="preserve"> </w:t>
            </w:r>
            <w:r>
              <w:rPr>
                <w:i/>
                <w:color w:val="A6A6A6"/>
                <w:sz w:val="20"/>
              </w:rPr>
              <w:t>comments</w:t>
            </w:r>
            <w:r>
              <w:rPr>
                <w:i/>
                <w:color w:val="A6A6A6"/>
                <w:spacing w:val="-10"/>
                <w:sz w:val="20"/>
              </w:rPr>
              <w:t xml:space="preserve"> </w:t>
            </w:r>
            <w:r>
              <w:rPr>
                <w:i/>
                <w:color w:val="A6A6A6"/>
                <w:sz w:val="20"/>
              </w:rPr>
              <w:t>for</w:t>
            </w:r>
            <w:r>
              <w:rPr>
                <w:i/>
                <w:color w:val="A6A6A6"/>
                <w:spacing w:val="-10"/>
                <w:sz w:val="20"/>
              </w:rPr>
              <w:t xml:space="preserve"> </w:t>
            </w:r>
            <w:r>
              <w:rPr>
                <w:i/>
                <w:color w:val="A6A6A6"/>
                <w:sz w:val="20"/>
              </w:rPr>
              <w:t>clarification</w:t>
            </w:r>
            <w:r>
              <w:rPr>
                <w:i/>
                <w:color w:val="A6A6A6"/>
                <w:spacing w:val="-8"/>
                <w:sz w:val="20"/>
              </w:rPr>
              <w:t xml:space="preserve"> </w:t>
            </w:r>
            <w:r>
              <w:rPr>
                <w:i/>
                <w:color w:val="A6A6A6"/>
                <w:spacing w:val="-2"/>
                <w:sz w:val="20"/>
              </w:rPr>
              <w:t>(optional)</w:t>
            </w:r>
          </w:p>
        </w:tc>
      </w:tr>
      <w:tr w:rsidR="009429D5" w14:paraId="3245D51A" w14:textId="77777777" w:rsidTr="07FF07CE">
        <w:trPr>
          <w:trHeight w:val="414"/>
        </w:trPr>
        <w:tc>
          <w:tcPr>
            <w:tcW w:w="981" w:type="dxa"/>
            <w:vMerge/>
          </w:tcPr>
          <w:p w14:paraId="7027ED11" w14:textId="77777777" w:rsidR="009429D5" w:rsidRDefault="009429D5" w:rsidP="0069708E">
            <w:pPr>
              <w:pStyle w:val="TableParagraph"/>
              <w:rPr>
                <w:rFonts w:ascii="Times New Roman"/>
                <w:sz w:val="20"/>
              </w:rPr>
            </w:pPr>
          </w:p>
        </w:tc>
        <w:tc>
          <w:tcPr>
            <w:tcW w:w="1093" w:type="dxa"/>
            <w:gridSpan w:val="4"/>
            <w:vMerge/>
          </w:tcPr>
          <w:p w14:paraId="46BEAB4C" w14:textId="77777777" w:rsidR="009429D5" w:rsidRDefault="009429D5" w:rsidP="0069708E">
            <w:pPr>
              <w:pStyle w:val="TableParagraph"/>
              <w:rPr>
                <w:rFonts w:ascii="Times New Roman"/>
                <w:sz w:val="20"/>
              </w:rPr>
            </w:pPr>
          </w:p>
        </w:tc>
        <w:tc>
          <w:tcPr>
            <w:tcW w:w="2991" w:type="dxa"/>
            <w:gridSpan w:val="2"/>
            <w:vMerge w:val="restart"/>
          </w:tcPr>
          <w:p w14:paraId="1BBE61D9" w14:textId="77777777" w:rsidR="009429D5" w:rsidRDefault="009429D5" w:rsidP="00B3103E">
            <w:pPr>
              <w:pStyle w:val="TableParagraph"/>
              <w:numPr>
                <w:ilvl w:val="0"/>
                <w:numId w:val="27"/>
              </w:numPr>
              <w:tabs>
                <w:tab w:val="left" w:pos="829"/>
                <w:tab w:val="left" w:pos="1766"/>
                <w:tab w:val="left" w:pos="2688"/>
              </w:tabs>
              <w:spacing w:before="1"/>
              <w:ind w:right="96"/>
              <w:rPr>
                <w:sz w:val="20"/>
              </w:rPr>
            </w:pPr>
            <w:r>
              <w:rPr>
                <w:spacing w:val="-4"/>
                <w:sz w:val="20"/>
              </w:rPr>
              <w:t>Uses</w:t>
            </w:r>
            <w:r>
              <w:rPr>
                <w:sz w:val="20"/>
              </w:rPr>
              <w:t xml:space="preserve"> </w:t>
            </w:r>
            <w:r>
              <w:rPr>
                <w:spacing w:val="-2"/>
                <w:sz w:val="20"/>
              </w:rPr>
              <w:t xml:space="preserve">cybersecurity </w:t>
            </w:r>
            <w:r>
              <w:rPr>
                <w:sz w:val="20"/>
              </w:rPr>
              <w:t xml:space="preserve">measures to protect against unauthorized </w:t>
            </w:r>
            <w:r>
              <w:rPr>
                <w:spacing w:val="-2"/>
                <w:sz w:val="20"/>
              </w:rPr>
              <w:t>disclosure</w:t>
            </w:r>
            <w:r>
              <w:rPr>
                <w:sz w:val="20"/>
              </w:rPr>
              <w:t xml:space="preserve"> </w:t>
            </w:r>
            <w:r>
              <w:rPr>
                <w:spacing w:val="-6"/>
                <w:sz w:val="20"/>
              </w:rPr>
              <w:t>of</w:t>
            </w:r>
          </w:p>
          <w:p w14:paraId="71BC7023" w14:textId="77777777" w:rsidR="009429D5" w:rsidRDefault="009429D5" w:rsidP="0069708E">
            <w:pPr>
              <w:pStyle w:val="TableParagraph"/>
              <w:ind w:left="828"/>
              <w:rPr>
                <w:sz w:val="20"/>
              </w:rPr>
            </w:pPr>
            <w:r>
              <w:rPr>
                <w:w w:val="95"/>
                <w:sz w:val="20"/>
              </w:rPr>
              <w:t>information;</w:t>
            </w:r>
            <w:r>
              <w:rPr>
                <w:spacing w:val="35"/>
                <w:sz w:val="20"/>
              </w:rPr>
              <w:t xml:space="preserve"> </w:t>
            </w:r>
            <w:r>
              <w:rPr>
                <w:spacing w:val="-5"/>
                <w:sz w:val="20"/>
              </w:rPr>
              <w:t>and</w:t>
            </w:r>
          </w:p>
          <w:p w14:paraId="6526D24B" w14:textId="77777777" w:rsidR="009429D5" w:rsidRDefault="009429D5" w:rsidP="00B3103E">
            <w:pPr>
              <w:pStyle w:val="TableParagraph"/>
              <w:numPr>
                <w:ilvl w:val="0"/>
                <w:numId w:val="27"/>
              </w:numPr>
              <w:tabs>
                <w:tab w:val="left" w:pos="829"/>
                <w:tab w:val="left" w:pos="2678"/>
              </w:tabs>
              <w:spacing w:before="1"/>
              <w:ind w:right="97" w:hanging="548"/>
              <w:rPr>
                <w:sz w:val="20"/>
              </w:rPr>
            </w:pPr>
            <w:r>
              <w:rPr>
                <w:sz w:val="20"/>
              </w:rPr>
              <w:t>uses policies, practices and</w:t>
            </w:r>
            <w:r>
              <w:rPr>
                <w:spacing w:val="-12"/>
                <w:sz w:val="20"/>
              </w:rPr>
              <w:t xml:space="preserve"> </w:t>
            </w:r>
            <w:r>
              <w:rPr>
                <w:sz w:val="20"/>
              </w:rPr>
              <w:t>processes</w:t>
            </w:r>
            <w:r>
              <w:rPr>
                <w:spacing w:val="-11"/>
                <w:sz w:val="20"/>
              </w:rPr>
              <w:t xml:space="preserve"> </w:t>
            </w:r>
            <w:r>
              <w:rPr>
                <w:sz w:val="20"/>
              </w:rPr>
              <w:t>to</w:t>
            </w:r>
            <w:r>
              <w:rPr>
                <w:spacing w:val="-11"/>
                <w:sz w:val="20"/>
              </w:rPr>
              <w:t xml:space="preserve"> </w:t>
            </w:r>
            <w:r>
              <w:rPr>
                <w:sz w:val="20"/>
              </w:rPr>
              <w:t xml:space="preserve">address </w:t>
            </w:r>
            <w:r>
              <w:rPr>
                <w:spacing w:val="-2"/>
                <w:sz w:val="20"/>
              </w:rPr>
              <w:t>accidental</w:t>
            </w:r>
            <w:r>
              <w:rPr>
                <w:sz w:val="20"/>
              </w:rPr>
              <w:t xml:space="preserve"> </w:t>
            </w:r>
            <w:r>
              <w:rPr>
                <w:spacing w:val="-5"/>
                <w:sz w:val="20"/>
              </w:rPr>
              <w:t>or</w:t>
            </w:r>
          </w:p>
          <w:p w14:paraId="1D5E7086" w14:textId="44C1BC0E" w:rsidR="009429D5" w:rsidRDefault="009429D5" w:rsidP="00620D66">
            <w:pPr>
              <w:pStyle w:val="TableParagraph"/>
              <w:ind w:left="828" w:right="95"/>
              <w:rPr>
                <w:sz w:val="20"/>
              </w:rPr>
            </w:pPr>
            <w:r>
              <w:rPr>
                <w:sz w:val="20"/>
              </w:rPr>
              <w:t>unauthorized disclosure of information.</w:t>
            </w:r>
          </w:p>
          <w:p w14:paraId="4B0F8006" w14:textId="77777777" w:rsidR="009429D5" w:rsidRDefault="009429D5" w:rsidP="0069708E">
            <w:pPr>
              <w:pStyle w:val="TableParagraph"/>
              <w:ind w:left="828" w:right="95"/>
              <w:jc w:val="both"/>
              <w:rPr>
                <w:sz w:val="20"/>
              </w:rPr>
            </w:pPr>
          </w:p>
          <w:p w14:paraId="2CAF3AA0" w14:textId="77777777" w:rsidR="009429D5" w:rsidRDefault="009429D5" w:rsidP="0069708E">
            <w:pPr>
              <w:pStyle w:val="TableParagraph"/>
              <w:ind w:right="95"/>
              <w:jc w:val="both"/>
              <w:rPr>
                <w:sz w:val="20"/>
              </w:rPr>
            </w:pPr>
            <w:r>
              <w:rPr>
                <w:noProof/>
              </w:rPr>
              <mc:AlternateContent>
                <mc:Choice Requires="wps">
                  <w:drawing>
                    <wp:anchor distT="0" distB="0" distL="114300" distR="114300" simplePos="0" relativeHeight="251658288" behindDoc="1" locked="0" layoutInCell="1" allowOverlap="1" wp14:anchorId="14289D24" wp14:editId="752128E5">
                      <wp:simplePos x="0" y="0"/>
                      <wp:positionH relativeFrom="column">
                        <wp:posOffset>-1270</wp:posOffset>
                      </wp:positionH>
                      <wp:positionV relativeFrom="paragraph">
                        <wp:posOffset>157480</wp:posOffset>
                      </wp:positionV>
                      <wp:extent cx="1895475" cy="533400"/>
                      <wp:effectExtent l="0" t="0" r="0" b="0"/>
                      <wp:wrapTight wrapText="bothSides">
                        <wp:wrapPolygon edited="0">
                          <wp:start x="651" y="0"/>
                          <wp:lineTo x="651" y="20829"/>
                          <wp:lineTo x="20840" y="20829"/>
                          <wp:lineTo x="20840" y="0"/>
                          <wp:lineTo x="651" y="0"/>
                        </wp:wrapPolygon>
                      </wp:wrapTight>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533400"/>
                              </a:xfrm>
                              <a:prstGeom prst="rect">
                                <a:avLst/>
                              </a:prstGeom>
                              <a:noFill/>
                              <a:ln w="9525">
                                <a:noFill/>
                                <a:miter lim="800000"/>
                                <a:headEnd/>
                                <a:tailEnd/>
                              </a:ln>
                            </wps:spPr>
                            <wps:txbx>
                              <w:txbxContent>
                                <w:p w14:paraId="36214B15" w14:textId="77777777" w:rsidR="009429D5" w:rsidRPr="002314E4" w:rsidRDefault="009429D5" w:rsidP="00B41B6F">
                                  <w:pPr>
                                    <w:pBdr>
                                      <w:top w:val="single" w:sz="24" w:space="8" w:color="4F81BD" w:themeColor="accent1"/>
                                      <w:bottom w:val="single" w:sz="24" w:space="8" w:color="4F81BD" w:themeColor="accent1"/>
                                    </w:pBdr>
                                    <w:jc w:val="center"/>
                                    <w:rPr>
                                      <w:i/>
                                      <w:iCs/>
                                      <w:color w:val="4F81BD" w:themeColor="accent1"/>
                                      <w:sz w:val="20"/>
                                      <w:szCs w:val="20"/>
                                    </w:rPr>
                                  </w:pPr>
                                  <w:r w:rsidRPr="002314E4">
                                    <w:rPr>
                                      <w:i/>
                                      <w:iCs/>
                                      <w:color w:val="4F81BD" w:themeColor="accent1"/>
                                      <w:sz w:val="20"/>
                                      <w:szCs w:val="20"/>
                                    </w:rPr>
                                    <w:t>Benchmarked Evidence</w:t>
                                  </w:r>
                                </w:p>
                              </w:txbxContent>
                            </wps:txbx>
                            <wps:bodyPr rot="0" vert="horz" wrap="square" lIns="91440" tIns="45720" rIns="91440" bIns="45720" anchor="t" anchorCtr="0">
                              <a:noAutofit/>
                            </wps:bodyPr>
                          </wps:wsp>
                        </a:graphicData>
                      </a:graphic>
                    </wp:anchor>
                  </w:drawing>
                </mc:Choice>
                <mc:Fallback>
                  <w:pict>
                    <v:shape w14:anchorId="14289D24" id="Text Box 25" o:spid="_x0000_s1029" type="#_x0000_t202" style="position:absolute;left:0;text-align:left;margin-left:-.1pt;margin-top:12.4pt;width:149.25pt;height:42pt;z-index:-251658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" filled="f" stroked="f">
                      <v:textbox>
                        <w:txbxContent>
                          <w:p w14:paraId="36214B15" w14:textId="77777777" w:rsidR="009429D5" w:rsidRPr="002314E4" w:rsidRDefault="009429D5" w:rsidP="00B41B6F">
                            <w:pPr>
                              <w:pBdr>
                                <w:top w:val="single" w:sz="24" w:space="8" w:color="4F81BD" w:themeColor="accent1"/>
                                <w:bottom w:val="single" w:sz="24" w:space="8" w:color="4F81BD" w:themeColor="accent1"/>
                              </w:pBdr>
                              <w:jc w:val="center"/>
                              <w:rPr>
                                <w:i/>
                                <w:iCs/>
                                <w:color w:val="4F81BD" w:themeColor="accent1"/>
                                <w:sz w:val="20"/>
                                <w:szCs w:val="20"/>
                              </w:rPr>
                            </w:pPr>
                            <w:r w:rsidRPr="002314E4">
                              <w:rPr>
                                <w:i/>
                                <w:iCs/>
                                <w:color w:val="4F81BD" w:themeColor="accent1"/>
                                <w:sz w:val="20"/>
                                <w:szCs w:val="20"/>
                              </w:rPr>
                              <w:t>Benchmarked Evidence</w:t>
                            </w:r>
                          </w:p>
                        </w:txbxContent>
                      </v:textbox>
                      <w10:wrap type="tight"/>
                    </v:shape>
                  </w:pict>
                </mc:Fallback>
              </mc:AlternateContent>
            </w:r>
          </w:p>
        </w:tc>
        <w:tc>
          <w:tcPr>
            <w:tcW w:w="9962" w:type="dxa"/>
            <w:gridSpan w:val="4"/>
            <w:vAlign w:val="center"/>
          </w:tcPr>
          <w:p w14:paraId="5968DACC" w14:textId="261D5197" w:rsidR="009429D5" w:rsidRPr="00316F07" w:rsidRDefault="009429D5" w:rsidP="0069708E">
            <w:pPr>
              <w:pStyle w:val="TableParagraph"/>
              <w:ind w:left="108"/>
              <w:rPr>
                <w:b/>
                <w:sz w:val="20"/>
              </w:rPr>
            </w:pPr>
            <w:r>
              <w:rPr>
                <w:sz w:val="20"/>
              </w:rPr>
              <w:t>The</w:t>
            </w:r>
            <w:r>
              <w:rPr>
                <w:spacing w:val="-7"/>
                <w:sz w:val="20"/>
              </w:rPr>
              <w:t xml:space="preserve"> </w:t>
            </w:r>
            <w:r>
              <w:rPr>
                <w:sz w:val="20"/>
              </w:rPr>
              <w:t>College</w:t>
            </w:r>
            <w:r>
              <w:rPr>
                <w:spacing w:val="-6"/>
                <w:sz w:val="20"/>
              </w:rPr>
              <w:t xml:space="preserve"> </w:t>
            </w:r>
            <w:r>
              <w:rPr>
                <w:sz w:val="20"/>
              </w:rPr>
              <w:t>fulfills</w:t>
            </w:r>
            <w:r>
              <w:rPr>
                <w:spacing w:val="-5"/>
                <w:sz w:val="20"/>
              </w:rPr>
              <w:t xml:space="preserve"> </w:t>
            </w:r>
            <w:r>
              <w:rPr>
                <w:sz w:val="20"/>
              </w:rPr>
              <w:t>this</w:t>
            </w:r>
            <w:r>
              <w:rPr>
                <w:spacing w:val="-4"/>
                <w:sz w:val="20"/>
              </w:rPr>
              <w:t xml:space="preserve"> </w:t>
            </w:r>
            <w:r>
              <w:rPr>
                <w:spacing w:val="-2"/>
                <w:sz w:val="20"/>
              </w:rPr>
              <w:t>requirement:</w:t>
            </w:r>
            <w:r w:rsidR="00316F07">
              <w:rPr>
                <w:spacing w:val="-2"/>
                <w:sz w:val="20"/>
              </w:rPr>
              <w:t xml:space="preserve"> </w:t>
            </w:r>
          </w:p>
        </w:tc>
        <w:tc>
          <w:tcPr>
            <w:tcW w:w="3873" w:type="dxa"/>
            <w:gridSpan w:val="3"/>
          </w:tcPr>
          <w:p w14:paraId="269EB9AC" w14:textId="4D1CA7FA" w:rsidR="009429D5" w:rsidRDefault="00AD0251" w:rsidP="0069708E">
            <w:pPr>
              <w:pStyle w:val="TableParagraph"/>
              <w:spacing w:before="87"/>
              <w:ind w:left="49"/>
            </w:pPr>
            <w:sdt>
              <w:sdtPr>
                <w:rPr>
                  <w:szCs w:val="20"/>
                </w:rPr>
                <w:alias w:val="YNP"/>
                <w:tag w:val="YNP"/>
                <w:id w:val="-1950919941"/>
                <w:placeholder>
                  <w:docPart w:val="DCFFC881931644D4BD0DCACC4224BBE0"/>
                </w:placeholder>
                <w:dropDownList>
                  <w:listItem w:value="Choose an item."/>
                  <w:listItem w:displayText="Yes" w:value="Yes"/>
                  <w:listItem w:displayText="Partially" w:value="Partially"/>
                  <w:listItem w:displayText="No" w:value="No"/>
                </w:dropDownList>
              </w:sdtPr>
              <w:sdtEndPr/>
              <w:sdtContent>
                <w:r w:rsidR="009429D5">
                  <w:rPr>
                    <w:szCs w:val="20"/>
                  </w:rPr>
                  <w:t>Yes</w:t>
                </w:r>
              </w:sdtContent>
            </w:sdt>
            <w:r w:rsidR="009429D5" w:rsidDel="00F5095A">
              <w:t xml:space="preserve"> </w:t>
            </w:r>
          </w:p>
        </w:tc>
      </w:tr>
      <w:tr w:rsidR="009429D5" w14:paraId="2E94C2F7" w14:textId="77777777" w:rsidTr="07FF07CE">
        <w:trPr>
          <w:trHeight w:val="60"/>
        </w:trPr>
        <w:tc>
          <w:tcPr>
            <w:tcW w:w="981" w:type="dxa"/>
            <w:vMerge/>
          </w:tcPr>
          <w:p w14:paraId="3C0D0336" w14:textId="77777777" w:rsidR="009429D5" w:rsidRDefault="009429D5" w:rsidP="0069708E">
            <w:pPr>
              <w:rPr>
                <w:sz w:val="2"/>
                <w:szCs w:val="2"/>
              </w:rPr>
            </w:pPr>
          </w:p>
        </w:tc>
        <w:tc>
          <w:tcPr>
            <w:tcW w:w="1093" w:type="dxa"/>
            <w:gridSpan w:val="4"/>
            <w:vMerge/>
          </w:tcPr>
          <w:p w14:paraId="5A41145E" w14:textId="77777777" w:rsidR="009429D5" w:rsidRDefault="009429D5" w:rsidP="0069708E">
            <w:pPr>
              <w:rPr>
                <w:sz w:val="2"/>
                <w:szCs w:val="2"/>
              </w:rPr>
            </w:pPr>
          </w:p>
        </w:tc>
        <w:tc>
          <w:tcPr>
            <w:tcW w:w="2991" w:type="dxa"/>
            <w:gridSpan w:val="2"/>
            <w:vMerge/>
          </w:tcPr>
          <w:p w14:paraId="0DB74D9E" w14:textId="77777777" w:rsidR="009429D5" w:rsidRDefault="009429D5" w:rsidP="0069708E">
            <w:pPr>
              <w:rPr>
                <w:sz w:val="2"/>
                <w:szCs w:val="2"/>
              </w:rPr>
            </w:pPr>
          </w:p>
        </w:tc>
        <w:tc>
          <w:tcPr>
            <w:tcW w:w="13835" w:type="dxa"/>
            <w:gridSpan w:val="7"/>
          </w:tcPr>
          <w:p w14:paraId="4C29565A" w14:textId="77777777" w:rsidR="009429D5" w:rsidRPr="00E95D57" w:rsidRDefault="009429D5" w:rsidP="00B3103E">
            <w:pPr>
              <w:pStyle w:val="TableParagraph"/>
              <w:numPr>
                <w:ilvl w:val="0"/>
                <w:numId w:val="26"/>
              </w:numPr>
              <w:tabs>
                <w:tab w:val="left" w:pos="468"/>
                <w:tab w:val="left" w:pos="469"/>
              </w:tabs>
              <w:spacing w:after="120" w:line="259" w:lineRule="auto"/>
              <w:ind w:right="94"/>
              <w:rPr>
                <w:rFonts w:asciiTheme="minorHAnsi" w:hAnsiTheme="minorHAnsi" w:cstheme="minorHAnsi"/>
                <w:szCs w:val="24"/>
              </w:rPr>
            </w:pPr>
            <w:r w:rsidRPr="00E95D57">
              <w:rPr>
                <w:rFonts w:asciiTheme="minorHAnsi" w:hAnsiTheme="minorHAnsi" w:cstheme="minorHAnsi"/>
                <w:szCs w:val="24"/>
              </w:rPr>
              <w:t>Please</w:t>
            </w:r>
            <w:r w:rsidRPr="00E95D57">
              <w:rPr>
                <w:rFonts w:asciiTheme="minorHAnsi" w:hAnsiTheme="minorHAnsi" w:cstheme="minorHAnsi"/>
                <w:spacing w:val="-11"/>
                <w:szCs w:val="24"/>
              </w:rPr>
              <w:t xml:space="preserve"> </w:t>
            </w:r>
            <w:r w:rsidRPr="00E95D57">
              <w:rPr>
                <w:rFonts w:asciiTheme="minorHAnsi" w:hAnsiTheme="minorHAnsi" w:cstheme="minorHAnsi"/>
                <w:szCs w:val="24"/>
              </w:rPr>
              <w:t>insert</w:t>
            </w:r>
            <w:r w:rsidRPr="00E95D57">
              <w:rPr>
                <w:rFonts w:asciiTheme="minorHAnsi" w:hAnsiTheme="minorHAnsi" w:cstheme="minorHAnsi"/>
                <w:spacing w:val="-10"/>
                <w:szCs w:val="24"/>
              </w:rPr>
              <w:t xml:space="preserve"> </w:t>
            </w:r>
            <w:r w:rsidRPr="00E95D57">
              <w:rPr>
                <w:rFonts w:asciiTheme="minorHAnsi" w:hAnsiTheme="minorHAnsi" w:cstheme="minorHAnsi"/>
                <w:szCs w:val="24"/>
              </w:rPr>
              <w:t>a</w:t>
            </w:r>
            <w:r w:rsidRPr="00E95D57">
              <w:rPr>
                <w:rFonts w:asciiTheme="minorHAnsi" w:hAnsiTheme="minorHAnsi" w:cstheme="minorHAnsi"/>
                <w:spacing w:val="-10"/>
                <w:szCs w:val="24"/>
              </w:rPr>
              <w:t xml:space="preserve"> </w:t>
            </w:r>
            <w:r w:rsidRPr="00E95D57">
              <w:rPr>
                <w:rFonts w:asciiTheme="minorHAnsi" w:hAnsiTheme="minorHAnsi" w:cstheme="minorHAnsi"/>
                <w:szCs w:val="24"/>
              </w:rPr>
              <w:t>link</w:t>
            </w:r>
            <w:r w:rsidRPr="00E95D57">
              <w:rPr>
                <w:rFonts w:asciiTheme="minorHAnsi" w:hAnsiTheme="minorHAnsi" w:cstheme="minorHAnsi"/>
                <w:spacing w:val="-11"/>
                <w:szCs w:val="24"/>
              </w:rPr>
              <w:t xml:space="preserve"> </w:t>
            </w:r>
            <w:r w:rsidRPr="00E95D57">
              <w:rPr>
                <w:rFonts w:asciiTheme="minorHAnsi" w:hAnsiTheme="minorHAnsi" w:cstheme="minorHAnsi"/>
                <w:szCs w:val="24"/>
              </w:rPr>
              <w:t>to</w:t>
            </w:r>
            <w:r w:rsidRPr="00E95D57">
              <w:rPr>
                <w:rFonts w:asciiTheme="minorHAnsi" w:hAnsiTheme="minorHAnsi" w:cstheme="minorHAnsi"/>
                <w:spacing w:val="-12"/>
                <w:szCs w:val="24"/>
              </w:rPr>
              <w:t xml:space="preserve"> </w:t>
            </w:r>
            <w:r w:rsidRPr="00E95D57">
              <w:rPr>
                <w:rFonts w:asciiTheme="minorHAnsi" w:hAnsiTheme="minorHAnsi" w:cstheme="minorHAnsi"/>
                <w:szCs w:val="24"/>
              </w:rPr>
              <w:t>policies</w:t>
            </w:r>
            <w:r w:rsidRPr="00E95D57">
              <w:rPr>
                <w:rFonts w:asciiTheme="minorHAnsi" w:hAnsiTheme="minorHAnsi" w:cstheme="minorHAnsi"/>
                <w:spacing w:val="-10"/>
                <w:szCs w:val="24"/>
              </w:rPr>
              <w:t xml:space="preserve"> </w:t>
            </w:r>
            <w:r w:rsidRPr="00E95D57">
              <w:rPr>
                <w:rFonts w:asciiTheme="minorHAnsi" w:hAnsiTheme="minorHAnsi" w:cstheme="minorHAnsi"/>
                <w:szCs w:val="24"/>
              </w:rPr>
              <w:t>and</w:t>
            </w:r>
            <w:r w:rsidRPr="00E95D57">
              <w:rPr>
                <w:rFonts w:asciiTheme="minorHAnsi" w:hAnsiTheme="minorHAnsi" w:cstheme="minorHAnsi"/>
                <w:spacing w:val="-9"/>
                <w:szCs w:val="24"/>
              </w:rPr>
              <w:t xml:space="preserve"> </w:t>
            </w:r>
            <w:r w:rsidRPr="00E95D57">
              <w:rPr>
                <w:rFonts w:asciiTheme="minorHAnsi" w:hAnsiTheme="minorHAnsi" w:cstheme="minorHAnsi"/>
                <w:szCs w:val="24"/>
              </w:rPr>
              <w:t>processes</w:t>
            </w:r>
            <w:r w:rsidRPr="00E95D57">
              <w:rPr>
                <w:rFonts w:asciiTheme="minorHAnsi" w:hAnsiTheme="minorHAnsi" w:cstheme="minorHAnsi"/>
                <w:spacing w:val="-11"/>
                <w:szCs w:val="24"/>
              </w:rPr>
              <w:t xml:space="preserve"> </w:t>
            </w:r>
            <w:r w:rsidRPr="00E95D57">
              <w:rPr>
                <w:rFonts w:asciiTheme="minorHAnsi" w:hAnsiTheme="minorHAnsi" w:cstheme="minorHAnsi"/>
                <w:b/>
                <w:i/>
                <w:szCs w:val="24"/>
              </w:rPr>
              <w:t>OR</w:t>
            </w:r>
            <w:r w:rsidRPr="00E95D57">
              <w:rPr>
                <w:rFonts w:asciiTheme="minorHAnsi" w:hAnsiTheme="minorHAnsi" w:cstheme="minorHAnsi"/>
                <w:b/>
                <w:i/>
                <w:spacing w:val="-12"/>
                <w:szCs w:val="24"/>
              </w:rPr>
              <w:t xml:space="preserve"> </w:t>
            </w:r>
            <w:r w:rsidRPr="00E95D57">
              <w:rPr>
                <w:rFonts w:asciiTheme="minorHAnsi" w:hAnsiTheme="minorHAnsi" w:cstheme="minorHAnsi"/>
                <w:szCs w:val="24"/>
              </w:rPr>
              <w:t>please</w:t>
            </w:r>
            <w:r w:rsidRPr="00E95D57">
              <w:rPr>
                <w:rFonts w:asciiTheme="minorHAnsi" w:hAnsiTheme="minorHAnsi" w:cstheme="minorHAnsi"/>
                <w:spacing w:val="-10"/>
                <w:szCs w:val="24"/>
              </w:rPr>
              <w:t xml:space="preserve"> </w:t>
            </w:r>
            <w:r w:rsidRPr="00E95D57">
              <w:rPr>
                <w:rFonts w:asciiTheme="minorHAnsi" w:hAnsiTheme="minorHAnsi" w:cstheme="minorHAnsi"/>
                <w:szCs w:val="24"/>
              </w:rPr>
              <w:t>briefly</w:t>
            </w:r>
            <w:r w:rsidRPr="00E95D57">
              <w:rPr>
                <w:rFonts w:asciiTheme="minorHAnsi" w:hAnsiTheme="minorHAnsi" w:cstheme="minorHAnsi"/>
                <w:spacing w:val="-9"/>
                <w:szCs w:val="24"/>
              </w:rPr>
              <w:t xml:space="preserve"> </w:t>
            </w:r>
            <w:r w:rsidRPr="00E95D57">
              <w:rPr>
                <w:rFonts w:asciiTheme="minorHAnsi" w:hAnsiTheme="minorHAnsi" w:cstheme="minorHAnsi"/>
                <w:szCs w:val="24"/>
              </w:rPr>
              <w:t>describe</w:t>
            </w:r>
            <w:r w:rsidRPr="00E95D57">
              <w:rPr>
                <w:rFonts w:asciiTheme="minorHAnsi" w:hAnsiTheme="minorHAnsi" w:cstheme="minorHAnsi"/>
                <w:spacing w:val="-11"/>
                <w:szCs w:val="24"/>
              </w:rPr>
              <w:t xml:space="preserve"> </w:t>
            </w:r>
            <w:r w:rsidRPr="00E95D57">
              <w:rPr>
                <w:rFonts w:asciiTheme="minorHAnsi" w:hAnsiTheme="minorHAnsi" w:cstheme="minorHAnsi"/>
                <w:szCs w:val="24"/>
              </w:rPr>
              <w:t>the</w:t>
            </w:r>
            <w:r w:rsidRPr="00E95D57">
              <w:rPr>
                <w:rFonts w:asciiTheme="minorHAnsi" w:hAnsiTheme="minorHAnsi" w:cstheme="minorHAnsi"/>
                <w:spacing w:val="-11"/>
                <w:szCs w:val="24"/>
              </w:rPr>
              <w:t xml:space="preserve"> </w:t>
            </w:r>
            <w:r w:rsidRPr="00E95D57">
              <w:rPr>
                <w:rFonts w:asciiTheme="minorHAnsi" w:hAnsiTheme="minorHAnsi" w:cstheme="minorHAnsi"/>
                <w:szCs w:val="24"/>
              </w:rPr>
              <w:t>respective</w:t>
            </w:r>
            <w:r w:rsidRPr="00E95D57">
              <w:rPr>
                <w:rFonts w:asciiTheme="minorHAnsi" w:hAnsiTheme="minorHAnsi" w:cstheme="minorHAnsi"/>
                <w:spacing w:val="-11"/>
                <w:szCs w:val="24"/>
              </w:rPr>
              <w:t xml:space="preserve"> </w:t>
            </w:r>
            <w:r w:rsidRPr="00E95D57">
              <w:rPr>
                <w:rFonts w:asciiTheme="minorHAnsi" w:hAnsiTheme="minorHAnsi" w:cstheme="minorHAnsi"/>
                <w:szCs w:val="24"/>
              </w:rPr>
              <w:t>policies</w:t>
            </w:r>
            <w:r w:rsidRPr="00E95D57">
              <w:rPr>
                <w:rFonts w:asciiTheme="minorHAnsi" w:hAnsiTheme="minorHAnsi" w:cstheme="minorHAnsi"/>
                <w:spacing w:val="-9"/>
                <w:szCs w:val="24"/>
              </w:rPr>
              <w:t xml:space="preserve"> </w:t>
            </w:r>
            <w:r w:rsidRPr="00E95D57">
              <w:rPr>
                <w:rFonts w:asciiTheme="minorHAnsi" w:hAnsiTheme="minorHAnsi" w:cstheme="minorHAnsi"/>
                <w:szCs w:val="24"/>
              </w:rPr>
              <w:t>and</w:t>
            </w:r>
            <w:r w:rsidRPr="00E95D57">
              <w:rPr>
                <w:rFonts w:asciiTheme="minorHAnsi" w:hAnsiTheme="minorHAnsi" w:cstheme="minorHAnsi"/>
                <w:spacing w:val="-11"/>
                <w:szCs w:val="24"/>
              </w:rPr>
              <w:t xml:space="preserve"> </w:t>
            </w:r>
            <w:r w:rsidRPr="00E95D57">
              <w:rPr>
                <w:rFonts w:asciiTheme="minorHAnsi" w:hAnsiTheme="minorHAnsi" w:cstheme="minorHAnsi"/>
                <w:szCs w:val="24"/>
              </w:rPr>
              <w:t>processes</w:t>
            </w:r>
            <w:r w:rsidRPr="00E95D57">
              <w:rPr>
                <w:rFonts w:asciiTheme="minorHAnsi" w:hAnsiTheme="minorHAnsi" w:cstheme="minorHAnsi"/>
                <w:spacing w:val="-9"/>
                <w:szCs w:val="24"/>
              </w:rPr>
              <w:t xml:space="preserve"> </w:t>
            </w:r>
            <w:r w:rsidRPr="00E95D57">
              <w:rPr>
                <w:rFonts w:asciiTheme="minorHAnsi" w:hAnsiTheme="minorHAnsi" w:cstheme="minorHAnsi"/>
                <w:szCs w:val="24"/>
              </w:rPr>
              <w:t>to</w:t>
            </w:r>
            <w:r w:rsidRPr="00E95D57">
              <w:rPr>
                <w:rFonts w:asciiTheme="minorHAnsi" w:hAnsiTheme="minorHAnsi" w:cstheme="minorHAnsi"/>
                <w:spacing w:val="-11"/>
                <w:szCs w:val="24"/>
              </w:rPr>
              <w:t xml:space="preserve"> </w:t>
            </w:r>
            <w:r w:rsidRPr="00E95D57">
              <w:rPr>
                <w:rFonts w:asciiTheme="minorHAnsi" w:hAnsiTheme="minorHAnsi" w:cstheme="minorHAnsi"/>
                <w:szCs w:val="24"/>
              </w:rPr>
              <w:t>address</w:t>
            </w:r>
            <w:r w:rsidRPr="00E95D57">
              <w:rPr>
                <w:rFonts w:asciiTheme="minorHAnsi" w:hAnsiTheme="minorHAnsi" w:cstheme="minorHAnsi"/>
                <w:spacing w:val="-9"/>
                <w:szCs w:val="24"/>
              </w:rPr>
              <w:t xml:space="preserve"> </w:t>
            </w:r>
            <w:r w:rsidRPr="00E95D57">
              <w:rPr>
                <w:rFonts w:asciiTheme="minorHAnsi" w:hAnsiTheme="minorHAnsi" w:cstheme="minorHAnsi"/>
                <w:szCs w:val="24"/>
              </w:rPr>
              <w:t>cybersecurity</w:t>
            </w:r>
            <w:r w:rsidRPr="00E95D57">
              <w:rPr>
                <w:rFonts w:asciiTheme="minorHAnsi" w:hAnsiTheme="minorHAnsi" w:cstheme="minorHAnsi"/>
                <w:spacing w:val="-9"/>
                <w:szCs w:val="24"/>
              </w:rPr>
              <w:t xml:space="preserve"> </w:t>
            </w:r>
            <w:r w:rsidRPr="00E95D57">
              <w:rPr>
                <w:rFonts w:asciiTheme="minorHAnsi" w:hAnsiTheme="minorHAnsi" w:cstheme="minorHAnsi"/>
                <w:szCs w:val="24"/>
              </w:rPr>
              <w:t>and</w:t>
            </w:r>
            <w:r w:rsidRPr="00E95D57">
              <w:rPr>
                <w:rFonts w:asciiTheme="minorHAnsi" w:hAnsiTheme="minorHAnsi" w:cstheme="minorHAnsi"/>
                <w:spacing w:val="-11"/>
                <w:szCs w:val="24"/>
              </w:rPr>
              <w:t xml:space="preserve"> </w:t>
            </w:r>
            <w:r w:rsidRPr="00E95D57">
              <w:rPr>
                <w:rFonts w:asciiTheme="minorHAnsi" w:hAnsiTheme="minorHAnsi" w:cstheme="minorHAnsi"/>
                <w:szCs w:val="24"/>
              </w:rPr>
              <w:t>accidental</w:t>
            </w:r>
            <w:r w:rsidRPr="00E95D57">
              <w:rPr>
                <w:rFonts w:asciiTheme="minorHAnsi" w:hAnsiTheme="minorHAnsi" w:cstheme="minorHAnsi"/>
                <w:spacing w:val="-10"/>
                <w:szCs w:val="24"/>
              </w:rPr>
              <w:t xml:space="preserve"> </w:t>
            </w:r>
            <w:r w:rsidRPr="00E95D57">
              <w:rPr>
                <w:rFonts w:asciiTheme="minorHAnsi" w:hAnsiTheme="minorHAnsi" w:cstheme="minorHAnsi"/>
                <w:szCs w:val="24"/>
              </w:rPr>
              <w:t>or</w:t>
            </w:r>
            <w:r w:rsidRPr="00E95D57">
              <w:rPr>
                <w:rFonts w:asciiTheme="minorHAnsi" w:hAnsiTheme="minorHAnsi" w:cstheme="minorHAnsi"/>
                <w:spacing w:val="-12"/>
                <w:szCs w:val="24"/>
              </w:rPr>
              <w:t xml:space="preserve"> </w:t>
            </w:r>
            <w:r w:rsidRPr="00E95D57">
              <w:rPr>
                <w:rFonts w:asciiTheme="minorHAnsi" w:hAnsiTheme="minorHAnsi" w:cstheme="minorHAnsi"/>
                <w:szCs w:val="24"/>
              </w:rPr>
              <w:t>unauthorized disclosure of information.</w:t>
            </w:r>
          </w:p>
          <w:p w14:paraId="68E29E1F" w14:textId="364055DB" w:rsidR="009429D5" w:rsidRPr="00510A56" w:rsidRDefault="009429D5" w:rsidP="00B76AC0">
            <w:pPr>
              <w:pStyle w:val="TableParagraph"/>
              <w:tabs>
                <w:tab w:val="left" w:pos="469"/>
              </w:tabs>
              <w:spacing w:before="120" w:after="120"/>
              <w:ind w:left="78" w:right="94"/>
              <w:rPr>
                <w:rFonts w:asciiTheme="minorHAnsi" w:hAnsiTheme="minorHAnsi" w:cstheme="minorHAnsi"/>
                <w:szCs w:val="24"/>
              </w:rPr>
            </w:pPr>
            <w:r w:rsidRPr="00510A56">
              <w:rPr>
                <w:rFonts w:asciiTheme="minorHAnsi" w:hAnsiTheme="minorHAnsi" w:cstheme="minorHAnsi"/>
                <w:szCs w:val="24"/>
              </w:rPr>
              <w:t xml:space="preserve">The College has policies, practices, and processes to address accidental or unauthorized disclosure of information and to aid in the prevention and management of security threats. </w:t>
            </w:r>
            <w:r w:rsidR="00723E0D" w:rsidRPr="00510A56">
              <w:rPr>
                <w:rFonts w:asciiTheme="minorHAnsi" w:hAnsiTheme="minorHAnsi" w:cstheme="minorHAnsi"/>
                <w:szCs w:val="24"/>
              </w:rPr>
              <w:t>The</w:t>
            </w:r>
            <w:r w:rsidRPr="00510A56">
              <w:rPr>
                <w:rFonts w:asciiTheme="minorHAnsi" w:hAnsiTheme="minorHAnsi" w:cstheme="minorHAnsi"/>
                <w:szCs w:val="24"/>
              </w:rPr>
              <w:t xml:space="preserve"> College</w:t>
            </w:r>
            <w:r w:rsidR="00723E0D" w:rsidRPr="00510A56">
              <w:rPr>
                <w:rFonts w:asciiTheme="minorHAnsi" w:hAnsiTheme="minorHAnsi" w:cstheme="minorHAnsi"/>
                <w:szCs w:val="24"/>
              </w:rPr>
              <w:t xml:space="preserve"> also</w:t>
            </w:r>
            <w:r w:rsidRPr="00510A56">
              <w:rPr>
                <w:rFonts w:asciiTheme="minorHAnsi" w:hAnsiTheme="minorHAnsi" w:cstheme="minorHAnsi"/>
                <w:szCs w:val="24"/>
              </w:rPr>
              <w:t xml:space="preserve"> has several security measures in place to protect its data and access to its IT systems, such as multi-factor authentication and spam filters.</w:t>
            </w:r>
          </w:p>
          <w:p w14:paraId="23DFFE3E" w14:textId="370F4476" w:rsidR="009429D5" w:rsidRPr="00510A56" w:rsidRDefault="009429D5" w:rsidP="00B76AC0">
            <w:pPr>
              <w:pStyle w:val="TableParagraph"/>
              <w:tabs>
                <w:tab w:val="left" w:pos="469"/>
              </w:tabs>
              <w:spacing w:before="120" w:after="120"/>
              <w:ind w:left="78" w:right="94"/>
              <w:rPr>
                <w:rFonts w:asciiTheme="minorHAnsi" w:hAnsiTheme="minorHAnsi" w:cstheme="minorHAnsi"/>
                <w:szCs w:val="24"/>
              </w:rPr>
            </w:pPr>
            <w:r w:rsidRPr="00510A56">
              <w:rPr>
                <w:rFonts w:asciiTheme="minorHAnsi" w:hAnsiTheme="minorHAnsi" w:cstheme="minorHAnsi"/>
                <w:szCs w:val="24"/>
              </w:rPr>
              <w:t xml:space="preserve">This year, the College has addressed, and continues to implement, action items of an internal </w:t>
            </w:r>
            <w:r w:rsidR="00D5550D" w:rsidRPr="00510A56">
              <w:rPr>
                <w:rFonts w:asciiTheme="minorHAnsi" w:hAnsiTheme="minorHAnsi" w:cstheme="minorHAnsi"/>
                <w:szCs w:val="24"/>
              </w:rPr>
              <w:t xml:space="preserve">cybersecurity </w:t>
            </w:r>
            <w:r w:rsidRPr="00510A56">
              <w:rPr>
                <w:rFonts w:asciiTheme="minorHAnsi" w:hAnsiTheme="minorHAnsi" w:cstheme="minorHAnsi"/>
                <w:szCs w:val="24"/>
              </w:rPr>
              <w:t xml:space="preserve">audit that took place in the 2022 reporting year. Examples of the recommendations that have been actioned include: </w:t>
            </w:r>
          </w:p>
          <w:p w14:paraId="58D90CE3" w14:textId="43CA17DB" w:rsidR="009429D5" w:rsidRPr="00510A56" w:rsidRDefault="009429D5" w:rsidP="00B3103E">
            <w:pPr>
              <w:pStyle w:val="TableParagraph"/>
              <w:numPr>
                <w:ilvl w:val="0"/>
                <w:numId w:val="76"/>
              </w:numPr>
              <w:tabs>
                <w:tab w:val="left" w:pos="469"/>
              </w:tabs>
              <w:spacing w:before="120" w:after="120"/>
              <w:ind w:left="518" w:right="101" w:hanging="360"/>
              <w:contextualSpacing/>
              <w:rPr>
                <w:rFonts w:asciiTheme="minorHAnsi" w:hAnsiTheme="minorHAnsi" w:cstheme="minorHAnsi"/>
                <w:szCs w:val="24"/>
              </w:rPr>
            </w:pPr>
            <w:r w:rsidRPr="00510A56">
              <w:rPr>
                <w:rFonts w:asciiTheme="minorHAnsi" w:hAnsiTheme="minorHAnsi" w:cstheme="minorHAnsi"/>
                <w:szCs w:val="24"/>
              </w:rPr>
              <w:t xml:space="preserve">Decommissioning some of our older, more outdated servers that are vulnerable to security risks, </w:t>
            </w:r>
          </w:p>
          <w:p w14:paraId="74EE4607" w14:textId="77777777" w:rsidR="00F9257B" w:rsidRPr="00510A56" w:rsidRDefault="00F9257B" w:rsidP="00F9257B">
            <w:pPr>
              <w:pStyle w:val="TableParagraph"/>
              <w:numPr>
                <w:ilvl w:val="0"/>
                <w:numId w:val="76"/>
              </w:numPr>
              <w:tabs>
                <w:tab w:val="left" w:pos="469"/>
              </w:tabs>
              <w:spacing w:before="120" w:after="120"/>
              <w:ind w:left="518" w:right="101" w:hanging="360"/>
              <w:contextualSpacing/>
              <w:rPr>
                <w:rFonts w:asciiTheme="minorHAnsi" w:hAnsiTheme="minorHAnsi" w:cstheme="minorHAnsi"/>
                <w:szCs w:val="24"/>
              </w:rPr>
            </w:pPr>
            <w:r w:rsidRPr="00510A56">
              <w:rPr>
                <w:rFonts w:asciiTheme="minorHAnsi" w:hAnsiTheme="minorHAnsi" w:cstheme="minorHAnsi"/>
                <w:szCs w:val="24"/>
              </w:rPr>
              <w:t>Moving servers to a virtual cloud (Microsoft SharePoint),</w:t>
            </w:r>
          </w:p>
          <w:p w14:paraId="63C5C8FD" w14:textId="1F7A7E03" w:rsidR="009429D5" w:rsidRPr="00510A56" w:rsidRDefault="009429D5" w:rsidP="00B3103E">
            <w:pPr>
              <w:pStyle w:val="TableParagraph"/>
              <w:numPr>
                <w:ilvl w:val="0"/>
                <w:numId w:val="76"/>
              </w:numPr>
              <w:tabs>
                <w:tab w:val="left" w:pos="469"/>
              </w:tabs>
              <w:spacing w:before="120" w:after="120"/>
              <w:ind w:left="518" w:right="101" w:hanging="360"/>
              <w:contextualSpacing/>
              <w:rPr>
                <w:rFonts w:asciiTheme="minorHAnsi" w:hAnsiTheme="minorHAnsi" w:cstheme="minorHAnsi"/>
                <w:szCs w:val="24"/>
              </w:rPr>
            </w:pPr>
            <w:r w:rsidRPr="00510A56">
              <w:rPr>
                <w:rFonts w:asciiTheme="minorHAnsi" w:hAnsiTheme="minorHAnsi" w:cstheme="minorHAnsi"/>
                <w:szCs w:val="24"/>
              </w:rPr>
              <w:t xml:space="preserve">Implementing a 90-day password </w:t>
            </w:r>
            <w:r w:rsidR="00871F84" w:rsidRPr="00510A56">
              <w:rPr>
                <w:rFonts w:asciiTheme="minorHAnsi" w:hAnsiTheme="minorHAnsi" w:cstheme="minorHAnsi"/>
                <w:szCs w:val="24"/>
              </w:rPr>
              <w:t xml:space="preserve">change </w:t>
            </w:r>
            <w:r w:rsidRPr="00510A56">
              <w:rPr>
                <w:rFonts w:asciiTheme="minorHAnsi" w:hAnsiTheme="minorHAnsi" w:cstheme="minorHAnsi"/>
                <w:szCs w:val="24"/>
              </w:rPr>
              <w:t xml:space="preserve">policy, </w:t>
            </w:r>
          </w:p>
          <w:p w14:paraId="0CF1EEDF" w14:textId="6E24C2CD" w:rsidR="009429D5" w:rsidRPr="00510A56" w:rsidRDefault="00F9257B" w:rsidP="00F9257B">
            <w:pPr>
              <w:pStyle w:val="TableParagraph"/>
              <w:numPr>
                <w:ilvl w:val="0"/>
                <w:numId w:val="76"/>
              </w:numPr>
              <w:tabs>
                <w:tab w:val="left" w:pos="469"/>
              </w:tabs>
              <w:spacing w:before="120" w:after="120"/>
              <w:ind w:left="518" w:right="101" w:hanging="360"/>
              <w:contextualSpacing/>
              <w:rPr>
                <w:rFonts w:asciiTheme="minorHAnsi" w:hAnsiTheme="minorHAnsi" w:cstheme="minorHAnsi"/>
                <w:szCs w:val="24"/>
              </w:rPr>
            </w:pPr>
            <w:r w:rsidRPr="00510A56">
              <w:rPr>
                <w:rFonts w:asciiTheme="minorHAnsi" w:hAnsiTheme="minorHAnsi" w:cstheme="minorHAnsi"/>
                <w:szCs w:val="24"/>
              </w:rPr>
              <w:t>Implementing</w:t>
            </w:r>
            <w:r w:rsidR="3A8AB0DE" w:rsidRPr="00510A56">
              <w:rPr>
                <w:rFonts w:asciiTheme="minorHAnsi" w:hAnsiTheme="minorHAnsi" w:cstheme="minorHAnsi"/>
                <w:szCs w:val="24"/>
              </w:rPr>
              <w:t xml:space="preserve"> M</w:t>
            </w:r>
            <w:r w:rsidRPr="00510A56">
              <w:rPr>
                <w:rFonts w:asciiTheme="minorHAnsi" w:hAnsiTheme="minorHAnsi" w:cstheme="minorHAnsi"/>
                <w:szCs w:val="24"/>
              </w:rPr>
              <w:t>ulti-</w:t>
            </w:r>
            <w:r w:rsidR="3A8AB0DE" w:rsidRPr="00510A56">
              <w:rPr>
                <w:rFonts w:asciiTheme="minorHAnsi" w:hAnsiTheme="minorHAnsi" w:cstheme="minorHAnsi"/>
                <w:szCs w:val="24"/>
              </w:rPr>
              <w:t>F</w:t>
            </w:r>
            <w:r w:rsidRPr="00510A56">
              <w:rPr>
                <w:rFonts w:asciiTheme="minorHAnsi" w:hAnsiTheme="minorHAnsi" w:cstheme="minorHAnsi"/>
                <w:szCs w:val="24"/>
              </w:rPr>
              <w:t xml:space="preserve">actor </w:t>
            </w:r>
            <w:r w:rsidR="3A8AB0DE" w:rsidRPr="00510A56">
              <w:rPr>
                <w:rFonts w:asciiTheme="minorHAnsi" w:hAnsiTheme="minorHAnsi" w:cstheme="minorHAnsi"/>
                <w:szCs w:val="24"/>
              </w:rPr>
              <w:t>A</w:t>
            </w:r>
            <w:r w:rsidRPr="00510A56">
              <w:rPr>
                <w:rFonts w:asciiTheme="minorHAnsi" w:hAnsiTheme="minorHAnsi" w:cstheme="minorHAnsi"/>
                <w:szCs w:val="24"/>
              </w:rPr>
              <w:t>uthentication</w:t>
            </w:r>
            <w:r w:rsidR="4A48C6ED" w:rsidRPr="00510A56">
              <w:rPr>
                <w:rFonts w:asciiTheme="minorHAnsi" w:hAnsiTheme="minorHAnsi" w:cstheme="minorHAnsi"/>
                <w:szCs w:val="24"/>
              </w:rPr>
              <w:t xml:space="preserve"> for staff</w:t>
            </w:r>
            <w:r w:rsidRPr="00510A56">
              <w:rPr>
                <w:rFonts w:asciiTheme="minorHAnsi" w:hAnsiTheme="minorHAnsi" w:cstheme="minorHAnsi"/>
                <w:szCs w:val="24"/>
              </w:rPr>
              <w:t>,</w:t>
            </w:r>
          </w:p>
          <w:p w14:paraId="071C5493" w14:textId="29EDD8E5" w:rsidR="009429D5" w:rsidRPr="00510A56" w:rsidRDefault="4A48C6ED" w:rsidP="00F9257B">
            <w:pPr>
              <w:pStyle w:val="TableParagraph"/>
              <w:numPr>
                <w:ilvl w:val="0"/>
                <w:numId w:val="76"/>
              </w:numPr>
              <w:tabs>
                <w:tab w:val="left" w:pos="469"/>
              </w:tabs>
              <w:spacing w:before="120" w:after="120"/>
              <w:ind w:left="518" w:right="101" w:hanging="360"/>
              <w:contextualSpacing/>
              <w:rPr>
                <w:rFonts w:asciiTheme="minorHAnsi" w:hAnsiTheme="minorHAnsi" w:cstheme="minorHAnsi"/>
                <w:szCs w:val="24"/>
              </w:rPr>
            </w:pPr>
            <w:r w:rsidRPr="00510A56">
              <w:rPr>
                <w:rFonts w:asciiTheme="minorHAnsi" w:hAnsiTheme="minorHAnsi" w:cstheme="minorHAnsi"/>
                <w:szCs w:val="24"/>
              </w:rPr>
              <w:t>Limit</w:t>
            </w:r>
            <w:r w:rsidR="00F9257B" w:rsidRPr="00510A56">
              <w:rPr>
                <w:rFonts w:asciiTheme="minorHAnsi" w:hAnsiTheme="minorHAnsi" w:cstheme="minorHAnsi"/>
                <w:szCs w:val="24"/>
              </w:rPr>
              <w:t>ing</w:t>
            </w:r>
            <w:r w:rsidRPr="00510A56">
              <w:rPr>
                <w:rFonts w:asciiTheme="minorHAnsi" w:hAnsiTheme="minorHAnsi" w:cstheme="minorHAnsi"/>
                <w:szCs w:val="24"/>
              </w:rPr>
              <w:t xml:space="preserve"> access to </w:t>
            </w:r>
            <w:r w:rsidR="00F9257B" w:rsidRPr="00510A56">
              <w:rPr>
                <w:rFonts w:asciiTheme="minorHAnsi" w:hAnsiTheme="minorHAnsi" w:cstheme="minorHAnsi"/>
                <w:szCs w:val="24"/>
              </w:rPr>
              <w:t>our networks to IP addresses</w:t>
            </w:r>
            <w:r w:rsidRPr="00510A56">
              <w:rPr>
                <w:rFonts w:asciiTheme="minorHAnsi" w:hAnsiTheme="minorHAnsi" w:cstheme="minorHAnsi"/>
                <w:szCs w:val="24"/>
              </w:rPr>
              <w:t xml:space="preserve"> </w:t>
            </w:r>
            <w:r w:rsidR="00F9257B" w:rsidRPr="00510A56">
              <w:rPr>
                <w:rFonts w:asciiTheme="minorHAnsi" w:hAnsiTheme="minorHAnsi" w:cstheme="minorHAnsi"/>
                <w:szCs w:val="24"/>
              </w:rPr>
              <w:t>within</w:t>
            </w:r>
            <w:r w:rsidRPr="00510A56">
              <w:rPr>
                <w:rFonts w:asciiTheme="minorHAnsi" w:hAnsiTheme="minorHAnsi" w:cstheme="minorHAnsi"/>
                <w:szCs w:val="24"/>
              </w:rPr>
              <w:t xml:space="preserve"> Canada only</w:t>
            </w:r>
            <w:r w:rsidR="00F9257B" w:rsidRPr="00510A56">
              <w:rPr>
                <w:rFonts w:asciiTheme="minorHAnsi" w:hAnsiTheme="minorHAnsi" w:cstheme="minorHAnsi"/>
                <w:szCs w:val="24"/>
              </w:rPr>
              <w:t>, and</w:t>
            </w:r>
          </w:p>
          <w:p w14:paraId="2D0C168E" w14:textId="20484C9D" w:rsidR="009429D5" w:rsidRPr="00510A56" w:rsidRDefault="00F9257B" w:rsidP="00F9257B">
            <w:pPr>
              <w:pStyle w:val="TableParagraph"/>
              <w:numPr>
                <w:ilvl w:val="0"/>
                <w:numId w:val="76"/>
              </w:numPr>
              <w:tabs>
                <w:tab w:val="left" w:pos="469"/>
              </w:tabs>
              <w:spacing w:before="120" w:after="120"/>
              <w:ind w:left="518" w:right="101" w:hanging="360"/>
              <w:contextualSpacing/>
              <w:rPr>
                <w:rFonts w:asciiTheme="minorHAnsi" w:hAnsiTheme="minorHAnsi" w:cstheme="minorHAnsi"/>
                <w:szCs w:val="24"/>
              </w:rPr>
            </w:pPr>
            <w:r w:rsidRPr="00510A56">
              <w:rPr>
                <w:rFonts w:asciiTheme="minorHAnsi" w:hAnsiTheme="minorHAnsi" w:cstheme="minorHAnsi"/>
                <w:szCs w:val="24"/>
              </w:rPr>
              <w:t>Providing</w:t>
            </w:r>
            <w:r w:rsidR="4A48C6ED" w:rsidRPr="00510A56">
              <w:rPr>
                <w:rFonts w:asciiTheme="minorHAnsi" w:hAnsiTheme="minorHAnsi" w:cstheme="minorHAnsi"/>
                <w:szCs w:val="24"/>
              </w:rPr>
              <w:t xml:space="preserve"> regular cybersecurity training for all staff. </w:t>
            </w:r>
          </w:p>
          <w:p w14:paraId="73FC4D78" w14:textId="77777777" w:rsidR="00152D85" w:rsidRPr="00510A56" w:rsidRDefault="00152D85" w:rsidP="00152D85">
            <w:pPr>
              <w:pStyle w:val="TableParagraph"/>
              <w:tabs>
                <w:tab w:val="left" w:pos="469"/>
              </w:tabs>
              <w:spacing w:before="120" w:after="120"/>
              <w:ind w:left="158" w:right="101"/>
              <w:contextualSpacing/>
              <w:rPr>
                <w:rFonts w:asciiTheme="minorHAnsi" w:hAnsiTheme="minorHAnsi" w:cstheme="minorHAnsi"/>
                <w:szCs w:val="24"/>
              </w:rPr>
            </w:pPr>
          </w:p>
          <w:p w14:paraId="61F39E7B" w14:textId="14F41CA9" w:rsidR="00FD38FA" w:rsidRPr="00510A56" w:rsidRDefault="00FD38FA" w:rsidP="00152D85">
            <w:pPr>
              <w:pStyle w:val="TableParagraph"/>
              <w:tabs>
                <w:tab w:val="left" w:pos="469"/>
              </w:tabs>
              <w:spacing w:before="120" w:after="120"/>
              <w:ind w:left="158" w:right="101"/>
              <w:contextualSpacing/>
              <w:rPr>
                <w:rFonts w:asciiTheme="minorHAnsi" w:hAnsiTheme="minorHAnsi" w:cstheme="minorHAnsi"/>
                <w:szCs w:val="24"/>
              </w:rPr>
            </w:pPr>
            <w:r w:rsidRPr="00510A56">
              <w:rPr>
                <w:rFonts w:asciiTheme="minorHAnsi" w:hAnsiTheme="minorHAnsi" w:cstheme="minorHAnsi"/>
                <w:szCs w:val="24"/>
              </w:rPr>
              <w:t>In 2024, the College will also conduct an external cybersecurity audit</w:t>
            </w:r>
            <w:r w:rsidR="00A823C6" w:rsidRPr="00510A56">
              <w:rPr>
                <w:rFonts w:asciiTheme="minorHAnsi" w:hAnsiTheme="minorHAnsi" w:cstheme="minorHAnsi"/>
                <w:szCs w:val="24"/>
              </w:rPr>
              <w:t>.</w:t>
            </w:r>
          </w:p>
          <w:p w14:paraId="7B831B18" w14:textId="77777777" w:rsidR="00F9257B" w:rsidRPr="00510A56" w:rsidRDefault="00F9257B" w:rsidP="00F9257B">
            <w:pPr>
              <w:pStyle w:val="TableParagraph"/>
              <w:tabs>
                <w:tab w:val="left" w:pos="469"/>
              </w:tabs>
              <w:spacing w:before="120" w:after="120"/>
              <w:ind w:left="518" w:right="101"/>
              <w:contextualSpacing/>
              <w:rPr>
                <w:rFonts w:asciiTheme="minorHAnsi" w:hAnsiTheme="minorHAnsi" w:cstheme="minorHAnsi"/>
                <w:szCs w:val="24"/>
              </w:rPr>
            </w:pPr>
          </w:p>
          <w:p w14:paraId="19D04373" w14:textId="1E50E85C" w:rsidR="009429D5" w:rsidRPr="00510A56" w:rsidRDefault="009429D5" w:rsidP="00B76AC0">
            <w:pPr>
              <w:pStyle w:val="TableParagraph"/>
              <w:tabs>
                <w:tab w:val="left" w:pos="469"/>
              </w:tabs>
              <w:spacing w:before="120" w:after="120"/>
              <w:ind w:left="78" w:right="94"/>
              <w:rPr>
                <w:rFonts w:asciiTheme="minorHAnsi" w:hAnsiTheme="minorHAnsi" w:cstheme="minorHAnsi"/>
                <w:szCs w:val="24"/>
                <w:u w:val="single"/>
              </w:rPr>
            </w:pPr>
            <w:r w:rsidRPr="00510A56">
              <w:rPr>
                <w:rFonts w:asciiTheme="minorHAnsi" w:hAnsiTheme="minorHAnsi" w:cstheme="minorHAnsi"/>
                <w:szCs w:val="24"/>
                <w:u w:val="single"/>
              </w:rPr>
              <w:t>Description of cybersecurity policies and processes:</w:t>
            </w:r>
          </w:p>
          <w:p w14:paraId="65B8443A" w14:textId="5D2A723F" w:rsidR="009429D5" w:rsidRPr="00510A56" w:rsidRDefault="00AD0251" w:rsidP="00B3103E">
            <w:pPr>
              <w:pStyle w:val="TableParagraph"/>
              <w:numPr>
                <w:ilvl w:val="0"/>
                <w:numId w:val="76"/>
              </w:numPr>
              <w:tabs>
                <w:tab w:val="left" w:pos="469"/>
              </w:tabs>
              <w:spacing w:before="120" w:after="120"/>
              <w:ind w:left="516" w:right="101"/>
              <w:rPr>
                <w:rFonts w:asciiTheme="minorHAnsi" w:hAnsiTheme="minorHAnsi" w:cstheme="minorHAnsi"/>
                <w:szCs w:val="24"/>
              </w:rPr>
            </w:pPr>
            <w:hyperlink r:id="rId90" w:history="1">
              <w:r w:rsidR="009429D5" w:rsidRPr="00510A56">
                <w:rPr>
                  <w:rStyle w:val="Hyperlink"/>
                  <w:rFonts w:asciiTheme="minorHAnsi" w:hAnsiTheme="minorHAnsi" w:cstheme="minorHAnsi"/>
                  <w:szCs w:val="24"/>
                </w:rPr>
                <w:t>Code of Conduct</w:t>
              </w:r>
            </w:hyperlink>
            <w:r w:rsidR="009429D5" w:rsidRPr="00510A56">
              <w:rPr>
                <w:rFonts w:asciiTheme="minorHAnsi" w:hAnsiTheme="minorHAnsi" w:cstheme="minorHAnsi"/>
                <w:szCs w:val="24"/>
              </w:rPr>
              <w:t xml:space="preserve">: Sets out confidentiality rules (section 10) and provides a mechanism to manage concerns from Council, staff or members of the public if there is a breach (section 5e). It is posted </w:t>
            </w:r>
            <w:r w:rsidR="00AC03F5" w:rsidRPr="00510A56">
              <w:rPr>
                <w:rFonts w:asciiTheme="minorHAnsi" w:hAnsiTheme="minorHAnsi" w:cstheme="minorHAnsi"/>
                <w:szCs w:val="24"/>
              </w:rPr>
              <w:t>on</w:t>
            </w:r>
            <w:r w:rsidR="009429D5" w:rsidRPr="00510A56">
              <w:rPr>
                <w:rFonts w:asciiTheme="minorHAnsi" w:hAnsiTheme="minorHAnsi" w:cstheme="minorHAnsi"/>
                <w:szCs w:val="24"/>
              </w:rPr>
              <w:t xml:space="preserve"> the College website. </w:t>
            </w:r>
          </w:p>
          <w:p w14:paraId="691E60C6" w14:textId="77777777" w:rsidR="009429D5" w:rsidRPr="00510A56" w:rsidRDefault="009429D5" w:rsidP="00B3103E">
            <w:pPr>
              <w:pStyle w:val="TableParagraph"/>
              <w:numPr>
                <w:ilvl w:val="0"/>
                <w:numId w:val="76"/>
              </w:numPr>
              <w:tabs>
                <w:tab w:val="left" w:pos="469"/>
              </w:tabs>
              <w:spacing w:before="120" w:after="120"/>
              <w:ind w:left="516" w:right="101"/>
              <w:rPr>
                <w:rFonts w:asciiTheme="minorHAnsi" w:hAnsiTheme="minorHAnsi" w:cstheme="minorHAnsi"/>
                <w:szCs w:val="24"/>
              </w:rPr>
            </w:pPr>
            <w:r w:rsidRPr="00510A56">
              <w:rPr>
                <w:rFonts w:asciiTheme="minorHAnsi" w:hAnsiTheme="minorHAnsi" w:cstheme="minorHAnsi"/>
                <w:szCs w:val="24"/>
              </w:rPr>
              <w:t>Training modules on digital security and protecting sensitive information for staff: Staff receive ongoing online training on a variety of digital security topics including essential knowledge related to cybersecurity, ransomware and malware and internet security when working from home. Staff training modules consistently have 97-100% completion rates.</w:t>
            </w:r>
          </w:p>
          <w:p w14:paraId="4D7387DC" w14:textId="77777777" w:rsidR="009429D5" w:rsidRPr="00510A56" w:rsidRDefault="009429D5" w:rsidP="00B3103E">
            <w:pPr>
              <w:pStyle w:val="TableParagraph"/>
              <w:numPr>
                <w:ilvl w:val="0"/>
                <w:numId w:val="76"/>
              </w:numPr>
              <w:tabs>
                <w:tab w:val="left" w:pos="469"/>
              </w:tabs>
              <w:spacing w:before="120" w:after="120"/>
              <w:ind w:left="516" w:right="101"/>
              <w:rPr>
                <w:rFonts w:asciiTheme="minorHAnsi" w:hAnsiTheme="minorHAnsi" w:cstheme="minorHAnsi"/>
                <w:szCs w:val="24"/>
              </w:rPr>
            </w:pPr>
            <w:r w:rsidRPr="00510A56">
              <w:rPr>
                <w:rFonts w:asciiTheme="minorHAnsi" w:hAnsiTheme="minorHAnsi" w:cstheme="minorHAnsi"/>
                <w:szCs w:val="24"/>
              </w:rPr>
              <w:t>Human Resource Policies:</w:t>
            </w:r>
          </w:p>
          <w:p w14:paraId="642FED65" w14:textId="12A5EFB5" w:rsidR="009429D5" w:rsidRPr="00510A56" w:rsidRDefault="009429D5" w:rsidP="00B3103E">
            <w:pPr>
              <w:pStyle w:val="TableParagraph"/>
              <w:numPr>
                <w:ilvl w:val="1"/>
                <w:numId w:val="76"/>
              </w:numPr>
              <w:tabs>
                <w:tab w:val="left" w:pos="786"/>
              </w:tabs>
              <w:spacing w:before="120" w:after="120"/>
              <w:ind w:left="1056" w:right="101"/>
              <w:rPr>
                <w:rFonts w:asciiTheme="minorHAnsi" w:hAnsiTheme="minorHAnsi" w:cstheme="minorHAnsi"/>
                <w:szCs w:val="24"/>
              </w:rPr>
            </w:pPr>
            <w:r w:rsidRPr="00510A56">
              <w:rPr>
                <w:rFonts w:asciiTheme="minorHAnsi" w:hAnsiTheme="minorHAnsi" w:cstheme="minorHAnsi"/>
                <w:szCs w:val="24"/>
                <w:u w:val="single"/>
              </w:rPr>
              <w:t>HR Policy #1.05</w:t>
            </w:r>
            <w:r w:rsidRPr="00510A56">
              <w:rPr>
                <w:rFonts w:asciiTheme="minorHAnsi" w:hAnsiTheme="minorHAnsi" w:cstheme="minorHAnsi"/>
                <w:szCs w:val="24"/>
              </w:rPr>
              <w:t>: Confidentiality guards against the unauthorized disclosure of information to anyone outside of the organization. This applies to anyone who performs a duty or service for the College</w:t>
            </w:r>
            <w:r w:rsidR="00FF7B19" w:rsidRPr="00510A56">
              <w:rPr>
                <w:rFonts w:asciiTheme="minorHAnsi" w:hAnsiTheme="minorHAnsi" w:cstheme="minorHAnsi"/>
                <w:szCs w:val="24"/>
              </w:rPr>
              <w:t>.</w:t>
            </w:r>
          </w:p>
          <w:p w14:paraId="1DB319CE" w14:textId="406DC3DD" w:rsidR="009429D5" w:rsidRPr="00510A56" w:rsidRDefault="009429D5" w:rsidP="00B3103E">
            <w:pPr>
              <w:pStyle w:val="TableParagraph"/>
              <w:numPr>
                <w:ilvl w:val="1"/>
                <w:numId w:val="76"/>
              </w:numPr>
              <w:tabs>
                <w:tab w:val="left" w:pos="786"/>
              </w:tabs>
              <w:spacing w:before="120" w:after="120"/>
              <w:ind w:left="1056" w:right="101"/>
              <w:rPr>
                <w:rFonts w:asciiTheme="minorHAnsi" w:hAnsiTheme="minorHAnsi" w:cstheme="minorHAnsi"/>
                <w:szCs w:val="24"/>
              </w:rPr>
            </w:pPr>
            <w:r w:rsidRPr="00510A56">
              <w:rPr>
                <w:rFonts w:asciiTheme="minorHAnsi" w:hAnsiTheme="minorHAnsi" w:cstheme="minorHAnsi"/>
                <w:szCs w:val="24"/>
                <w:u w:val="single"/>
              </w:rPr>
              <w:t>HR Policy #1.07</w:t>
            </w:r>
            <w:r w:rsidRPr="00510A56">
              <w:rPr>
                <w:rFonts w:asciiTheme="minorHAnsi" w:hAnsiTheme="minorHAnsi" w:cstheme="minorHAnsi"/>
                <w:szCs w:val="24"/>
              </w:rPr>
              <w:t xml:space="preserve">: Employee Records and Personal Information Protection is the internal framework for managing personal and </w:t>
            </w:r>
            <w:r w:rsidRPr="00510A56">
              <w:rPr>
                <w:rFonts w:asciiTheme="minorHAnsi" w:hAnsiTheme="minorHAnsi" w:cstheme="minorHAnsi"/>
                <w:szCs w:val="24"/>
              </w:rPr>
              <w:lastRenderedPageBreak/>
              <w:t>confidential</w:t>
            </w:r>
            <w:r w:rsidR="006B11AA" w:rsidRPr="00510A56">
              <w:rPr>
                <w:rFonts w:asciiTheme="minorHAnsi" w:hAnsiTheme="minorHAnsi" w:cstheme="minorHAnsi"/>
                <w:szCs w:val="24"/>
              </w:rPr>
              <w:t xml:space="preserve"> employee</w:t>
            </w:r>
            <w:r w:rsidRPr="00510A56">
              <w:rPr>
                <w:rFonts w:asciiTheme="minorHAnsi" w:hAnsiTheme="minorHAnsi" w:cstheme="minorHAnsi"/>
                <w:szCs w:val="24"/>
              </w:rPr>
              <w:t xml:space="preserve"> information. The document outlines employee responsibilities with respect to personal information management and highlights the preservation of privacy of employees and confidentiality of their records.</w:t>
            </w:r>
          </w:p>
          <w:p w14:paraId="7AF1ACB4" w14:textId="6AB3E479" w:rsidR="009429D5" w:rsidRPr="00510A56" w:rsidRDefault="009429D5" w:rsidP="00B3103E">
            <w:pPr>
              <w:pStyle w:val="TableParagraph"/>
              <w:numPr>
                <w:ilvl w:val="0"/>
                <w:numId w:val="76"/>
              </w:numPr>
              <w:spacing w:before="120" w:after="120"/>
              <w:ind w:left="516" w:right="101"/>
              <w:rPr>
                <w:rFonts w:asciiTheme="minorHAnsi" w:hAnsiTheme="minorHAnsi" w:cstheme="minorHAnsi"/>
                <w:szCs w:val="24"/>
              </w:rPr>
            </w:pPr>
            <w:r w:rsidRPr="00510A56">
              <w:rPr>
                <w:rFonts w:asciiTheme="minorHAnsi" w:hAnsiTheme="minorHAnsi" w:cstheme="minorHAnsi"/>
                <w:szCs w:val="24"/>
              </w:rPr>
              <w:t xml:space="preserve">Governance Policy – In Camera Minutes: Policy #7.13: Council </w:t>
            </w:r>
            <w:r w:rsidRPr="00510A56">
              <w:rPr>
                <w:rFonts w:asciiTheme="minorHAnsi" w:hAnsiTheme="minorHAnsi" w:cstheme="minorHAnsi"/>
                <w:i/>
                <w:iCs/>
                <w:szCs w:val="24"/>
              </w:rPr>
              <w:t>In Camera</w:t>
            </w:r>
            <w:r w:rsidRPr="00510A56">
              <w:rPr>
                <w:rFonts w:asciiTheme="minorHAnsi" w:hAnsiTheme="minorHAnsi" w:cstheme="minorHAnsi"/>
                <w:szCs w:val="24"/>
              </w:rPr>
              <w:t xml:space="preserve"> Minutes – Storage and Access in the </w:t>
            </w:r>
            <w:hyperlink r:id="rId91" w:history="1">
              <w:r w:rsidRPr="00510A56">
                <w:rPr>
                  <w:rStyle w:val="Hyperlink"/>
                  <w:rFonts w:asciiTheme="minorHAnsi" w:hAnsiTheme="minorHAnsi" w:cstheme="minorHAnsi"/>
                  <w:szCs w:val="24"/>
                </w:rPr>
                <w:t>College’s Governance Manual</w:t>
              </w:r>
            </w:hyperlink>
            <w:r w:rsidRPr="00510A56">
              <w:rPr>
                <w:rFonts w:asciiTheme="minorHAnsi" w:hAnsiTheme="minorHAnsi" w:cstheme="minorHAnsi"/>
                <w:szCs w:val="24"/>
              </w:rPr>
              <w:t xml:space="preserve"> (page </w:t>
            </w:r>
            <w:r w:rsidR="00456684">
              <w:rPr>
                <w:rFonts w:asciiTheme="minorHAnsi" w:hAnsiTheme="minorHAnsi" w:cstheme="minorHAnsi"/>
                <w:szCs w:val="24"/>
              </w:rPr>
              <w:t>90</w:t>
            </w:r>
            <w:r w:rsidRPr="00510A56">
              <w:rPr>
                <w:rFonts w:asciiTheme="minorHAnsi" w:hAnsiTheme="minorHAnsi" w:cstheme="minorHAnsi"/>
                <w:szCs w:val="24"/>
              </w:rPr>
              <w:t>) outlines how in-camera minutes are recorded, reviewed and archived to ensure confidentiality of information.</w:t>
            </w:r>
          </w:p>
          <w:p w14:paraId="112F645A" w14:textId="77777777" w:rsidR="009429D5" w:rsidRPr="00E95D57" w:rsidRDefault="009429D5" w:rsidP="00B3103E">
            <w:pPr>
              <w:pStyle w:val="TableParagraph"/>
              <w:numPr>
                <w:ilvl w:val="0"/>
                <w:numId w:val="76"/>
              </w:numPr>
              <w:tabs>
                <w:tab w:val="left" w:pos="468"/>
                <w:tab w:val="left" w:pos="469"/>
              </w:tabs>
              <w:spacing w:before="120" w:after="120"/>
              <w:ind w:left="516" w:right="101"/>
              <w:rPr>
                <w:szCs w:val="24"/>
              </w:rPr>
            </w:pPr>
            <w:r w:rsidRPr="00510A56">
              <w:rPr>
                <w:rFonts w:asciiTheme="minorHAnsi" w:hAnsiTheme="minorHAnsi" w:cstheme="minorHAnsi"/>
                <w:szCs w:val="24"/>
              </w:rPr>
              <w:t>The College has an internal Privacy Breach Protocol policy, as well as Standard Operating Procedures around what to do in case of a privacy breach. These are implemented when breaches of information occur and outline the steps necessary for resolution.</w:t>
            </w:r>
          </w:p>
          <w:p w14:paraId="247B706D" w14:textId="13EF12A2" w:rsidR="009429D5" w:rsidRPr="00E95D57" w:rsidRDefault="00D80931" w:rsidP="00B3103E">
            <w:pPr>
              <w:pStyle w:val="TableParagraph"/>
              <w:numPr>
                <w:ilvl w:val="0"/>
                <w:numId w:val="76"/>
              </w:numPr>
              <w:tabs>
                <w:tab w:val="left" w:pos="468"/>
                <w:tab w:val="left" w:pos="469"/>
              </w:tabs>
              <w:spacing w:before="120" w:after="120"/>
              <w:ind w:left="516" w:right="101"/>
              <w:rPr>
                <w:szCs w:val="24"/>
              </w:rPr>
            </w:pPr>
            <w:r w:rsidRPr="00510A56">
              <w:rPr>
                <w:rFonts w:asciiTheme="minorHAnsi" w:hAnsiTheme="minorHAnsi" w:cstheme="minorHAnsi"/>
                <w:szCs w:val="24"/>
              </w:rPr>
              <w:t xml:space="preserve">In 2023, the College implemented the use of an “Extranet”, leveraging the SharePoint platform to create </w:t>
            </w:r>
            <w:r w:rsidR="00D404F5" w:rsidRPr="00510A56">
              <w:rPr>
                <w:rFonts w:asciiTheme="minorHAnsi" w:hAnsiTheme="minorHAnsi" w:cstheme="minorHAnsi"/>
                <w:szCs w:val="24"/>
              </w:rPr>
              <w:t>sites for Council and Committee members and contractors to access information they need to fulfill their roles. The use of the Extranet allows the College to closely control and monitor the access of confidential information and prevent</w:t>
            </w:r>
            <w:r w:rsidR="000018A5" w:rsidRPr="00510A56">
              <w:rPr>
                <w:rFonts w:asciiTheme="minorHAnsi" w:hAnsiTheme="minorHAnsi" w:cstheme="minorHAnsi"/>
                <w:szCs w:val="24"/>
              </w:rPr>
              <w:t xml:space="preserve"> authorized access and accidental distribution/loss of information.</w:t>
            </w:r>
          </w:p>
        </w:tc>
      </w:tr>
      <w:tr w:rsidR="009429D5" w14:paraId="504A9F7D" w14:textId="77777777" w:rsidTr="07FF07CE">
        <w:trPr>
          <w:trHeight w:val="446"/>
        </w:trPr>
        <w:tc>
          <w:tcPr>
            <w:tcW w:w="981" w:type="dxa"/>
            <w:vMerge/>
          </w:tcPr>
          <w:p w14:paraId="1C084E81" w14:textId="77777777" w:rsidR="009429D5" w:rsidRDefault="009429D5" w:rsidP="0069708E">
            <w:pPr>
              <w:rPr>
                <w:sz w:val="2"/>
                <w:szCs w:val="2"/>
              </w:rPr>
            </w:pPr>
          </w:p>
        </w:tc>
        <w:tc>
          <w:tcPr>
            <w:tcW w:w="1093" w:type="dxa"/>
            <w:gridSpan w:val="4"/>
            <w:vMerge/>
          </w:tcPr>
          <w:p w14:paraId="05B87D5D" w14:textId="77777777" w:rsidR="009429D5" w:rsidRDefault="009429D5" w:rsidP="0069708E">
            <w:pPr>
              <w:rPr>
                <w:sz w:val="2"/>
                <w:szCs w:val="2"/>
              </w:rPr>
            </w:pPr>
          </w:p>
        </w:tc>
        <w:tc>
          <w:tcPr>
            <w:tcW w:w="2991" w:type="dxa"/>
            <w:gridSpan w:val="2"/>
            <w:vMerge/>
          </w:tcPr>
          <w:p w14:paraId="11AE0BBD" w14:textId="77777777" w:rsidR="009429D5" w:rsidRDefault="009429D5" w:rsidP="0069708E">
            <w:pPr>
              <w:rPr>
                <w:sz w:val="2"/>
                <w:szCs w:val="2"/>
              </w:rPr>
            </w:pPr>
          </w:p>
        </w:tc>
        <w:tc>
          <w:tcPr>
            <w:tcW w:w="13835" w:type="dxa"/>
            <w:gridSpan w:val="7"/>
          </w:tcPr>
          <w:p w14:paraId="2799BF3F" w14:textId="37A05AC6" w:rsidR="009429D5" w:rsidRPr="00E95D57" w:rsidRDefault="009429D5" w:rsidP="00C15DE5">
            <w:pPr>
              <w:spacing w:after="120"/>
              <w:ind w:left="72"/>
              <w:rPr>
                <w:rFonts w:asciiTheme="minorHAnsi" w:hAnsiTheme="minorHAnsi" w:cstheme="minorHAnsi"/>
                <w:i/>
                <w:szCs w:val="24"/>
                <w:lang w:val="en-CA"/>
              </w:rPr>
            </w:pPr>
            <w:r w:rsidRPr="00E95D57">
              <w:rPr>
                <w:rFonts w:asciiTheme="minorHAnsi" w:hAnsiTheme="minorHAnsi" w:cstheme="minorHAnsi"/>
                <w:i/>
                <w:szCs w:val="24"/>
                <w:lang w:val="en-CA"/>
              </w:rPr>
              <w:t>If the response is “partially” or “no”, describe the College’s plan to fully implement this measure. Outline the steps (i.e., drafting policies, consulting stakeholders, or reviewing/revising existing policies or procedures, etc.) the College will be taking, expected timelines and any barriers to implementation.</w:t>
            </w:r>
          </w:p>
        </w:tc>
      </w:tr>
      <w:tr w:rsidR="00B41B6F" w14:paraId="1C99B9FB" w14:textId="77777777" w:rsidTr="00477013">
        <w:trPr>
          <w:trHeight w:val="1408"/>
        </w:trPr>
        <w:tc>
          <w:tcPr>
            <w:tcW w:w="2074" w:type="dxa"/>
            <w:gridSpan w:val="5"/>
            <w:shd w:val="clear" w:color="auto" w:fill="F1F1F1"/>
          </w:tcPr>
          <w:p w14:paraId="59D562D0" w14:textId="77777777" w:rsidR="00B41B6F" w:rsidRDefault="00B41B6F" w:rsidP="0069708E">
            <w:pPr>
              <w:pStyle w:val="TableParagraph"/>
              <w:spacing w:before="11"/>
              <w:rPr>
                <w:i/>
                <w:sz w:val="14"/>
              </w:rPr>
            </w:pPr>
            <w:r>
              <w:rPr>
                <w:noProof/>
              </w:rPr>
              <mc:AlternateContent>
                <mc:Choice Requires="wpg">
                  <w:drawing>
                    <wp:anchor distT="0" distB="0" distL="114300" distR="114300" simplePos="0" relativeHeight="251658273" behindDoc="0" locked="0" layoutInCell="1" allowOverlap="1" wp14:anchorId="142AC996" wp14:editId="488444A7">
                      <wp:simplePos x="0" y="0"/>
                      <wp:positionH relativeFrom="column">
                        <wp:posOffset>147320</wp:posOffset>
                      </wp:positionH>
                      <wp:positionV relativeFrom="paragraph">
                        <wp:posOffset>94615</wp:posOffset>
                      </wp:positionV>
                      <wp:extent cx="1061085" cy="702945"/>
                      <wp:effectExtent l="0" t="0" r="5715" b="1905"/>
                      <wp:wrapNone/>
                      <wp:docPr id="40927018" name="Group 40927018"/>
                      <wp:cNvGraphicFramePr/>
                      <a:graphic xmlns:a="http://schemas.openxmlformats.org/drawingml/2006/main">
                        <a:graphicData uri="http://schemas.microsoft.com/office/word/2010/wordprocessingGroup">
                          <wpg:wgp>
                            <wpg:cNvGrpSpPr/>
                            <wpg:grpSpPr>
                              <a:xfrm>
                                <a:off x="0" y="0"/>
                                <a:ext cx="1061085" cy="702945"/>
                                <a:chOff x="0" y="0"/>
                                <a:chExt cx="7330874" cy="3129007"/>
                              </a:xfrm>
                            </wpg:grpSpPr>
                            <wps:wsp>
                              <wps:cNvPr id="40927019" name="Rectangle 40927019"/>
                              <wps:cNvSpPr/>
                              <wps:spPr>
                                <a:xfrm>
                                  <a:off x="0" y="42387"/>
                                  <a:ext cx="1400826" cy="3084534"/>
                                </a:xfrm>
                                <a:prstGeom prst="rect">
                                  <a:avLst/>
                                </a:prstGeom>
                                <a:solidFill>
                                  <a:sysClr val="window" lastClr="FFFFFF">
                                    <a:lumMod val="75000"/>
                                  </a:sysClr>
                                </a:solidFill>
                                <a:ln w="12700" cap="flat" cmpd="sng" algn="ctr">
                                  <a:noFill/>
                                  <a:prstDash val="solid"/>
                                  <a:miter lim="800000"/>
                                </a:ln>
                                <a:effectLst/>
                              </wps:spPr>
                              <wps:bodyPr rtlCol="0" anchor="ctr"/>
                            </wps:wsp>
                            <wps:wsp>
                              <wps:cNvPr id="40927020" name="Rectangle 40927020"/>
                              <wps:cNvSpPr/>
                              <wps:spPr>
                                <a:xfrm>
                                  <a:off x="1753645" y="0"/>
                                  <a:ext cx="1663871" cy="854900"/>
                                </a:xfrm>
                                <a:prstGeom prst="rect">
                                  <a:avLst/>
                                </a:prstGeom>
                                <a:solidFill>
                                  <a:sysClr val="window" lastClr="FFFFFF">
                                    <a:lumMod val="75000"/>
                                  </a:sysClr>
                                </a:solidFill>
                                <a:ln w="12700" cap="flat" cmpd="sng" algn="ctr">
                                  <a:noFill/>
                                  <a:prstDash val="solid"/>
                                  <a:miter lim="800000"/>
                                </a:ln>
                                <a:effectLst/>
                              </wps:spPr>
                              <wps:bodyPr rtlCol="0" anchor="ctr"/>
                            </wps:wsp>
                            <wps:wsp>
                              <wps:cNvPr id="40927021" name="Rectangle 40927021"/>
                              <wps:cNvSpPr/>
                              <wps:spPr>
                                <a:xfrm>
                                  <a:off x="1753644" y="2272019"/>
                                  <a:ext cx="1663872" cy="854902"/>
                                </a:xfrm>
                                <a:prstGeom prst="rect">
                                  <a:avLst/>
                                </a:prstGeom>
                                <a:solidFill>
                                  <a:sysClr val="window" lastClr="FFFFFF">
                                    <a:lumMod val="75000"/>
                                  </a:sysClr>
                                </a:solidFill>
                                <a:ln w="12700" cap="flat" cmpd="sng" algn="ctr">
                                  <a:noFill/>
                                  <a:prstDash val="solid"/>
                                  <a:miter lim="800000"/>
                                </a:ln>
                                <a:effectLst/>
                              </wps:spPr>
                              <wps:bodyPr rtlCol="0" anchor="ctr"/>
                            </wps:wsp>
                            <wps:wsp>
                              <wps:cNvPr id="40927022" name="Rectangle 40927022"/>
                              <wps:cNvSpPr/>
                              <wps:spPr>
                                <a:xfrm>
                                  <a:off x="4181605" y="42387"/>
                                  <a:ext cx="1408944" cy="854901"/>
                                </a:xfrm>
                                <a:prstGeom prst="rect">
                                  <a:avLst/>
                                </a:prstGeom>
                                <a:solidFill>
                                  <a:srgbClr val="ED7D31"/>
                                </a:solidFill>
                                <a:ln w="12700" cap="flat" cmpd="sng" algn="ctr">
                                  <a:noFill/>
                                  <a:prstDash val="solid"/>
                                  <a:miter lim="800000"/>
                                </a:ln>
                                <a:effectLst/>
                              </wps:spPr>
                              <wps:bodyPr rtlCol="0" anchor="ctr"/>
                            </wps:wsp>
                            <wps:wsp>
                              <wps:cNvPr id="40927023" name="Rectangle 40927023"/>
                              <wps:cNvSpPr/>
                              <wps:spPr>
                                <a:xfrm>
                                  <a:off x="1753644" y="1157203"/>
                                  <a:ext cx="1663872" cy="854902"/>
                                </a:xfrm>
                                <a:prstGeom prst="rect">
                                  <a:avLst/>
                                </a:prstGeom>
                                <a:solidFill>
                                  <a:sysClr val="window" lastClr="FFFFFF">
                                    <a:lumMod val="75000"/>
                                  </a:sysClr>
                                </a:solidFill>
                                <a:ln w="12700" cap="flat" cmpd="sng" algn="ctr">
                                  <a:noFill/>
                                  <a:prstDash val="solid"/>
                                  <a:miter lim="800000"/>
                                </a:ln>
                                <a:effectLst/>
                              </wps:spPr>
                              <wps:bodyPr rtlCol="0" anchor="ctr"/>
                            </wps:wsp>
                            <wps:wsp>
                              <wps:cNvPr id="40927024" name="Rectangle 40927024"/>
                              <wps:cNvSpPr/>
                              <wps:spPr>
                                <a:xfrm>
                                  <a:off x="5930048" y="31947"/>
                                  <a:ext cx="1400826" cy="3084534"/>
                                </a:xfrm>
                                <a:prstGeom prst="rect">
                                  <a:avLst/>
                                </a:prstGeom>
                                <a:solidFill>
                                  <a:sysClr val="window" lastClr="FFFFFF">
                                    <a:lumMod val="75000"/>
                                  </a:sysClr>
                                </a:solidFill>
                                <a:ln w="12700" cap="flat" cmpd="sng" algn="ctr">
                                  <a:noFill/>
                                  <a:prstDash val="solid"/>
                                  <a:miter lim="800000"/>
                                </a:ln>
                                <a:effectLst/>
                              </wps:spPr>
                              <wps:bodyPr rtlCol="0" anchor="ctr"/>
                            </wps:wsp>
                            <wps:wsp>
                              <wps:cNvPr id="40927025" name="Straight Connector 40927025"/>
                              <wps:cNvCnPr/>
                              <wps:spPr>
                                <a:xfrm>
                                  <a:off x="2585580" y="897289"/>
                                  <a:ext cx="0" cy="259914"/>
                                </a:xfrm>
                                <a:prstGeom prst="line">
                                  <a:avLst/>
                                </a:prstGeom>
                                <a:noFill/>
                                <a:ln w="6350" cap="flat" cmpd="sng" algn="ctr">
                                  <a:solidFill>
                                    <a:srgbClr val="006B88"/>
                                  </a:solidFill>
                                  <a:prstDash val="solid"/>
                                  <a:miter lim="800000"/>
                                </a:ln>
                                <a:effectLst/>
                              </wps:spPr>
                              <wps:bodyPr/>
                            </wps:wsp>
                            <wps:wsp>
                              <wps:cNvPr id="40927026" name="Straight Connector 40927026"/>
                              <wps:cNvCnPr/>
                              <wps:spPr>
                                <a:xfrm>
                                  <a:off x="2587668" y="2014191"/>
                                  <a:ext cx="0" cy="259914"/>
                                </a:xfrm>
                                <a:prstGeom prst="line">
                                  <a:avLst/>
                                </a:prstGeom>
                                <a:noFill/>
                                <a:ln w="6350" cap="flat" cmpd="sng" algn="ctr">
                                  <a:solidFill>
                                    <a:srgbClr val="006B88"/>
                                  </a:solidFill>
                                  <a:prstDash val="solid"/>
                                  <a:miter lim="800000"/>
                                </a:ln>
                                <a:effectLst/>
                              </wps:spPr>
                              <wps:bodyPr/>
                            </wps:wsp>
                            <wps:wsp>
                              <wps:cNvPr id="40927027" name="Straight Connector 40927027"/>
                              <wps:cNvCnPr/>
                              <wps:spPr>
                                <a:xfrm>
                                  <a:off x="1400826" y="469838"/>
                                  <a:ext cx="352818" cy="0"/>
                                </a:xfrm>
                                <a:prstGeom prst="line">
                                  <a:avLst/>
                                </a:prstGeom>
                                <a:noFill/>
                                <a:ln w="6350" cap="flat" cmpd="sng" algn="ctr">
                                  <a:solidFill>
                                    <a:srgbClr val="006B88"/>
                                  </a:solidFill>
                                  <a:prstDash val="solid"/>
                                  <a:miter lim="800000"/>
                                </a:ln>
                                <a:effectLst/>
                              </wps:spPr>
                              <wps:bodyPr/>
                            </wps:wsp>
                            <wps:wsp>
                              <wps:cNvPr id="40927028" name="Straight Connector 40927028"/>
                              <wps:cNvCnPr/>
                              <wps:spPr>
                                <a:xfrm>
                                  <a:off x="1402914" y="1574214"/>
                                  <a:ext cx="352818" cy="0"/>
                                </a:xfrm>
                                <a:prstGeom prst="line">
                                  <a:avLst/>
                                </a:prstGeom>
                                <a:noFill/>
                                <a:ln w="6350" cap="flat" cmpd="sng" algn="ctr">
                                  <a:solidFill>
                                    <a:srgbClr val="006B88"/>
                                  </a:solidFill>
                                  <a:prstDash val="solid"/>
                                  <a:miter lim="800000"/>
                                </a:ln>
                                <a:effectLst/>
                              </wps:spPr>
                              <wps:bodyPr/>
                            </wps:wsp>
                            <wps:wsp>
                              <wps:cNvPr id="40927029" name="Straight Connector 40927029"/>
                              <wps:cNvCnPr/>
                              <wps:spPr>
                                <a:xfrm>
                                  <a:off x="1413352" y="2674940"/>
                                  <a:ext cx="352818" cy="0"/>
                                </a:xfrm>
                                <a:prstGeom prst="line">
                                  <a:avLst/>
                                </a:prstGeom>
                                <a:noFill/>
                                <a:ln w="6350" cap="flat" cmpd="sng" algn="ctr">
                                  <a:solidFill>
                                    <a:srgbClr val="006B88"/>
                                  </a:solidFill>
                                  <a:prstDash val="solid"/>
                                  <a:miter lim="800000"/>
                                </a:ln>
                                <a:effectLst/>
                              </wps:spPr>
                              <wps:bodyPr/>
                            </wps:wsp>
                            <wps:wsp>
                              <wps:cNvPr id="40927030" name="Straight Connector 40927030"/>
                              <wps:cNvCnPr>
                                <a:cxnSpLocks/>
                              </wps:cNvCnPr>
                              <wps:spPr>
                                <a:xfrm>
                                  <a:off x="3433174" y="2674940"/>
                                  <a:ext cx="352818" cy="0"/>
                                </a:xfrm>
                                <a:prstGeom prst="line">
                                  <a:avLst/>
                                </a:prstGeom>
                                <a:noFill/>
                                <a:ln w="6350" cap="flat" cmpd="sng" algn="ctr">
                                  <a:solidFill>
                                    <a:srgbClr val="4472C4"/>
                                  </a:solidFill>
                                  <a:prstDash val="solid"/>
                                  <a:miter lim="800000"/>
                                </a:ln>
                                <a:effectLst/>
                              </wps:spPr>
                              <wps:bodyPr/>
                            </wps:wsp>
                            <wps:wsp>
                              <wps:cNvPr id="40927031" name="Straight Connector 40927031"/>
                              <wps:cNvCnPr>
                                <a:cxnSpLocks/>
                              </wps:cNvCnPr>
                              <wps:spPr>
                                <a:xfrm>
                                  <a:off x="3452771" y="469838"/>
                                  <a:ext cx="728834" cy="0"/>
                                </a:xfrm>
                                <a:prstGeom prst="line">
                                  <a:avLst/>
                                </a:prstGeom>
                                <a:noFill/>
                                <a:ln w="6350" cap="flat" cmpd="sng" algn="ctr">
                                  <a:solidFill>
                                    <a:srgbClr val="006B88"/>
                                  </a:solidFill>
                                  <a:prstDash val="solid"/>
                                  <a:miter lim="800000"/>
                                </a:ln>
                                <a:effectLst/>
                              </wps:spPr>
                              <wps:bodyPr/>
                            </wps:wsp>
                            <wps:wsp>
                              <wps:cNvPr id="40927032" name="Straight Connector 40927032"/>
                              <wps:cNvCnPr/>
                              <wps:spPr>
                                <a:xfrm>
                                  <a:off x="5590549" y="419559"/>
                                  <a:ext cx="352818" cy="0"/>
                                </a:xfrm>
                                <a:prstGeom prst="line">
                                  <a:avLst/>
                                </a:prstGeom>
                                <a:noFill/>
                                <a:ln w="6350" cap="flat" cmpd="sng" algn="ctr">
                                  <a:solidFill>
                                    <a:srgbClr val="006B88"/>
                                  </a:solidFill>
                                  <a:prstDash val="solid"/>
                                  <a:miter lim="800000"/>
                                </a:ln>
                                <a:effectLst/>
                              </wps:spPr>
                              <wps:bodyPr/>
                            </wps:wsp>
                            <wps:wsp>
                              <wps:cNvPr id="40927033" name="Straight Connector 40927033"/>
                              <wps:cNvCnPr>
                                <a:cxnSpLocks/>
                              </wps:cNvCnPr>
                              <wps:spPr>
                                <a:xfrm flipV="1">
                                  <a:off x="3433174" y="1565491"/>
                                  <a:ext cx="352818" cy="2839"/>
                                </a:xfrm>
                                <a:prstGeom prst="line">
                                  <a:avLst/>
                                </a:prstGeom>
                                <a:noFill/>
                                <a:ln w="6350" cap="flat" cmpd="sng" algn="ctr">
                                  <a:solidFill>
                                    <a:srgbClr val="006B88"/>
                                  </a:solidFill>
                                  <a:prstDash val="solid"/>
                                  <a:miter lim="800000"/>
                                </a:ln>
                                <a:effectLst/>
                              </wps:spPr>
                              <wps:bodyPr/>
                            </wps:wsp>
                            <wps:wsp>
                              <wps:cNvPr id="40927034" name="Rectangle 40927034"/>
                              <wps:cNvSpPr/>
                              <wps:spPr>
                                <a:xfrm>
                                  <a:off x="4189723" y="1159289"/>
                                  <a:ext cx="1400828" cy="1969718"/>
                                </a:xfrm>
                                <a:prstGeom prst="rect">
                                  <a:avLst/>
                                </a:prstGeom>
                                <a:solidFill>
                                  <a:sysClr val="window" lastClr="FFFFFF">
                                    <a:lumMod val="75000"/>
                                  </a:sysClr>
                                </a:solidFill>
                                <a:ln w="12700" cap="flat" cmpd="sng" algn="ctr">
                                  <a:noFill/>
                                  <a:prstDash val="solid"/>
                                  <a:miter lim="800000"/>
                                </a:ln>
                                <a:effectLst/>
                              </wps:spPr>
                              <wps:bodyPr rtlCol="0" anchor="ctr"/>
                            </wps:wsp>
                            <wps:wsp>
                              <wps:cNvPr id="40927035" name="Straight Connector 40927035"/>
                              <wps:cNvCnPr>
                                <a:cxnSpLocks/>
                              </wps:cNvCnPr>
                              <wps:spPr>
                                <a:xfrm flipV="1">
                                  <a:off x="3785992" y="469838"/>
                                  <a:ext cx="0" cy="2191306"/>
                                </a:xfrm>
                                <a:prstGeom prst="line">
                                  <a:avLst/>
                                </a:prstGeom>
                                <a:noFill/>
                                <a:ln w="6350" cap="flat" cmpd="sng" algn="ctr">
                                  <a:solidFill>
                                    <a:srgbClr val="006B88"/>
                                  </a:solidFill>
                                  <a:prstDash val="solid"/>
                                  <a:miter lim="800000"/>
                                </a:ln>
                                <a:effectLst/>
                              </wps:spPr>
                              <wps:bodyPr/>
                            </wps:wsp>
                            <wps:wsp>
                              <wps:cNvPr id="40927036" name="Straight Connector 40927036"/>
                              <wps:cNvCnPr>
                                <a:cxnSpLocks/>
                              </wps:cNvCnPr>
                              <wps:spPr>
                                <a:xfrm flipV="1">
                                  <a:off x="3800982" y="2132025"/>
                                  <a:ext cx="388741" cy="0"/>
                                </a:xfrm>
                                <a:prstGeom prst="line">
                                  <a:avLst/>
                                </a:prstGeom>
                                <a:noFill/>
                                <a:ln w="6350" cap="flat" cmpd="sng" algn="ctr">
                                  <a:solidFill>
                                    <a:srgbClr val="006B88"/>
                                  </a:solidFill>
                                  <a:prstDash val="solid"/>
                                  <a:miter lim="800000"/>
                                </a:ln>
                                <a:effectLst/>
                              </wps:spPr>
                              <wps:bodyPr/>
                            </wps:wsp>
                            <wps:wsp>
                              <wps:cNvPr id="40927037" name="Straight Connector 40927037"/>
                              <wps:cNvCnPr>
                                <a:cxnSpLocks/>
                              </wps:cNvCnPr>
                              <wps:spPr>
                                <a:xfrm>
                                  <a:off x="5590549" y="2044003"/>
                                  <a:ext cx="352818" cy="0"/>
                                </a:xfrm>
                                <a:prstGeom prst="line">
                                  <a:avLst/>
                                </a:prstGeom>
                                <a:noFill/>
                                <a:ln w="6350" cap="flat" cmpd="sng" algn="ctr">
                                  <a:solidFill>
                                    <a:srgbClr val="006B88"/>
                                  </a:solidFill>
                                  <a:prstDash val="solid"/>
                                  <a:miter lim="800000"/>
                                </a:ln>
                                <a:effectLst/>
                              </wps:spPr>
                              <wps:bodyPr/>
                            </wps:wsp>
                            <wps:wsp>
                              <wps:cNvPr id="40927040" name="Straight Connector 40927040"/>
                              <wps:cNvCnPr/>
                              <wps:spPr>
                                <a:xfrm>
                                  <a:off x="4871706" y="896882"/>
                                  <a:ext cx="0" cy="259914"/>
                                </a:xfrm>
                                <a:prstGeom prst="line">
                                  <a:avLst/>
                                </a:prstGeom>
                                <a:noFill/>
                                <a:ln w="6350" cap="flat" cmpd="sng" algn="ctr">
                                  <a:solidFill>
                                    <a:srgbClr val="006B88"/>
                                  </a:solidFill>
                                  <a:prstDash val="solid"/>
                                  <a:miter lim="800000"/>
                                </a:ln>
                                <a:effectLst/>
                              </wps:spPr>
                              <wps:bodyPr/>
                            </wps:wsp>
                          </wpg:wgp>
                        </a:graphicData>
                      </a:graphic>
                    </wp:anchor>
                  </w:drawing>
                </mc:Choice>
                <mc:Fallback>
                  <w:pict>
                    <v:group w14:anchorId="67C0435A" id="Group 40927018" o:spid="_x0000_s1026" style="position:absolute;margin-left:11.6pt;margin-top:7.45pt;width:83.55pt;height:55.35pt;z-index:251658273" coordsize="73308,3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">
                      <v:rect id="Rectangle 40927019" o:spid="_x0000_s1027" style="position:absolute;top:423;width:14008;height:308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" fillcolor="#bfbfbf" stroked="f" strokeweight="1pt"/>
                      <v:rect id="Rectangle 40927020" o:spid="_x0000_s1028" style="position:absolute;left:17536;width:16639;height:8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" fillcolor="#bfbfbf" stroked="f" strokeweight="1pt"/>
                      <v:rect id="Rectangle 40927021" o:spid="_x0000_s1029" style="position:absolute;left:17536;top:22720;width:16639;height:8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" fillcolor="#bfbfbf" stroked="f" strokeweight="1pt"/>
                      <v:rect id="Rectangle 40927022" o:spid="_x0000_s1030" style="position:absolute;left:41816;top:423;width:14089;height:8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" fillcolor="#ed7d31" stroked="f" strokeweight="1pt"/>
                      <v:rect id="Rectangle 40927023" o:spid="_x0000_s1031" style="position:absolute;left:17536;top:11572;width:16639;height:8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" fillcolor="#bfbfbf" stroked="f" strokeweight="1pt"/>
                      <v:rect id="Rectangle 40927024" o:spid="_x0000_s1032" style="position:absolute;left:59300;top:319;width:14008;height:30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" fillcolor="#bfbfbf" stroked="f" strokeweight="1pt"/>
                      <v:line id="Straight Connector 40927025" o:spid="_x0000_s1033" style="position:absolute;visibility:visible;mso-wrap-style:square" from="25855,8972" to="25855,11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" strokecolor="#006b88" strokeweight=".5pt">
                        <v:stroke joinstyle="miter"/>
                      </v:line>
                      <v:line id="Straight Connector 40927026" o:spid="_x0000_s1034" style="position:absolute;visibility:visible;mso-wrap-style:square" from="25876,20141" to="25876,22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" strokecolor="#006b88" strokeweight=".5pt">
                        <v:stroke joinstyle="miter"/>
                      </v:line>
                      <v:line id="Straight Connector 40927027" o:spid="_x0000_s1035" style="position:absolute;visibility:visible;mso-wrap-style:square" from="14008,4698" to="17536,4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" strokecolor="#006b88" strokeweight=".5pt">
                        <v:stroke joinstyle="miter"/>
                      </v:line>
                      <v:line id="Straight Connector 40927028" o:spid="_x0000_s1036" style="position:absolute;visibility:visible;mso-wrap-style:square" from="14029,15742" to="17557,15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" strokecolor="#006b88" strokeweight=".5pt">
                        <v:stroke joinstyle="miter"/>
                      </v:line>
                      <v:line id="Straight Connector 40927029" o:spid="_x0000_s1037" style="position:absolute;visibility:visible;mso-wrap-style:square" from="14133,26749" to="17661,26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" strokecolor="#006b88" strokeweight=".5pt">
                        <v:stroke joinstyle="miter"/>
                      </v:line>
                      <v:line id="Straight Connector 40927030" o:spid="_x0000_s1038" style="position:absolute;visibility:visible;mso-wrap-style:square" from="34331,26749" to="37859,26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" strokecolor="#4472c4" strokeweight=".5pt">
                        <v:stroke joinstyle="miter"/>
                        <o:lock v:ext="edit" shapetype="f"/>
                      </v:line>
                      <v:line id="Straight Connector 40927031" o:spid="_x0000_s1039" style="position:absolute;visibility:visible;mso-wrap-style:square" from="34527,4698" to="41816,4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" strokecolor="#006b88" strokeweight=".5pt">
                        <v:stroke joinstyle="miter"/>
                        <o:lock v:ext="edit" shapetype="f"/>
                      </v:line>
                      <v:line id="Straight Connector 40927032" o:spid="_x0000_s1040" style="position:absolute;visibility:visible;mso-wrap-style:square" from="55905,4195" to="59433,4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" strokecolor="#006b88" strokeweight=".5pt">
                        <v:stroke joinstyle="miter"/>
                      </v:line>
                      <v:line id="Straight Connector 40927033" o:spid="_x0000_s1041" style="position:absolute;flip:y;visibility:visible;mso-wrap-style:square" from="34331,15654" to="37859,15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" strokecolor="#006b88" strokeweight=".5pt">
                        <v:stroke joinstyle="miter"/>
                        <o:lock v:ext="edit" shapetype="f"/>
                      </v:line>
                      <v:rect id="Rectangle 40927034" o:spid="_x0000_s1042" style="position:absolute;left:41897;top:11592;width:14008;height:19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" fillcolor="#bfbfbf" stroked="f" strokeweight="1pt"/>
                      <v:line id="Straight Connector 40927035" o:spid="_x0000_s1043" style="position:absolute;flip:y;visibility:visible;mso-wrap-style:square" from="37859,4698" to="37859,26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" strokecolor="#006b88" strokeweight=".5pt">
                        <v:stroke joinstyle="miter"/>
                        <o:lock v:ext="edit" shapetype="f"/>
                      </v:line>
                      <v:line id="Straight Connector 40927036" o:spid="_x0000_s1044" style="position:absolute;flip:y;visibility:visible;mso-wrap-style:square" from="38009,21320" to="41897,21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" strokecolor="#006b88" strokeweight=".5pt">
                        <v:stroke joinstyle="miter"/>
                        <o:lock v:ext="edit" shapetype="f"/>
                      </v:line>
                      <v:line id="Straight Connector 40927037" o:spid="_x0000_s1045" style="position:absolute;visibility:visible;mso-wrap-style:square" from="55905,20440" to="59433,20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" strokecolor="#006b88" strokeweight=".5pt">
                        <v:stroke joinstyle="miter"/>
                        <o:lock v:ext="edit" shapetype="f"/>
                      </v:line>
                      <v:line id="Straight Connector 40927040" o:spid="_x0000_s1046" style="position:absolute;visibility:visible;mso-wrap-style:square" from="48717,8968" to="48717,11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" strokecolor="#006b88" strokeweight=".5pt">
                        <v:stroke joinstyle="miter"/>
                      </v:line>
                    </v:group>
                  </w:pict>
                </mc:Fallback>
              </mc:AlternateContent>
            </w:r>
          </w:p>
          <w:p w14:paraId="6A3CAEAF" w14:textId="77777777" w:rsidR="00B41B6F" w:rsidRDefault="00B41B6F" w:rsidP="0069708E">
            <w:pPr>
              <w:pStyle w:val="TableParagraph"/>
              <w:ind w:left="241"/>
              <w:rPr>
                <w:sz w:val="20"/>
              </w:rPr>
            </w:pPr>
          </w:p>
        </w:tc>
        <w:tc>
          <w:tcPr>
            <w:tcW w:w="16826" w:type="dxa"/>
            <w:gridSpan w:val="9"/>
            <w:shd w:val="clear" w:color="auto" w:fill="F2F2F2" w:themeFill="background1" w:themeFillShade="F2"/>
          </w:tcPr>
          <w:p w14:paraId="350669B5" w14:textId="77777777" w:rsidR="00B41B6F" w:rsidRPr="00477013" w:rsidRDefault="00B41B6F" w:rsidP="0069708E">
            <w:pPr>
              <w:pStyle w:val="TableParagraph"/>
              <w:spacing w:before="203"/>
              <w:ind w:left="107"/>
              <w:rPr>
                <w:b/>
                <w:color w:val="auto"/>
              </w:rPr>
            </w:pPr>
            <w:r w:rsidRPr="00477013">
              <w:rPr>
                <w:b/>
                <w:color w:val="auto"/>
                <w:spacing w:val="-2"/>
              </w:rPr>
              <w:t>Measure:</w:t>
            </w:r>
          </w:p>
          <w:p w14:paraId="52122170" w14:textId="77777777" w:rsidR="00B41B6F" w:rsidRPr="00477013" w:rsidRDefault="00B41B6F" w:rsidP="0069708E">
            <w:pPr>
              <w:pStyle w:val="TableParagraph"/>
              <w:spacing w:before="120" w:line="242" w:lineRule="auto"/>
              <w:ind w:left="467" w:hanging="360"/>
              <w:rPr>
                <w:b/>
                <w:color w:val="auto"/>
              </w:rPr>
            </w:pPr>
            <w:r w:rsidRPr="00477013">
              <w:rPr>
                <w:b/>
                <w:color w:val="auto"/>
              </w:rPr>
              <w:t>8.1</w:t>
            </w:r>
            <w:r w:rsidRPr="00477013">
              <w:rPr>
                <w:b/>
                <w:color w:val="auto"/>
                <w:spacing w:val="-14"/>
              </w:rPr>
              <w:t xml:space="preserve"> </w:t>
            </w:r>
            <w:r w:rsidRPr="00477013">
              <w:rPr>
                <w:b/>
                <w:color w:val="auto"/>
              </w:rPr>
              <w:t>All policies, standards of practice, and practice guidelines are up to date and relevant to the current practice environment (e.g., where appropriate, reflective of changing population health needs, public/societal expectations, models of care, clinical evidence, advances in technology).</w:t>
            </w:r>
          </w:p>
        </w:tc>
      </w:tr>
      <w:tr w:rsidR="00B41B6F" w14:paraId="6377ACD7" w14:textId="77777777" w:rsidTr="00477013">
        <w:trPr>
          <w:trHeight w:val="412"/>
        </w:trPr>
        <w:tc>
          <w:tcPr>
            <w:tcW w:w="988" w:type="dxa"/>
            <w:gridSpan w:val="2"/>
            <w:vMerge w:val="restart"/>
            <w:shd w:val="clear" w:color="auto" w:fill="006FC0"/>
            <w:textDirection w:val="btLr"/>
          </w:tcPr>
          <w:p w14:paraId="6D0A7C46" w14:textId="1052F4D0" w:rsidR="00B41B6F" w:rsidRDefault="00B41B6F" w:rsidP="002B2589">
            <w:pPr>
              <w:pStyle w:val="TableParagraph"/>
              <w:spacing w:before="120"/>
              <w:ind w:right="144"/>
              <w:jc w:val="right"/>
              <w:rPr>
                <w:sz w:val="28"/>
              </w:rPr>
            </w:pPr>
            <w:r>
              <w:rPr>
                <w:color w:val="FFFFFF"/>
                <w:sz w:val="28"/>
              </w:rPr>
              <w:t>DOMAIN</w:t>
            </w:r>
            <w:r>
              <w:rPr>
                <w:color w:val="FFFFFF"/>
                <w:spacing w:val="-14"/>
                <w:sz w:val="28"/>
              </w:rPr>
              <w:t xml:space="preserve"> </w:t>
            </w:r>
            <w:r>
              <w:rPr>
                <w:color w:val="FFFFFF"/>
                <w:sz w:val="28"/>
              </w:rPr>
              <w:t>5:</w:t>
            </w:r>
            <w:r>
              <w:rPr>
                <w:color w:val="FFFFFF"/>
                <w:spacing w:val="-11"/>
                <w:sz w:val="28"/>
              </w:rPr>
              <w:t xml:space="preserve"> </w:t>
            </w:r>
            <w:r>
              <w:rPr>
                <w:color w:val="FFFFFF"/>
                <w:sz w:val="28"/>
              </w:rPr>
              <w:t>REGULATORY POLICIES</w:t>
            </w:r>
            <w:r>
              <w:rPr>
                <w:color w:val="FFFFFF"/>
                <w:spacing w:val="-11"/>
                <w:sz w:val="28"/>
              </w:rPr>
              <w:t xml:space="preserve"> </w:t>
            </w:r>
          </w:p>
        </w:tc>
        <w:tc>
          <w:tcPr>
            <w:tcW w:w="1086" w:type="dxa"/>
            <w:gridSpan w:val="3"/>
            <w:vMerge w:val="restart"/>
            <w:shd w:val="clear" w:color="auto" w:fill="468DCE"/>
            <w:textDirection w:val="btLr"/>
          </w:tcPr>
          <w:p w14:paraId="464E68D0" w14:textId="77777777" w:rsidR="00B41B6F" w:rsidRPr="00A5202E" w:rsidRDefault="00AD0251" w:rsidP="0069708E">
            <w:pPr>
              <w:pStyle w:val="TableParagraph"/>
              <w:spacing w:before="114"/>
              <w:ind w:right="108"/>
              <w:jc w:val="right"/>
              <w:rPr>
                <w:b/>
                <w:szCs w:val="24"/>
              </w:rPr>
            </w:pPr>
            <w:hyperlink w:anchor="CPMFStandards" w:tooltip="Policies, standards of practice, and practice guidelines are based in the best available evidence, reflect current best..(click link for full definition)" w:history="1">
              <w:r w:rsidR="00B41B6F" w:rsidRPr="00A5202E">
                <w:rPr>
                  <w:rStyle w:val="Hyperlink"/>
                  <w:b/>
                  <w:color w:val="FFFFFF" w:themeColor="background1"/>
                  <w:szCs w:val="24"/>
                  <w:u w:val="none"/>
                </w:rPr>
                <w:t>STANDARD 8</w:t>
              </w:r>
            </w:hyperlink>
          </w:p>
        </w:tc>
        <w:tc>
          <w:tcPr>
            <w:tcW w:w="3030" w:type="dxa"/>
            <w:gridSpan w:val="4"/>
            <w:shd w:val="clear" w:color="auto" w:fill="F2F2F2" w:themeFill="background1" w:themeFillShade="F2"/>
          </w:tcPr>
          <w:p w14:paraId="4917D63E" w14:textId="77777777" w:rsidR="00B41B6F" w:rsidRPr="00477013" w:rsidRDefault="00B41B6F" w:rsidP="0069708E">
            <w:pPr>
              <w:pStyle w:val="TableParagraph"/>
              <w:spacing w:before="59"/>
              <w:ind w:left="107"/>
              <w:rPr>
                <w:b/>
                <w:color w:val="auto"/>
              </w:rPr>
            </w:pPr>
            <w:r w:rsidRPr="00477013">
              <w:rPr>
                <w:b/>
                <w:color w:val="auto"/>
              </w:rPr>
              <w:t>Required</w:t>
            </w:r>
            <w:r w:rsidRPr="00477013">
              <w:rPr>
                <w:b/>
                <w:color w:val="auto"/>
                <w:spacing w:val="-2"/>
              </w:rPr>
              <w:t xml:space="preserve"> Evidence</w:t>
            </w:r>
          </w:p>
        </w:tc>
        <w:tc>
          <w:tcPr>
            <w:tcW w:w="13796" w:type="dxa"/>
            <w:gridSpan w:val="5"/>
            <w:shd w:val="clear" w:color="auto" w:fill="F2F2F2" w:themeFill="background1" w:themeFillShade="F2"/>
          </w:tcPr>
          <w:p w14:paraId="3282EAD5" w14:textId="77777777" w:rsidR="00B41B6F" w:rsidRPr="00477013" w:rsidRDefault="00B41B6F" w:rsidP="0069708E">
            <w:pPr>
              <w:pStyle w:val="TableParagraph"/>
              <w:spacing w:line="292" w:lineRule="exact"/>
              <w:ind w:left="107"/>
              <w:rPr>
                <w:b/>
                <w:color w:val="auto"/>
              </w:rPr>
            </w:pPr>
            <w:r w:rsidRPr="00477013">
              <w:rPr>
                <w:b/>
                <w:color w:val="auto"/>
              </w:rPr>
              <w:t>College</w:t>
            </w:r>
            <w:r w:rsidRPr="00477013">
              <w:rPr>
                <w:b/>
                <w:color w:val="auto"/>
                <w:spacing w:val="-3"/>
              </w:rPr>
              <w:t xml:space="preserve"> </w:t>
            </w:r>
            <w:r w:rsidRPr="00477013">
              <w:rPr>
                <w:b/>
                <w:color w:val="auto"/>
                <w:spacing w:val="-2"/>
              </w:rPr>
              <w:t>Response</w:t>
            </w:r>
          </w:p>
        </w:tc>
      </w:tr>
      <w:tr w:rsidR="00B41B6F" w14:paraId="13F6C495" w14:textId="77777777" w:rsidTr="07FF07CE">
        <w:trPr>
          <w:trHeight w:val="369"/>
        </w:trPr>
        <w:tc>
          <w:tcPr>
            <w:tcW w:w="988" w:type="dxa"/>
            <w:gridSpan w:val="2"/>
            <w:vMerge/>
            <w:textDirection w:val="btLr"/>
          </w:tcPr>
          <w:p w14:paraId="012EAE8B" w14:textId="77777777" w:rsidR="00B41B6F" w:rsidRDefault="00B41B6F" w:rsidP="0069708E">
            <w:pPr>
              <w:rPr>
                <w:sz w:val="2"/>
                <w:szCs w:val="2"/>
              </w:rPr>
            </w:pPr>
          </w:p>
        </w:tc>
        <w:tc>
          <w:tcPr>
            <w:tcW w:w="1086" w:type="dxa"/>
            <w:gridSpan w:val="3"/>
            <w:vMerge/>
            <w:textDirection w:val="btLr"/>
          </w:tcPr>
          <w:p w14:paraId="76EAB653" w14:textId="77777777" w:rsidR="00B41B6F" w:rsidRDefault="00B41B6F" w:rsidP="0069708E">
            <w:pPr>
              <w:rPr>
                <w:sz w:val="2"/>
                <w:szCs w:val="2"/>
              </w:rPr>
            </w:pPr>
          </w:p>
        </w:tc>
        <w:tc>
          <w:tcPr>
            <w:tcW w:w="3030" w:type="dxa"/>
            <w:gridSpan w:val="4"/>
            <w:vMerge w:val="restart"/>
          </w:tcPr>
          <w:p w14:paraId="25619853" w14:textId="15085C32" w:rsidR="00B41B6F" w:rsidRDefault="00B41B6F" w:rsidP="0069708E">
            <w:pPr>
              <w:pStyle w:val="TableParagraph"/>
              <w:spacing w:before="1" w:line="276" w:lineRule="auto"/>
              <w:ind w:left="467" w:right="93" w:hanging="360"/>
              <w:rPr>
                <w:spacing w:val="-2"/>
                <w:sz w:val="20"/>
              </w:rPr>
            </w:pPr>
            <w:r>
              <w:rPr>
                <w:sz w:val="20"/>
              </w:rPr>
              <w:t>a.</w:t>
            </w:r>
            <w:r w:rsidR="004B38B3">
              <w:rPr>
                <w:sz w:val="20"/>
              </w:rPr>
              <w:t xml:space="preserve">    </w:t>
            </w:r>
            <w:r>
              <w:rPr>
                <w:sz w:val="20"/>
              </w:rPr>
              <w:t>The</w:t>
            </w:r>
            <w:r>
              <w:rPr>
                <w:spacing w:val="40"/>
                <w:sz w:val="20"/>
              </w:rPr>
              <w:t xml:space="preserve"> </w:t>
            </w:r>
            <w:r>
              <w:rPr>
                <w:sz w:val="20"/>
              </w:rPr>
              <w:t>College</w:t>
            </w:r>
            <w:r>
              <w:rPr>
                <w:spacing w:val="40"/>
                <w:sz w:val="20"/>
              </w:rPr>
              <w:t xml:space="preserve"> </w:t>
            </w:r>
            <w:r>
              <w:rPr>
                <w:sz w:val="20"/>
              </w:rPr>
              <w:t>regularly</w:t>
            </w:r>
            <w:r>
              <w:rPr>
                <w:spacing w:val="40"/>
                <w:sz w:val="20"/>
              </w:rPr>
              <w:t xml:space="preserve"> </w:t>
            </w:r>
            <w:r>
              <w:rPr>
                <w:sz w:val="20"/>
              </w:rPr>
              <w:t>evaluates its policies, standards of practice, and practice guidelines to determine whether they are appropriate, or require revisions, or if new direction or</w:t>
            </w:r>
            <w:r>
              <w:rPr>
                <w:spacing w:val="-9"/>
                <w:sz w:val="20"/>
              </w:rPr>
              <w:t xml:space="preserve"> </w:t>
            </w:r>
            <w:r>
              <w:rPr>
                <w:sz w:val="20"/>
              </w:rPr>
              <w:t>guidance</w:t>
            </w:r>
            <w:r>
              <w:rPr>
                <w:spacing w:val="-10"/>
                <w:sz w:val="20"/>
              </w:rPr>
              <w:t xml:space="preserve"> </w:t>
            </w:r>
            <w:r>
              <w:rPr>
                <w:sz w:val="20"/>
              </w:rPr>
              <w:t>is</w:t>
            </w:r>
            <w:r>
              <w:rPr>
                <w:spacing w:val="-8"/>
                <w:sz w:val="20"/>
              </w:rPr>
              <w:t xml:space="preserve"> </w:t>
            </w:r>
            <w:r>
              <w:rPr>
                <w:sz w:val="20"/>
              </w:rPr>
              <w:t>required</w:t>
            </w:r>
            <w:r>
              <w:rPr>
                <w:spacing w:val="-8"/>
                <w:sz w:val="20"/>
              </w:rPr>
              <w:t xml:space="preserve"> </w:t>
            </w:r>
            <w:r>
              <w:rPr>
                <w:sz w:val="20"/>
              </w:rPr>
              <w:t xml:space="preserve">based on the current practice </w:t>
            </w:r>
            <w:r>
              <w:rPr>
                <w:spacing w:val="-2"/>
                <w:sz w:val="20"/>
              </w:rPr>
              <w:t>environment.</w:t>
            </w:r>
          </w:p>
          <w:p w14:paraId="2C1D6512" w14:textId="77777777" w:rsidR="00B41B6F" w:rsidRDefault="00B41B6F" w:rsidP="0069708E">
            <w:pPr>
              <w:pStyle w:val="TableParagraph"/>
              <w:spacing w:before="1" w:line="276" w:lineRule="auto"/>
              <w:ind w:left="467" w:right="93" w:hanging="360"/>
              <w:jc w:val="both"/>
              <w:rPr>
                <w:sz w:val="20"/>
              </w:rPr>
            </w:pPr>
            <w:r>
              <w:rPr>
                <w:noProof/>
              </w:rPr>
              <w:lastRenderedPageBreak/>
              <mc:AlternateContent>
                <mc:Choice Requires="wps">
                  <w:drawing>
                    <wp:anchor distT="0" distB="0" distL="114300" distR="114300" simplePos="0" relativeHeight="251658267" behindDoc="1" locked="0" layoutInCell="1" allowOverlap="1" wp14:anchorId="154A873F" wp14:editId="7AF7E74D">
                      <wp:simplePos x="0" y="0"/>
                      <wp:positionH relativeFrom="column">
                        <wp:posOffset>0</wp:posOffset>
                      </wp:positionH>
                      <wp:positionV relativeFrom="paragraph">
                        <wp:posOffset>192100</wp:posOffset>
                      </wp:positionV>
                      <wp:extent cx="1895475" cy="533400"/>
                      <wp:effectExtent l="0" t="0" r="0" b="0"/>
                      <wp:wrapTight wrapText="bothSides">
                        <wp:wrapPolygon edited="0">
                          <wp:start x="651" y="0"/>
                          <wp:lineTo x="651" y="20829"/>
                          <wp:lineTo x="20840" y="20829"/>
                          <wp:lineTo x="20840" y="0"/>
                          <wp:lineTo x="651" y="0"/>
                        </wp:wrapPolygon>
                      </wp:wrapTight>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533400"/>
                              </a:xfrm>
                              <a:prstGeom prst="rect">
                                <a:avLst/>
                              </a:prstGeom>
                              <a:noFill/>
                              <a:ln w="9525">
                                <a:noFill/>
                                <a:miter lim="800000"/>
                                <a:headEnd/>
                                <a:tailEnd/>
                              </a:ln>
                            </wps:spPr>
                            <wps:txbx>
                              <w:txbxContent>
                                <w:p w14:paraId="364A442A" w14:textId="77777777" w:rsidR="00B41B6F" w:rsidRPr="002314E4" w:rsidRDefault="00B41B6F" w:rsidP="00B41B6F">
                                  <w:pPr>
                                    <w:pBdr>
                                      <w:top w:val="single" w:sz="24" w:space="8" w:color="4F81BD" w:themeColor="accent1"/>
                                      <w:bottom w:val="single" w:sz="24" w:space="8" w:color="4F81BD" w:themeColor="accent1"/>
                                    </w:pBdr>
                                    <w:jc w:val="center"/>
                                    <w:rPr>
                                      <w:i/>
                                      <w:iCs/>
                                      <w:color w:val="4F81BD" w:themeColor="accent1"/>
                                      <w:sz w:val="20"/>
                                      <w:szCs w:val="20"/>
                                    </w:rPr>
                                  </w:pPr>
                                  <w:r w:rsidRPr="002314E4">
                                    <w:rPr>
                                      <w:i/>
                                      <w:iCs/>
                                      <w:color w:val="4F81BD" w:themeColor="accent1"/>
                                      <w:sz w:val="20"/>
                                      <w:szCs w:val="20"/>
                                    </w:rPr>
                                    <w:t>Benchmarked Evidence</w:t>
                                  </w:r>
                                </w:p>
                              </w:txbxContent>
                            </wps:txbx>
                            <wps:bodyPr rot="0" vert="horz" wrap="square" lIns="91440" tIns="45720" rIns="91440" bIns="45720" anchor="t" anchorCtr="0">
                              <a:noAutofit/>
                            </wps:bodyPr>
                          </wps:wsp>
                        </a:graphicData>
                      </a:graphic>
                    </wp:anchor>
                  </w:drawing>
                </mc:Choice>
                <mc:Fallback>
                  <w:pict>
                    <v:shape w14:anchorId="154A873F" id="Text Box 26" o:spid="_x0000_s1030" type="#_x0000_t202" style="position:absolute;left:0;text-align:left;margin-left:0;margin-top:15.15pt;width:149.25pt;height:42pt;z-index:-25165821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" filled="f" stroked="f">
                      <v:textbox>
                        <w:txbxContent>
                          <w:p w14:paraId="364A442A" w14:textId="77777777" w:rsidR="00B41B6F" w:rsidRPr="002314E4" w:rsidRDefault="00B41B6F" w:rsidP="00B41B6F">
                            <w:pPr>
                              <w:pBdr>
                                <w:top w:val="single" w:sz="24" w:space="8" w:color="4F81BD" w:themeColor="accent1"/>
                                <w:bottom w:val="single" w:sz="24" w:space="8" w:color="4F81BD" w:themeColor="accent1"/>
                              </w:pBdr>
                              <w:jc w:val="center"/>
                              <w:rPr>
                                <w:i/>
                                <w:iCs/>
                                <w:color w:val="4F81BD" w:themeColor="accent1"/>
                                <w:sz w:val="20"/>
                                <w:szCs w:val="20"/>
                              </w:rPr>
                            </w:pPr>
                            <w:r w:rsidRPr="002314E4">
                              <w:rPr>
                                <w:i/>
                                <w:iCs/>
                                <w:color w:val="4F81BD" w:themeColor="accent1"/>
                                <w:sz w:val="20"/>
                                <w:szCs w:val="20"/>
                              </w:rPr>
                              <w:t>Benchmarked Evidence</w:t>
                            </w:r>
                          </w:p>
                        </w:txbxContent>
                      </v:textbox>
                      <w10:wrap type="tight"/>
                    </v:shape>
                  </w:pict>
                </mc:Fallback>
              </mc:AlternateContent>
            </w:r>
          </w:p>
          <w:p w14:paraId="7EBB30DD" w14:textId="77777777" w:rsidR="00B41B6F" w:rsidRDefault="00B41B6F" w:rsidP="0069708E">
            <w:pPr>
              <w:pStyle w:val="TableParagraph"/>
              <w:spacing w:before="1" w:line="276" w:lineRule="auto"/>
              <w:ind w:left="467" w:right="93" w:hanging="360"/>
              <w:jc w:val="both"/>
              <w:rPr>
                <w:sz w:val="20"/>
              </w:rPr>
            </w:pPr>
          </w:p>
        </w:tc>
        <w:tc>
          <w:tcPr>
            <w:tcW w:w="9923" w:type="dxa"/>
            <w:gridSpan w:val="2"/>
            <w:vAlign w:val="center"/>
          </w:tcPr>
          <w:p w14:paraId="6E4E7981" w14:textId="6FC5E142" w:rsidR="00B41B6F" w:rsidRPr="00532D81" w:rsidRDefault="00B41B6F" w:rsidP="0069708E">
            <w:pPr>
              <w:spacing w:before="87" w:after="87"/>
              <w:ind w:left="28"/>
              <w:rPr>
                <w:b/>
              </w:rPr>
            </w:pPr>
            <w:r w:rsidRPr="00C045C4">
              <w:rPr>
                <w:sz w:val="20"/>
                <w:szCs w:val="20"/>
              </w:rPr>
              <w:lastRenderedPageBreak/>
              <w:t>The</w:t>
            </w:r>
            <w:r w:rsidRPr="00C045C4">
              <w:rPr>
                <w:spacing w:val="-7"/>
                <w:sz w:val="20"/>
                <w:szCs w:val="20"/>
              </w:rPr>
              <w:t xml:space="preserve"> </w:t>
            </w:r>
            <w:r w:rsidRPr="00C045C4">
              <w:rPr>
                <w:sz w:val="20"/>
                <w:szCs w:val="20"/>
              </w:rPr>
              <w:t>College</w:t>
            </w:r>
            <w:r w:rsidRPr="00C045C4">
              <w:rPr>
                <w:spacing w:val="-6"/>
                <w:sz w:val="20"/>
                <w:szCs w:val="20"/>
              </w:rPr>
              <w:t xml:space="preserve"> </w:t>
            </w:r>
            <w:r w:rsidRPr="00C045C4">
              <w:rPr>
                <w:sz w:val="20"/>
                <w:szCs w:val="20"/>
              </w:rPr>
              <w:t>fulfills</w:t>
            </w:r>
            <w:r w:rsidRPr="00C045C4">
              <w:rPr>
                <w:spacing w:val="-5"/>
                <w:sz w:val="20"/>
                <w:szCs w:val="20"/>
              </w:rPr>
              <w:t xml:space="preserve"> </w:t>
            </w:r>
            <w:r w:rsidRPr="00C045C4">
              <w:rPr>
                <w:sz w:val="20"/>
                <w:szCs w:val="20"/>
              </w:rPr>
              <w:t>this</w:t>
            </w:r>
            <w:r w:rsidRPr="00C045C4">
              <w:rPr>
                <w:spacing w:val="-4"/>
                <w:sz w:val="20"/>
                <w:szCs w:val="20"/>
              </w:rPr>
              <w:t xml:space="preserve"> </w:t>
            </w:r>
            <w:r w:rsidRPr="00C045C4">
              <w:rPr>
                <w:spacing w:val="-2"/>
                <w:sz w:val="20"/>
                <w:szCs w:val="20"/>
              </w:rPr>
              <w:t>requirement:</w:t>
            </w:r>
            <w:r w:rsidR="00532D81">
              <w:rPr>
                <w:spacing w:val="-2"/>
                <w:sz w:val="20"/>
                <w:szCs w:val="20"/>
              </w:rPr>
              <w:t xml:space="preserve"> </w:t>
            </w:r>
          </w:p>
        </w:tc>
        <w:tc>
          <w:tcPr>
            <w:tcW w:w="3873" w:type="dxa"/>
            <w:gridSpan w:val="3"/>
          </w:tcPr>
          <w:p w14:paraId="5398475E" w14:textId="77777777" w:rsidR="00B41B6F" w:rsidRDefault="00AD0251" w:rsidP="0069708E">
            <w:pPr>
              <w:spacing w:before="87"/>
              <w:ind w:left="93"/>
              <w:rPr>
                <w:sz w:val="18"/>
              </w:rPr>
            </w:pPr>
            <w:sdt>
              <w:sdtPr>
                <w:alias w:val="YNPY"/>
                <w:tag w:val="YNPY"/>
                <w:id w:val="1991448628"/>
                <w:placeholder>
                  <w:docPart w:val="DC446AA9AFF64AD89A8F9E454849C055"/>
                </w:placeholder>
                <w:comboBox>
                  <w:listItem w:value="Choose an item."/>
                  <w:listItem w:displayText="Yes" w:value="Yes"/>
                  <w:listItem w:displayText="Partially" w:value="Partially"/>
                  <w:listItem w:displayText="No" w:value="No"/>
                  <w:listItem w:displayText="Met in 2022, continues to meet in 2023" w:value="Met in 2022, continues to meet in 2023"/>
                </w:comboBox>
              </w:sdtPr>
              <w:sdtEndPr/>
              <w:sdtContent>
                <w:r w:rsidR="00B41B6F" w:rsidRPr="00C045C4">
                  <w:t>Met in 2022, continues to meet in 2023</w:t>
                </w:r>
              </w:sdtContent>
            </w:sdt>
            <w:r w:rsidR="00B41B6F" w:rsidDel="00CD4681">
              <w:rPr>
                <w:sz w:val="18"/>
              </w:rPr>
              <w:t xml:space="preserve"> </w:t>
            </w:r>
          </w:p>
        </w:tc>
      </w:tr>
      <w:tr w:rsidR="00B41B6F" w14:paraId="6E5D9A96" w14:textId="77777777" w:rsidTr="07FF07CE">
        <w:trPr>
          <w:trHeight w:val="716"/>
        </w:trPr>
        <w:tc>
          <w:tcPr>
            <w:tcW w:w="988" w:type="dxa"/>
            <w:gridSpan w:val="2"/>
            <w:vMerge/>
            <w:textDirection w:val="btLr"/>
          </w:tcPr>
          <w:p w14:paraId="7CE03D06" w14:textId="77777777" w:rsidR="00B41B6F" w:rsidRDefault="00B41B6F" w:rsidP="0069708E">
            <w:pPr>
              <w:rPr>
                <w:sz w:val="2"/>
                <w:szCs w:val="2"/>
              </w:rPr>
            </w:pPr>
          </w:p>
        </w:tc>
        <w:tc>
          <w:tcPr>
            <w:tcW w:w="1086" w:type="dxa"/>
            <w:gridSpan w:val="3"/>
            <w:vMerge/>
            <w:textDirection w:val="btLr"/>
          </w:tcPr>
          <w:p w14:paraId="41921886" w14:textId="77777777" w:rsidR="00B41B6F" w:rsidRDefault="00B41B6F" w:rsidP="0069708E">
            <w:pPr>
              <w:rPr>
                <w:sz w:val="2"/>
                <w:szCs w:val="2"/>
              </w:rPr>
            </w:pPr>
          </w:p>
        </w:tc>
        <w:tc>
          <w:tcPr>
            <w:tcW w:w="3030" w:type="dxa"/>
            <w:gridSpan w:val="4"/>
            <w:vMerge/>
          </w:tcPr>
          <w:p w14:paraId="1CC3A493" w14:textId="77777777" w:rsidR="00B41B6F" w:rsidRDefault="00B41B6F" w:rsidP="0069708E">
            <w:pPr>
              <w:rPr>
                <w:sz w:val="2"/>
                <w:szCs w:val="2"/>
              </w:rPr>
            </w:pPr>
          </w:p>
        </w:tc>
        <w:tc>
          <w:tcPr>
            <w:tcW w:w="13796" w:type="dxa"/>
            <w:gridSpan w:val="5"/>
          </w:tcPr>
          <w:p w14:paraId="188D515A" w14:textId="77777777" w:rsidR="00B41B6F" w:rsidRDefault="00B41B6F" w:rsidP="00B3103E">
            <w:pPr>
              <w:pStyle w:val="TableParagraph"/>
              <w:numPr>
                <w:ilvl w:val="0"/>
                <w:numId w:val="25"/>
              </w:numPr>
              <w:tabs>
                <w:tab w:val="left" w:pos="431"/>
                <w:tab w:val="left" w:pos="432"/>
              </w:tabs>
              <w:spacing w:before="2" w:line="273" w:lineRule="auto"/>
              <w:ind w:right="119"/>
              <w:rPr>
                <w:sz w:val="20"/>
              </w:rPr>
            </w:pPr>
            <w:r>
              <w:rPr>
                <w:sz w:val="20"/>
              </w:rPr>
              <w:t>Please</w:t>
            </w:r>
            <w:r>
              <w:rPr>
                <w:spacing w:val="-4"/>
                <w:sz w:val="20"/>
              </w:rPr>
              <w:t xml:space="preserve"> </w:t>
            </w:r>
            <w:r>
              <w:rPr>
                <w:sz w:val="20"/>
              </w:rPr>
              <w:t>insert</w:t>
            </w:r>
            <w:r>
              <w:rPr>
                <w:spacing w:val="-3"/>
                <w:sz w:val="20"/>
              </w:rPr>
              <w:t xml:space="preserve"> </w:t>
            </w:r>
            <w:r>
              <w:rPr>
                <w:sz w:val="20"/>
              </w:rPr>
              <w:t>a</w:t>
            </w:r>
            <w:r>
              <w:rPr>
                <w:spacing w:val="-2"/>
                <w:sz w:val="20"/>
              </w:rPr>
              <w:t xml:space="preserve"> </w:t>
            </w:r>
            <w:r>
              <w:rPr>
                <w:sz w:val="20"/>
              </w:rPr>
              <w:t>link</w:t>
            </w:r>
            <w:r>
              <w:rPr>
                <w:spacing w:val="-3"/>
                <w:sz w:val="20"/>
              </w:rPr>
              <w:t xml:space="preserve"> </w:t>
            </w:r>
            <w:r>
              <w:rPr>
                <w:sz w:val="20"/>
              </w:rPr>
              <w:t>to</w:t>
            </w:r>
            <w:r>
              <w:rPr>
                <w:spacing w:val="-3"/>
                <w:sz w:val="20"/>
              </w:rPr>
              <w:t xml:space="preserve"> </w:t>
            </w:r>
            <w:r>
              <w:rPr>
                <w:sz w:val="20"/>
              </w:rPr>
              <w:t>document(s)</w:t>
            </w:r>
            <w:r>
              <w:rPr>
                <w:spacing w:val="-4"/>
                <w:sz w:val="20"/>
              </w:rPr>
              <w:t xml:space="preserve"> </w:t>
            </w:r>
            <w:r>
              <w:rPr>
                <w:sz w:val="20"/>
              </w:rPr>
              <w:t>that</w:t>
            </w:r>
            <w:r>
              <w:rPr>
                <w:spacing w:val="-3"/>
                <w:sz w:val="20"/>
              </w:rPr>
              <w:t xml:space="preserve"> </w:t>
            </w:r>
            <w:r>
              <w:rPr>
                <w:sz w:val="20"/>
              </w:rPr>
              <w:t>outline</w:t>
            </w:r>
            <w:r>
              <w:rPr>
                <w:spacing w:val="-4"/>
                <w:sz w:val="20"/>
              </w:rPr>
              <w:t xml:space="preserve"> </w:t>
            </w:r>
            <w:r>
              <w:rPr>
                <w:sz w:val="20"/>
              </w:rPr>
              <w:t>how</w:t>
            </w:r>
            <w:r>
              <w:rPr>
                <w:spacing w:val="-4"/>
                <w:sz w:val="20"/>
              </w:rPr>
              <w:t xml:space="preserve"> </w:t>
            </w:r>
            <w:r>
              <w:rPr>
                <w:sz w:val="20"/>
              </w:rPr>
              <w:t>the</w:t>
            </w:r>
            <w:r>
              <w:rPr>
                <w:spacing w:val="-4"/>
                <w:sz w:val="20"/>
              </w:rPr>
              <w:t xml:space="preserve"> </w:t>
            </w:r>
            <w:r>
              <w:rPr>
                <w:sz w:val="20"/>
              </w:rPr>
              <w:t>College</w:t>
            </w:r>
            <w:r>
              <w:rPr>
                <w:spacing w:val="-4"/>
                <w:sz w:val="20"/>
              </w:rPr>
              <w:t xml:space="preserve"> </w:t>
            </w:r>
            <w:r>
              <w:rPr>
                <w:sz w:val="20"/>
              </w:rPr>
              <w:t>evaluates</w:t>
            </w:r>
            <w:r>
              <w:rPr>
                <w:spacing w:val="-2"/>
                <w:sz w:val="20"/>
              </w:rPr>
              <w:t xml:space="preserve"> </w:t>
            </w:r>
            <w:r>
              <w:rPr>
                <w:sz w:val="20"/>
              </w:rPr>
              <w:t>its</w:t>
            </w:r>
            <w:r>
              <w:rPr>
                <w:spacing w:val="-2"/>
                <w:sz w:val="20"/>
              </w:rPr>
              <w:t xml:space="preserve"> </w:t>
            </w:r>
            <w:r>
              <w:rPr>
                <w:sz w:val="20"/>
              </w:rPr>
              <w:t>policies,</w:t>
            </w:r>
            <w:r>
              <w:rPr>
                <w:spacing w:val="-2"/>
                <w:sz w:val="20"/>
              </w:rPr>
              <w:t xml:space="preserve"> </w:t>
            </w:r>
            <w:r>
              <w:rPr>
                <w:sz w:val="20"/>
              </w:rPr>
              <w:t>standards</w:t>
            </w:r>
            <w:r>
              <w:rPr>
                <w:spacing w:val="-2"/>
                <w:sz w:val="20"/>
              </w:rPr>
              <w:t xml:space="preserve"> </w:t>
            </w:r>
            <w:r>
              <w:rPr>
                <w:sz w:val="20"/>
              </w:rPr>
              <w:t>of</w:t>
            </w:r>
            <w:r>
              <w:rPr>
                <w:spacing w:val="-4"/>
                <w:sz w:val="20"/>
              </w:rPr>
              <w:t xml:space="preserve"> </w:t>
            </w:r>
            <w:r>
              <w:rPr>
                <w:sz w:val="20"/>
              </w:rPr>
              <w:t>practice,</w:t>
            </w:r>
            <w:r>
              <w:rPr>
                <w:spacing w:val="-2"/>
                <w:sz w:val="20"/>
              </w:rPr>
              <w:t xml:space="preserve"> </w:t>
            </w:r>
            <w:r>
              <w:rPr>
                <w:sz w:val="20"/>
              </w:rPr>
              <w:t>and</w:t>
            </w:r>
            <w:r>
              <w:rPr>
                <w:spacing w:val="-2"/>
                <w:sz w:val="20"/>
              </w:rPr>
              <w:t xml:space="preserve"> </w:t>
            </w:r>
            <w:r>
              <w:rPr>
                <w:sz w:val="20"/>
              </w:rPr>
              <w:t>practice</w:t>
            </w:r>
            <w:r>
              <w:rPr>
                <w:spacing w:val="-4"/>
                <w:sz w:val="20"/>
              </w:rPr>
              <w:t xml:space="preserve"> </w:t>
            </w:r>
            <w:r>
              <w:rPr>
                <w:sz w:val="20"/>
              </w:rPr>
              <w:t>guidelines</w:t>
            </w:r>
            <w:r>
              <w:rPr>
                <w:spacing w:val="-2"/>
                <w:sz w:val="20"/>
              </w:rPr>
              <w:t xml:space="preserve"> </w:t>
            </w:r>
            <w:r>
              <w:rPr>
                <w:sz w:val="20"/>
              </w:rPr>
              <w:t>to</w:t>
            </w:r>
            <w:r>
              <w:rPr>
                <w:spacing w:val="-3"/>
                <w:sz w:val="20"/>
              </w:rPr>
              <w:t xml:space="preserve"> </w:t>
            </w:r>
            <w:r>
              <w:rPr>
                <w:sz w:val="20"/>
              </w:rPr>
              <w:t>ensure</w:t>
            </w:r>
            <w:r>
              <w:rPr>
                <w:spacing w:val="-4"/>
                <w:sz w:val="20"/>
              </w:rPr>
              <w:t xml:space="preserve"> </w:t>
            </w:r>
            <w:r>
              <w:rPr>
                <w:sz w:val="20"/>
              </w:rPr>
              <w:t>they</w:t>
            </w:r>
            <w:r>
              <w:rPr>
                <w:spacing w:val="-2"/>
                <w:sz w:val="20"/>
              </w:rPr>
              <w:t xml:space="preserve"> </w:t>
            </w:r>
            <w:r>
              <w:rPr>
                <w:sz w:val="20"/>
              </w:rPr>
              <w:t>are</w:t>
            </w:r>
            <w:r>
              <w:rPr>
                <w:spacing w:val="-4"/>
                <w:sz w:val="20"/>
              </w:rPr>
              <w:t xml:space="preserve"> </w:t>
            </w:r>
            <w:r>
              <w:rPr>
                <w:sz w:val="20"/>
              </w:rPr>
              <w:t>up</w:t>
            </w:r>
            <w:r>
              <w:rPr>
                <w:spacing w:val="-2"/>
                <w:sz w:val="20"/>
              </w:rPr>
              <w:t xml:space="preserve"> </w:t>
            </w:r>
            <w:r>
              <w:rPr>
                <w:sz w:val="20"/>
              </w:rPr>
              <w:t>to</w:t>
            </w:r>
            <w:r>
              <w:rPr>
                <w:spacing w:val="-2"/>
                <w:sz w:val="20"/>
              </w:rPr>
              <w:t xml:space="preserve"> </w:t>
            </w:r>
            <w:r>
              <w:rPr>
                <w:sz w:val="20"/>
              </w:rPr>
              <w:t>date and</w:t>
            </w:r>
            <w:r>
              <w:rPr>
                <w:spacing w:val="-1"/>
                <w:sz w:val="20"/>
              </w:rPr>
              <w:t xml:space="preserve"> </w:t>
            </w:r>
            <w:r>
              <w:rPr>
                <w:sz w:val="20"/>
              </w:rPr>
              <w:t>relevant</w:t>
            </w:r>
            <w:r>
              <w:rPr>
                <w:spacing w:val="-1"/>
                <w:sz w:val="20"/>
              </w:rPr>
              <w:t xml:space="preserve"> </w:t>
            </w:r>
            <w:r>
              <w:rPr>
                <w:sz w:val="20"/>
              </w:rPr>
              <w:t>to</w:t>
            </w:r>
            <w:r>
              <w:rPr>
                <w:spacing w:val="-5"/>
                <w:sz w:val="20"/>
              </w:rPr>
              <w:t xml:space="preserve"> </w:t>
            </w:r>
            <w:r>
              <w:rPr>
                <w:sz w:val="20"/>
              </w:rPr>
              <w:t>the</w:t>
            </w:r>
            <w:r>
              <w:rPr>
                <w:spacing w:val="-4"/>
                <w:sz w:val="20"/>
              </w:rPr>
              <w:t xml:space="preserve"> </w:t>
            </w:r>
            <w:r>
              <w:rPr>
                <w:sz w:val="20"/>
              </w:rPr>
              <w:t>current</w:t>
            </w:r>
            <w:r>
              <w:rPr>
                <w:spacing w:val="-1"/>
                <w:sz w:val="20"/>
              </w:rPr>
              <w:t xml:space="preserve"> </w:t>
            </w:r>
            <w:r>
              <w:rPr>
                <w:sz w:val="20"/>
              </w:rPr>
              <w:t>practice</w:t>
            </w:r>
            <w:r>
              <w:rPr>
                <w:spacing w:val="-4"/>
                <w:sz w:val="20"/>
              </w:rPr>
              <w:t xml:space="preserve"> </w:t>
            </w:r>
            <w:r>
              <w:rPr>
                <w:sz w:val="20"/>
              </w:rPr>
              <w:t>environment and indicate the page number(s)</w:t>
            </w:r>
            <w:r>
              <w:rPr>
                <w:spacing w:val="40"/>
                <w:sz w:val="20"/>
              </w:rPr>
              <w:t xml:space="preserve"> </w:t>
            </w:r>
            <w:r>
              <w:rPr>
                <w:b/>
                <w:i/>
                <w:sz w:val="20"/>
              </w:rPr>
              <w:t>OR</w:t>
            </w:r>
            <w:r>
              <w:rPr>
                <w:b/>
                <w:i/>
                <w:spacing w:val="-1"/>
                <w:sz w:val="20"/>
              </w:rPr>
              <w:t xml:space="preserve"> </w:t>
            </w:r>
            <w:r>
              <w:rPr>
                <w:sz w:val="20"/>
              </w:rPr>
              <w:t>please</w:t>
            </w:r>
            <w:r>
              <w:rPr>
                <w:spacing w:val="-4"/>
                <w:sz w:val="20"/>
              </w:rPr>
              <w:t xml:space="preserve"> </w:t>
            </w:r>
            <w:r>
              <w:rPr>
                <w:sz w:val="20"/>
              </w:rPr>
              <w:t>briefly</w:t>
            </w:r>
            <w:r>
              <w:rPr>
                <w:spacing w:val="-1"/>
                <w:sz w:val="20"/>
              </w:rPr>
              <w:t xml:space="preserve"> </w:t>
            </w:r>
            <w:r>
              <w:rPr>
                <w:sz w:val="20"/>
              </w:rPr>
              <w:t>describe</w:t>
            </w:r>
            <w:r>
              <w:rPr>
                <w:spacing w:val="-1"/>
                <w:sz w:val="20"/>
              </w:rPr>
              <w:t xml:space="preserve"> </w:t>
            </w:r>
            <w:r>
              <w:rPr>
                <w:sz w:val="20"/>
              </w:rPr>
              <w:t>the</w:t>
            </w:r>
            <w:r>
              <w:rPr>
                <w:spacing w:val="-4"/>
                <w:sz w:val="20"/>
              </w:rPr>
              <w:t xml:space="preserve"> </w:t>
            </w:r>
            <w:r>
              <w:rPr>
                <w:sz w:val="20"/>
              </w:rPr>
              <w:t>College’s</w:t>
            </w:r>
            <w:r>
              <w:rPr>
                <w:spacing w:val="-1"/>
                <w:sz w:val="20"/>
              </w:rPr>
              <w:t xml:space="preserve"> </w:t>
            </w:r>
            <w:r>
              <w:rPr>
                <w:sz w:val="20"/>
              </w:rPr>
              <w:t>evaluation</w:t>
            </w:r>
            <w:r>
              <w:rPr>
                <w:spacing w:val="-1"/>
                <w:sz w:val="20"/>
              </w:rPr>
              <w:t xml:space="preserve"> </w:t>
            </w:r>
            <w:r>
              <w:rPr>
                <w:sz w:val="20"/>
              </w:rPr>
              <w:t>process</w:t>
            </w:r>
            <w:r>
              <w:rPr>
                <w:spacing w:val="-1"/>
                <w:sz w:val="20"/>
              </w:rPr>
              <w:t xml:space="preserve"> </w:t>
            </w:r>
            <w:r>
              <w:rPr>
                <w:sz w:val="20"/>
              </w:rPr>
              <w:t>(e.g.,</w:t>
            </w:r>
            <w:r>
              <w:rPr>
                <w:spacing w:val="-2"/>
                <w:sz w:val="20"/>
              </w:rPr>
              <w:t xml:space="preserve"> </w:t>
            </w:r>
            <w:r>
              <w:rPr>
                <w:sz w:val="20"/>
              </w:rPr>
              <w:t>what</w:t>
            </w:r>
            <w:r>
              <w:rPr>
                <w:spacing w:val="-1"/>
                <w:sz w:val="20"/>
              </w:rPr>
              <w:t xml:space="preserve"> </w:t>
            </w:r>
            <w:r>
              <w:rPr>
                <w:sz w:val="20"/>
              </w:rPr>
              <w:t>triggers an</w:t>
            </w:r>
            <w:r>
              <w:rPr>
                <w:spacing w:val="-1"/>
                <w:sz w:val="20"/>
              </w:rPr>
              <w:t xml:space="preserve"> </w:t>
            </w:r>
            <w:r>
              <w:rPr>
                <w:sz w:val="20"/>
              </w:rPr>
              <w:t>evaluation,</w:t>
            </w:r>
            <w:r>
              <w:rPr>
                <w:spacing w:val="-1"/>
                <w:sz w:val="20"/>
              </w:rPr>
              <w:t xml:space="preserve"> </w:t>
            </w:r>
            <w:r>
              <w:rPr>
                <w:sz w:val="20"/>
              </w:rPr>
              <w:t>how</w:t>
            </w:r>
            <w:r>
              <w:rPr>
                <w:spacing w:val="-6"/>
                <w:sz w:val="20"/>
              </w:rPr>
              <w:t xml:space="preserve"> </w:t>
            </w:r>
            <w:r>
              <w:rPr>
                <w:sz w:val="20"/>
              </w:rPr>
              <w:t>often are evaluations conducted, what steps are being taken, which stakeholders are being engaged in the evaluation and how are they involved).</w:t>
            </w:r>
          </w:p>
          <w:p w14:paraId="0076BB26" w14:textId="77777777" w:rsidR="00B41B6F" w:rsidRPr="00510A56" w:rsidRDefault="00B41B6F" w:rsidP="007750AF">
            <w:pPr>
              <w:pStyle w:val="TableParagraph"/>
              <w:tabs>
                <w:tab w:val="left" w:pos="432"/>
              </w:tabs>
              <w:spacing w:before="120" w:after="120"/>
              <w:ind w:left="28" w:right="115"/>
              <w:rPr>
                <w:rFonts w:asciiTheme="minorHAnsi" w:hAnsiTheme="minorHAnsi" w:cstheme="minorHAnsi"/>
                <w:szCs w:val="24"/>
                <w:u w:val="single"/>
              </w:rPr>
            </w:pPr>
            <w:r w:rsidRPr="00510A56">
              <w:rPr>
                <w:rFonts w:asciiTheme="minorHAnsi" w:hAnsiTheme="minorHAnsi" w:cstheme="minorHAnsi"/>
                <w:szCs w:val="24"/>
                <w:u w:val="single"/>
              </w:rPr>
              <w:t>Link to Policy</w:t>
            </w:r>
          </w:p>
          <w:p w14:paraId="65F63EED" w14:textId="22715A38" w:rsidR="00B41B6F" w:rsidRPr="00510A56" w:rsidRDefault="00B41B6F" w:rsidP="007750AF">
            <w:pPr>
              <w:pStyle w:val="TableParagraph"/>
              <w:tabs>
                <w:tab w:val="left" w:pos="432"/>
              </w:tabs>
              <w:spacing w:before="120" w:after="120"/>
              <w:ind w:left="28" w:right="115"/>
              <w:rPr>
                <w:rFonts w:asciiTheme="minorHAnsi" w:hAnsiTheme="minorHAnsi" w:cstheme="minorHAnsi"/>
                <w:szCs w:val="24"/>
              </w:rPr>
            </w:pPr>
            <w:r w:rsidRPr="00510A56">
              <w:rPr>
                <w:rFonts w:asciiTheme="minorHAnsi" w:hAnsiTheme="minorHAnsi" w:cstheme="minorHAnsi"/>
                <w:szCs w:val="24"/>
              </w:rPr>
              <w:t xml:space="preserve">Policy #5.1: College Policy Review Schedule of the College’s </w:t>
            </w:r>
            <w:hyperlink r:id="rId92" w:history="1">
              <w:r w:rsidRPr="00510A56">
                <w:rPr>
                  <w:rStyle w:val="Hyperlink"/>
                  <w:rFonts w:asciiTheme="minorHAnsi" w:hAnsiTheme="minorHAnsi" w:cstheme="minorHAnsi"/>
                  <w:szCs w:val="24"/>
                </w:rPr>
                <w:t>Governance Manual</w:t>
              </w:r>
            </w:hyperlink>
            <w:r w:rsidRPr="00510A56">
              <w:rPr>
                <w:rFonts w:asciiTheme="minorHAnsi" w:hAnsiTheme="minorHAnsi" w:cstheme="minorHAnsi"/>
                <w:szCs w:val="24"/>
              </w:rPr>
              <w:t xml:space="preserve"> (page 6</w:t>
            </w:r>
            <w:r w:rsidR="000028AE" w:rsidRPr="00510A56">
              <w:rPr>
                <w:rFonts w:asciiTheme="minorHAnsi" w:hAnsiTheme="minorHAnsi" w:cstheme="minorHAnsi"/>
                <w:szCs w:val="24"/>
              </w:rPr>
              <w:t>5</w:t>
            </w:r>
            <w:r w:rsidRPr="00510A56">
              <w:rPr>
                <w:rFonts w:asciiTheme="minorHAnsi" w:hAnsiTheme="minorHAnsi" w:cstheme="minorHAnsi"/>
                <w:szCs w:val="24"/>
              </w:rPr>
              <w:t>) outlines the procedures for reviewing its various policies.</w:t>
            </w:r>
            <w:r w:rsidR="000657D1" w:rsidRPr="00510A56">
              <w:rPr>
                <w:rFonts w:asciiTheme="minorHAnsi" w:hAnsiTheme="minorHAnsi" w:cstheme="minorHAnsi"/>
                <w:szCs w:val="24"/>
              </w:rPr>
              <w:t xml:space="preserve"> This policy was last revised in September 2023.</w:t>
            </w:r>
            <w:r w:rsidRPr="00510A56">
              <w:rPr>
                <w:rFonts w:asciiTheme="minorHAnsi" w:hAnsiTheme="minorHAnsi" w:cstheme="minorHAnsi"/>
                <w:szCs w:val="24"/>
              </w:rPr>
              <w:t xml:space="preserve"> The College aims to review By-laws and governance policies annually and other documents (policies, standards of practice, regulations) on a three-year rolling cycle.</w:t>
            </w:r>
            <w:r w:rsidR="0054581D" w:rsidRPr="00510A56">
              <w:rPr>
                <w:rFonts w:asciiTheme="minorHAnsi" w:hAnsiTheme="minorHAnsi" w:cstheme="minorHAnsi"/>
                <w:szCs w:val="24"/>
              </w:rPr>
              <w:t xml:space="preserve"> </w:t>
            </w:r>
            <w:r w:rsidRPr="00510A56">
              <w:rPr>
                <w:rFonts w:asciiTheme="minorHAnsi" w:hAnsiTheme="minorHAnsi" w:cstheme="minorHAnsi"/>
                <w:szCs w:val="24"/>
              </w:rPr>
              <w:t xml:space="preserve">The College also reviews and makes changes to </w:t>
            </w:r>
            <w:r w:rsidRPr="00510A56">
              <w:rPr>
                <w:rFonts w:asciiTheme="minorHAnsi" w:hAnsiTheme="minorHAnsi" w:cstheme="minorHAnsi"/>
                <w:szCs w:val="24"/>
              </w:rPr>
              <w:lastRenderedPageBreak/>
              <w:t>documents as needed.</w:t>
            </w:r>
            <w:r w:rsidR="005D19DB" w:rsidRPr="00510A56">
              <w:rPr>
                <w:rFonts w:asciiTheme="minorHAnsi" w:hAnsiTheme="minorHAnsi" w:cstheme="minorHAnsi"/>
                <w:szCs w:val="24"/>
              </w:rPr>
              <w:t xml:space="preserve"> </w:t>
            </w:r>
          </w:p>
          <w:p w14:paraId="3B628F46" w14:textId="5A2D0F85" w:rsidR="00A07762" w:rsidRPr="00510A56" w:rsidRDefault="00A07762" w:rsidP="007750AF">
            <w:pPr>
              <w:pStyle w:val="TableParagraph"/>
              <w:tabs>
                <w:tab w:val="left" w:pos="432"/>
              </w:tabs>
              <w:spacing w:before="120" w:after="120"/>
              <w:ind w:left="28" w:right="115"/>
              <w:rPr>
                <w:rFonts w:asciiTheme="minorHAnsi" w:hAnsiTheme="minorHAnsi" w:cstheme="minorHAnsi"/>
                <w:szCs w:val="24"/>
                <w:u w:val="single"/>
              </w:rPr>
            </w:pPr>
            <w:r w:rsidRPr="00510A56">
              <w:rPr>
                <w:rFonts w:asciiTheme="minorHAnsi" w:hAnsiTheme="minorHAnsi" w:cstheme="minorHAnsi"/>
                <w:szCs w:val="24"/>
                <w:u w:val="single"/>
              </w:rPr>
              <w:t>2023 Example</w:t>
            </w:r>
            <w:r w:rsidR="0086759A" w:rsidRPr="00510A56">
              <w:rPr>
                <w:rFonts w:asciiTheme="minorHAnsi" w:hAnsiTheme="minorHAnsi" w:cstheme="minorHAnsi"/>
                <w:szCs w:val="24"/>
                <w:u w:val="single"/>
              </w:rPr>
              <w:t>s</w:t>
            </w:r>
          </w:p>
          <w:p w14:paraId="637CD5F1" w14:textId="6545A761" w:rsidR="00502097" w:rsidRPr="00510A56" w:rsidRDefault="00502097" w:rsidP="00B3103E">
            <w:pPr>
              <w:pStyle w:val="TableParagraph"/>
              <w:numPr>
                <w:ilvl w:val="0"/>
                <w:numId w:val="39"/>
              </w:numPr>
              <w:spacing w:before="120" w:after="120"/>
              <w:ind w:left="478" w:right="115"/>
              <w:rPr>
                <w:rFonts w:asciiTheme="minorHAnsi" w:hAnsiTheme="minorHAnsi" w:cstheme="minorHAnsi"/>
                <w:szCs w:val="24"/>
              </w:rPr>
            </w:pPr>
            <w:r w:rsidRPr="00510A56">
              <w:rPr>
                <w:rFonts w:asciiTheme="minorHAnsi" w:hAnsiTheme="minorHAnsi" w:cstheme="minorHAnsi"/>
                <w:b/>
                <w:bCs/>
                <w:szCs w:val="24"/>
              </w:rPr>
              <w:t>Standards Review</w:t>
            </w:r>
            <w:r w:rsidRPr="00510A56">
              <w:rPr>
                <w:rFonts w:asciiTheme="minorHAnsi" w:hAnsiTheme="minorHAnsi" w:cstheme="minorHAnsi"/>
                <w:szCs w:val="24"/>
              </w:rPr>
              <w:t xml:space="preserve">: In </w:t>
            </w:r>
            <w:hyperlink r:id="rId93" w:anchor="page=274" w:history="1">
              <w:r w:rsidRPr="00510A56">
                <w:rPr>
                  <w:rStyle w:val="Hyperlink"/>
                  <w:rFonts w:asciiTheme="minorHAnsi" w:hAnsiTheme="minorHAnsi" w:cstheme="minorHAnsi"/>
                  <w:szCs w:val="24"/>
                </w:rPr>
                <w:t>March 2023</w:t>
              </w:r>
            </w:hyperlink>
            <w:r w:rsidRPr="00510A56">
              <w:rPr>
                <w:rFonts w:asciiTheme="minorHAnsi" w:hAnsiTheme="minorHAnsi" w:cstheme="minorHAnsi"/>
                <w:szCs w:val="24"/>
              </w:rPr>
              <w:t xml:space="preserve"> (page 274), Council approved a new standards review process </w:t>
            </w:r>
            <w:r w:rsidR="005C59A4" w:rsidRPr="00510A56">
              <w:rPr>
                <w:rFonts w:asciiTheme="minorHAnsi" w:hAnsiTheme="minorHAnsi" w:cstheme="minorHAnsi"/>
                <w:szCs w:val="24"/>
              </w:rPr>
              <w:t xml:space="preserve">aimed at aligning Ontario’s </w:t>
            </w:r>
            <w:r w:rsidR="00641F1A" w:rsidRPr="00510A56">
              <w:rPr>
                <w:rFonts w:asciiTheme="minorHAnsi" w:hAnsiTheme="minorHAnsi" w:cstheme="minorHAnsi"/>
                <w:szCs w:val="24"/>
              </w:rPr>
              <w:t>s</w:t>
            </w:r>
            <w:r w:rsidR="005C59A4" w:rsidRPr="00510A56">
              <w:rPr>
                <w:rFonts w:asciiTheme="minorHAnsi" w:hAnsiTheme="minorHAnsi" w:cstheme="minorHAnsi"/>
                <w:szCs w:val="24"/>
              </w:rPr>
              <w:t>tandards</w:t>
            </w:r>
            <w:r w:rsidRPr="00510A56">
              <w:rPr>
                <w:rFonts w:asciiTheme="minorHAnsi" w:hAnsiTheme="minorHAnsi" w:cstheme="minorHAnsi"/>
                <w:szCs w:val="24"/>
              </w:rPr>
              <w:t xml:space="preserve"> with the Core National Standards developed by Canadian physiotherapy regulators. The process involves aligning CPO’s existing standards with the Core Standards, as well as adopting new standards that the College does not currently have. All standards, whether adopted or aligned, will undergo a thorough consultations process to ensure relevancy with Ontario registrants and partners. The review will be conducted in five batches of </w:t>
            </w:r>
            <w:r w:rsidR="00100462" w:rsidRPr="00510A56">
              <w:rPr>
                <w:rFonts w:asciiTheme="minorHAnsi" w:hAnsiTheme="minorHAnsi" w:cstheme="minorHAnsi"/>
                <w:szCs w:val="24"/>
              </w:rPr>
              <w:t>three to four</w:t>
            </w:r>
            <w:r w:rsidRPr="00510A56">
              <w:rPr>
                <w:rFonts w:asciiTheme="minorHAnsi" w:hAnsiTheme="minorHAnsi" w:cstheme="minorHAnsi"/>
                <w:szCs w:val="24"/>
              </w:rPr>
              <w:t xml:space="preserve"> standards each, and completion is anticipated for </w:t>
            </w:r>
            <w:r w:rsidR="00D347E3" w:rsidRPr="00510A56">
              <w:rPr>
                <w:rFonts w:asciiTheme="minorHAnsi" w:hAnsiTheme="minorHAnsi" w:cstheme="minorHAnsi"/>
                <w:szCs w:val="24"/>
              </w:rPr>
              <w:t xml:space="preserve">Fall </w:t>
            </w:r>
            <w:r w:rsidRPr="00510A56">
              <w:rPr>
                <w:rFonts w:asciiTheme="minorHAnsi" w:hAnsiTheme="minorHAnsi" w:cstheme="minorHAnsi"/>
                <w:szCs w:val="24"/>
              </w:rPr>
              <w:t xml:space="preserve">2025. Council previewed the first group of standards to be reviewed in </w:t>
            </w:r>
            <w:hyperlink r:id="rId94" w:anchor="page=94" w:history="1">
              <w:r w:rsidRPr="00510A56">
                <w:rPr>
                  <w:rStyle w:val="Hyperlink"/>
                  <w:rFonts w:asciiTheme="minorHAnsi" w:hAnsiTheme="minorHAnsi" w:cstheme="minorHAnsi"/>
                  <w:szCs w:val="24"/>
                </w:rPr>
                <w:t>December 2023</w:t>
              </w:r>
            </w:hyperlink>
            <w:r w:rsidRPr="00510A56">
              <w:rPr>
                <w:rFonts w:asciiTheme="minorHAnsi" w:hAnsiTheme="minorHAnsi" w:cstheme="minorHAnsi"/>
                <w:szCs w:val="24"/>
              </w:rPr>
              <w:t xml:space="preserve"> (page 94) and approved them for registrant and partner consultation.</w:t>
            </w:r>
          </w:p>
          <w:p w14:paraId="12D60948" w14:textId="3C33150C" w:rsidR="00C12281" w:rsidRPr="00510A56" w:rsidRDefault="00CD6404" w:rsidP="00B3103E">
            <w:pPr>
              <w:pStyle w:val="TableParagraph"/>
              <w:numPr>
                <w:ilvl w:val="0"/>
                <w:numId w:val="39"/>
              </w:numPr>
              <w:spacing w:before="120" w:after="120"/>
              <w:ind w:left="478" w:right="115"/>
              <w:rPr>
                <w:rFonts w:asciiTheme="minorHAnsi" w:hAnsiTheme="minorHAnsi" w:cstheme="minorHAnsi"/>
                <w:szCs w:val="24"/>
              </w:rPr>
            </w:pPr>
            <w:r w:rsidRPr="00510A56">
              <w:rPr>
                <w:rFonts w:asciiTheme="minorHAnsi" w:hAnsiTheme="minorHAnsi" w:cstheme="minorHAnsi"/>
                <w:b/>
                <w:bCs/>
                <w:szCs w:val="24"/>
              </w:rPr>
              <w:t>By-law</w:t>
            </w:r>
            <w:r w:rsidR="00C12281" w:rsidRPr="00510A56">
              <w:rPr>
                <w:rFonts w:asciiTheme="minorHAnsi" w:hAnsiTheme="minorHAnsi" w:cstheme="minorHAnsi"/>
                <w:b/>
                <w:bCs/>
                <w:szCs w:val="24"/>
              </w:rPr>
              <w:t xml:space="preserve"> and Governance Policy</w:t>
            </w:r>
            <w:r w:rsidRPr="00510A56">
              <w:rPr>
                <w:rFonts w:asciiTheme="minorHAnsi" w:hAnsiTheme="minorHAnsi" w:cstheme="minorHAnsi"/>
                <w:b/>
                <w:bCs/>
                <w:szCs w:val="24"/>
              </w:rPr>
              <w:t xml:space="preserve"> Review</w:t>
            </w:r>
            <w:r w:rsidRPr="00510A56">
              <w:rPr>
                <w:rFonts w:asciiTheme="minorHAnsi" w:hAnsiTheme="minorHAnsi" w:cstheme="minorHAnsi"/>
                <w:szCs w:val="24"/>
              </w:rPr>
              <w:t>: The College kicked off its review of the By-laws and Governance Policies to align with the established review cycle and emergence of governance best practices. This review is well-timed as the College</w:t>
            </w:r>
            <w:r w:rsidR="000E6585" w:rsidRPr="00510A56">
              <w:rPr>
                <w:rFonts w:asciiTheme="minorHAnsi" w:hAnsiTheme="minorHAnsi" w:cstheme="minorHAnsi"/>
                <w:szCs w:val="24"/>
              </w:rPr>
              <w:t xml:space="preserve"> also</w:t>
            </w:r>
            <w:r w:rsidRPr="00510A56">
              <w:rPr>
                <w:rFonts w:asciiTheme="minorHAnsi" w:hAnsiTheme="minorHAnsi" w:cstheme="minorHAnsi"/>
                <w:szCs w:val="24"/>
              </w:rPr>
              <w:t xml:space="preserve"> </w:t>
            </w:r>
            <w:r w:rsidR="000E6585" w:rsidRPr="00510A56">
              <w:rPr>
                <w:rFonts w:asciiTheme="minorHAnsi" w:hAnsiTheme="minorHAnsi" w:cstheme="minorHAnsi"/>
                <w:szCs w:val="24"/>
              </w:rPr>
              <w:t xml:space="preserve">underwent an external governance </w:t>
            </w:r>
            <w:r w:rsidR="00A60372" w:rsidRPr="00510A56">
              <w:rPr>
                <w:rFonts w:asciiTheme="minorHAnsi" w:hAnsiTheme="minorHAnsi" w:cstheme="minorHAnsi"/>
                <w:szCs w:val="24"/>
              </w:rPr>
              <w:t>practices</w:t>
            </w:r>
            <w:r w:rsidR="000E6585" w:rsidRPr="00510A56">
              <w:rPr>
                <w:rFonts w:asciiTheme="minorHAnsi" w:hAnsiTheme="minorHAnsi" w:cstheme="minorHAnsi"/>
                <w:szCs w:val="24"/>
              </w:rPr>
              <w:t xml:space="preserve"> review in 2023. </w:t>
            </w:r>
            <w:r w:rsidR="001564DA" w:rsidRPr="00510A56">
              <w:rPr>
                <w:rFonts w:asciiTheme="minorHAnsi" w:hAnsiTheme="minorHAnsi" w:cstheme="minorHAnsi"/>
                <w:szCs w:val="24"/>
              </w:rPr>
              <w:t xml:space="preserve">The </w:t>
            </w:r>
            <w:r w:rsidR="002E401E" w:rsidRPr="00510A56">
              <w:rPr>
                <w:rFonts w:asciiTheme="minorHAnsi" w:hAnsiTheme="minorHAnsi" w:cstheme="minorHAnsi"/>
                <w:szCs w:val="24"/>
              </w:rPr>
              <w:t>first</w:t>
            </w:r>
            <w:r w:rsidR="001564DA" w:rsidRPr="00510A56">
              <w:rPr>
                <w:rFonts w:asciiTheme="minorHAnsi" w:hAnsiTheme="minorHAnsi" w:cstheme="minorHAnsi"/>
                <w:szCs w:val="24"/>
              </w:rPr>
              <w:t xml:space="preserve"> </w:t>
            </w:r>
            <w:r w:rsidR="00104E5E" w:rsidRPr="00510A56">
              <w:rPr>
                <w:rFonts w:asciiTheme="minorHAnsi" w:hAnsiTheme="minorHAnsi" w:cstheme="minorHAnsi"/>
                <w:szCs w:val="24"/>
              </w:rPr>
              <w:t>iteration</w:t>
            </w:r>
            <w:r w:rsidR="001564DA" w:rsidRPr="00510A56">
              <w:rPr>
                <w:rFonts w:asciiTheme="minorHAnsi" w:hAnsiTheme="minorHAnsi" w:cstheme="minorHAnsi"/>
                <w:szCs w:val="24"/>
              </w:rPr>
              <w:t xml:space="preserve"> of this</w:t>
            </w:r>
            <w:r w:rsidR="00C12281" w:rsidRPr="00510A56">
              <w:rPr>
                <w:rFonts w:asciiTheme="minorHAnsi" w:hAnsiTheme="minorHAnsi" w:cstheme="minorHAnsi"/>
                <w:szCs w:val="24"/>
              </w:rPr>
              <w:t xml:space="preserve"> review was presented to Council in </w:t>
            </w:r>
            <w:hyperlink r:id="rId95" w:anchor="page=84" w:history="1">
              <w:r w:rsidR="001564DA" w:rsidRPr="00510A56">
                <w:rPr>
                  <w:rStyle w:val="Hyperlink"/>
                  <w:rFonts w:asciiTheme="minorHAnsi" w:hAnsiTheme="minorHAnsi" w:cstheme="minorHAnsi"/>
                  <w:szCs w:val="24"/>
                </w:rPr>
                <w:t>September 2023</w:t>
              </w:r>
            </w:hyperlink>
            <w:r w:rsidR="001564DA" w:rsidRPr="00510A56">
              <w:rPr>
                <w:rFonts w:asciiTheme="minorHAnsi" w:hAnsiTheme="minorHAnsi" w:cstheme="minorHAnsi"/>
                <w:szCs w:val="24"/>
              </w:rPr>
              <w:t xml:space="preserve"> (page 84). </w:t>
            </w:r>
            <w:r w:rsidR="009344B5" w:rsidRPr="00510A56">
              <w:rPr>
                <w:rFonts w:asciiTheme="minorHAnsi" w:hAnsiTheme="minorHAnsi" w:cstheme="minorHAnsi"/>
                <w:szCs w:val="24"/>
              </w:rPr>
              <w:t xml:space="preserve">In </w:t>
            </w:r>
            <w:hyperlink r:id="rId96" w:anchor="page=344" w:history="1">
              <w:r w:rsidR="009344B5" w:rsidRPr="00510A56">
                <w:rPr>
                  <w:rStyle w:val="Hyperlink"/>
                  <w:rFonts w:asciiTheme="minorHAnsi" w:hAnsiTheme="minorHAnsi" w:cstheme="minorHAnsi"/>
                  <w:szCs w:val="24"/>
                </w:rPr>
                <w:t>March 2023</w:t>
              </w:r>
            </w:hyperlink>
            <w:r w:rsidR="00EA4F29" w:rsidRPr="00510A56">
              <w:rPr>
                <w:rFonts w:asciiTheme="minorHAnsi" w:hAnsiTheme="minorHAnsi" w:cstheme="minorHAnsi"/>
                <w:szCs w:val="24"/>
              </w:rPr>
              <w:t xml:space="preserve"> (page 344)</w:t>
            </w:r>
            <w:r w:rsidR="00104E5E" w:rsidRPr="00510A56">
              <w:rPr>
                <w:rFonts w:asciiTheme="minorHAnsi" w:hAnsiTheme="minorHAnsi" w:cstheme="minorHAnsi"/>
                <w:szCs w:val="24"/>
              </w:rPr>
              <w:t xml:space="preserve">, </w:t>
            </w:r>
            <w:r w:rsidR="009344B5" w:rsidRPr="00510A56">
              <w:rPr>
                <w:rFonts w:asciiTheme="minorHAnsi" w:hAnsiTheme="minorHAnsi" w:cstheme="minorHAnsi"/>
                <w:szCs w:val="24"/>
              </w:rPr>
              <w:t xml:space="preserve">a separate review of the Allowances &amp; Expenses Policy (Governance Policy #4.1) was completed, and this review was initiated due to </w:t>
            </w:r>
            <w:r w:rsidR="00751BC2" w:rsidRPr="00510A56">
              <w:rPr>
                <w:rFonts w:asciiTheme="minorHAnsi" w:hAnsiTheme="minorHAnsi" w:cstheme="minorHAnsi"/>
                <w:szCs w:val="24"/>
              </w:rPr>
              <w:t>problems interpreting and applying the policy, which qualified for an expedited review per the Policy Review Schedule.</w:t>
            </w:r>
          </w:p>
          <w:p w14:paraId="3E35B0F9" w14:textId="0EBB3AEA" w:rsidR="0073317F" w:rsidRPr="00510A56" w:rsidRDefault="0073317F" w:rsidP="00B3103E">
            <w:pPr>
              <w:pStyle w:val="TableParagraph"/>
              <w:numPr>
                <w:ilvl w:val="0"/>
                <w:numId w:val="39"/>
              </w:numPr>
              <w:spacing w:before="120" w:after="120"/>
              <w:ind w:left="478" w:right="115"/>
              <w:rPr>
                <w:rFonts w:asciiTheme="minorHAnsi" w:hAnsiTheme="minorHAnsi" w:cstheme="minorHAnsi"/>
                <w:szCs w:val="24"/>
              </w:rPr>
            </w:pPr>
            <w:r w:rsidRPr="00510A56">
              <w:rPr>
                <w:rFonts w:asciiTheme="minorHAnsi" w:hAnsiTheme="minorHAnsi" w:cstheme="minorHAnsi"/>
                <w:b/>
                <w:bCs/>
                <w:szCs w:val="24"/>
              </w:rPr>
              <w:t>Code of Ethical Conduct</w:t>
            </w:r>
            <w:r w:rsidRPr="00510A56">
              <w:rPr>
                <w:rFonts w:asciiTheme="minorHAnsi" w:hAnsiTheme="minorHAnsi" w:cstheme="minorHAnsi"/>
                <w:szCs w:val="24"/>
              </w:rPr>
              <w:t xml:space="preserve">: A review of the College’s Code of Ethical Conduct, also based on a national template, was presented to Council in </w:t>
            </w:r>
            <w:hyperlink r:id="rId97" w:anchor="page=134" w:history="1">
              <w:r w:rsidRPr="00510A56">
                <w:rPr>
                  <w:rStyle w:val="Hyperlink"/>
                  <w:rFonts w:asciiTheme="minorHAnsi" w:hAnsiTheme="minorHAnsi" w:cstheme="minorHAnsi"/>
                  <w:szCs w:val="24"/>
                </w:rPr>
                <w:t>December 2023</w:t>
              </w:r>
            </w:hyperlink>
            <w:r w:rsidRPr="00510A56">
              <w:rPr>
                <w:rFonts w:asciiTheme="minorHAnsi" w:hAnsiTheme="minorHAnsi" w:cstheme="minorHAnsi"/>
                <w:szCs w:val="24"/>
              </w:rPr>
              <w:t xml:space="preserve"> (page</w:t>
            </w:r>
            <w:r w:rsidR="00583E52" w:rsidRPr="00510A56">
              <w:rPr>
                <w:rFonts w:asciiTheme="minorHAnsi" w:hAnsiTheme="minorHAnsi" w:cstheme="minorHAnsi"/>
                <w:szCs w:val="24"/>
              </w:rPr>
              <w:t xml:space="preserve"> 134</w:t>
            </w:r>
            <w:r w:rsidRPr="00510A56">
              <w:rPr>
                <w:rFonts w:asciiTheme="minorHAnsi" w:hAnsiTheme="minorHAnsi" w:cstheme="minorHAnsi"/>
                <w:szCs w:val="24"/>
              </w:rPr>
              <w:t xml:space="preserve">). </w:t>
            </w:r>
            <w:r w:rsidR="00965EFC" w:rsidRPr="00510A56">
              <w:rPr>
                <w:rFonts w:asciiTheme="minorHAnsi" w:hAnsiTheme="minorHAnsi" w:cstheme="minorHAnsi"/>
                <w:szCs w:val="24"/>
              </w:rPr>
              <w:t xml:space="preserve">This review is being undertaken given the need to update this document to </w:t>
            </w:r>
            <w:r w:rsidR="003E57E8" w:rsidRPr="00510A56">
              <w:rPr>
                <w:rFonts w:asciiTheme="minorHAnsi" w:hAnsiTheme="minorHAnsi" w:cstheme="minorHAnsi"/>
                <w:szCs w:val="24"/>
              </w:rPr>
              <w:t>better align with</w:t>
            </w:r>
            <w:r w:rsidR="00965EFC" w:rsidRPr="00510A56">
              <w:rPr>
                <w:rFonts w:asciiTheme="minorHAnsi" w:hAnsiTheme="minorHAnsi" w:cstheme="minorHAnsi"/>
                <w:szCs w:val="24"/>
              </w:rPr>
              <w:t xml:space="preserve"> the current practice environment</w:t>
            </w:r>
            <w:r w:rsidR="003E57E8" w:rsidRPr="00510A56">
              <w:rPr>
                <w:rFonts w:asciiTheme="minorHAnsi" w:hAnsiTheme="minorHAnsi" w:cstheme="minorHAnsi"/>
                <w:szCs w:val="24"/>
              </w:rPr>
              <w:t xml:space="preserve"> and </w:t>
            </w:r>
            <w:r w:rsidR="006E429C" w:rsidRPr="00510A56">
              <w:rPr>
                <w:rFonts w:asciiTheme="minorHAnsi" w:hAnsiTheme="minorHAnsi" w:cstheme="minorHAnsi"/>
                <w:szCs w:val="24"/>
              </w:rPr>
              <w:t xml:space="preserve">to create greater consistency with </w:t>
            </w:r>
            <w:r w:rsidR="00286F0D" w:rsidRPr="00510A56">
              <w:rPr>
                <w:rFonts w:asciiTheme="minorHAnsi" w:hAnsiTheme="minorHAnsi" w:cstheme="minorHAnsi"/>
                <w:szCs w:val="24"/>
              </w:rPr>
              <w:t xml:space="preserve">the </w:t>
            </w:r>
            <w:r w:rsidR="00265638" w:rsidRPr="00510A56">
              <w:rPr>
                <w:rFonts w:asciiTheme="minorHAnsi" w:hAnsiTheme="minorHAnsi" w:cstheme="minorHAnsi"/>
                <w:szCs w:val="24"/>
              </w:rPr>
              <w:t>c</w:t>
            </w:r>
            <w:r w:rsidR="00286F0D" w:rsidRPr="00510A56">
              <w:rPr>
                <w:rFonts w:asciiTheme="minorHAnsi" w:hAnsiTheme="minorHAnsi" w:cstheme="minorHAnsi"/>
                <w:szCs w:val="24"/>
              </w:rPr>
              <w:t>ode</w:t>
            </w:r>
            <w:r w:rsidR="006E429C" w:rsidRPr="00510A56">
              <w:rPr>
                <w:rFonts w:asciiTheme="minorHAnsi" w:hAnsiTheme="minorHAnsi" w:cstheme="minorHAnsi"/>
                <w:szCs w:val="24"/>
              </w:rPr>
              <w:t xml:space="preserve"> developed at the national level and used by other provincial regulators.</w:t>
            </w:r>
            <w:r w:rsidR="00447956" w:rsidRPr="00510A56">
              <w:rPr>
                <w:rFonts w:asciiTheme="minorHAnsi" w:hAnsiTheme="minorHAnsi" w:cstheme="minorHAnsi"/>
                <w:szCs w:val="24"/>
              </w:rPr>
              <w:t xml:space="preserve"> Council approved the national Code of Ethical Conduct document for registrant and partner consultatio</w:t>
            </w:r>
            <w:r w:rsidR="004E3DAF" w:rsidRPr="00510A56">
              <w:rPr>
                <w:rFonts w:asciiTheme="minorHAnsi" w:hAnsiTheme="minorHAnsi" w:cstheme="minorHAnsi"/>
                <w:szCs w:val="24"/>
              </w:rPr>
              <w:t xml:space="preserve">n. </w:t>
            </w:r>
          </w:p>
          <w:p w14:paraId="45CA0A08" w14:textId="77777777" w:rsidR="00B41B6F" w:rsidRPr="00510A56" w:rsidRDefault="00B41B6F" w:rsidP="007750AF">
            <w:pPr>
              <w:pStyle w:val="TableParagraph"/>
              <w:tabs>
                <w:tab w:val="left" w:pos="432"/>
              </w:tabs>
              <w:spacing w:before="120" w:after="120"/>
              <w:ind w:left="28" w:right="115"/>
              <w:rPr>
                <w:rFonts w:asciiTheme="minorHAnsi" w:eastAsia="Carlito" w:hAnsiTheme="minorHAnsi" w:cstheme="minorHAnsi"/>
                <w:szCs w:val="24"/>
                <w:u w:val="single"/>
              </w:rPr>
            </w:pPr>
            <w:r w:rsidRPr="00510A56">
              <w:rPr>
                <w:rFonts w:asciiTheme="minorHAnsi" w:hAnsiTheme="minorHAnsi" w:cstheme="minorHAnsi"/>
                <w:szCs w:val="24"/>
                <w:u w:val="single"/>
              </w:rPr>
              <w:t>Description of Practice Monitoring Process</w:t>
            </w:r>
          </w:p>
          <w:p w14:paraId="72EFA36E" w14:textId="21B6FCA0" w:rsidR="00B41B6F" w:rsidRDefault="00B41B6F" w:rsidP="007750AF">
            <w:pPr>
              <w:pStyle w:val="TableParagraph"/>
              <w:tabs>
                <w:tab w:val="left" w:pos="431"/>
                <w:tab w:val="left" w:pos="432"/>
              </w:tabs>
              <w:spacing w:before="120" w:after="120"/>
              <w:ind w:left="28" w:right="119"/>
              <w:rPr>
                <w:sz w:val="20"/>
              </w:rPr>
            </w:pPr>
            <w:r w:rsidRPr="00510A56">
              <w:rPr>
                <w:rFonts w:asciiTheme="minorHAnsi" w:hAnsiTheme="minorHAnsi" w:cstheme="minorHAnsi"/>
                <w:szCs w:val="24"/>
              </w:rPr>
              <w:t>The College monitors the practice environment in several ways: results from the Quality Assurance Program, contacts made to the Practice Advi</w:t>
            </w:r>
            <w:r w:rsidR="00265638" w:rsidRPr="00510A56">
              <w:rPr>
                <w:rFonts w:asciiTheme="minorHAnsi" w:hAnsiTheme="minorHAnsi" w:cstheme="minorHAnsi"/>
                <w:szCs w:val="24"/>
              </w:rPr>
              <w:t>ce</w:t>
            </w:r>
            <w:r w:rsidRPr="00510A56">
              <w:rPr>
                <w:rFonts w:asciiTheme="minorHAnsi" w:hAnsiTheme="minorHAnsi" w:cstheme="minorHAnsi"/>
                <w:szCs w:val="24"/>
              </w:rPr>
              <w:t xml:space="preserve"> team, complaints received through the Professional Conduct area, and responses to the Professional Issues Self-Assessment (PISA) form and Jurisprudence Module. The College also monitors website metrics, such as page visits</w:t>
            </w:r>
            <w:r w:rsidR="00576AC6" w:rsidRPr="00510A56">
              <w:rPr>
                <w:rFonts w:asciiTheme="minorHAnsi" w:hAnsiTheme="minorHAnsi" w:cstheme="minorHAnsi"/>
                <w:szCs w:val="24"/>
              </w:rPr>
              <w:t>,</w:t>
            </w:r>
            <w:r w:rsidR="00095939">
              <w:rPr>
                <w:rFonts w:asciiTheme="minorHAnsi" w:hAnsiTheme="minorHAnsi" w:cstheme="minorHAnsi"/>
                <w:szCs w:val="24"/>
              </w:rPr>
              <w:t xml:space="preserve"> </w:t>
            </w:r>
            <w:r w:rsidRPr="00510A56">
              <w:rPr>
                <w:rFonts w:asciiTheme="minorHAnsi" w:hAnsiTheme="minorHAnsi" w:cstheme="minorHAnsi"/>
                <w:szCs w:val="24"/>
              </w:rPr>
              <w:t>length of visits and search terms entered on the site. By monitoring trends, issues can be raised to management team level and the associated Committees and Council. Monitoring trends is an ongoing process in all areas so the College can initiate reviews and updates to associated policies, standards, or practice guidelines</w:t>
            </w:r>
            <w:r w:rsidR="001D0705" w:rsidRPr="00510A56">
              <w:rPr>
                <w:rFonts w:asciiTheme="minorHAnsi" w:hAnsiTheme="minorHAnsi" w:cstheme="minorHAnsi"/>
                <w:szCs w:val="24"/>
              </w:rPr>
              <w:t xml:space="preserve"> in a timely manner.</w:t>
            </w:r>
          </w:p>
        </w:tc>
      </w:tr>
      <w:tr w:rsidR="00B41B6F" w14:paraId="3DCE8EF6" w14:textId="77777777" w:rsidTr="07FF07CE">
        <w:trPr>
          <w:trHeight w:val="608"/>
        </w:trPr>
        <w:tc>
          <w:tcPr>
            <w:tcW w:w="988" w:type="dxa"/>
            <w:gridSpan w:val="2"/>
            <w:vMerge/>
            <w:textDirection w:val="btLr"/>
          </w:tcPr>
          <w:p w14:paraId="18004E6D" w14:textId="77777777" w:rsidR="00B41B6F" w:rsidRDefault="00B41B6F" w:rsidP="0069708E">
            <w:pPr>
              <w:rPr>
                <w:sz w:val="2"/>
                <w:szCs w:val="2"/>
              </w:rPr>
            </w:pPr>
          </w:p>
        </w:tc>
        <w:tc>
          <w:tcPr>
            <w:tcW w:w="1086" w:type="dxa"/>
            <w:gridSpan w:val="3"/>
            <w:vMerge/>
            <w:textDirection w:val="btLr"/>
          </w:tcPr>
          <w:p w14:paraId="5ECD6EA8" w14:textId="77777777" w:rsidR="00B41B6F" w:rsidRDefault="00B41B6F" w:rsidP="0069708E">
            <w:pPr>
              <w:rPr>
                <w:sz w:val="2"/>
                <w:szCs w:val="2"/>
              </w:rPr>
            </w:pPr>
          </w:p>
        </w:tc>
        <w:tc>
          <w:tcPr>
            <w:tcW w:w="3030" w:type="dxa"/>
            <w:gridSpan w:val="4"/>
            <w:vMerge/>
          </w:tcPr>
          <w:p w14:paraId="0A1B12AE" w14:textId="77777777" w:rsidR="00B41B6F" w:rsidRDefault="00B41B6F" w:rsidP="0069708E">
            <w:pPr>
              <w:rPr>
                <w:sz w:val="2"/>
                <w:szCs w:val="2"/>
              </w:rPr>
            </w:pPr>
          </w:p>
        </w:tc>
        <w:tc>
          <w:tcPr>
            <w:tcW w:w="13796" w:type="dxa"/>
            <w:gridSpan w:val="5"/>
          </w:tcPr>
          <w:p w14:paraId="11211926" w14:textId="25A37BAB" w:rsidR="00B41B6F" w:rsidRPr="007750AF" w:rsidRDefault="00B41B6F" w:rsidP="007750AF">
            <w:pPr>
              <w:spacing w:before="60" w:after="60"/>
              <w:ind w:left="29"/>
              <w:rPr>
                <w:i/>
                <w:sz w:val="20"/>
                <w:lang w:val="en-CA"/>
              </w:rPr>
            </w:pPr>
            <w:bookmarkStart w:id="28" w:name="_bookmark15"/>
            <w:bookmarkEnd w:id="28"/>
            <w:r w:rsidRPr="0004440D">
              <w:rPr>
                <w:i/>
                <w:iCs/>
                <w:sz w:val="20"/>
                <w:lang w:val="en-CA"/>
              </w:rPr>
              <w:t xml:space="preserve">If the response is “partially” or “no”, describe </w:t>
            </w:r>
            <w:r>
              <w:rPr>
                <w:i/>
                <w:iCs/>
                <w:sz w:val="20"/>
                <w:lang w:val="en-CA"/>
              </w:rPr>
              <w:t>the College’s</w:t>
            </w:r>
            <w:r w:rsidRPr="0004440D">
              <w:rPr>
                <w:i/>
                <w:iCs/>
                <w:sz w:val="20"/>
                <w:lang w:val="en-CA"/>
              </w:rPr>
              <w:t xml:space="preserve"> plan to fully implement this measure. </w:t>
            </w:r>
            <w:r>
              <w:rPr>
                <w:i/>
                <w:iCs/>
                <w:sz w:val="20"/>
                <w:lang w:val="en-CA"/>
              </w:rPr>
              <w:t>O</w:t>
            </w:r>
            <w:r w:rsidRPr="0004440D">
              <w:rPr>
                <w:i/>
                <w:iCs/>
                <w:sz w:val="20"/>
                <w:lang w:val="en-CA"/>
              </w:rPr>
              <w:t>utline the steps (i.e., drafting policies, consulting stakeholders, or reviewing/revising existing policies or procedures, etc.) the College will be taking</w:t>
            </w:r>
            <w:r>
              <w:rPr>
                <w:i/>
                <w:iCs/>
                <w:sz w:val="20"/>
                <w:lang w:val="en-CA"/>
              </w:rPr>
              <w:t xml:space="preserve">, </w:t>
            </w:r>
            <w:r w:rsidRPr="0004440D">
              <w:rPr>
                <w:i/>
                <w:iCs/>
                <w:sz w:val="20"/>
                <w:lang w:val="en-CA"/>
              </w:rPr>
              <w:t xml:space="preserve">expected timelines </w:t>
            </w:r>
            <w:r>
              <w:rPr>
                <w:i/>
                <w:iCs/>
                <w:sz w:val="20"/>
                <w:lang w:val="en-CA"/>
              </w:rPr>
              <w:t>and any barriers to implementation.</w:t>
            </w:r>
          </w:p>
        </w:tc>
      </w:tr>
      <w:tr w:rsidR="00B41B6F" w14:paraId="745FD54F" w14:textId="77777777" w:rsidTr="2CDF1B4F">
        <w:trPr>
          <w:trHeight w:val="58"/>
        </w:trPr>
        <w:tc>
          <w:tcPr>
            <w:tcW w:w="988" w:type="dxa"/>
            <w:gridSpan w:val="2"/>
            <w:vMerge/>
          </w:tcPr>
          <w:p w14:paraId="384F4A23" w14:textId="77777777" w:rsidR="00B41B6F" w:rsidRDefault="00B41B6F" w:rsidP="0069708E">
            <w:pPr>
              <w:pStyle w:val="TableParagraph"/>
              <w:rPr>
                <w:rFonts w:ascii="Times New Roman"/>
                <w:sz w:val="20"/>
              </w:rPr>
            </w:pPr>
          </w:p>
        </w:tc>
        <w:tc>
          <w:tcPr>
            <w:tcW w:w="1086" w:type="dxa"/>
            <w:gridSpan w:val="3"/>
            <w:vMerge/>
          </w:tcPr>
          <w:p w14:paraId="54DBE13A" w14:textId="77777777" w:rsidR="00B41B6F" w:rsidRDefault="00B41B6F" w:rsidP="0069708E">
            <w:pPr>
              <w:pStyle w:val="TableParagraph"/>
              <w:rPr>
                <w:rFonts w:ascii="Times New Roman"/>
                <w:sz w:val="20"/>
              </w:rPr>
            </w:pPr>
          </w:p>
        </w:tc>
        <w:tc>
          <w:tcPr>
            <w:tcW w:w="3030" w:type="dxa"/>
            <w:gridSpan w:val="4"/>
            <w:vMerge w:val="restart"/>
          </w:tcPr>
          <w:p w14:paraId="125C56F9" w14:textId="04A5E5F0" w:rsidR="00B41B6F" w:rsidRDefault="00B41B6F" w:rsidP="00564581">
            <w:pPr>
              <w:pStyle w:val="TableParagraph"/>
              <w:numPr>
                <w:ilvl w:val="0"/>
                <w:numId w:val="24"/>
              </w:numPr>
              <w:tabs>
                <w:tab w:val="left" w:pos="468"/>
                <w:tab w:val="left" w:pos="2416"/>
              </w:tabs>
              <w:spacing w:before="1" w:after="120"/>
              <w:ind w:left="461" w:right="101"/>
              <w:rPr>
                <w:sz w:val="20"/>
              </w:rPr>
            </w:pPr>
            <w:r>
              <w:rPr>
                <w:sz w:val="20"/>
              </w:rPr>
              <w:t xml:space="preserve">Provide information on how </w:t>
            </w:r>
            <w:r>
              <w:rPr>
                <w:sz w:val="20"/>
              </w:rPr>
              <w:lastRenderedPageBreak/>
              <w:t xml:space="preserve">the College </w:t>
            </w:r>
            <w:r w:rsidR="008D3F86">
              <w:rPr>
                <w:sz w:val="20"/>
              </w:rPr>
              <w:t>considers</w:t>
            </w:r>
            <w:r>
              <w:rPr>
                <w:sz w:val="20"/>
              </w:rPr>
              <w:t xml:space="preserve"> the following </w:t>
            </w:r>
            <w:r>
              <w:rPr>
                <w:spacing w:val="-4"/>
                <w:sz w:val="20"/>
              </w:rPr>
              <w:t xml:space="preserve">when </w:t>
            </w:r>
            <w:r>
              <w:rPr>
                <w:sz w:val="20"/>
              </w:rPr>
              <w:t>developing or amending policies, standards and practice guidelines:</w:t>
            </w:r>
          </w:p>
          <w:p w14:paraId="7B814D52" w14:textId="77777777" w:rsidR="00B41B6F" w:rsidRDefault="00B41B6F" w:rsidP="00564581">
            <w:pPr>
              <w:pStyle w:val="TableParagraph"/>
              <w:numPr>
                <w:ilvl w:val="1"/>
                <w:numId w:val="24"/>
              </w:numPr>
              <w:tabs>
                <w:tab w:val="left" w:pos="715"/>
              </w:tabs>
              <w:spacing w:before="120"/>
              <w:ind w:left="720"/>
              <w:contextualSpacing/>
              <w:jc w:val="left"/>
              <w:rPr>
                <w:sz w:val="20"/>
              </w:rPr>
            </w:pPr>
            <w:r>
              <w:rPr>
                <w:sz w:val="20"/>
              </w:rPr>
              <w:t>evidence</w:t>
            </w:r>
            <w:r>
              <w:rPr>
                <w:spacing w:val="-8"/>
                <w:sz w:val="20"/>
              </w:rPr>
              <w:t xml:space="preserve"> </w:t>
            </w:r>
            <w:r>
              <w:rPr>
                <w:sz w:val="20"/>
              </w:rPr>
              <w:t>and</w:t>
            </w:r>
            <w:r>
              <w:rPr>
                <w:spacing w:val="-6"/>
                <w:sz w:val="20"/>
              </w:rPr>
              <w:t xml:space="preserve"> </w:t>
            </w:r>
            <w:r>
              <w:rPr>
                <w:spacing w:val="-2"/>
                <w:sz w:val="20"/>
              </w:rPr>
              <w:t>data;</w:t>
            </w:r>
          </w:p>
          <w:p w14:paraId="2A802BD7" w14:textId="2AF6573A" w:rsidR="00B41B6F" w:rsidRDefault="00B41B6F" w:rsidP="00564581">
            <w:pPr>
              <w:pStyle w:val="TableParagraph"/>
              <w:numPr>
                <w:ilvl w:val="1"/>
                <w:numId w:val="24"/>
              </w:numPr>
              <w:tabs>
                <w:tab w:val="left" w:pos="715"/>
              </w:tabs>
              <w:spacing w:before="157" w:line="276" w:lineRule="auto"/>
              <w:ind w:left="720" w:right="94" w:hanging="286"/>
              <w:contextualSpacing/>
              <w:jc w:val="left"/>
              <w:rPr>
                <w:sz w:val="20"/>
              </w:rPr>
            </w:pPr>
            <w:r>
              <w:rPr>
                <w:sz w:val="20"/>
              </w:rPr>
              <w:t>the</w:t>
            </w:r>
            <w:r>
              <w:rPr>
                <w:spacing w:val="-12"/>
                <w:sz w:val="20"/>
              </w:rPr>
              <w:t xml:space="preserve"> </w:t>
            </w:r>
            <w:r>
              <w:rPr>
                <w:sz w:val="20"/>
              </w:rPr>
              <w:t>risk</w:t>
            </w:r>
            <w:r>
              <w:rPr>
                <w:spacing w:val="-11"/>
                <w:sz w:val="20"/>
              </w:rPr>
              <w:t xml:space="preserve"> </w:t>
            </w:r>
            <w:r>
              <w:rPr>
                <w:sz w:val="20"/>
              </w:rPr>
              <w:t>posed</w:t>
            </w:r>
            <w:r>
              <w:rPr>
                <w:spacing w:val="-11"/>
                <w:sz w:val="20"/>
              </w:rPr>
              <w:t xml:space="preserve"> </w:t>
            </w:r>
            <w:r>
              <w:rPr>
                <w:sz w:val="20"/>
              </w:rPr>
              <w:t>to</w:t>
            </w:r>
            <w:r>
              <w:rPr>
                <w:spacing w:val="-12"/>
                <w:sz w:val="20"/>
              </w:rPr>
              <w:t xml:space="preserve"> </w:t>
            </w:r>
            <w:r>
              <w:rPr>
                <w:sz w:val="20"/>
              </w:rPr>
              <w:t>patients</w:t>
            </w:r>
            <w:r>
              <w:rPr>
                <w:spacing w:val="-11"/>
                <w:sz w:val="20"/>
              </w:rPr>
              <w:t xml:space="preserve">/ </w:t>
            </w:r>
            <w:r>
              <w:rPr>
                <w:sz w:val="20"/>
              </w:rPr>
              <w:t>the public;</w:t>
            </w:r>
          </w:p>
          <w:p w14:paraId="121EA40F" w14:textId="759BA917" w:rsidR="00B41B6F" w:rsidRDefault="00B41B6F" w:rsidP="00564581">
            <w:pPr>
              <w:pStyle w:val="TableParagraph"/>
              <w:numPr>
                <w:ilvl w:val="1"/>
                <w:numId w:val="24"/>
              </w:numPr>
              <w:tabs>
                <w:tab w:val="left" w:pos="715"/>
              </w:tabs>
              <w:spacing w:before="120" w:line="276" w:lineRule="auto"/>
              <w:ind w:left="720" w:right="93" w:hanging="332"/>
              <w:contextualSpacing/>
              <w:jc w:val="left"/>
              <w:rPr>
                <w:sz w:val="20"/>
              </w:rPr>
            </w:pPr>
            <w:r>
              <w:rPr>
                <w:sz w:val="20"/>
              </w:rPr>
              <w:t xml:space="preserve">the current practice </w:t>
            </w:r>
            <w:r>
              <w:rPr>
                <w:spacing w:val="-2"/>
                <w:sz w:val="20"/>
              </w:rPr>
              <w:t>environment;</w:t>
            </w:r>
          </w:p>
          <w:p w14:paraId="3C889BD5" w14:textId="693FA859" w:rsidR="00B41B6F" w:rsidRDefault="00B41B6F" w:rsidP="00564581">
            <w:pPr>
              <w:pStyle w:val="TableParagraph"/>
              <w:numPr>
                <w:ilvl w:val="1"/>
                <w:numId w:val="24"/>
              </w:numPr>
              <w:tabs>
                <w:tab w:val="left" w:pos="715"/>
              </w:tabs>
              <w:spacing w:before="120"/>
              <w:ind w:left="720" w:right="95" w:hanging="329"/>
              <w:contextualSpacing/>
              <w:jc w:val="left"/>
              <w:rPr>
                <w:sz w:val="20"/>
              </w:rPr>
            </w:pPr>
            <w:r>
              <w:rPr>
                <w:sz w:val="20"/>
              </w:rPr>
              <w:t>alignment with other health</w:t>
            </w:r>
            <w:r>
              <w:rPr>
                <w:spacing w:val="-6"/>
                <w:sz w:val="20"/>
              </w:rPr>
              <w:t xml:space="preserve"> </w:t>
            </w:r>
            <w:r>
              <w:rPr>
                <w:sz w:val="20"/>
              </w:rPr>
              <w:t>regulatory</w:t>
            </w:r>
            <w:r>
              <w:rPr>
                <w:spacing w:val="-6"/>
                <w:sz w:val="20"/>
              </w:rPr>
              <w:t xml:space="preserve"> </w:t>
            </w:r>
            <w:r>
              <w:rPr>
                <w:sz w:val="20"/>
              </w:rPr>
              <w:t>Colleges</w:t>
            </w:r>
            <w:r w:rsidR="008D3F86">
              <w:rPr>
                <w:sz w:val="20"/>
              </w:rPr>
              <w:t>;</w:t>
            </w:r>
          </w:p>
          <w:p w14:paraId="1859039B" w14:textId="77777777" w:rsidR="00B41B6F" w:rsidRDefault="00B41B6F" w:rsidP="00564581">
            <w:pPr>
              <w:pStyle w:val="TableParagraph"/>
              <w:numPr>
                <w:ilvl w:val="1"/>
                <w:numId w:val="24"/>
              </w:numPr>
              <w:tabs>
                <w:tab w:val="left" w:pos="715"/>
              </w:tabs>
              <w:spacing w:before="121"/>
              <w:ind w:left="720" w:right="93" w:hanging="284"/>
              <w:contextualSpacing/>
              <w:jc w:val="left"/>
              <w:rPr>
                <w:sz w:val="20"/>
              </w:rPr>
            </w:pPr>
            <w:r>
              <w:rPr>
                <w:sz w:val="20"/>
              </w:rPr>
              <w:t>expectations</w:t>
            </w:r>
            <w:r>
              <w:rPr>
                <w:spacing w:val="-12"/>
                <w:sz w:val="20"/>
              </w:rPr>
              <w:t xml:space="preserve"> </w:t>
            </w:r>
            <w:r>
              <w:rPr>
                <w:sz w:val="20"/>
              </w:rPr>
              <w:t>of</w:t>
            </w:r>
            <w:r>
              <w:rPr>
                <w:spacing w:val="-11"/>
                <w:sz w:val="20"/>
              </w:rPr>
              <w:t xml:space="preserve"> </w:t>
            </w:r>
            <w:r>
              <w:rPr>
                <w:sz w:val="20"/>
              </w:rPr>
              <w:t>the</w:t>
            </w:r>
            <w:r>
              <w:rPr>
                <w:spacing w:val="-11"/>
                <w:sz w:val="20"/>
              </w:rPr>
              <w:t xml:space="preserve"> </w:t>
            </w:r>
            <w:r>
              <w:rPr>
                <w:sz w:val="20"/>
              </w:rPr>
              <w:t xml:space="preserve">public; </w:t>
            </w:r>
            <w:r>
              <w:rPr>
                <w:spacing w:val="-4"/>
                <w:sz w:val="20"/>
              </w:rPr>
              <w:t>and</w:t>
            </w:r>
          </w:p>
          <w:p w14:paraId="2333DD74" w14:textId="37537916" w:rsidR="00B41B6F" w:rsidRPr="00BC5797" w:rsidRDefault="00B41B6F" w:rsidP="00564581">
            <w:pPr>
              <w:pStyle w:val="TableParagraph"/>
              <w:numPr>
                <w:ilvl w:val="1"/>
                <w:numId w:val="24"/>
              </w:numPr>
              <w:tabs>
                <w:tab w:val="left" w:pos="715"/>
              </w:tabs>
              <w:spacing w:before="121"/>
              <w:ind w:left="720" w:right="93" w:hanging="284"/>
              <w:contextualSpacing/>
              <w:jc w:val="left"/>
              <w:rPr>
                <w:sz w:val="20"/>
              </w:rPr>
            </w:pPr>
            <w:r>
              <w:rPr>
                <w:noProof/>
              </w:rPr>
              <mc:AlternateContent>
                <mc:Choice Requires="wps">
                  <w:drawing>
                    <wp:anchor distT="0" distB="0" distL="114300" distR="114300" simplePos="0" relativeHeight="251658268" behindDoc="1" locked="0" layoutInCell="1" allowOverlap="1" wp14:anchorId="3555EA4C" wp14:editId="137175C7">
                      <wp:simplePos x="0" y="0"/>
                      <wp:positionH relativeFrom="column">
                        <wp:posOffset>0</wp:posOffset>
                      </wp:positionH>
                      <wp:positionV relativeFrom="paragraph">
                        <wp:posOffset>395467</wp:posOffset>
                      </wp:positionV>
                      <wp:extent cx="1895475" cy="533400"/>
                      <wp:effectExtent l="0" t="0" r="0" b="0"/>
                      <wp:wrapTight wrapText="bothSides">
                        <wp:wrapPolygon edited="0">
                          <wp:start x="651" y="0"/>
                          <wp:lineTo x="651" y="20829"/>
                          <wp:lineTo x="20840" y="20829"/>
                          <wp:lineTo x="20840" y="0"/>
                          <wp:lineTo x="651" y="0"/>
                        </wp:wrapPolygon>
                      </wp:wrapTight>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533400"/>
                              </a:xfrm>
                              <a:prstGeom prst="rect">
                                <a:avLst/>
                              </a:prstGeom>
                              <a:noFill/>
                              <a:ln w="9525">
                                <a:noFill/>
                                <a:miter lim="800000"/>
                                <a:headEnd/>
                                <a:tailEnd/>
                              </a:ln>
                            </wps:spPr>
                            <wps:txbx>
                              <w:txbxContent>
                                <w:p w14:paraId="5A25C970" w14:textId="77777777" w:rsidR="00B41B6F" w:rsidRPr="002314E4" w:rsidRDefault="00B41B6F" w:rsidP="00B41B6F">
                                  <w:pPr>
                                    <w:pBdr>
                                      <w:top w:val="single" w:sz="24" w:space="8" w:color="4F81BD" w:themeColor="accent1"/>
                                      <w:bottom w:val="single" w:sz="24" w:space="8" w:color="4F81BD" w:themeColor="accent1"/>
                                    </w:pBdr>
                                    <w:jc w:val="center"/>
                                    <w:rPr>
                                      <w:i/>
                                      <w:iCs/>
                                      <w:color w:val="4F81BD" w:themeColor="accent1"/>
                                      <w:sz w:val="20"/>
                                      <w:szCs w:val="20"/>
                                    </w:rPr>
                                  </w:pPr>
                                  <w:r w:rsidRPr="002314E4">
                                    <w:rPr>
                                      <w:i/>
                                      <w:iCs/>
                                      <w:color w:val="4F81BD" w:themeColor="accent1"/>
                                      <w:sz w:val="20"/>
                                      <w:szCs w:val="20"/>
                                    </w:rPr>
                                    <w:t>Benchmarked Evidence</w:t>
                                  </w:r>
                                </w:p>
                              </w:txbxContent>
                            </wps:txbx>
                            <wps:bodyPr rot="0" vert="horz" wrap="square" lIns="91440" tIns="45720" rIns="91440" bIns="45720" anchor="t" anchorCtr="0">
                              <a:noAutofit/>
                            </wps:bodyPr>
                          </wps:wsp>
                        </a:graphicData>
                      </a:graphic>
                    </wp:anchor>
                  </w:drawing>
                </mc:Choice>
                <mc:Fallback>
                  <w:pict>
                    <v:shape w14:anchorId="3555EA4C" id="Text Box 27" o:spid="_x0000_s1031" type="#_x0000_t202" style="position:absolute;left:0;text-align:left;margin-left:0;margin-top:31.15pt;width:149.25pt;height:42pt;z-index:-2516582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" filled="f" stroked="f">
                      <v:textbox>
                        <w:txbxContent>
                          <w:p w14:paraId="5A25C970" w14:textId="77777777" w:rsidR="00B41B6F" w:rsidRPr="002314E4" w:rsidRDefault="00B41B6F" w:rsidP="00B41B6F">
                            <w:pPr>
                              <w:pBdr>
                                <w:top w:val="single" w:sz="24" w:space="8" w:color="4F81BD" w:themeColor="accent1"/>
                                <w:bottom w:val="single" w:sz="24" w:space="8" w:color="4F81BD" w:themeColor="accent1"/>
                              </w:pBdr>
                              <w:jc w:val="center"/>
                              <w:rPr>
                                <w:i/>
                                <w:iCs/>
                                <w:color w:val="4F81BD" w:themeColor="accent1"/>
                                <w:sz w:val="20"/>
                                <w:szCs w:val="20"/>
                              </w:rPr>
                            </w:pPr>
                            <w:r w:rsidRPr="002314E4">
                              <w:rPr>
                                <w:i/>
                                <w:iCs/>
                                <w:color w:val="4F81BD" w:themeColor="accent1"/>
                                <w:sz w:val="20"/>
                                <w:szCs w:val="20"/>
                              </w:rPr>
                              <w:t>Benchmarked Evidence</w:t>
                            </w:r>
                          </w:p>
                        </w:txbxContent>
                      </v:textbox>
                      <w10:wrap type="tight"/>
                    </v:shape>
                  </w:pict>
                </mc:Fallback>
              </mc:AlternateContent>
            </w:r>
            <w:r w:rsidRPr="000D43CA">
              <w:rPr>
                <w:sz w:val="20"/>
              </w:rPr>
              <w:t xml:space="preserve">stakeholder views and </w:t>
            </w:r>
            <w:r w:rsidRPr="000D43CA">
              <w:rPr>
                <w:spacing w:val="-2"/>
                <w:sz w:val="20"/>
              </w:rPr>
              <w:t>feedback.</w:t>
            </w:r>
          </w:p>
        </w:tc>
        <w:tc>
          <w:tcPr>
            <w:tcW w:w="9923" w:type="dxa"/>
            <w:gridSpan w:val="2"/>
          </w:tcPr>
          <w:p w14:paraId="17C36ECE" w14:textId="40040C28" w:rsidR="00B41B6F" w:rsidRDefault="00B41B6F" w:rsidP="0069708E">
            <w:pPr>
              <w:pStyle w:val="TableParagraph"/>
              <w:spacing w:before="87"/>
              <w:ind w:left="107"/>
              <w:rPr>
                <w:sz w:val="20"/>
              </w:rPr>
            </w:pPr>
            <w:r>
              <w:rPr>
                <w:sz w:val="20"/>
              </w:rPr>
              <w:lastRenderedPageBreak/>
              <w:t>The</w:t>
            </w:r>
            <w:r>
              <w:rPr>
                <w:spacing w:val="-7"/>
                <w:sz w:val="20"/>
              </w:rPr>
              <w:t xml:space="preserve"> </w:t>
            </w:r>
            <w:r>
              <w:rPr>
                <w:sz w:val="20"/>
              </w:rPr>
              <w:t>College</w:t>
            </w:r>
            <w:r>
              <w:rPr>
                <w:spacing w:val="-6"/>
                <w:sz w:val="20"/>
              </w:rPr>
              <w:t xml:space="preserve"> </w:t>
            </w:r>
            <w:r>
              <w:rPr>
                <w:sz w:val="20"/>
              </w:rPr>
              <w:t>fulfills</w:t>
            </w:r>
            <w:r>
              <w:rPr>
                <w:spacing w:val="-5"/>
                <w:sz w:val="20"/>
              </w:rPr>
              <w:t xml:space="preserve"> </w:t>
            </w:r>
            <w:r>
              <w:rPr>
                <w:sz w:val="20"/>
              </w:rPr>
              <w:t>this</w:t>
            </w:r>
            <w:r>
              <w:rPr>
                <w:spacing w:val="-4"/>
                <w:sz w:val="20"/>
              </w:rPr>
              <w:t xml:space="preserve"> </w:t>
            </w:r>
            <w:r>
              <w:rPr>
                <w:spacing w:val="-2"/>
                <w:sz w:val="20"/>
              </w:rPr>
              <w:t>requirement:</w:t>
            </w:r>
            <w:r w:rsidR="00532D81">
              <w:rPr>
                <w:spacing w:val="-2"/>
                <w:sz w:val="20"/>
              </w:rPr>
              <w:t xml:space="preserve"> </w:t>
            </w:r>
          </w:p>
        </w:tc>
        <w:tc>
          <w:tcPr>
            <w:tcW w:w="3873" w:type="dxa"/>
            <w:gridSpan w:val="3"/>
          </w:tcPr>
          <w:p w14:paraId="3F7E8923" w14:textId="77777777" w:rsidR="00B41B6F" w:rsidRDefault="00AD0251" w:rsidP="0069708E">
            <w:pPr>
              <w:pStyle w:val="TableParagraph"/>
              <w:spacing w:before="87"/>
              <w:ind w:left="115"/>
            </w:pPr>
            <w:sdt>
              <w:sdtPr>
                <w:rPr>
                  <w:szCs w:val="20"/>
                </w:rPr>
                <w:alias w:val="YNP"/>
                <w:tag w:val="YNP"/>
                <w:id w:val="120192433"/>
                <w:placeholder>
                  <w:docPart w:val="710BDD5FEAA84D9995EBD674D1DEFA88"/>
                </w:placeholder>
                <w:dropDownList>
                  <w:listItem w:value="Choose an item."/>
                  <w:listItem w:displayText="Yes" w:value="Yes"/>
                  <w:listItem w:displayText="Partially" w:value="Partially"/>
                  <w:listItem w:displayText="No" w:value="No"/>
                </w:dropDownList>
              </w:sdtPr>
              <w:sdtEndPr/>
              <w:sdtContent>
                <w:r w:rsidR="00B41B6F" w:rsidRPr="0061286E">
                  <w:rPr>
                    <w:szCs w:val="20"/>
                  </w:rPr>
                  <w:t>Yes</w:t>
                </w:r>
              </w:sdtContent>
            </w:sdt>
            <w:r w:rsidR="00B41B6F" w:rsidDel="00216A86">
              <w:t xml:space="preserve"> </w:t>
            </w:r>
          </w:p>
        </w:tc>
      </w:tr>
      <w:tr w:rsidR="00B41B6F" w14:paraId="0CC9E397" w14:textId="77777777" w:rsidTr="00142540">
        <w:trPr>
          <w:trHeight w:val="977"/>
        </w:trPr>
        <w:tc>
          <w:tcPr>
            <w:tcW w:w="988" w:type="dxa"/>
            <w:gridSpan w:val="2"/>
            <w:vMerge/>
          </w:tcPr>
          <w:p w14:paraId="1B87307C" w14:textId="77777777" w:rsidR="00B41B6F" w:rsidRDefault="00B41B6F" w:rsidP="0069708E">
            <w:pPr>
              <w:rPr>
                <w:sz w:val="2"/>
                <w:szCs w:val="2"/>
              </w:rPr>
            </w:pPr>
          </w:p>
        </w:tc>
        <w:tc>
          <w:tcPr>
            <w:tcW w:w="1086" w:type="dxa"/>
            <w:gridSpan w:val="3"/>
            <w:vMerge/>
          </w:tcPr>
          <w:p w14:paraId="2C5BD765" w14:textId="77777777" w:rsidR="00B41B6F" w:rsidRDefault="00B41B6F" w:rsidP="0069708E">
            <w:pPr>
              <w:rPr>
                <w:sz w:val="2"/>
                <w:szCs w:val="2"/>
              </w:rPr>
            </w:pPr>
          </w:p>
        </w:tc>
        <w:tc>
          <w:tcPr>
            <w:tcW w:w="3030" w:type="dxa"/>
            <w:gridSpan w:val="4"/>
            <w:vMerge/>
          </w:tcPr>
          <w:p w14:paraId="5A630911" w14:textId="77777777" w:rsidR="00B41B6F" w:rsidRDefault="00B41B6F" w:rsidP="0069708E">
            <w:pPr>
              <w:rPr>
                <w:sz w:val="2"/>
                <w:szCs w:val="2"/>
              </w:rPr>
            </w:pPr>
          </w:p>
        </w:tc>
        <w:tc>
          <w:tcPr>
            <w:tcW w:w="13796" w:type="dxa"/>
            <w:gridSpan w:val="5"/>
          </w:tcPr>
          <w:p w14:paraId="245FC70A" w14:textId="77777777" w:rsidR="00B41B6F" w:rsidRPr="00E95D57" w:rsidRDefault="00B41B6F" w:rsidP="00B3103E">
            <w:pPr>
              <w:pStyle w:val="TableParagraph"/>
              <w:numPr>
                <w:ilvl w:val="0"/>
                <w:numId w:val="23"/>
              </w:numPr>
              <w:tabs>
                <w:tab w:val="left" w:pos="467"/>
                <w:tab w:val="left" w:pos="468"/>
              </w:tabs>
              <w:spacing w:before="1"/>
              <w:ind w:right="98"/>
              <w:rPr>
                <w:szCs w:val="24"/>
              </w:rPr>
            </w:pPr>
            <w:r w:rsidRPr="00E95D57">
              <w:rPr>
                <w:szCs w:val="24"/>
              </w:rPr>
              <w:t>Please insert a link to document(s) that outline how the College develops or amends its policies, standards of practice, and practice guidelines to ensure they</w:t>
            </w:r>
            <w:r w:rsidRPr="00E95D57">
              <w:rPr>
                <w:spacing w:val="40"/>
                <w:szCs w:val="24"/>
              </w:rPr>
              <w:t xml:space="preserve"> </w:t>
            </w:r>
            <w:r w:rsidRPr="00E95D57">
              <w:rPr>
                <w:szCs w:val="24"/>
              </w:rPr>
              <w:t xml:space="preserve">address the listed components and indicate the page number(s) </w:t>
            </w:r>
            <w:r w:rsidRPr="00E95D57">
              <w:rPr>
                <w:b/>
                <w:i/>
                <w:szCs w:val="24"/>
              </w:rPr>
              <w:t xml:space="preserve">OR </w:t>
            </w:r>
            <w:r w:rsidRPr="00E95D57">
              <w:rPr>
                <w:szCs w:val="24"/>
              </w:rPr>
              <w:t>please briefly describe the College’s development and amendment process.</w:t>
            </w:r>
          </w:p>
          <w:p w14:paraId="096399C3" w14:textId="77777777" w:rsidR="00B41B6F" w:rsidRPr="00510A56" w:rsidRDefault="00B41B6F" w:rsidP="0069708E">
            <w:pPr>
              <w:pStyle w:val="TableParagraph"/>
              <w:tabs>
                <w:tab w:val="left" w:pos="468"/>
                <w:tab w:val="left" w:pos="468"/>
              </w:tabs>
              <w:spacing w:before="120" w:after="120" w:line="256" w:lineRule="auto"/>
              <w:ind w:left="33" w:right="101"/>
              <w:rPr>
                <w:rFonts w:asciiTheme="minorHAnsi" w:hAnsiTheme="minorHAnsi" w:cstheme="minorHAnsi"/>
                <w:szCs w:val="24"/>
              </w:rPr>
            </w:pPr>
            <w:r w:rsidRPr="00510A56">
              <w:rPr>
                <w:rFonts w:asciiTheme="minorHAnsi" w:hAnsiTheme="minorHAnsi" w:cstheme="minorHAnsi"/>
                <w:szCs w:val="24"/>
              </w:rPr>
              <w:t xml:space="preserve">The College’s policies, standards, and guidance documents typically account for all six components. The College uses an internal policy development and review template to ensure all six components are accounted for when engaging in policy, standards, and guidance development. </w:t>
            </w:r>
          </w:p>
          <w:p w14:paraId="4D0E7A1F" w14:textId="77777777" w:rsidR="00B41B6F" w:rsidRPr="00510A56" w:rsidRDefault="00B41B6F" w:rsidP="0069708E">
            <w:pPr>
              <w:pStyle w:val="TableParagraph"/>
              <w:tabs>
                <w:tab w:val="left" w:pos="468"/>
                <w:tab w:val="left" w:pos="468"/>
              </w:tabs>
              <w:spacing w:before="120" w:after="120" w:line="256" w:lineRule="auto"/>
              <w:ind w:left="33" w:right="101"/>
              <w:rPr>
                <w:rFonts w:asciiTheme="minorHAnsi" w:hAnsiTheme="minorHAnsi" w:cstheme="minorHAnsi"/>
                <w:szCs w:val="24"/>
              </w:rPr>
            </w:pPr>
            <w:r w:rsidRPr="00510A56">
              <w:rPr>
                <w:rFonts w:asciiTheme="minorHAnsi" w:hAnsiTheme="minorHAnsi" w:cstheme="minorHAnsi"/>
                <w:szCs w:val="24"/>
              </w:rPr>
              <w:t>The internal template includes the following components to ensure all six areas are accounted for:</w:t>
            </w:r>
          </w:p>
          <w:p w14:paraId="3F6FDE83" w14:textId="6799C123" w:rsidR="00B41B6F" w:rsidRPr="00510A56" w:rsidRDefault="00B41B6F" w:rsidP="00B3103E">
            <w:pPr>
              <w:pStyle w:val="TableParagraph"/>
              <w:numPr>
                <w:ilvl w:val="0"/>
                <w:numId w:val="76"/>
              </w:numPr>
              <w:tabs>
                <w:tab w:val="left" w:pos="468"/>
                <w:tab w:val="left" w:pos="468"/>
              </w:tabs>
              <w:spacing w:after="120" w:line="259" w:lineRule="auto"/>
              <w:ind w:left="878" w:right="101" w:hanging="360"/>
              <w:contextualSpacing/>
              <w:rPr>
                <w:rFonts w:asciiTheme="minorHAnsi" w:hAnsiTheme="minorHAnsi" w:cstheme="minorHAnsi"/>
                <w:szCs w:val="24"/>
              </w:rPr>
            </w:pPr>
            <w:r w:rsidRPr="00510A56">
              <w:rPr>
                <w:rFonts w:asciiTheme="minorHAnsi" w:hAnsiTheme="minorHAnsi" w:cstheme="minorHAnsi"/>
                <w:szCs w:val="24"/>
              </w:rPr>
              <w:t>Collect data around the body of evidence, practice trends, and program area data</w:t>
            </w:r>
            <w:r w:rsidR="00A22890" w:rsidRPr="00510A56">
              <w:rPr>
                <w:rFonts w:asciiTheme="minorHAnsi" w:hAnsiTheme="minorHAnsi" w:cstheme="minorHAnsi"/>
                <w:szCs w:val="24"/>
              </w:rPr>
              <w:t>,</w:t>
            </w:r>
          </w:p>
          <w:p w14:paraId="41B82CF8" w14:textId="1093387B" w:rsidR="00B41B6F" w:rsidRPr="00510A56" w:rsidRDefault="00B41B6F" w:rsidP="00B3103E">
            <w:pPr>
              <w:pStyle w:val="TableParagraph"/>
              <w:numPr>
                <w:ilvl w:val="0"/>
                <w:numId w:val="76"/>
              </w:numPr>
              <w:tabs>
                <w:tab w:val="left" w:pos="468"/>
                <w:tab w:val="left" w:pos="468"/>
              </w:tabs>
              <w:spacing w:after="120" w:line="259" w:lineRule="auto"/>
              <w:ind w:left="878" w:right="101" w:hanging="360"/>
              <w:contextualSpacing/>
              <w:rPr>
                <w:rFonts w:asciiTheme="minorHAnsi" w:hAnsiTheme="minorHAnsi" w:cstheme="minorHAnsi"/>
                <w:szCs w:val="24"/>
              </w:rPr>
            </w:pPr>
            <w:r w:rsidRPr="00510A56">
              <w:rPr>
                <w:rFonts w:asciiTheme="minorHAnsi" w:hAnsiTheme="minorHAnsi" w:cstheme="minorHAnsi"/>
                <w:szCs w:val="24"/>
              </w:rPr>
              <w:t>Conduct a risk assessment</w:t>
            </w:r>
            <w:r w:rsidR="00A22890" w:rsidRPr="00510A56">
              <w:rPr>
                <w:rFonts w:asciiTheme="minorHAnsi" w:hAnsiTheme="minorHAnsi" w:cstheme="minorHAnsi"/>
                <w:szCs w:val="24"/>
              </w:rPr>
              <w:t>,</w:t>
            </w:r>
          </w:p>
          <w:p w14:paraId="51A1F6B7" w14:textId="7AEA7536" w:rsidR="00B41B6F" w:rsidRPr="00510A56" w:rsidRDefault="00B41B6F" w:rsidP="00B3103E">
            <w:pPr>
              <w:pStyle w:val="TableParagraph"/>
              <w:numPr>
                <w:ilvl w:val="0"/>
                <w:numId w:val="76"/>
              </w:numPr>
              <w:tabs>
                <w:tab w:val="left" w:pos="468"/>
                <w:tab w:val="left" w:pos="468"/>
              </w:tabs>
              <w:spacing w:after="120" w:line="259" w:lineRule="auto"/>
              <w:ind w:left="878" w:right="101" w:hanging="360"/>
              <w:contextualSpacing/>
              <w:rPr>
                <w:rFonts w:asciiTheme="minorHAnsi" w:hAnsiTheme="minorHAnsi" w:cstheme="minorHAnsi"/>
                <w:szCs w:val="24"/>
              </w:rPr>
            </w:pPr>
            <w:r w:rsidRPr="00510A56">
              <w:rPr>
                <w:rFonts w:asciiTheme="minorHAnsi" w:hAnsiTheme="minorHAnsi" w:cstheme="minorHAnsi"/>
                <w:szCs w:val="24"/>
              </w:rPr>
              <w:t>Hold consultations with the physiotherapy profession</w:t>
            </w:r>
            <w:r w:rsidR="00A22890" w:rsidRPr="00510A56">
              <w:rPr>
                <w:rFonts w:asciiTheme="minorHAnsi" w:hAnsiTheme="minorHAnsi" w:cstheme="minorHAnsi"/>
                <w:szCs w:val="24"/>
              </w:rPr>
              <w:t>,</w:t>
            </w:r>
          </w:p>
          <w:p w14:paraId="4D82B567" w14:textId="747A8FD5" w:rsidR="00B41B6F" w:rsidRPr="00510A56" w:rsidRDefault="00B41B6F" w:rsidP="00B3103E">
            <w:pPr>
              <w:pStyle w:val="TableParagraph"/>
              <w:numPr>
                <w:ilvl w:val="0"/>
                <w:numId w:val="76"/>
              </w:numPr>
              <w:tabs>
                <w:tab w:val="left" w:pos="468"/>
                <w:tab w:val="left" w:pos="468"/>
              </w:tabs>
              <w:spacing w:after="120" w:line="259" w:lineRule="auto"/>
              <w:ind w:left="878" w:right="101" w:hanging="360"/>
              <w:contextualSpacing/>
              <w:rPr>
                <w:rFonts w:asciiTheme="minorHAnsi" w:hAnsiTheme="minorHAnsi" w:cstheme="minorHAnsi"/>
                <w:szCs w:val="24"/>
              </w:rPr>
            </w:pPr>
            <w:r w:rsidRPr="00510A56">
              <w:rPr>
                <w:rFonts w:asciiTheme="minorHAnsi" w:hAnsiTheme="minorHAnsi" w:cstheme="minorHAnsi"/>
                <w:szCs w:val="24"/>
              </w:rPr>
              <w:t>Conduct an environmental scan of how the issue is addressed in relevant jurisdictions</w:t>
            </w:r>
            <w:r w:rsidR="00A22890" w:rsidRPr="00510A56">
              <w:rPr>
                <w:rFonts w:asciiTheme="minorHAnsi" w:hAnsiTheme="minorHAnsi" w:cstheme="minorHAnsi"/>
                <w:szCs w:val="24"/>
              </w:rPr>
              <w:t>,</w:t>
            </w:r>
          </w:p>
          <w:p w14:paraId="2A7611FA" w14:textId="20ABA8E1" w:rsidR="00B41B6F" w:rsidRPr="00510A56" w:rsidRDefault="00B41B6F" w:rsidP="00B3103E">
            <w:pPr>
              <w:pStyle w:val="TableParagraph"/>
              <w:numPr>
                <w:ilvl w:val="0"/>
                <w:numId w:val="76"/>
              </w:numPr>
              <w:tabs>
                <w:tab w:val="left" w:pos="468"/>
                <w:tab w:val="left" w:pos="468"/>
              </w:tabs>
              <w:spacing w:after="120" w:line="259" w:lineRule="auto"/>
              <w:ind w:left="878" w:right="101" w:hanging="360"/>
              <w:contextualSpacing/>
              <w:rPr>
                <w:rFonts w:asciiTheme="minorHAnsi" w:hAnsiTheme="minorHAnsi" w:cstheme="minorHAnsi"/>
                <w:szCs w:val="24"/>
              </w:rPr>
            </w:pPr>
            <w:r w:rsidRPr="00510A56">
              <w:rPr>
                <w:rFonts w:asciiTheme="minorHAnsi" w:hAnsiTheme="minorHAnsi" w:cstheme="minorHAnsi"/>
                <w:szCs w:val="24"/>
              </w:rPr>
              <w:t>Incorporate feedback from the public, such as the Citizen Advisory Group</w:t>
            </w:r>
            <w:r w:rsidR="00A22890" w:rsidRPr="00510A56">
              <w:rPr>
                <w:rFonts w:asciiTheme="minorHAnsi" w:hAnsiTheme="minorHAnsi" w:cstheme="minorHAnsi"/>
                <w:szCs w:val="24"/>
              </w:rPr>
              <w:t>, and</w:t>
            </w:r>
          </w:p>
          <w:p w14:paraId="0E9C6A55" w14:textId="25BACEE9" w:rsidR="00B41B6F" w:rsidRPr="00510A56" w:rsidRDefault="00B41B6F" w:rsidP="00B3103E">
            <w:pPr>
              <w:pStyle w:val="TableParagraph"/>
              <w:numPr>
                <w:ilvl w:val="0"/>
                <w:numId w:val="76"/>
              </w:numPr>
              <w:tabs>
                <w:tab w:val="left" w:pos="468"/>
                <w:tab w:val="left" w:pos="468"/>
              </w:tabs>
              <w:spacing w:after="120" w:line="259" w:lineRule="auto"/>
              <w:ind w:left="876" w:right="101"/>
              <w:rPr>
                <w:rFonts w:asciiTheme="minorHAnsi" w:hAnsiTheme="minorHAnsi" w:cstheme="minorHAnsi"/>
                <w:szCs w:val="24"/>
              </w:rPr>
            </w:pPr>
            <w:r w:rsidRPr="00510A56">
              <w:rPr>
                <w:rFonts w:asciiTheme="minorHAnsi" w:hAnsiTheme="minorHAnsi" w:cstheme="minorHAnsi"/>
                <w:szCs w:val="24"/>
              </w:rPr>
              <w:t xml:space="preserve">Consult with professional associations, insurance </w:t>
            </w:r>
            <w:r w:rsidR="0088080E" w:rsidRPr="00510A56">
              <w:rPr>
                <w:rFonts w:asciiTheme="minorHAnsi" w:hAnsiTheme="minorHAnsi" w:cstheme="minorHAnsi"/>
                <w:szCs w:val="24"/>
              </w:rPr>
              <w:t>organizations,</w:t>
            </w:r>
            <w:r w:rsidRPr="00510A56">
              <w:rPr>
                <w:rFonts w:asciiTheme="minorHAnsi" w:hAnsiTheme="minorHAnsi" w:cstheme="minorHAnsi"/>
                <w:szCs w:val="24"/>
              </w:rPr>
              <w:t xml:space="preserve"> financial regulators, and legal counsel.</w:t>
            </w:r>
          </w:p>
          <w:p w14:paraId="429943C6" w14:textId="3CA3C1B5" w:rsidR="00B41B6F" w:rsidRPr="00510A56" w:rsidRDefault="00725073" w:rsidP="002D0243">
            <w:pPr>
              <w:pStyle w:val="TableParagraph"/>
              <w:tabs>
                <w:tab w:val="left" w:pos="467"/>
                <w:tab w:val="left" w:pos="468"/>
              </w:tabs>
              <w:spacing w:after="120" w:line="259" w:lineRule="auto"/>
              <w:ind w:left="28" w:right="101"/>
              <w:rPr>
                <w:rFonts w:asciiTheme="minorHAnsi" w:hAnsiTheme="minorHAnsi" w:cstheme="minorHAnsi"/>
                <w:szCs w:val="24"/>
              </w:rPr>
            </w:pPr>
            <w:r w:rsidRPr="00510A56">
              <w:rPr>
                <w:rFonts w:asciiTheme="minorHAnsi" w:hAnsiTheme="minorHAnsi" w:cstheme="minorHAnsi"/>
                <w:szCs w:val="24"/>
              </w:rPr>
              <w:t xml:space="preserve">One example of how this was done in practice is the College Standards Review Process, which began in 2023. </w:t>
            </w:r>
            <w:r w:rsidR="00900FFC" w:rsidRPr="00510A56">
              <w:rPr>
                <w:rFonts w:asciiTheme="minorHAnsi" w:hAnsiTheme="minorHAnsi" w:cstheme="minorHAnsi"/>
                <w:szCs w:val="24"/>
              </w:rPr>
              <w:t xml:space="preserve">This process involves adopting a set of national standards </w:t>
            </w:r>
            <w:r w:rsidR="00F5782E" w:rsidRPr="00510A56">
              <w:rPr>
                <w:rFonts w:asciiTheme="minorHAnsi" w:hAnsiTheme="minorHAnsi" w:cstheme="minorHAnsi"/>
                <w:szCs w:val="24"/>
              </w:rPr>
              <w:t xml:space="preserve">for use in Ontario. The national standards were </w:t>
            </w:r>
            <w:r w:rsidR="00900FFC" w:rsidRPr="00510A56">
              <w:rPr>
                <w:rFonts w:asciiTheme="minorHAnsi" w:hAnsiTheme="minorHAnsi" w:cstheme="minorHAnsi"/>
                <w:szCs w:val="24"/>
              </w:rPr>
              <w:t xml:space="preserve">developed </w:t>
            </w:r>
            <w:r w:rsidR="00D17271" w:rsidRPr="00510A56">
              <w:rPr>
                <w:rFonts w:asciiTheme="minorHAnsi" w:hAnsiTheme="minorHAnsi" w:cstheme="minorHAnsi"/>
                <w:szCs w:val="24"/>
              </w:rPr>
              <w:t xml:space="preserve">in collaboration with provincial </w:t>
            </w:r>
            <w:r w:rsidR="00895734" w:rsidRPr="00510A56">
              <w:rPr>
                <w:rFonts w:asciiTheme="minorHAnsi" w:hAnsiTheme="minorHAnsi" w:cstheme="minorHAnsi"/>
                <w:szCs w:val="24"/>
              </w:rPr>
              <w:t xml:space="preserve">regulators </w:t>
            </w:r>
            <w:r w:rsidR="003021E7" w:rsidRPr="00510A56">
              <w:rPr>
                <w:rFonts w:asciiTheme="minorHAnsi" w:hAnsiTheme="minorHAnsi" w:cstheme="minorHAnsi"/>
                <w:szCs w:val="24"/>
              </w:rPr>
              <w:t>to support</w:t>
            </w:r>
            <w:r w:rsidR="00895734" w:rsidRPr="00510A56">
              <w:rPr>
                <w:rFonts w:asciiTheme="minorHAnsi" w:hAnsiTheme="minorHAnsi" w:cstheme="minorHAnsi"/>
                <w:szCs w:val="24"/>
              </w:rPr>
              <w:t xml:space="preserve"> alignment of practice expectations across the country</w:t>
            </w:r>
            <w:r w:rsidR="00F5782E" w:rsidRPr="00510A56">
              <w:rPr>
                <w:rFonts w:asciiTheme="minorHAnsi" w:hAnsiTheme="minorHAnsi" w:cstheme="minorHAnsi"/>
                <w:szCs w:val="24"/>
              </w:rPr>
              <w:t xml:space="preserve">, and underwent a validation </w:t>
            </w:r>
            <w:r w:rsidR="002E758B" w:rsidRPr="00510A56">
              <w:rPr>
                <w:rFonts w:asciiTheme="minorHAnsi" w:hAnsiTheme="minorHAnsi" w:cstheme="minorHAnsi"/>
                <w:szCs w:val="24"/>
              </w:rPr>
              <w:t>process that incorporated feedback from physiotherapists across Canada</w:t>
            </w:r>
            <w:r w:rsidR="00895734" w:rsidRPr="00510A56">
              <w:rPr>
                <w:rFonts w:asciiTheme="minorHAnsi" w:hAnsiTheme="minorHAnsi" w:cstheme="minorHAnsi"/>
                <w:szCs w:val="24"/>
              </w:rPr>
              <w:t xml:space="preserve">. </w:t>
            </w:r>
            <w:r w:rsidR="00AC7514" w:rsidRPr="00510A56">
              <w:rPr>
                <w:rFonts w:asciiTheme="minorHAnsi" w:hAnsiTheme="minorHAnsi" w:cstheme="minorHAnsi"/>
                <w:szCs w:val="24"/>
              </w:rPr>
              <w:t xml:space="preserve">The first group of standards </w:t>
            </w:r>
            <w:r w:rsidR="0048698F" w:rsidRPr="00510A56">
              <w:rPr>
                <w:rFonts w:asciiTheme="minorHAnsi" w:hAnsiTheme="minorHAnsi" w:cstheme="minorHAnsi"/>
                <w:szCs w:val="24"/>
              </w:rPr>
              <w:t>being adopted through</w:t>
            </w:r>
            <w:r w:rsidR="001D4437" w:rsidRPr="00510A56">
              <w:rPr>
                <w:rFonts w:asciiTheme="minorHAnsi" w:hAnsiTheme="minorHAnsi" w:cstheme="minorHAnsi"/>
                <w:szCs w:val="24"/>
              </w:rPr>
              <w:t xml:space="preserve"> this process </w:t>
            </w:r>
            <w:r w:rsidR="00AC7514" w:rsidRPr="00510A56">
              <w:rPr>
                <w:rFonts w:asciiTheme="minorHAnsi" w:hAnsiTheme="minorHAnsi" w:cstheme="minorHAnsi"/>
                <w:szCs w:val="24"/>
              </w:rPr>
              <w:t>were Assessment, Diagnosis, Treatment</w:t>
            </w:r>
            <w:r w:rsidR="00681123" w:rsidRPr="00510A56">
              <w:rPr>
                <w:rFonts w:asciiTheme="minorHAnsi" w:hAnsiTheme="minorHAnsi" w:cstheme="minorHAnsi"/>
                <w:szCs w:val="24"/>
              </w:rPr>
              <w:t>;</w:t>
            </w:r>
            <w:r w:rsidR="00AC7514" w:rsidRPr="00510A56">
              <w:rPr>
                <w:rFonts w:asciiTheme="minorHAnsi" w:hAnsiTheme="minorHAnsi" w:cstheme="minorHAnsi"/>
                <w:szCs w:val="24"/>
              </w:rPr>
              <w:t xml:space="preserve"> Communication</w:t>
            </w:r>
            <w:r w:rsidR="00681123" w:rsidRPr="00510A56">
              <w:rPr>
                <w:rFonts w:asciiTheme="minorHAnsi" w:hAnsiTheme="minorHAnsi" w:cstheme="minorHAnsi"/>
                <w:szCs w:val="24"/>
              </w:rPr>
              <w:t>;</w:t>
            </w:r>
            <w:r w:rsidR="00AC7514" w:rsidRPr="00510A56">
              <w:rPr>
                <w:rFonts w:asciiTheme="minorHAnsi" w:hAnsiTheme="minorHAnsi" w:cstheme="minorHAnsi"/>
                <w:szCs w:val="24"/>
              </w:rPr>
              <w:t xml:space="preserve"> Duty of Care</w:t>
            </w:r>
            <w:r w:rsidR="00681123" w:rsidRPr="00510A56">
              <w:rPr>
                <w:rFonts w:asciiTheme="minorHAnsi" w:hAnsiTheme="minorHAnsi" w:cstheme="minorHAnsi"/>
                <w:szCs w:val="24"/>
              </w:rPr>
              <w:t>;</w:t>
            </w:r>
            <w:r w:rsidR="00AC7514" w:rsidRPr="00510A56">
              <w:rPr>
                <w:rFonts w:asciiTheme="minorHAnsi" w:hAnsiTheme="minorHAnsi" w:cstheme="minorHAnsi"/>
                <w:szCs w:val="24"/>
              </w:rPr>
              <w:t xml:space="preserve"> and Risk Management and Safety. </w:t>
            </w:r>
            <w:r w:rsidR="00633AA9" w:rsidRPr="00510A56">
              <w:rPr>
                <w:rFonts w:asciiTheme="minorHAnsi" w:hAnsiTheme="minorHAnsi" w:cstheme="minorHAnsi"/>
                <w:szCs w:val="24"/>
              </w:rPr>
              <w:t xml:space="preserve">This group </w:t>
            </w:r>
            <w:r w:rsidR="00057A60" w:rsidRPr="00510A56">
              <w:rPr>
                <w:rFonts w:asciiTheme="minorHAnsi" w:hAnsiTheme="minorHAnsi" w:cstheme="minorHAnsi"/>
                <w:szCs w:val="24"/>
              </w:rPr>
              <w:t xml:space="preserve">of standards </w:t>
            </w:r>
            <w:r w:rsidR="00633AA9" w:rsidRPr="00510A56">
              <w:rPr>
                <w:rFonts w:asciiTheme="minorHAnsi" w:hAnsiTheme="minorHAnsi" w:cstheme="minorHAnsi"/>
                <w:szCs w:val="24"/>
              </w:rPr>
              <w:t xml:space="preserve">was presented to Council for approval for external consultation in </w:t>
            </w:r>
            <w:hyperlink r:id="rId98" w:anchor="page=94" w:history="1">
              <w:r w:rsidR="00633AA9" w:rsidRPr="00510A56">
                <w:rPr>
                  <w:rStyle w:val="Hyperlink"/>
                  <w:rFonts w:asciiTheme="minorHAnsi" w:hAnsiTheme="minorHAnsi" w:cstheme="minorHAnsi"/>
                  <w:szCs w:val="24"/>
                </w:rPr>
                <w:t>December 2023</w:t>
              </w:r>
            </w:hyperlink>
            <w:r w:rsidR="00633AA9" w:rsidRPr="00510A56">
              <w:rPr>
                <w:rFonts w:asciiTheme="minorHAnsi" w:hAnsiTheme="minorHAnsi" w:cstheme="minorHAnsi"/>
                <w:szCs w:val="24"/>
              </w:rPr>
              <w:t xml:space="preserve"> (page 94). </w:t>
            </w:r>
            <w:r w:rsidR="001D4437" w:rsidRPr="00510A56">
              <w:rPr>
                <w:rFonts w:asciiTheme="minorHAnsi" w:hAnsiTheme="minorHAnsi" w:cstheme="minorHAnsi"/>
                <w:szCs w:val="24"/>
              </w:rPr>
              <w:t>The four standards have</w:t>
            </w:r>
            <w:r w:rsidR="00251A02" w:rsidRPr="00510A56">
              <w:rPr>
                <w:rFonts w:asciiTheme="minorHAnsi" w:hAnsiTheme="minorHAnsi" w:cstheme="minorHAnsi"/>
                <w:szCs w:val="24"/>
              </w:rPr>
              <w:t xml:space="preserve"> so far</w:t>
            </w:r>
            <w:r w:rsidR="001D4437" w:rsidRPr="00510A56">
              <w:rPr>
                <w:rFonts w:asciiTheme="minorHAnsi" w:hAnsiTheme="minorHAnsi" w:cstheme="minorHAnsi"/>
                <w:szCs w:val="24"/>
              </w:rPr>
              <w:t xml:space="preserve"> </w:t>
            </w:r>
            <w:r w:rsidR="007B4A71" w:rsidRPr="00510A56">
              <w:rPr>
                <w:rFonts w:asciiTheme="minorHAnsi" w:hAnsiTheme="minorHAnsi" w:cstheme="minorHAnsi"/>
                <w:szCs w:val="24"/>
              </w:rPr>
              <w:t>undergone</w:t>
            </w:r>
            <w:r w:rsidR="001D4437" w:rsidRPr="00510A56">
              <w:rPr>
                <w:rFonts w:asciiTheme="minorHAnsi" w:hAnsiTheme="minorHAnsi" w:cstheme="minorHAnsi"/>
                <w:szCs w:val="24"/>
              </w:rPr>
              <w:t xml:space="preserve"> </w:t>
            </w:r>
            <w:r w:rsidR="00667196" w:rsidRPr="00510A56">
              <w:rPr>
                <w:rFonts w:asciiTheme="minorHAnsi" w:hAnsiTheme="minorHAnsi" w:cstheme="minorHAnsi"/>
                <w:szCs w:val="24"/>
              </w:rPr>
              <w:t xml:space="preserve">internal review, which incorporates data from the College’s program areas and includes a risk assessment </w:t>
            </w:r>
            <w:r w:rsidR="00017D79" w:rsidRPr="00510A56">
              <w:rPr>
                <w:rFonts w:asciiTheme="minorHAnsi" w:hAnsiTheme="minorHAnsi" w:cstheme="minorHAnsi"/>
                <w:szCs w:val="24"/>
              </w:rPr>
              <w:t xml:space="preserve">and considerations around broader practice alignment. External consultation with </w:t>
            </w:r>
            <w:r w:rsidR="00251A02" w:rsidRPr="00510A56">
              <w:rPr>
                <w:rFonts w:asciiTheme="minorHAnsi" w:hAnsiTheme="minorHAnsi" w:cstheme="minorHAnsi"/>
                <w:szCs w:val="24"/>
              </w:rPr>
              <w:t xml:space="preserve">registered </w:t>
            </w:r>
            <w:r w:rsidR="00017D79" w:rsidRPr="00510A56">
              <w:rPr>
                <w:rFonts w:asciiTheme="minorHAnsi" w:hAnsiTheme="minorHAnsi" w:cstheme="minorHAnsi"/>
                <w:szCs w:val="24"/>
              </w:rPr>
              <w:t xml:space="preserve">physiotherapists and other partners is the next step in this review, where </w:t>
            </w:r>
            <w:r w:rsidR="00241E60" w:rsidRPr="00510A56">
              <w:rPr>
                <w:rFonts w:asciiTheme="minorHAnsi" w:hAnsiTheme="minorHAnsi" w:cstheme="minorHAnsi"/>
                <w:szCs w:val="24"/>
              </w:rPr>
              <w:t>public expectations and partner feedback will be factored into the process</w:t>
            </w:r>
            <w:r w:rsidR="00B123AD" w:rsidRPr="00510A56">
              <w:rPr>
                <w:rFonts w:asciiTheme="minorHAnsi" w:hAnsiTheme="minorHAnsi" w:cstheme="minorHAnsi"/>
                <w:szCs w:val="24"/>
              </w:rPr>
              <w:t xml:space="preserve"> </w:t>
            </w:r>
            <w:r w:rsidR="00251A02" w:rsidRPr="00510A56">
              <w:rPr>
                <w:rFonts w:asciiTheme="minorHAnsi" w:hAnsiTheme="minorHAnsi" w:cstheme="minorHAnsi"/>
                <w:szCs w:val="24"/>
              </w:rPr>
              <w:t>before</w:t>
            </w:r>
            <w:r w:rsidR="00B123AD" w:rsidRPr="00510A56">
              <w:rPr>
                <w:rFonts w:asciiTheme="minorHAnsi" w:hAnsiTheme="minorHAnsi" w:cstheme="minorHAnsi"/>
                <w:szCs w:val="24"/>
              </w:rPr>
              <w:t xml:space="preserve"> Council approva</w:t>
            </w:r>
            <w:r w:rsidR="00E45235" w:rsidRPr="00510A56">
              <w:rPr>
                <w:rFonts w:asciiTheme="minorHAnsi" w:hAnsiTheme="minorHAnsi" w:cstheme="minorHAnsi"/>
                <w:szCs w:val="24"/>
              </w:rPr>
              <w:t>l</w:t>
            </w:r>
            <w:r w:rsidR="00241E60" w:rsidRPr="00510A56">
              <w:rPr>
                <w:rFonts w:asciiTheme="minorHAnsi" w:hAnsiTheme="minorHAnsi" w:cstheme="minorHAnsi"/>
                <w:szCs w:val="24"/>
              </w:rPr>
              <w:t xml:space="preserve">. </w:t>
            </w:r>
            <w:r w:rsidR="00B123AD" w:rsidRPr="00510A56">
              <w:rPr>
                <w:rFonts w:asciiTheme="minorHAnsi" w:hAnsiTheme="minorHAnsi" w:cstheme="minorHAnsi"/>
                <w:szCs w:val="24"/>
              </w:rPr>
              <w:t>This cycle will then repea</w:t>
            </w:r>
            <w:r w:rsidR="00E45235" w:rsidRPr="00510A56">
              <w:rPr>
                <w:rFonts w:asciiTheme="minorHAnsi" w:hAnsiTheme="minorHAnsi" w:cstheme="minorHAnsi"/>
                <w:szCs w:val="24"/>
              </w:rPr>
              <w:t xml:space="preserve">t for </w:t>
            </w:r>
            <w:r w:rsidR="00462954" w:rsidRPr="00510A56">
              <w:rPr>
                <w:rFonts w:asciiTheme="minorHAnsi" w:hAnsiTheme="minorHAnsi" w:cstheme="minorHAnsi"/>
                <w:szCs w:val="24"/>
              </w:rPr>
              <w:t>review and update</w:t>
            </w:r>
            <w:r w:rsidR="00E45235" w:rsidRPr="00510A56">
              <w:rPr>
                <w:rFonts w:asciiTheme="minorHAnsi" w:hAnsiTheme="minorHAnsi" w:cstheme="minorHAnsi"/>
                <w:szCs w:val="24"/>
              </w:rPr>
              <w:t xml:space="preserve"> of remaining standards until </w:t>
            </w:r>
            <w:r w:rsidR="000F336B" w:rsidRPr="00510A56">
              <w:rPr>
                <w:rFonts w:asciiTheme="minorHAnsi" w:hAnsiTheme="minorHAnsi" w:cstheme="minorHAnsi"/>
                <w:szCs w:val="24"/>
              </w:rPr>
              <w:t xml:space="preserve">Fall </w:t>
            </w:r>
            <w:r w:rsidR="00E45235" w:rsidRPr="00510A56">
              <w:rPr>
                <w:rFonts w:asciiTheme="minorHAnsi" w:hAnsiTheme="minorHAnsi" w:cstheme="minorHAnsi"/>
                <w:szCs w:val="24"/>
              </w:rPr>
              <w:t>2025.</w:t>
            </w:r>
          </w:p>
        </w:tc>
      </w:tr>
      <w:tr w:rsidR="00B41B6F" w14:paraId="4FB28C91" w14:textId="77777777" w:rsidTr="00EB0DC3">
        <w:trPr>
          <w:trHeight w:val="617"/>
        </w:trPr>
        <w:tc>
          <w:tcPr>
            <w:tcW w:w="988" w:type="dxa"/>
            <w:gridSpan w:val="2"/>
            <w:vMerge/>
          </w:tcPr>
          <w:p w14:paraId="382CD778" w14:textId="77777777" w:rsidR="00B41B6F" w:rsidRDefault="00B41B6F" w:rsidP="0069708E">
            <w:pPr>
              <w:rPr>
                <w:sz w:val="2"/>
                <w:szCs w:val="2"/>
              </w:rPr>
            </w:pPr>
          </w:p>
        </w:tc>
        <w:tc>
          <w:tcPr>
            <w:tcW w:w="1086" w:type="dxa"/>
            <w:gridSpan w:val="3"/>
            <w:vMerge/>
          </w:tcPr>
          <w:p w14:paraId="2B52F89A" w14:textId="77777777" w:rsidR="00B41B6F" w:rsidRDefault="00B41B6F" w:rsidP="0069708E">
            <w:pPr>
              <w:rPr>
                <w:sz w:val="2"/>
                <w:szCs w:val="2"/>
              </w:rPr>
            </w:pPr>
          </w:p>
        </w:tc>
        <w:tc>
          <w:tcPr>
            <w:tcW w:w="3030" w:type="dxa"/>
            <w:gridSpan w:val="4"/>
            <w:vMerge/>
          </w:tcPr>
          <w:p w14:paraId="2917F5E7" w14:textId="77777777" w:rsidR="00B41B6F" w:rsidRDefault="00B41B6F" w:rsidP="0069708E">
            <w:pPr>
              <w:rPr>
                <w:sz w:val="2"/>
                <w:szCs w:val="2"/>
              </w:rPr>
            </w:pPr>
          </w:p>
        </w:tc>
        <w:tc>
          <w:tcPr>
            <w:tcW w:w="1379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A2F58A" w14:textId="2B49EB06" w:rsidR="00B41B6F" w:rsidRPr="00E95D57" w:rsidRDefault="00B41B6F" w:rsidP="004E185A">
            <w:pPr>
              <w:ind w:left="28"/>
              <w:rPr>
                <w:i/>
                <w:szCs w:val="24"/>
                <w:lang w:val="en-CA"/>
              </w:rPr>
            </w:pPr>
            <w:r w:rsidRPr="00E95D57">
              <w:rPr>
                <w:i/>
                <w:iCs/>
                <w:szCs w:val="24"/>
                <w:lang w:val="en-CA"/>
              </w:rPr>
              <w:t>If the response is “partially” or “no”, describe the College’s plan to fully implement this measure. Outline the steps (i.e., drafting policies, consulting stakeholders, or reviewing/revising existing policies or procedures, etc.) the College will be taking, expected timelines and any barriers to implementation.</w:t>
            </w:r>
          </w:p>
        </w:tc>
      </w:tr>
      <w:tr w:rsidR="00B41B6F" w14:paraId="2CCDBFFA" w14:textId="77777777" w:rsidTr="004A7B91">
        <w:trPr>
          <w:trHeight w:val="60"/>
        </w:trPr>
        <w:tc>
          <w:tcPr>
            <w:tcW w:w="988" w:type="dxa"/>
            <w:gridSpan w:val="2"/>
            <w:vMerge/>
          </w:tcPr>
          <w:p w14:paraId="0FC783ED" w14:textId="77777777" w:rsidR="00B41B6F" w:rsidRDefault="00B41B6F" w:rsidP="0069708E">
            <w:pPr>
              <w:pStyle w:val="TableParagraph"/>
              <w:rPr>
                <w:rFonts w:ascii="Times New Roman"/>
                <w:sz w:val="20"/>
              </w:rPr>
            </w:pPr>
          </w:p>
        </w:tc>
        <w:tc>
          <w:tcPr>
            <w:tcW w:w="1086" w:type="dxa"/>
            <w:gridSpan w:val="3"/>
            <w:vMerge/>
          </w:tcPr>
          <w:p w14:paraId="741CC820" w14:textId="77777777" w:rsidR="00B41B6F" w:rsidRDefault="00B41B6F" w:rsidP="0069708E">
            <w:pPr>
              <w:pStyle w:val="TableParagraph"/>
              <w:rPr>
                <w:rFonts w:ascii="Times New Roman"/>
                <w:sz w:val="20"/>
              </w:rPr>
            </w:pPr>
          </w:p>
        </w:tc>
        <w:tc>
          <w:tcPr>
            <w:tcW w:w="3030" w:type="dxa"/>
            <w:gridSpan w:val="4"/>
            <w:vMerge w:val="restart"/>
            <w:shd w:val="clear" w:color="auto" w:fill="auto"/>
          </w:tcPr>
          <w:p w14:paraId="0F367A33" w14:textId="77777777" w:rsidR="00B41B6F" w:rsidRDefault="00B41B6F" w:rsidP="00B3103E">
            <w:pPr>
              <w:pStyle w:val="TableParagraph"/>
              <w:numPr>
                <w:ilvl w:val="0"/>
                <w:numId w:val="24"/>
              </w:numPr>
              <w:spacing w:before="1"/>
              <w:ind w:right="93"/>
              <w:rPr>
                <w:sz w:val="20"/>
              </w:rPr>
            </w:pPr>
            <w:r>
              <w:rPr>
                <w:sz w:val="20"/>
              </w:rPr>
              <w:t xml:space="preserve">The College's policies, </w:t>
            </w:r>
            <w:r>
              <w:rPr>
                <w:sz w:val="20"/>
              </w:rPr>
              <w:lastRenderedPageBreak/>
              <w:t>guidelines, standards and Code of Ethics should promote</w:t>
            </w:r>
            <w:r>
              <w:rPr>
                <w:spacing w:val="-12"/>
                <w:sz w:val="20"/>
              </w:rPr>
              <w:t xml:space="preserve"> </w:t>
            </w:r>
            <w:r>
              <w:rPr>
                <w:sz w:val="20"/>
              </w:rPr>
              <w:t>Diversity,</w:t>
            </w:r>
            <w:r>
              <w:rPr>
                <w:spacing w:val="-11"/>
                <w:sz w:val="20"/>
              </w:rPr>
              <w:t xml:space="preserve"> </w:t>
            </w:r>
            <w:r>
              <w:rPr>
                <w:sz w:val="20"/>
              </w:rPr>
              <w:t>Equity,</w:t>
            </w:r>
            <w:r>
              <w:rPr>
                <w:spacing w:val="-11"/>
                <w:sz w:val="20"/>
              </w:rPr>
              <w:t xml:space="preserve"> </w:t>
            </w:r>
            <w:r>
              <w:rPr>
                <w:sz w:val="20"/>
              </w:rPr>
              <w:t>and Inclusion (DEI) so that these principles and values are reflected</w:t>
            </w:r>
            <w:r>
              <w:rPr>
                <w:spacing w:val="-12"/>
                <w:sz w:val="20"/>
              </w:rPr>
              <w:t xml:space="preserve"> </w:t>
            </w:r>
            <w:r>
              <w:rPr>
                <w:sz w:val="20"/>
              </w:rPr>
              <w:t>in</w:t>
            </w:r>
            <w:r>
              <w:rPr>
                <w:spacing w:val="-11"/>
                <w:sz w:val="20"/>
              </w:rPr>
              <w:t xml:space="preserve"> </w:t>
            </w:r>
            <w:r>
              <w:rPr>
                <w:sz w:val="20"/>
              </w:rPr>
              <w:t>the</w:t>
            </w:r>
            <w:r>
              <w:rPr>
                <w:spacing w:val="-11"/>
                <w:sz w:val="20"/>
              </w:rPr>
              <w:t xml:space="preserve"> </w:t>
            </w:r>
            <w:r>
              <w:rPr>
                <w:sz w:val="20"/>
              </w:rPr>
              <w:t>care</w:t>
            </w:r>
            <w:r>
              <w:rPr>
                <w:spacing w:val="-12"/>
                <w:sz w:val="20"/>
              </w:rPr>
              <w:t xml:space="preserve"> </w:t>
            </w:r>
            <w:r>
              <w:rPr>
                <w:sz w:val="20"/>
              </w:rPr>
              <w:t xml:space="preserve">provided by the registrants of the </w:t>
            </w:r>
            <w:r>
              <w:rPr>
                <w:spacing w:val="-2"/>
                <w:sz w:val="20"/>
              </w:rPr>
              <w:t>College.</w:t>
            </w:r>
          </w:p>
        </w:tc>
        <w:tc>
          <w:tcPr>
            <w:tcW w:w="9923" w:type="dxa"/>
            <w:gridSpan w:val="2"/>
            <w:shd w:val="clear" w:color="auto" w:fill="auto"/>
            <w:vAlign w:val="center"/>
          </w:tcPr>
          <w:p w14:paraId="37FAB2B2" w14:textId="7E9A9E89" w:rsidR="00B41B6F" w:rsidRDefault="00B41B6F" w:rsidP="005D37BC">
            <w:pPr>
              <w:pStyle w:val="TableParagraph"/>
              <w:spacing w:before="60" w:after="60"/>
              <w:ind w:left="107"/>
              <w:rPr>
                <w:sz w:val="20"/>
              </w:rPr>
            </w:pPr>
            <w:r w:rsidRPr="00797E24">
              <w:rPr>
                <w:sz w:val="20"/>
              </w:rPr>
              <w:lastRenderedPageBreak/>
              <w:t>The</w:t>
            </w:r>
            <w:r w:rsidRPr="00797E24">
              <w:rPr>
                <w:spacing w:val="-7"/>
                <w:sz w:val="20"/>
              </w:rPr>
              <w:t xml:space="preserve"> </w:t>
            </w:r>
            <w:r w:rsidRPr="00797E24">
              <w:rPr>
                <w:sz w:val="20"/>
              </w:rPr>
              <w:t>College</w:t>
            </w:r>
            <w:r w:rsidRPr="00797E24">
              <w:rPr>
                <w:spacing w:val="-6"/>
                <w:sz w:val="20"/>
              </w:rPr>
              <w:t xml:space="preserve"> </w:t>
            </w:r>
            <w:r w:rsidRPr="00797E24">
              <w:rPr>
                <w:sz w:val="20"/>
              </w:rPr>
              <w:t>fulfills</w:t>
            </w:r>
            <w:r w:rsidRPr="00797E24">
              <w:rPr>
                <w:spacing w:val="-5"/>
                <w:sz w:val="20"/>
              </w:rPr>
              <w:t xml:space="preserve"> </w:t>
            </w:r>
            <w:r w:rsidRPr="00797E24">
              <w:rPr>
                <w:sz w:val="20"/>
              </w:rPr>
              <w:t>this</w:t>
            </w:r>
            <w:r w:rsidRPr="00797E24">
              <w:rPr>
                <w:spacing w:val="-4"/>
                <w:sz w:val="20"/>
              </w:rPr>
              <w:t xml:space="preserve"> </w:t>
            </w:r>
            <w:r w:rsidRPr="00797E24">
              <w:rPr>
                <w:spacing w:val="-2"/>
                <w:sz w:val="20"/>
              </w:rPr>
              <w:t>requirement:</w:t>
            </w:r>
            <w:r w:rsidR="00532D81">
              <w:rPr>
                <w:spacing w:val="-2"/>
                <w:sz w:val="20"/>
              </w:rPr>
              <w:t xml:space="preserve"> </w:t>
            </w:r>
          </w:p>
        </w:tc>
        <w:tc>
          <w:tcPr>
            <w:tcW w:w="3873" w:type="dxa"/>
            <w:gridSpan w:val="3"/>
            <w:shd w:val="clear" w:color="auto" w:fill="auto"/>
          </w:tcPr>
          <w:p w14:paraId="27A62B09" w14:textId="53EE1266" w:rsidR="00B41B6F" w:rsidRDefault="00AD0251" w:rsidP="005D37BC">
            <w:pPr>
              <w:pStyle w:val="TableParagraph"/>
              <w:spacing w:before="60" w:after="60"/>
              <w:ind w:left="102"/>
            </w:pPr>
            <w:sdt>
              <w:sdtPr>
                <w:rPr>
                  <w:szCs w:val="20"/>
                </w:rPr>
                <w:alias w:val="YNP"/>
                <w:tag w:val="YNP"/>
                <w:id w:val="560367797"/>
                <w:placeholder>
                  <w:docPart w:val="4CE82853C61D4C24951F904FC3628C96"/>
                </w:placeholder>
                <w:dropDownList>
                  <w:listItem w:value="Choose an item."/>
                  <w:listItem w:displayText="Yes" w:value="Yes"/>
                  <w:listItem w:displayText="Partially" w:value="Partially"/>
                  <w:listItem w:displayText="No" w:value="No"/>
                </w:dropDownList>
              </w:sdtPr>
              <w:sdtEndPr/>
              <w:sdtContent>
                <w:r w:rsidR="00797E24">
                  <w:rPr>
                    <w:szCs w:val="20"/>
                  </w:rPr>
                  <w:t>Partially</w:t>
                </w:r>
              </w:sdtContent>
            </w:sdt>
            <w:r w:rsidR="00B41B6F" w:rsidDel="00816AD8">
              <w:t xml:space="preserve"> </w:t>
            </w:r>
          </w:p>
        </w:tc>
      </w:tr>
      <w:tr w:rsidR="00B41B6F" w14:paraId="26786DAF" w14:textId="77777777" w:rsidTr="004A7B91">
        <w:trPr>
          <w:trHeight w:val="7232"/>
        </w:trPr>
        <w:tc>
          <w:tcPr>
            <w:tcW w:w="988" w:type="dxa"/>
            <w:gridSpan w:val="2"/>
            <w:vMerge/>
          </w:tcPr>
          <w:p w14:paraId="6C4AAD23" w14:textId="77777777" w:rsidR="00B41B6F" w:rsidRDefault="00B41B6F" w:rsidP="0069708E">
            <w:pPr>
              <w:rPr>
                <w:sz w:val="2"/>
                <w:szCs w:val="2"/>
              </w:rPr>
            </w:pPr>
          </w:p>
        </w:tc>
        <w:tc>
          <w:tcPr>
            <w:tcW w:w="1086" w:type="dxa"/>
            <w:gridSpan w:val="3"/>
            <w:vMerge/>
          </w:tcPr>
          <w:p w14:paraId="07E11752" w14:textId="77777777" w:rsidR="00B41B6F" w:rsidRDefault="00B41B6F" w:rsidP="0069708E">
            <w:pPr>
              <w:rPr>
                <w:sz w:val="2"/>
                <w:szCs w:val="2"/>
              </w:rPr>
            </w:pPr>
          </w:p>
        </w:tc>
        <w:tc>
          <w:tcPr>
            <w:tcW w:w="3030" w:type="dxa"/>
            <w:gridSpan w:val="4"/>
            <w:vMerge/>
            <w:shd w:val="clear" w:color="auto" w:fill="auto"/>
          </w:tcPr>
          <w:p w14:paraId="61486527" w14:textId="77777777" w:rsidR="00B41B6F" w:rsidRDefault="00B41B6F" w:rsidP="0069708E">
            <w:pPr>
              <w:rPr>
                <w:sz w:val="2"/>
                <w:szCs w:val="2"/>
              </w:rPr>
            </w:pPr>
          </w:p>
        </w:tc>
        <w:tc>
          <w:tcPr>
            <w:tcW w:w="13796" w:type="dxa"/>
            <w:gridSpan w:val="5"/>
            <w:shd w:val="clear" w:color="auto" w:fill="auto"/>
          </w:tcPr>
          <w:p w14:paraId="315D6422" w14:textId="77777777" w:rsidR="00B41B6F" w:rsidRPr="00E95D57" w:rsidRDefault="00B41B6F" w:rsidP="00B3103E">
            <w:pPr>
              <w:pStyle w:val="TableParagraph"/>
              <w:numPr>
                <w:ilvl w:val="0"/>
                <w:numId w:val="22"/>
              </w:numPr>
              <w:tabs>
                <w:tab w:val="left" w:pos="465"/>
                <w:tab w:val="left" w:pos="466"/>
              </w:tabs>
              <w:ind w:hanging="359"/>
              <w:rPr>
                <w:szCs w:val="24"/>
              </w:rPr>
            </w:pPr>
            <w:r w:rsidRPr="00E95D57">
              <w:rPr>
                <w:szCs w:val="24"/>
              </w:rPr>
              <w:t>Please</w:t>
            </w:r>
            <w:r w:rsidRPr="00E95D57">
              <w:rPr>
                <w:spacing w:val="-7"/>
                <w:szCs w:val="24"/>
              </w:rPr>
              <w:t xml:space="preserve"> </w:t>
            </w:r>
            <w:r w:rsidRPr="00E95D57">
              <w:rPr>
                <w:szCs w:val="24"/>
              </w:rPr>
              <w:t>briefly</w:t>
            </w:r>
            <w:r w:rsidRPr="00E95D57">
              <w:rPr>
                <w:spacing w:val="-6"/>
                <w:szCs w:val="24"/>
              </w:rPr>
              <w:t xml:space="preserve"> </w:t>
            </w:r>
            <w:r w:rsidRPr="00E95D57">
              <w:rPr>
                <w:szCs w:val="24"/>
              </w:rPr>
              <w:t>describe</w:t>
            </w:r>
            <w:r w:rsidRPr="00E95D57">
              <w:rPr>
                <w:spacing w:val="-6"/>
                <w:szCs w:val="24"/>
              </w:rPr>
              <w:t xml:space="preserve"> </w:t>
            </w:r>
            <w:r w:rsidRPr="00E95D57">
              <w:rPr>
                <w:szCs w:val="24"/>
              </w:rPr>
              <w:t>how</w:t>
            </w:r>
            <w:r w:rsidRPr="00E95D57">
              <w:rPr>
                <w:spacing w:val="-7"/>
                <w:szCs w:val="24"/>
              </w:rPr>
              <w:t xml:space="preserve"> </w:t>
            </w:r>
            <w:r w:rsidRPr="00E95D57">
              <w:rPr>
                <w:szCs w:val="24"/>
              </w:rPr>
              <w:t>the</w:t>
            </w:r>
            <w:r w:rsidRPr="00E95D57">
              <w:rPr>
                <w:spacing w:val="-7"/>
                <w:szCs w:val="24"/>
              </w:rPr>
              <w:t xml:space="preserve"> </w:t>
            </w:r>
            <w:r w:rsidRPr="00E95D57">
              <w:rPr>
                <w:szCs w:val="24"/>
              </w:rPr>
              <w:t>College</w:t>
            </w:r>
            <w:r w:rsidRPr="00E95D57">
              <w:rPr>
                <w:spacing w:val="-7"/>
                <w:szCs w:val="24"/>
              </w:rPr>
              <w:t xml:space="preserve"> </w:t>
            </w:r>
            <w:r w:rsidRPr="00E95D57">
              <w:rPr>
                <w:szCs w:val="24"/>
              </w:rPr>
              <w:t>reviews</w:t>
            </w:r>
            <w:r w:rsidRPr="00E95D57">
              <w:rPr>
                <w:spacing w:val="-5"/>
                <w:szCs w:val="24"/>
              </w:rPr>
              <w:t xml:space="preserve"> </w:t>
            </w:r>
            <w:r w:rsidRPr="00E95D57">
              <w:rPr>
                <w:szCs w:val="24"/>
              </w:rPr>
              <w:t>its</w:t>
            </w:r>
            <w:r w:rsidRPr="00E95D57">
              <w:rPr>
                <w:spacing w:val="-5"/>
                <w:szCs w:val="24"/>
              </w:rPr>
              <w:t xml:space="preserve"> </w:t>
            </w:r>
            <w:r w:rsidRPr="00E95D57">
              <w:rPr>
                <w:szCs w:val="24"/>
              </w:rPr>
              <w:t>policies,</w:t>
            </w:r>
            <w:r w:rsidRPr="00E95D57">
              <w:rPr>
                <w:spacing w:val="-6"/>
                <w:szCs w:val="24"/>
              </w:rPr>
              <w:t xml:space="preserve"> </w:t>
            </w:r>
            <w:r w:rsidRPr="00E95D57">
              <w:rPr>
                <w:szCs w:val="24"/>
              </w:rPr>
              <w:t>guidelines,</w:t>
            </w:r>
            <w:r w:rsidRPr="00E95D57">
              <w:rPr>
                <w:spacing w:val="-5"/>
                <w:szCs w:val="24"/>
              </w:rPr>
              <w:t xml:space="preserve"> </w:t>
            </w:r>
            <w:r w:rsidRPr="00E95D57">
              <w:rPr>
                <w:szCs w:val="24"/>
              </w:rPr>
              <w:t>standards</w:t>
            </w:r>
            <w:r w:rsidRPr="00E95D57">
              <w:rPr>
                <w:spacing w:val="-5"/>
                <w:szCs w:val="24"/>
              </w:rPr>
              <w:t xml:space="preserve"> </w:t>
            </w:r>
            <w:r w:rsidRPr="00E95D57">
              <w:rPr>
                <w:szCs w:val="24"/>
              </w:rPr>
              <w:t>and</w:t>
            </w:r>
            <w:r w:rsidRPr="00E95D57">
              <w:rPr>
                <w:spacing w:val="-5"/>
                <w:szCs w:val="24"/>
              </w:rPr>
              <w:t xml:space="preserve"> </w:t>
            </w:r>
            <w:r w:rsidRPr="00E95D57">
              <w:rPr>
                <w:szCs w:val="24"/>
              </w:rPr>
              <w:t>Code</w:t>
            </w:r>
            <w:r w:rsidRPr="00E95D57">
              <w:rPr>
                <w:spacing w:val="-7"/>
                <w:szCs w:val="24"/>
              </w:rPr>
              <w:t xml:space="preserve"> </w:t>
            </w:r>
            <w:r w:rsidRPr="00E95D57">
              <w:rPr>
                <w:szCs w:val="24"/>
              </w:rPr>
              <w:t>of</w:t>
            </w:r>
            <w:r w:rsidRPr="00E95D57">
              <w:rPr>
                <w:spacing w:val="-7"/>
                <w:szCs w:val="24"/>
              </w:rPr>
              <w:t xml:space="preserve"> </w:t>
            </w:r>
            <w:r w:rsidRPr="00E95D57">
              <w:rPr>
                <w:szCs w:val="24"/>
              </w:rPr>
              <w:t>Ethics</w:t>
            </w:r>
            <w:r w:rsidRPr="00E95D57">
              <w:rPr>
                <w:spacing w:val="-5"/>
                <w:szCs w:val="24"/>
              </w:rPr>
              <w:t xml:space="preserve"> </w:t>
            </w:r>
            <w:r w:rsidRPr="00E95D57">
              <w:rPr>
                <w:szCs w:val="24"/>
              </w:rPr>
              <w:t>to</w:t>
            </w:r>
            <w:r w:rsidRPr="00E95D57">
              <w:rPr>
                <w:spacing w:val="-6"/>
                <w:szCs w:val="24"/>
              </w:rPr>
              <w:t xml:space="preserve"> </w:t>
            </w:r>
            <w:r w:rsidRPr="00E95D57">
              <w:rPr>
                <w:szCs w:val="24"/>
              </w:rPr>
              <w:t>ensure</w:t>
            </w:r>
            <w:r w:rsidRPr="00E95D57">
              <w:rPr>
                <w:spacing w:val="-7"/>
                <w:szCs w:val="24"/>
              </w:rPr>
              <w:t xml:space="preserve"> </w:t>
            </w:r>
            <w:r w:rsidRPr="00E95D57">
              <w:rPr>
                <w:szCs w:val="24"/>
              </w:rPr>
              <w:t>that</w:t>
            </w:r>
            <w:r w:rsidRPr="00E95D57">
              <w:rPr>
                <w:spacing w:val="-6"/>
                <w:szCs w:val="24"/>
              </w:rPr>
              <w:t xml:space="preserve"> </w:t>
            </w:r>
            <w:r w:rsidRPr="00E95D57">
              <w:rPr>
                <w:szCs w:val="24"/>
              </w:rPr>
              <w:t>they</w:t>
            </w:r>
            <w:r w:rsidRPr="00E95D57">
              <w:rPr>
                <w:spacing w:val="-7"/>
                <w:szCs w:val="24"/>
              </w:rPr>
              <w:t xml:space="preserve"> </w:t>
            </w:r>
            <w:r w:rsidRPr="00E95D57">
              <w:rPr>
                <w:szCs w:val="24"/>
              </w:rPr>
              <w:t>promote</w:t>
            </w:r>
            <w:r w:rsidRPr="00E95D57">
              <w:rPr>
                <w:spacing w:val="-7"/>
                <w:szCs w:val="24"/>
              </w:rPr>
              <w:t xml:space="preserve"> </w:t>
            </w:r>
            <w:r w:rsidRPr="00E95D57">
              <w:rPr>
                <w:szCs w:val="24"/>
              </w:rPr>
              <w:t>Diversity,</w:t>
            </w:r>
            <w:r w:rsidRPr="00E95D57">
              <w:rPr>
                <w:spacing w:val="-5"/>
                <w:szCs w:val="24"/>
              </w:rPr>
              <w:t xml:space="preserve"> </w:t>
            </w:r>
            <w:r w:rsidRPr="00E95D57">
              <w:rPr>
                <w:szCs w:val="24"/>
              </w:rPr>
              <w:t>Equity</w:t>
            </w:r>
            <w:r w:rsidRPr="00E95D57">
              <w:rPr>
                <w:spacing w:val="-5"/>
                <w:szCs w:val="24"/>
              </w:rPr>
              <w:t xml:space="preserve"> </w:t>
            </w:r>
            <w:r w:rsidRPr="00E95D57">
              <w:rPr>
                <w:szCs w:val="24"/>
              </w:rPr>
              <w:t>and</w:t>
            </w:r>
            <w:r w:rsidRPr="00E95D57">
              <w:rPr>
                <w:spacing w:val="-5"/>
                <w:szCs w:val="24"/>
              </w:rPr>
              <w:t xml:space="preserve"> </w:t>
            </w:r>
            <w:r w:rsidRPr="00E95D57">
              <w:rPr>
                <w:spacing w:val="-2"/>
                <w:szCs w:val="24"/>
              </w:rPr>
              <w:t>Inclusion.</w:t>
            </w:r>
          </w:p>
          <w:p w14:paraId="66D73375" w14:textId="3B8DCC98" w:rsidR="00B41B6F" w:rsidRPr="00E95D57" w:rsidRDefault="00B41B6F" w:rsidP="00B3103E">
            <w:pPr>
              <w:pStyle w:val="TableParagraph"/>
              <w:numPr>
                <w:ilvl w:val="0"/>
                <w:numId w:val="22"/>
              </w:numPr>
              <w:tabs>
                <w:tab w:val="left" w:pos="465"/>
                <w:tab w:val="left" w:pos="466"/>
              </w:tabs>
              <w:spacing w:before="120"/>
              <w:ind w:hanging="359"/>
              <w:rPr>
                <w:szCs w:val="24"/>
              </w:rPr>
            </w:pPr>
            <w:r w:rsidRPr="00E95D57">
              <w:rPr>
                <w:szCs w:val="24"/>
              </w:rPr>
              <w:t>Please</w:t>
            </w:r>
            <w:r w:rsidRPr="00E95D57">
              <w:rPr>
                <w:spacing w:val="-7"/>
                <w:szCs w:val="24"/>
              </w:rPr>
              <w:t xml:space="preserve"> </w:t>
            </w:r>
            <w:r w:rsidRPr="00E95D57">
              <w:rPr>
                <w:szCs w:val="24"/>
              </w:rPr>
              <w:t>highlight</w:t>
            </w:r>
            <w:r w:rsidRPr="00E95D57">
              <w:rPr>
                <w:spacing w:val="-6"/>
                <w:szCs w:val="24"/>
              </w:rPr>
              <w:t xml:space="preserve"> </w:t>
            </w:r>
            <w:r w:rsidRPr="00E95D57">
              <w:rPr>
                <w:szCs w:val="24"/>
              </w:rPr>
              <w:t>some</w:t>
            </w:r>
            <w:r w:rsidRPr="00E95D57">
              <w:rPr>
                <w:spacing w:val="-7"/>
                <w:szCs w:val="24"/>
              </w:rPr>
              <w:t xml:space="preserve"> </w:t>
            </w:r>
            <w:r w:rsidRPr="00E95D57">
              <w:rPr>
                <w:szCs w:val="24"/>
              </w:rPr>
              <w:t>examples</w:t>
            </w:r>
            <w:r w:rsidRPr="00E95D57">
              <w:rPr>
                <w:spacing w:val="-5"/>
                <w:szCs w:val="24"/>
              </w:rPr>
              <w:t xml:space="preserve"> </w:t>
            </w:r>
            <w:r w:rsidRPr="00E95D57">
              <w:rPr>
                <w:szCs w:val="24"/>
              </w:rPr>
              <w:t>of</w:t>
            </w:r>
            <w:r w:rsidRPr="00E95D57">
              <w:rPr>
                <w:spacing w:val="-7"/>
                <w:szCs w:val="24"/>
              </w:rPr>
              <w:t xml:space="preserve"> </w:t>
            </w:r>
            <w:r w:rsidRPr="00E95D57">
              <w:rPr>
                <w:szCs w:val="24"/>
              </w:rPr>
              <w:t>policies,</w:t>
            </w:r>
            <w:r w:rsidRPr="00E95D57">
              <w:rPr>
                <w:spacing w:val="-5"/>
                <w:szCs w:val="24"/>
              </w:rPr>
              <w:t xml:space="preserve"> </w:t>
            </w:r>
            <w:r w:rsidRPr="00E95D57">
              <w:rPr>
                <w:szCs w:val="24"/>
              </w:rPr>
              <w:t>guidelines,</w:t>
            </w:r>
            <w:r w:rsidRPr="00E95D57">
              <w:rPr>
                <w:spacing w:val="-5"/>
                <w:szCs w:val="24"/>
              </w:rPr>
              <w:t xml:space="preserve"> </w:t>
            </w:r>
            <w:r w:rsidRPr="00E95D57">
              <w:rPr>
                <w:szCs w:val="24"/>
              </w:rPr>
              <w:t>standards</w:t>
            </w:r>
            <w:r w:rsidRPr="00E95D57">
              <w:rPr>
                <w:spacing w:val="-6"/>
                <w:szCs w:val="24"/>
              </w:rPr>
              <w:t xml:space="preserve"> </w:t>
            </w:r>
            <w:r w:rsidRPr="00E95D57">
              <w:rPr>
                <w:szCs w:val="24"/>
              </w:rPr>
              <w:t>or</w:t>
            </w:r>
            <w:r w:rsidRPr="00E95D57">
              <w:rPr>
                <w:spacing w:val="-6"/>
                <w:szCs w:val="24"/>
              </w:rPr>
              <w:t xml:space="preserve"> </w:t>
            </w:r>
            <w:r w:rsidRPr="00E95D57">
              <w:rPr>
                <w:szCs w:val="24"/>
              </w:rPr>
              <w:t>the</w:t>
            </w:r>
            <w:r w:rsidRPr="00E95D57">
              <w:rPr>
                <w:spacing w:val="-6"/>
                <w:szCs w:val="24"/>
              </w:rPr>
              <w:t xml:space="preserve"> </w:t>
            </w:r>
            <w:r w:rsidRPr="00E95D57">
              <w:rPr>
                <w:szCs w:val="24"/>
              </w:rPr>
              <w:t>Code</w:t>
            </w:r>
            <w:r w:rsidRPr="00E95D57">
              <w:rPr>
                <w:spacing w:val="-7"/>
                <w:szCs w:val="24"/>
              </w:rPr>
              <w:t xml:space="preserve"> </w:t>
            </w:r>
            <w:r w:rsidRPr="00E95D57">
              <w:rPr>
                <w:szCs w:val="24"/>
              </w:rPr>
              <w:t>of</w:t>
            </w:r>
            <w:r w:rsidRPr="00E95D57">
              <w:rPr>
                <w:spacing w:val="-7"/>
                <w:szCs w:val="24"/>
              </w:rPr>
              <w:t xml:space="preserve"> </w:t>
            </w:r>
            <w:r w:rsidRPr="00E95D57">
              <w:rPr>
                <w:szCs w:val="24"/>
              </w:rPr>
              <w:t>Ethics</w:t>
            </w:r>
            <w:r w:rsidRPr="00E95D57">
              <w:rPr>
                <w:spacing w:val="-5"/>
                <w:szCs w:val="24"/>
              </w:rPr>
              <w:t xml:space="preserve"> </w:t>
            </w:r>
            <w:r w:rsidRPr="00E95D57">
              <w:rPr>
                <w:szCs w:val="24"/>
              </w:rPr>
              <w:t>where</w:t>
            </w:r>
            <w:r w:rsidRPr="00E95D57">
              <w:rPr>
                <w:spacing w:val="-7"/>
                <w:szCs w:val="24"/>
              </w:rPr>
              <w:t xml:space="preserve"> </w:t>
            </w:r>
            <w:r w:rsidRPr="00E95D57">
              <w:rPr>
                <w:szCs w:val="24"/>
              </w:rPr>
              <w:t>Diversity,</w:t>
            </w:r>
            <w:r w:rsidRPr="00E95D57">
              <w:rPr>
                <w:spacing w:val="-5"/>
                <w:szCs w:val="24"/>
              </w:rPr>
              <w:t xml:space="preserve"> </w:t>
            </w:r>
            <w:r w:rsidRPr="00E95D57">
              <w:rPr>
                <w:szCs w:val="24"/>
              </w:rPr>
              <w:t>Equity</w:t>
            </w:r>
            <w:r w:rsidRPr="00E95D57">
              <w:rPr>
                <w:spacing w:val="-5"/>
                <w:szCs w:val="24"/>
              </w:rPr>
              <w:t xml:space="preserve"> </w:t>
            </w:r>
            <w:r w:rsidRPr="00E95D57">
              <w:rPr>
                <w:szCs w:val="24"/>
              </w:rPr>
              <w:t>and</w:t>
            </w:r>
            <w:r w:rsidRPr="00E95D57">
              <w:rPr>
                <w:spacing w:val="-8"/>
                <w:szCs w:val="24"/>
              </w:rPr>
              <w:t xml:space="preserve"> </w:t>
            </w:r>
            <w:r w:rsidRPr="00E95D57">
              <w:rPr>
                <w:szCs w:val="24"/>
              </w:rPr>
              <w:t>Inclusion</w:t>
            </w:r>
            <w:r w:rsidRPr="00E95D57">
              <w:rPr>
                <w:spacing w:val="-6"/>
                <w:szCs w:val="24"/>
              </w:rPr>
              <w:t xml:space="preserve"> </w:t>
            </w:r>
            <w:r w:rsidRPr="00E95D57">
              <w:rPr>
                <w:szCs w:val="24"/>
              </w:rPr>
              <w:t>are</w:t>
            </w:r>
            <w:r w:rsidRPr="00E95D57">
              <w:rPr>
                <w:spacing w:val="-7"/>
                <w:szCs w:val="24"/>
              </w:rPr>
              <w:t xml:space="preserve"> </w:t>
            </w:r>
            <w:r w:rsidRPr="00E95D57">
              <w:rPr>
                <w:spacing w:val="-2"/>
                <w:szCs w:val="24"/>
              </w:rPr>
              <w:t>reflected.</w:t>
            </w:r>
          </w:p>
          <w:p w14:paraId="4AAD0956" w14:textId="6D7BA704" w:rsidR="00EA40DF" w:rsidRPr="00510A56" w:rsidRDefault="000135B2" w:rsidP="003B19FD">
            <w:pPr>
              <w:pStyle w:val="TableParagraph"/>
              <w:tabs>
                <w:tab w:val="left" w:pos="465"/>
                <w:tab w:val="left" w:pos="466"/>
              </w:tabs>
              <w:spacing w:before="120" w:after="120"/>
              <w:ind w:left="29"/>
              <w:rPr>
                <w:rFonts w:asciiTheme="minorHAnsi" w:hAnsiTheme="minorHAnsi" w:cstheme="minorHAnsi"/>
                <w:szCs w:val="24"/>
              </w:rPr>
            </w:pPr>
            <w:r w:rsidRPr="00510A56">
              <w:rPr>
                <w:rFonts w:asciiTheme="minorHAnsi" w:hAnsiTheme="minorHAnsi" w:cstheme="minorHAnsi"/>
                <w:b/>
                <w:bCs/>
                <w:szCs w:val="24"/>
              </w:rPr>
              <w:t>What was met</w:t>
            </w:r>
            <w:r w:rsidRPr="00510A56">
              <w:rPr>
                <w:rFonts w:asciiTheme="minorHAnsi" w:hAnsiTheme="minorHAnsi" w:cstheme="minorHAnsi"/>
                <w:szCs w:val="24"/>
              </w:rPr>
              <w:t xml:space="preserve">: </w:t>
            </w:r>
            <w:r w:rsidR="00B41B6F" w:rsidRPr="00510A56">
              <w:rPr>
                <w:rFonts w:asciiTheme="minorHAnsi" w:hAnsiTheme="minorHAnsi" w:cstheme="minorHAnsi"/>
                <w:szCs w:val="24"/>
              </w:rPr>
              <w:t xml:space="preserve">The </w:t>
            </w:r>
            <w:r w:rsidR="009F1C91" w:rsidRPr="00510A56">
              <w:rPr>
                <w:rFonts w:asciiTheme="minorHAnsi" w:hAnsiTheme="minorHAnsi" w:cstheme="minorHAnsi"/>
                <w:szCs w:val="24"/>
              </w:rPr>
              <w:t>College’s</w:t>
            </w:r>
            <w:r w:rsidR="00B41B6F" w:rsidRPr="00510A56">
              <w:rPr>
                <w:rFonts w:asciiTheme="minorHAnsi" w:hAnsiTheme="minorHAnsi" w:cstheme="minorHAnsi"/>
                <w:szCs w:val="24"/>
              </w:rPr>
              <w:t xml:space="preserve"> </w:t>
            </w:r>
            <w:hyperlink r:id="rId99" w:history="1">
              <w:r w:rsidR="00B41B6F" w:rsidRPr="00510A56">
                <w:rPr>
                  <w:rStyle w:val="Hyperlink"/>
                  <w:rFonts w:asciiTheme="minorHAnsi" w:hAnsiTheme="minorHAnsi" w:cstheme="minorHAnsi"/>
                  <w:szCs w:val="24"/>
                </w:rPr>
                <w:t>Strategic Plan</w:t>
              </w:r>
            </w:hyperlink>
            <w:r w:rsidR="00B41B6F" w:rsidRPr="00510A56">
              <w:rPr>
                <w:rFonts w:asciiTheme="minorHAnsi" w:hAnsiTheme="minorHAnsi" w:cstheme="minorHAnsi"/>
                <w:szCs w:val="24"/>
              </w:rPr>
              <w:t xml:space="preserve"> focuses on incorporating Equity, Diversity, and Inclusion</w:t>
            </w:r>
            <w:r w:rsidR="003E76BB" w:rsidRPr="00510A56">
              <w:rPr>
                <w:rFonts w:asciiTheme="minorHAnsi" w:hAnsiTheme="minorHAnsi" w:cstheme="minorHAnsi"/>
                <w:szCs w:val="24"/>
              </w:rPr>
              <w:t xml:space="preserve"> (EDI)</w:t>
            </w:r>
            <w:r w:rsidR="00B41B6F" w:rsidRPr="00510A56">
              <w:rPr>
                <w:rFonts w:asciiTheme="minorHAnsi" w:hAnsiTheme="minorHAnsi" w:cstheme="minorHAnsi"/>
                <w:szCs w:val="24"/>
              </w:rPr>
              <w:t xml:space="preserve"> considerations into </w:t>
            </w:r>
            <w:r w:rsidR="0051573C" w:rsidRPr="00510A56">
              <w:rPr>
                <w:rFonts w:asciiTheme="minorHAnsi" w:hAnsiTheme="minorHAnsi" w:cstheme="minorHAnsi"/>
                <w:szCs w:val="24"/>
              </w:rPr>
              <w:t>its</w:t>
            </w:r>
            <w:r w:rsidR="00B41B6F" w:rsidRPr="00510A56">
              <w:rPr>
                <w:rFonts w:asciiTheme="minorHAnsi" w:hAnsiTheme="minorHAnsi" w:cstheme="minorHAnsi"/>
                <w:szCs w:val="24"/>
              </w:rPr>
              <w:t xml:space="preserve"> initiatives and processe</w:t>
            </w:r>
            <w:r w:rsidR="00EA40DF" w:rsidRPr="00510A56">
              <w:rPr>
                <w:rFonts w:asciiTheme="minorHAnsi" w:hAnsiTheme="minorHAnsi" w:cstheme="minorHAnsi"/>
                <w:szCs w:val="24"/>
              </w:rPr>
              <w:t xml:space="preserve">s, which includes promoting EDI </w:t>
            </w:r>
            <w:r w:rsidRPr="00510A56">
              <w:rPr>
                <w:rFonts w:asciiTheme="minorHAnsi" w:hAnsiTheme="minorHAnsi" w:cstheme="minorHAnsi"/>
                <w:szCs w:val="24"/>
              </w:rPr>
              <w:t xml:space="preserve">within the College’s standards, policies, and guidelines. </w:t>
            </w:r>
            <w:r w:rsidR="00DB7A21" w:rsidRPr="00510A56">
              <w:rPr>
                <w:rFonts w:asciiTheme="minorHAnsi" w:hAnsiTheme="minorHAnsi" w:cstheme="minorHAnsi"/>
                <w:szCs w:val="24"/>
              </w:rPr>
              <w:t xml:space="preserve">College policies do promote EDI where </w:t>
            </w:r>
            <w:r w:rsidR="0075781E" w:rsidRPr="00510A56">
              <w:rPr>
                <w:rFonts w:asciiTheme="minorHAnsi" w:hAnsiTheme="minorHAnsi" w:cstheme="minorHAnsi"/>
                <w:szCs w:val="24"/>
              </w:rPr>
              <w:t>a need has been identified</w:t>
            </w:r>
            <w:r w:rsidR="00DB7A21" w:rsidRPr="00510A56">
              <w:rPr>
                <w:rFonts w:asciiTheme="minorHAnsi" w:hAnsiTheme="minorHAnsi" w:cstheme="minorHAnsi"/>
                <w:szCs w:val="24"/>
              </w:rPr>
              <w:t xml:space="preserve">, for example in the </w:t>
            </w:r>
            <w:hyperlink r:id="rId100" w:history="1">
              <w:r w:rsidR="00DB7A21" w:rsidRPr="00510A56">
                <w:rPr>
                  <w:rStyle w:val="Hyperlink"/>
                  <w:rFonts w:asciiTheme="minorHAnsi" w:hAnsiTheme="minorHAnsi" w:cstheme="minorHAnsi"/>
                  <w:szCs w:val="24"/>
                </w:rPr>
                <w:t>Communication Skills</w:t>
              </w:r>
            </w:hyperlink>
            <w:r w:rsidR="00DB7A21" w:rsidRPr="00510A56">
              <w:rPr>
                <w:rFonts w:asciiTheme="minorHAnsi" w:hAnsiTheme="minorHAnsi" w:cstheme="minorHAnsi"/>
                <w:szCs w:val="24"/>
              </w:rPr>
              <w:t xml:space="preserve"> guideline.</w:t>
            </w:r>
            <w:r w:rsidR="003E0A12" w:rsidRPr="00510A56">
              <w:rPr>
                <w:rFonts w:asciiTheme="minorHAnsi" w:hAnsiTheme="minorHAnsi" w:cstheme="minorHAnsi"/>
                <w:szCs w:val="24"/>
              </w:rPr>
              <w:t xml:space="preserve"> </w:t>
            </w:r>
            <w:r w:rsidR="009F1884" w:rsidRPr="00510A56">
              <w:rPr>
                <w:rFonts w:asciiTheme="minorHAnsi" w:hAnsiTheme="minorHAnsi" w:cstheme="minorHAnsi"/>
                <w:szCs w:val="24"/>
              </w:rPr>
              <w:t xml:space="preserve">In December 2023, the </w:t>
            </w:r>
            <w:r w:rsidR="00790238" w:rsidRPr="00510A56">
              <w:rPr>
                <w:rFonts w:asciiTheme="minorHAnsi" w:hAnsiTheme="minorHAnsi" w:cstheme="minorHAnsi"/>
                <w:szCs w:val="24"/>
              </w:rPr>
              <w:t xml:space="preserve">College invited guest speakers </w:t>
            </w:r>
            <w:r w:rsidR="00A3682B" w:rsidRPr="00510A56">
              <w:rPr>
                <w:rFonts w:asciiTheme="minorHAnsi" w:hAnsiTheme="minorHAnsi" w:cstheme="minorHAnsi"/>
                <w:szCs w:val="24"/>
              </w:rPr>
              <w:t xml:space="preserve">to share with our Council </w:t>
            </w:r>
            <w:r w:rsidR="006E30CF" w:rsidRPr="00510A56">
              <w:rPr>
                <w:rFonts w:asciiTheme="minorHAnsi" w:hAnsiTheme="minorHAnsi" w:cstheme="minorHAnsi"/>
                <w:szCs w:val="24"/>
              </w:rPr>
              <w:t xml:space="preserve">the </w:t>
            </w:r>
            <w:r w:rsidR="006F6C90" w:rsidRPr="00510A56">
              <w:rPr>
                <w:rFonts w:asciiTheme="minorHAnsi" w:hAnsiTheme="minorHAnsi" w:cstheme="minorHAnsi"/>
                <w:szCs w:val="24"/>
              </w:rPr>
              <w:t xml:space="preserve">experience of accessing rehabilitation care in remote, northern </w:t>
            </w:r>
            <w:r w:rsidR="003A6F19" w:rsidRPr="00510A56">
              <w:rPr>
                <w:rFonts w:asciiTheme="minorHAnsi" w:hAnsiTheme="minorHAnsi" w:cstheme="minorHAnsi"/>
                <w:szCs w:val="24"/>
              </w:rPr>
              <w:t xml:space="preserve">Indigenous communities, </w:t>
            </w:r>
            <w:r w:rsidR="00927FFB" w:rsidRPr="00510A56">
              <w:rPr>
                <w:rFonts w:asciiTheme="minorHAnsi" w:hAnsiTheme="minorHAnsi" w:cstheme="minorHAnsi"/>
                <w:szCs w:val="24"/>
              </w:rPr>
              <w:t xml:space="preserve">and the presentation highlighted the need to consider </w:t>
            </w:r>
            <w:r w:rsidR="008401B8" w:rsidRPr="00510A56">
              <w:rPr>
                <w:rFonts w:asciiTheme="minorHAnsi" w:hAnsiTheme="minorHAnsi" w:cstheme="minorHAnsi"/>
                <w:szCs w:val="24"/>
              </w:rPr>
              <w:t xml:space="preserve">how the College’s rules and standards can impact </w:t>
            </w:r>
            <w:r w:rsidR="003F3991" w:rsidRPr="00510A56">
              <w:rPr>
                <w:rFonts w:asciiTheme="minorHAnsi" w:hAnsiTheme="minorHAnsi" w:cstheme="minorHAnsi"/>
                <w:szCs w:val="24"/>
              </w:rPr>
              <w:t>access and equity.</w:t>
            </w:r>
            <w:r w:rsidR="00155954" w:rsidRPr="00510A56">
              <w:rPr>
                <w:rFonts w:asciiTheme="minorHAnsi" w:hAnsiTheme="minorHAnsi" w:cstheme="minorHAnsi"/>
                <w:szCs w:val="24"/>
              </w:rPr>
              <w:t xml:space="preserve"> In 2023, the College began efforts to </w:t>
            </w:r>
            <w:r w:rsidR="00FB0708" w:rsidRPr="00510A56">
              <w:rPr>
                <w:rFonts w:asciiTheme="minorHAnsi" w:hAnsiTheme="minorHAnsi" w:cstheme="minorHAnsi"/>
                <w:szCs w:val="24"/>
              </w:rPr>
              <w:t>seek feedback from diverse communities as part of our standard</w:t>
            </w:r>
            <w:r w:rsidR="00703B8D" w:rsidRPr="00510A56">
              <w:rPr>
                <w:rFonts w:asciiTheme="minorHAnsi" w:hAnsiTheme="minorHAnsi" w:cstheme="minorHAnsi"/>
                <w:szCs w:val="24"/>
              </w:rPr>
              <w:t xml:space="preserve"> </w:t>
            </w:r>
            <w:r w:rsidR="00DF58BC" w:rsidRPr="00510A56">
              <w:rPr>
                <w:rFonts w:asciiTheme="minorHAnsi" w:hAnsiTheme="minorHAnsi" w:cstheme="minorHAnsi"/>
                <w:szCs w:val="24"/>
              </w:rPr>
              <w:t xml:space="preserve">and policy </w:t>
            </w:r>
            <w:r w:rsidR="00FB0708" w:rsidRPr="00510A56">
              <w:rPr>
                <w:rFonts w:asciiTheme="minorHAnsi" w:hAnsiTheme="minorHAnsi" w:cstheme="minorHAnsi"/>
                <w:szCs w:val="24"/>
              </w:rPr>
              <w:t>development process, and these efforts will continue in 2024.</w:t>
            </w:r>
          </w:p>
          <w:p w14:paraId="46A9E8F6" w14:textId="29538D26" w:rsidR="00EA40DF" w:rsidRPr="00510A56" w:rsidRDefault="000135B2" w:rsidP="00721F05">
            <w:pPr>
              <w:pStyle w:val="TableParagraph"/>
              <w:tabs>
                <w:tab w:val="left" w:pos="465"/>
                <w:tab w:val="left" w:pos="466"/>
              </w:tabs>
              <w:spacing w:before="120" w:after="120"/>
              <w:ind w:left="28"/>
              <w:rPr>
                <w:rFonts w:asciiTheme="minorHAnsi" w:hAnsiTheme="minorHAnsi" w:cstheme="minorHAnsi"/>
                <w:szCs w:val="24"/>
              </w:rPr>
            </w:pPr>
            <w:r w:rsidRPr="00510A56">
              <w:rPr>
                <w:rFonts w:asciiTheme="minorHAnsi" w:hAnsiTheme="minorHAnsi" w:cstheme="minorHAnsi"/>
                <w:b/>
                <w:bCs/>
                <w:szCs w:val="24"/>
              </w:rPr>
              <w:t>What was not met</w:t>
            </w:r>
            <w:r w:rsidRPr="00510A56">
              <w:rPr>
                <w:rFonts w:asciiTheme="minorHAnsi" w:hAnsiTheme="minorHAnsi" w:cstheme="minorHAnsi"/>
                <w:szCs w:val="24"/>
              </w:rPr>
              <w:t xml:space="preserve">: </w:t>
            </w:r>
            <w:r w:rsidR="00D66082" w:rsidRPr="00510A56">
              <w:rPr>
                <w:rFonts w:asciiTheme="minorHAnsi" w:hAnsiTheme="minorHAnsi" w:cstheme="minorHAnsi"/>
                <w:szCs w:val="24"/>
              </w:rPr>
              <w:t xml:space="preserve">The College </w:t>
            </w:r>
            <w:r w:rsidR="00CB5162" w:rsidRPr="00510A56">
              <w:rPr>
                <w:rFonts w:asciiTheme="minorHAnsi" w:hAnsiTheme="minorHAnsi" w:cstheme="minorHAnsi"/>
                <w:szCs w:val="24"/>
              </w:rPr>
              <w:t xml:space="preserve">does not </w:t>
            </w:r>
            <w:r w:rsidR="00287890" w:rsidRPr="00510A56">
              <w:rPr>
                <w:rFonts w:asciiTheme="minorHAnsi" w:hAnsiTheme="minorHAnsi" w:cstheme="minorHAnsi"/>
                <w:szCs w:val="24"/>
              </w:rPr>
              <w:t>always</w:t>
            </w:r>
            <w:r w:rsidR="00CB5162" w:rsidRPr="00510A56">
              <w:rPr>
                <w:rFonts w:asciiTheme="minorHAnsi" w:hAnsiTheme="minorHAnsi" w:cstheme="minorHAnsi"/>
                <w:szCs w:val="24"/>
              </w:rPr>
              <w:t xml:space="preserve"> call out issues specific to EDI in its standards, policies, and guidelines</w:t>
            </w:r>
            <w:r w:rsidR="007428AA" w:rsidRPr="00510A56">
              <w:rPr>
                <w:rFonts w:asciiTheme="minorHAnsi" w:hAnsiTheme="minorHAnsi" w:cstheme="minorHAnsi"/>
                <w:szCs w:val="24"/>
              </w:rPr>
              <w:t xml:space="preserve">, and </w:t>
            </w:r>
            <w:r w:rsidR="00FC1265" w:rsidRPr="00510A56">
              <w:rPr>
                <w:rFonts w:asciiTheme="minorHAnsi" w:hAnsiTheme="minorHAnsi" w:cstheme="minorHAnsi"/>
                <w:szCs w:val="24"/>
              </w:rPr>
              <w:t>need</w:t>
            </w:r>
            <w:r w:rsidR="00E36E96" w:rsidRPr="00510A56">
              <w:rPr>
                <w:rFonts w:asciiTheme="minorHAnsi" w:hAnsiTheme="minorHAnsi" w:cstheme="minorHAnsi"/>
                <w:szCs w:val="24"/>
              </w:rPr>
              <w:t>s</w:t>
            </w:r>
            <w:r w:rsidR="00FC1265" w:rsidRPr="00510A56">
              <w:rPr>
                <w:rFonts w:asciiTheme="minorHAnsi" w:hAnsiTheme="minorHAnsi" w:cstheme="minorHAnsi"/>
                <w:szCs w:val="24"/>
              </w:rPr>
              <w:t xml:space="preserve"> to do more to engage with </w:t>
            </w:r>
            <w:r w:rsidR="00E7628B" w:rsidRPr="00510A56">
              <w:rPr>
                <w:rFonts w:asciiTheme="minorHAnsi" w:hAnsiTheme="minorHAnsi" w:cstheme="minorHAnsi"/>
                <w:szCs w:val="24"/>
              </w:rPr>
              <w:t>diverse groups to help identify and address EDI issues</w:t>
            </w:r>
            <w:r w:rsidR="00CB5162" w:rsidRPr="00510A56">
              <w:rPr>
                <w:rFonts w:asciiTheme="minorHAnsi" w:hAnsiTheme="minorHAnsi" w:cstheme="minorHAnsi"/>
                <w:szCs w:val="24"/>
              </w:rPr>
              <w:t xml:space="preserve">. </w:t>
            </w:r>
            <w:r w:rsidR="00D66082" w:rsidRPr="00510A56">
              <w:rPr>
                <w:rFonts w:asciiTheme="minorHAnsi" w:hAnsiTheme="minorHAnsi" w:cstheme="minorHAnsi"/>
                <w:szCs w:val="24"/>
              </w:rPr>
              <w:t>The College is</w:t>
            </w:r>
            <w:r w:rsidR="00691C84" w:rsidRPr="00510A56">
              <w:rPr>
                <w:rFonts w:asciiTheme="minorHAnsi" w:hAnsiTheme="minorHAnsi" w:cstheme="minorHAnsi"/>
                <w:szCs w:val="24"/>
              </w:rPr>
              <w:t xml:space="preserve"> also</w:t>
            </w:r>
            <w:r w:rsidR="00D66082" w:rsidRPr="00510A56">
              <w:rPr>
                <w:rFonts w:asciiTheme="minorHAnsi" w:hAnsiTheme="minorHAnsi" w:cstheme="minorHAnsi"/>
                <w:szCs w:val="24"/>
              </w:rPr>
              <w:t xml:space="preserve"> working on developing two standards around EDI to ensure that these principles are upheld by its registrants: (1) Indigenous Cultural Safety and Humility, and (2) </w:t>
            </w:r>
            <w:r w:rsidR="004F74FC" w:rsidRPr="00510A56">
              <w:rPr>
                <w:rFonts w:asciiTheme="minorHAnsi" w:hAnsiTheme="minorHAnsi" w:cstheme="minorHAnsi"/>
                <w:szCs w:val="24"/>
              </w:rPr>
              <w:t xml:space="preserve">Health Equity and Anti-Discrimination. </w:t>
            </w:r>
            <w:r w:rsidR="00B70BA3" w:rsidRPr="00510A56">
              <w:rPr>
                <w:rFonts w:asciiTheme="minorHAnsi" w:hAnsiTheme="minorHAnsi" w:cstheme="minorHAnsi"/>
                <w:szCs w:val="24"/>
              </w:rPr>
              <w:t xml:space="preserve">However, work in this area has not formally </w:t>
            </w:r>
            <w:r w:rsidR="00F807D2" w:rsidRPr="00510A56">
              <w:rPr>
                <w:rFonts w:asciiTheme="minorHAnsi" w:hAnsiTheme="minorHAnsi" w:cstheme="minorHAnsi"/>
                <w:szCs w:val="24"/>
              </w:rPr>
              <w:t xml:space="preserve">started </w:t>
            </w:r>
            <w:r w:rsidR="00B70BA3" w:rsidRPr="00510A56">
              <w:rPr>
                <w:rFonts w:asciiTheme="minorHAnsi" w:hAnsiTheme="minorHAnsi" w:cstheme="minorHAnsi"/>
                <w:szCs w:val="24"/>
              </w:rPr>
              <w:t>in this reporting year.</w:t>
            </w:r>
          </w:p>
          <w:p w14:paraId="00BCE075" w14:textId="605C7A6D" w:rsidR="00847AD4" w:rsidRPr="00510A56" w:rsidRDefault="00847AD4" w:rsidP="000555DA">
            <w:pPr>
              <w:pStyle w:val="TableParagraph"/>
              <w:tabs>
                <w:tab w:val="left" w:pos="465"/>
                <w:tab w:val="left" w:pos="466"/>
              </w:tabs>
              <w:spacing w:after="120" w:line="259" w:lineRule="auto"/>
              <w:ind w:left="28" w:right="101"/>
              <w:rPr>
                <w:rFonts w:asciiTheme="minorHAnsi" w:hAnsiTheme="minorHAnsi" w:cstheme="minorHAnsi"/>
                <w:szCs w:val="24"/>
                <w:u w:val="single"/>
              </w:rPr>
            </w:pPr>
            <w:r w:rsidRPr="00510A56">
              <w:rPr>
                <w:rFonts w:asciiTheme="minorHAnsi" w:hAnsiTheme="minorHAnsi" w:cstheme="minorHAnsi"/>
                <w:szCs w:val="24"/>
                <w:u w:val="single"/>
              </w:rPr>
              <w:t xml:space="preserve">How the College </w:t>
            </w:r>
            <w:r w:rsidR="00C31B0D" w:rsidRPr="00510A56">
              <w:rPr>
                <w:rFonts w:asciiTheme="minorHAnsi" w:hAnsiTheme="minorHAnsi" w:cstheme="minorHAnsi"/>
                <w:szCs w:val="24"/>
                <w:u w:val="single"/>
              </w:rPr>
              <w:t>considers</w:t>
            </w:r>
            <w:r w:rsidRPr="00510A56">
              <w:rPr>
                <w:rFonts w:asciiTheme="minorHAnsi" w:hAnsiTheme="minorHAnsi" w:cstheme="minorHAnsi"/>
                <w:szCs w:val="24"/>
                <w:u w:val="single"/>
              </w:rPr>
              <w:t xml:space="preserve"> EDI in policies, guidelines, and standards</w:t>
            </w:r>
          </w:p>
          <w:p w14:paraId="68DDF7CD" w14:textId="05EC02FB" w:rsidR="009320C8" w:rsidRPr="00510A56" w:rsidRDefault="007C257F" w:rsidP="009C5E22">
            <w:pPr>
              <w:pStyle w:val="TableParagraph"/>
              <w:tabs>
                <w:tab w:val="left" w:pos="465"/>
                <w:tab w:val="left" w:pos="466"/>
              </w:tabs>
              <w:spacing w:after="120" w:line="259" w:lineRule="auto"/>
              <w:ind w:left="28" w:right="101"/>
              <w:rPr>
                <w:rFonts w:eastAsia="Times New Roman"/>
                <w:color w:val="000000"/>
                <w:szCs w:val="24"/>
              </w:rPr>
            </w:pPr>
            <w:r w:rsidRPr="00510A56">
              <w:rPr>
                <w:rFonts w:asciiTheme="minorHAnsi" w:hAnsiTheme="minorHAnsi" w:cstheme="minorHAnsi"/>
                <w:szCs w:val="24"/>
              </w:rPr>
              <w:t>The College’s</w:t>
            </w:r>
            <w:r w:rsidR="00BE322D" w:rsidRPr="00510A56">
              <w:rPr>
                <w:rFonts w:asciiTheme="minorHAnsi" w:hAnsiTheme="minorHAnsi" w:cstheme="minorHAnsi"/>
                <w:szCs w:val="24"/>
              </w:rPr>
              <w:t xml:space="preserve"> </w:t>
            </w:r>
            <w:r w:rsidR="00D179CF" w:rsidRPr="00510A56">
              <w:rPr>
                <w:rFonts w:asciiTheme="minorHAnsi" w:hAnsiTheme="minorHAnsi" w:cstheme="minorHAnsi"/>
                <w:szCs w:val="24"/>
              </w:rPr>
              <w:t xml:space="preserve">typical </w:t>
            </w:r>
            <w:r w:rsidR="00BE322D" w:rsidRPr="00510A56">
              <w:rPr>
                <w:rFonts w:asciiTheme="minorHAnsi" w:hAnsiTheme="minorHAnsi" w:cstheme="minorHAnsi"/>
                <w:szCs w:val="24"/>
              </w:rPr>
              <w:t xml:space="preserve">standards development and engagement process </w:t>
            </w:r>
            <w:r w:rsidR="00BC2491" w:rsidRPr="00510A56">
              <w:rPr>
                <w:rFonts w:asciiTheme="minorHAnsi" w:hAnsiTheme="minorHAnsi" w:cstheme="minorHAnsi"/>
                <w:szCs w:val="24"/>
              </w:rPr>
              <w:t xml:space="preserve">is </w:t>
            </w:r>
            <w:r w:rsidR="00DA500F" w:rsidRPr="00510A56">
              <w:rPr>
                <w:rFonts w:asciiTheme="minorHAnsi" w:hAnsiTheme="minorHAnsi" w:cstheme="minorHAnsi"/>
                <w:szCs w:val="24"/>
              </w:rPr>
              <w:t>informed by some EDI considerations</w:t>
            </w:r>
            <w:r w:rsidR="00847AD4" w:rsidRPr="00510A56">
              <w:rPr>
                <w:rFonts w:asciiTheme="minorHAnsi" w:hAnsiTheme="minorHAnsi" w:cstheme="minorHAnsi"/>
                <w:szCs w:val="24"/>
              </w:rPr>
              <w:t>.</w:t>
            </w:r>
            <w:r w:rsidR="003A5411" w:rsidRPr="00510A56">
              <w:rPr>
                <w:rFonts w:asciiTheme="minorHAnsi" w:hAnsiTheme="minorHAnsi" w:cstheme="minorHAnsi"/>
                <w:szCs w:val="24"/>
              </w:rPr>
              <w:t xml:space="preserve"> </w:t>
            </w:r>
            <w:r w:rsidR="00CA35E3" w:rsidRPr="00510A56">
              <w:rPr>
                <w:rFonts w:asciiTheme="minorHAnsi" w:hAnsiTheme="minorHAnsi" w:cstheme="minorHAnsi"/>
                <w:szCs w:val="24"/>
              </w:rPr>
              <w:t xml:space="preserve">Through our consultations process, we are actively looking to ensure that we assess EDI fairly and seek </w:t>
            </w:r>
            <w:r w:rsidR="00D179CF" w:rsidRPr="00510A56">
              <w:rPr>
                <w:rFonts w:asciiTheme="minorHAnsi" w:hAnsiTheme="minorHAnsi" w:cstheme="minorHAnsi"/>
                <w:szCs w:val="24"/>
              </w:rPr>
              <w:t xml:space="preserve">diverse perspectives as part of our decision making. </w:t>
            </w:r>
            <w:r w:rsidR="00DA500F" w:rsidRPr="00510A56">
              <w:rPr>
                <w:rFonts w:asciiTheme="minorHAnsi" w:hAnsiTheme="minorHAnsi" w:cstheme="minorHAnsi"/>
                <w:szCs w:val="24"/>
                <w:lang w:val="en-CA"/>
              </w:rPr>
              <w:t xml:space="preserve">The registrant consultation process provides different avenues for responding </w:t>
            </w:r>
            <w:r w:rsidR="005B4B49" w:rsidRPr="00510A56">
              <w:rPr>
                <w:rFonts w:asciiTheme="minorHAnsi" w:hAnsiTheme="minorHAnsi" w:cstheme="minorHAnsi"/>
                <w:szCs w:val="24"/>
                <w:lang w:val="en-CA"/>
              </w:rPr>
              <w:t xml:space="preserve">to ensure anonymity, any </w:t>
            </w:r>
            <w:r w:rsidR="00DA500F" w:rsidRPr="00510A56">
              <w:rPr>
                <w:rFonts w:asciiTheme="minorHAnsi" w:hAnsiTheme="minorHAnsi" w:cstheme="minorHAnsi"/>
                <w:szCs w:val="24"/>
                <w:lang w:val="en-CA"/>
              </w:rPr>
              <w:t>registrant details are kept confidentia</w:t>
            </w:r>
            <w:r w:rsidR="009218A0" w:rsidRPr="00510A56">
              <w:rPr>
                <w:rFonts w:asciiTheme="minorHAnsi" w:hAnsiTheme="minorHAnsi" w:cstheme="minorHAnsi"/>
                <w:szCs w:val="24"/>
                <w:lang w:val="en-CA"/>
              </w:rPr>
              <w:t>l</w:t>
            </w:r>
            <w:r w:rsidR="00FD3A70" w:rsidRPr="00510A56">
              <w:rPr>
                <w:rFonts w:asciiTheme="minorHAnsi" w:hAnsiTheme="minorHAnsi" w:cstheme="minorHAnsi"/>
                <w:szCs w:val="24"/>
                <w:lang w:val="en-CA"/>
              </w:rPr>
              <w:t>,</w:t>
            </w:r>
            <w:r w:rsidR="00DA500F" w:rsidRPr="00510A56">
              <w:rPr>
                <w:rFonts w:asciiTheme="minorHAnsi" w:hAnsiTheme="minorHAnsi" w:cstheme="minorHAnsi"/>
                <w:szCs w:val="24"/>
                <w:lang w:val="en-CA"/>
              </w:rPr>
              <w:t xml:space="preserve"> and responses are handled sensitively. </w:t>
            </w:r>
            <w:r w:rsidR="00712373" w:rsidRPr="00510A56">
              <w:rPr>
                <w:rFonts w:asciiTheme="minorHAnsi" w:hAnsiTheme="minorHAnsi" w:cstheme="minorHAnsi"/>
                <w:szCs w:val="24"/>
                <w:lang w:val="en-CA"/>
              </w:rPr>
              <w:t>T</w:t>
            </w:r>
            <w:r w:rsidR="00DA500F" w:rsidRPr="00510A56">
              <w:rPr>
                <w:rFonts w:asciiTheme="minorHAnsi" w:hAnsiTheme="minorHAnsi" w:cstheme="minorHAnsi"/>
                <w:szCs w:val="24"/>
                <w:lang w:val="en-CA"/>
              </w:rPr>
              <w:t xml:space="preserve">he </w:t>
            </w:r>
            <w:r w:rsidR="00712373" w:rsidRPr="00510A56">
              <w:rPr>
                <w:rFonts w:asciiTheme="minorHAnsi" w:hAnsiTheme="minorHAnsi" w:cstheme="minorHAnsi"/>
                <w:szCs w:val="24"/>
                <w:lang w:val="en-CA"/>
              </w:rPr>
              <w:t xml:space="preserve">College </w:t>
            </w:r>
            <w:r w:rsidR="00085778" w:rsidRPr="00510A56">
              <w:rPr>
                <w:rFonts w:asciiTheme="minorHAnsi" w:hAnsiTheme="minorHAnsi" w:cstheme="minorHAnsi"/>
                <w:szCs w:val="24"/>
                <w:lang w:val="en-CA"/>
              </w:rPr>
              <w:t xml:space="preserve">typically </w:t>
            </w:r>
            <w:r w:rsidR="00712373" w:rsidRPr="00510A56">
              <w:rPr>
                <w:rFonts w:asciiTheme="minorHAnsi" w:hAnsiTheme="minorHAnsi" w:cstheme="minorHAnsi"/>
                <w:szCs w:val="24"/>
                <w:lang w:val="en-CA"/>
              </w:rPr>
              <w:t xml:space="preserve">engages the </w:t>
            </w:r>
            <w:r w:rsidR="00DA500F" w:rsidRPr="00510A56">
              <w:rPr>
                <w:rFonts w:asciiTheme="minorHAnsi" w:hAnsiTheme="minorHAnsi" w:cstheme="minorHAnsi"/>
                <w:szCs w:val="24"/>
                <w:lang w:val="en-CA"/>
              </w:rPr>
              <w:t>Citizens Advisory Group</w:t>
            </w:r>
            <w:r w:rsidR="00712373" w:rsidRPr="00510A56">
              <w:rPr>
                <w:rFonts w:asciiTheme="minorHAnsi" w:hAnsiTheme="minorHAnsi" w:cstheme="minorHAnsi"/>
                <w:szCs w:val="24"/>
                <w:lang w:val="en-CA"/>
              </w:rPr>
              <w:t xml:space="preserve"> (CAG) to </w:t>
            </w:r>
            <w:r w:rsidR="00F41D60" w:rsidRPr="00510A56">
              <w:rPr>
                <w:rFonts w:asciiTheme="minorHAnsi" w:hAnsiTheme="minorHAnsi" w:cstheme="minorHAnsi"/>
                <w:szCs w:val="24"/>
                <w:lang w:val="en-CA"/>
              </w:rPr>
              <w:t>solicit the perspective of</w:t>
            </w:r>
            <w:r w:rsidR="00712373" w:rsidRPr="00510A56">
              <w:rPr>
                <w:rFonts w:asciiTheme="minorHAnsi" w:hAnsiTheme="minorHAnsi" w:cstheme="minorHAnsi"/>
                <w:szCs w:val="24"/>
                <w:lang w:val="en-CA"/>
              </w:rPr>
              <w:t xml:space="preserve"> the public. The CAG</w:t>
            </w:r>
            <w:r w:rsidR="00DA500F" w:rsidRPr="00510A56">
              <w:rPr>
                <w:rFonts w:asciiTheme="minorHAnsi" w:hAnsiTheme="minorHAnsi" w:cstheme="minorHAnsi"/>
                <w:szCs w:val="24"/>
                <w:lang w:val="en-CA"/>
              </w:rPr>
              <w:t xml:space="preserve"> </w:t>
            </w:r>
            <w:r w:rsidR="00DC39DA" w:rsidRPr="00510A56">
              <w:rPr>
                <w:rFonts w:asciiTheme="minorHAnsi" w:hAnsiTheme="minorHAnsi" w:cstheme="minorHAnsi"/>
                <w:szCs w:val="24"/>
                <w:lang w:val="en-CA"/>
              </w:rPr>
              <w:t>makes an effort to ensure</w:t>
            </w:r>
            <w:r w:rsidR="004B644E" w:rsidRPr="00510A56">
              <w:rPr>
                <w:rFonts w:asciiTheme="minorHAnsi" w:hAnsiTheme="minorHAnsi" w:cstheme="minorHAnsi"/>
                <w:szCs w:val="24"/>
                <w:lang w:val="en-CA"/>
              </w:rPr>
              <w:t xml:space="preserve"> diversity in their panels</w:t>
            </w:r>
            <w:r w:rsidR="00DA500F" w:rsidRPr="00510A56">
              <w:rPr>
                <w:rFonts w:asciiTheme="minorHAnsi" w:hAnsiTheme="minorHAnsi" w:cstheme="minorHAnsi"/>
                <w:szCs w:val="24"/>
                <w:lang w:val="en-CA"/>
              </w:rPr>
              <w:t xml:space="preserve"> </w:t>
            </w:r>
            <w:r w:rsidR="004B644E" w:rsidRPr="00510A56">
              <w:rPr>
                <w:rFonts w:asciiTheme="minorHAnsi" w:hAnsiTheme="minorHAnsi" w:cstheme="minorHAnsi"/>
                <w:szCs w:val="24"/>
                <w:lang w:val="en-CA"/>
              </w:rPr>
              <w:t xml:space="preserve">so </w:t>
            </w:r>
            <w:r w:rsidR="00DA500F" w:rsidRPr="00510A56">
              <w:rPr>
                <w:rFonts w:asciiTheme="minorHAnsi" w:hAnsiTheme="minorHAnsi" w:cstheme="minorHAnsi"/>
                <w:szCs w:val="24"/>
                <w:lang w:val="en-CA"/>
              </w:rPr>
              <w:t xml:space="preserve">a wide of public voices </w:t>
            </w:r>
            <w:r w:rsidR="00810228" w:rsidRPr="00510A56">
              <w:rPr>
                <w:rFonts w:asciiTheme="minorHAnsi" w:hAnsiTheme="minorHAnsi" w:cstheme="minorHAnsi"/>
                <w:szCs w:val="24"/>
                <w:lang w:val="en-CA"/>
              </w:rPr>
              <w:t>are</w:t>
            </w:r>
            <w:r w:rsidR="00DA500F" w:rsidRPr="00510A56">
              <w:rPr>
                <w:rFonts w:asciiTheme="minorHAnsi" w:hAnsiTheme="minorHAnsi" w:cstheme="minorHAnsi"/>
                <w:szCs w:val="24"/>
                <w:lang w:val="en-CA"/>
              </w:rPr>
              <w:t xml:space="preserve"> included. </w:t>
            </w:r>
            <w:r w:rsidR="006A3226" w:rsidRPr="00510A56">
              <w:rPr>
                <w:rFonts w:asciiTheme="minorHAnsi" w:hAnsiTheme="minorHAnsi" w:cstheme="minorHAnsi"/>
                <w:szCs w:val="24"/>
                <w:lang w:val="en-CA"/>
              </w:rPr>
              <w:t xml:space="preserve">Feedback received throughout this process is used to inform the College’s standards and policies, including if EDI issues </w:t>
            </w:r>
            <w:r w:rsidR="00205F6F" w:rsidRPr="00510A56">
              <w:rPr>
                <w:rFonts w:asciiTheme="minorHAnsi" w:hAnsiTheme="minorHAnsi" w:cstheme="minorHAnsi"/>
                <w:szCs w:val="24"/>
                <w:lang w:val="en-CA"/>
              </w:rPr>
              <w:t>have been identified.</w:t>
            </w:r>
            <w:r w:rsidR="004A789A" w:rsidRPr="00510A56">
              <w:rPr>
                <w:rFonts w:asciiTheme="minorHAnsi" w:hAnsiTheme="minorHAnsi" w:cstheme="minorHAnsi"/>
                <w:szCs w:val="24"/>
                <w:lang w:val="en-CA"/>
              </w:rPr>
              <w:t xml:space="preserve"> </w:t>
            </w:r>
            <w:r w:rsidR="00704EE9" w:rsidRPr="00510A56">
              <w:rPr>
                <w:rFonts w:asciiTheme="minorHAnsi" w:hAnsiTheme="minorHAnsi" w:cstheme="minorHAnsi"/>
                <w:szCs w:val="24"/>
                <w:lang w:val="en-CA"/>
              </w:rPr>
              <w:t xml:space="preserve">(Note that the College </w:t>
            </w:r>
            <w:r w:rsidR="007142F7" w:rsidRPr="00510A56">
              <w:rPr>
                <w:rFonts w:asciiTheme="minorHAnsi" w:hAnsiTheme="minorHAnsi" w:cstheme="minorHAnsi"/>
                <w:szCs w:val="24"/>
                <w:lang w:val="en-CA"/>
              </w:rPr>
              <w:t xml:space="preserve">did not </w:t>
            </w:r>
            <w:r w:rsidR="004E6F9E" w:rsidRPr="00510A56">
              <w:rPr>
                <w:rFonts w:asciiTheme="minorHAnsi" w:hAnsiTheme="minorHAnsi" w:cstheme="minorHAnsi"/>
                <w:szCs w:val="24"/>
                <w:lang w:val="en-CA"/>
              </w:rPr>
              <w:t xml:space="preserve">engage with the CAG </w:t>
            </w:r>
            <w:r w:rsidR="00F52D0F" w:rsidRPr="00510A56">
              <w:rPr>
                <w:rFonts w:asciiTheme="minorHAnsi" w:hAnsiTheme="minorHAnsi" w:cstheme="minorHAnsi"/>
                <w:szCs w:val="24"/>
                <w:lang w:val="en-CA"/>
              </w:rPr>
              <w:t xml:space="preserve">regarding standards </w:t>
            </w:r>
            <w:r w:rsidR="001B490B" w:rsidRPr="00510A56">
              <w:rPr>
                <w:rFonts w:asciiTheme="minorHAnsi" w:hAnsiTheme="minorHAnsi" w:cstheme="minorHAnsi"/>
                <w:szCs w:val="24"/>
                <w:lang w:val="en-CA"/>
              </w:rPr>
              <w:t xml:space="preserve">in 2023 because </w:t>
            </w:r>
            <w:r w:rsidR="00602DAA" w:rsidRPr="00510A56">
              <w:rPr>
                <w:rFonts w:asciiTheme="minorHAnsi" w:hAnsiTheme="minorHAnsi" w:cstheme="minorHAnsi"/>
                <w:szCs w:val="24"/>
                <w:lang w:val="en-CA"/>
              </w:rPr>
              <w:t xml:space="preserve">the consultation phase of the </w:t>
            </w:r>
            <w:r w:rsidR="00E33C53" w:rsidRPr="00510A56">
              <w:rPr>
                <w:rFonts w:asciiTheme="minorHAnsi" w:hAnsiTheme="minorHAnsi" w:cstheme="minorHAnsi"/>
                <w:szCs w:val="24"/>
                <w:lang w:val="en-CA"/>
              </w:rPr>
              <w:t xml:space="preserve">standards review </w:t>
            </w:r>
            <w:r w:rsidR="00AB151C" w:rsidRPr="00510A56">
              <w:rPr>
                <w:rFonts w:asciiTheme="minorHAnsi" w:hAnsiTheme="minorHAnsi" w:cstheme="minorHAnsi"/>
                <w:szCs w:val="24"/>
                <w:lang w:val="en-CA"/>
              </w:rPr>
              <w:t xml:space="preserve">process did not </w:t>
            </w:r>
            <w:r w:rsidR="006D264F" w:rsidRPr="00510A56">
              <w:rPr>
                <w:rFonts w:asciiTheme="minorHAnsi" w:hAnsiTheme="minorHAnsi" w:cstheme="minorHAnsi"/>
                <w:szCs w:val="24"/>
                <w:lang w:val="en-CA"/>
              </w:rPr>
              <w:t>st</w:t>
            </w:r>
            <w:r w:rsidR="004F3248" w:rsidRPr="00510A56">
              <w:rPr>
                <w:rFonts w:asciiTheme="minorHAnsi" w:hAnsiTheme="minorHAnsi" w:cstheme="minorHAnsi"/>
                <w:szCs w:val="24"/>
                <w:lang w:val="en-CA"/>
              </w:rPr>
              <w:t>art until early 2024.)</w:t>
            </w:r>
          </w:p>
        </w:tc>
      </w:tr>
      <w:tr w:rsidR="00B41B6F" w14:paraId="4D442810" w14:textId="77777777" w:rsidTr="07FF07CE">
        <w:trPr>
          <w:trHeight w:val="395"/>
        </w:trPr>
        <w:tc>
          <w:tcPr>
            <w:tcW w:w="988" w:type="dxa"/>
            <w:gridSpan w:val="2"/>
            <w:vMerge/>
          </w:tcPr>
          <w:p w14:paraId="75148FDD" w14:textId="77777777" w:rsidR="00B41B6F" w:rsidRDefault="00B41B6F" w:rsidP="0069708E">
            <w:pPr>
              <w:rPr>
                <w:sz w:val="2"/>
                <w:szCs w:val="2"/>
              </w:rPr>
            </w:pPr>
          </w:p>
        </w:tc>
        <w:tc>
          <w:tcPr>
            <w:tcW w:w="1086" w:type="dxa"/>
            <w:gridSpan w:val="3"/>
            <w:vMerge/>
          </w:tcPr>
          <w:p w14:paraId="30E00174" w14:textId="77777777" w:rsidR="00B41B6F" w:rsidRDefault="00B41B6F" w:rsidP="0069708E">
            <w:pPr>
              <w:rPr>
                <w:sz w:val="2"/>
                <w:szCs w:val="2"/>
              </w:rPr>
            </w:pPr>
          </w:p>
        </w:tc>
        <w:tc>
          <w:tcPr>
            <w:tcW w:w="3030" w:type="dxa"/>
            <w:gridSpan w:val="4"/>
            <w:vMerge/>
          </w:tcPr>
          <w:p w14:paraId="1CA495D6" w14:textId="77777777" w:rsidR="00B41B6F" w:rsidRDefault="00B41B6F" w:rsidP="0069708E">
            <w:pPr>
              <w:rPr>
                <w:sz w:val="2"/>
                <w:szCs w:val="2"/>
              </w:rPr>
            </w:pPr>
          </w:p>
        </w:tc>
        <w:tc>
          <w:tcPr>
            <w:tcW w:w="9923" w:type="dxa"/>
            <w:gridSpan w:val="2"/>
            <w:vAlign w:val="center"/>
          </w:tcPr>
          <w:p w14:paraId="7114EC49" w14:textId="77777777" w:rsidR="00B41B6F" w:rsidRDefault="00B41B6F" w:rsidP="00A827E0">
            <w:pPr>
              <w:pStyle w:val="TableParagraph"/>
              <w:spacing w:before="60" w:after="60"/>
              <w:ind w:left="28"/>
              <w:rPr>
                <w:i/>
                <w:sz w:val="20"/>
              </w:rPr>
            </w:pPr>
            <w:r>
              <w:rPr>
                <w:i/>
                <w:color w:val="A6A6A6"/>
                <w:sz w:val="20"/>
              </w:rPr>
              <w:t>If</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response</w:t>
            </w:r>
            <w:r>
              <w:rPr>
                <w:i/>
                <w:color w:val="A6A6A6"/>
                <w:spacing w:val="-5"/>
                <w:sz w:val="20"/>
              </w:rPr>
              <w:t xml:space="preserve"> </w:t>
            </w:r>
            <w:r>
              <w:rPr>
                <w:i/>
                <w:color w:val="A6A6A6"/>
                <w:sz w:val="20"/>
              </w:rPr>
              <w:t>is</w:t>
            </w:r>
            <w:r>
              <w:rPr>
                <w:i/>
                <w:color w:val="A6A6A6"/>
                <w:spacing w:val="-7"/>
                <w:sz w:val="20"/>
              </w:rPr>
              <w:t xml:space="preserve"> </w:t>
            </w:r>
            <w:r>
              <w:rPr>
                <w:i/>
                <w:color w:val="A6A6A6"/>
                <w:sz w:val="20"/>
              </w:rPr>
              <w:t>“partially”</w:t>
            </w:r>
            <w:r>
              <w:rPr>
                <w:i/>
                <w:color w:val="A6A6A6"/>
                <w:spacing w:val="-5"/>
                <w:sz w:val="20"/>
              </w:rPr>
              <w:t xml:space="preserve"> </w:t>
            </w:r>
            <w:r>
              <w:rPr>
                <w:i/>
                <w:color w:val="A6A6A6"/>
                <w:sz w:val="20"/>
              </w:rPr>
              <w:t>or</w:t>
            </w:r>
            <w:r>
              <w:rPr>
                <w:i/>
                <w:color w:val="A6A6A6"/>
                <w:spacing w:val="-7"/>
                <w:sz w:val="20"/>
              </w:rPr>
              <w:t xml:space="preserve"> </w:t>
            </w:r>
            <w:r>
              <w:rPr>
                <w:i/>
                <w:color w:val="A6A6A6"/>
                <w:sz w:val="20"/>
              </w:rPr>
              <w:t>“no”,</w:t>
            </w:r>
            <w:r>
              <w:rPr>
                <w:i/>
                <w:color w:val="A6A6A6"/>
                <w:spacing w:val="-6"/>
                <w:sz w:val="20"/>
              </w:rPr>
              <w:t xml:space="preserve"> </w:t>
            </w:r>
            <w:r>
              <w:rPr>
                <w:i/>
                <w:color w:val="A6A6A6"/>
                <w:sz w:val="20"/>
              </w:rPr>
              <w:t>is</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College</w:t>
            </w:r>
            <w:r>
              <w:rPr>
                <w:i/>
                <w:color w:val="A6A6A6"/>
                <w:spacing w:val="-5"/>
                <w:sz w:val="20"/>
              </w:rPr>
              <w:t xml:space="preserve"> </w:t>
            </w:r>
            <w:r>
              <w:rPr>
                <w:i/>
                <w:color w:val="A6A6A6"/>
                <w:sz w:val="20"/>
              </w:rPr>
              <w:t>planning</w:t>
            </w:r>
            <w:r>
              <w:rPr>
                <w:i/>
                <w:color w:val="A6A6A6"/>
                <w:spacing w:val="-7"/>
                <w:sz w:val="20"/>
              </w:rPr>
              <w:t xml:space="preserve"> </w:t>
            </w:r>
            <w:r>
              <w:rPr>
                <w:i/>
                <w:color w:val="A6A6A6"/>
                <w:sz w:val="20"/>
              </w:rPr>
              <w:t>to</w:t>
            </w:r>
            <w:r>
              <w:rPr>
                <w:i/>
                <w:color w:val="A6A6A6"/>
                <w:spacing w:val="-5"/>
                <w:sz w:val="20"/>
              </w:rPr>
              <w:t xml:space="preserve"> </w:t>
            </w:r>
            <w:r>
              <w:rPr>
                <w:i/>
                <w:color w:val="A6A6A6"/>
                <w:sz w:val="20"/>
              </w:rPr>
              <w:t>improve</w:t>
            </w:r>
            <w:r>
              <w:rPr>
                <w:i/>
                <w:color w:val="A6A6A6"/>
                <w:spacing w:val="-5"/>
                <w:sz w:val="20"/>
              </w:rPr>
              <w:t xml:space="preserve"> </w:t>
            </w:r>
            <w:r>
              <w:rPr>
                <w:i/>
                <w:color w:val="A6A6A6"/>
                <w:sz w:val="20"/>
              </w:rPr>
              <w:t>its</w:t>
            </w:r>
            <w:r>
              <w:rPr>
                <w:i/>
                <w:color w:val="A6A6A6"/>
                <w:spacing w:val="-7"/>
                <w:sz w:val="20"/>
              </w:rPr>
              <w:t xml:space="preserve"> </w:t>
            </w:r>
            <w:r>
              <w:rPr>
                <w:i/>
                <w:color w:val="A6A6A6"/>
                <w:sz w:val="20"/>
              </w:rPr>
              <w:t>performance</w:t>
            </w:r>
            <w:r>
              <w:rPr>
                <w:i/>
                <w:color w:val="A6A6A6"/>
                <w:spacing w:val="-5"/>
                <w:sz w:val="20"/>
              </w:rPr>
              <w:t xml:space="preserve"> </w:t>
            </w:r>
            <w:r>
              <w:rPr>
                <w:i/>
                <w:color w:val="A6A6A6"/>
                <w:sz w:val="20"/>
              </w:rPr>
              <w:t>over</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next</w:t>
            </w:r>
            <w:r>
              <w:rPr>
                <w:i/>
                <w:color w:val="A6A6A6"/>
                <w:spacing w:val="-6"/>
                <w:sz w:val="20"/>
              </w:rPr>
              <w:t xml:space="preserve"> </w:t>
            </w:r>
            <w:r>
              <w:rPr>
                <w:i/>
                <w:color w:val="A6A6A6"/>
                <w:sz w:val="20"/>
              </w:rPr>
              <w:t>reporting</w:t>
            </w:r>
            <w:r>
              <w:rPr>
                <w:i/>
                <w:color w:val="A6A6A6"/>
                <w:spacing w:val="-5"/>
                <w:sz w:val="20"/>
              </w:rPr>
              <w:t xml:space="preserve"> </w:t>
            </w:r>
            <w:r>
              <w:rPr>
                <w:i/>
                <w:color w:val="A6A6A6"/>
                <w:spacing w:val="-2"/>
                <w:sz w:val="20"/>
              </w:rPr>
              <w:t>period?</w:t>
            </w:r>
          </w:p>
        </w:tc>
        <w:tc>
          <w:tcPr>
            <w:tcW w:w="3873" w:type="dxa"/>
            <w:gridSpan w:val="3"/>
          </w:tcPr>
          <w:p w14:paraId="4AB9998A" w14:textId="77777777" w:rsidR="00B41B6F" w:rsidRDefault="00AD0251" w:rsidP="00A827E0">
            <w:pPr>
              <w:pStyle w:val="TableParagraph"/>
              <w:spacing w:before="60" w:after="60"/>
              <w:ind w:left="65"/>
            </w:pPr>
            <w:sdt>
              <w:sdtPr>
                <w:rPr>
                  <w:szCs w:val="20"/>
                </w:rPr>
                <w:alias w:val="YN"/>
                <w:tag w:val="YN"/>
                <w:id w:val="217093204"/>
                <w:placeholder>
                  <w:docPart w:val="30C3BE92B9A04F538701A3CEA660415C"/>
                </w:placeholder>
                <w:dropDownList>
                  <w:listItem w:value="Choose an item."/>
                  <w:listItem w:displayText="Yes" w:value="Yes"/>
                  <w:listItem w:displayText="No" w:value="No"/>
                </w:dropDownList>
              </w:sdtPr>
              <w:sdtEndPr/>
              <w:sdtContent>
                <w:r w:rsidR="00B41B6F" w:rsidRPr="00DC6FFE">
                  <w:rPr>
                    <w:szCs w:val="20"/>
                  </w:rPr>
                  <w:t>Yes</w:t>
                </w:r>
              </w:sdtContent>
            </w:sdt>
            <w:r w:rsidR="00B41B6F" w:rsidDel="000D2E52">
              <w:t xml:space="preserve"> </w:t>
            </w:r>
          </w:p>
        </w:tc>
      </w:tr>
      <w:tr w:rsidR="00B41B6F" w14:paraId="78075D73" w14:textId="77777777" w:rsidTr="00F374DE">
        <w:trPr>
          <w:trHeight w:val="5927"/>
        </w:trPr>
        <w:tc>
          <w:tcPr>
            <w:tcW w:w="988" w:type="dxa"/>
            <w:gridSpan w:val="2"/>
            <w:vMerge/>
          </w:tcPr>
          <w:p w14:paraId="4AC1BAFD" w14:textId="77777777" w:rsidR="00B41B6F" w:rsidRDefault="00B41B6F" w:rsidP="0069708E">
            <w:pPr>
              <w:rPr>
                <w:sz w:val="2"/>
                <w:szCs w:val="2"/>
              </w:rPr>
            </w:pPr>
          </w:p>
        </w:tc>
        <w:tc>
          <w:tcPr>
            <w:tcW w:w="1086" w:type="dxa"/>
            <w:gridSpan w:val="3"/>
            <w:vMerge/>
          </w:tcPr>
          <w:p w14:paraId="052F5933" w14:textId="77777777" w:rsidR="00B41B6F" w:rsidRDefault="00B41B6F" w:rsidP="0069708E">
            <w:pPr>
              <w:rPr>
                <w:sz w:val="2"/>
                <w:szCs w:val="2"/>
              </w:rPr>
            </w:pPr>
          </w:p>
        </w:tc>
        <w:tc>
          <w:tcPr>
            <w:tcW w:w="3030" w:type="dxa"/>
            <w:gridSpan w:val="4"/>
            <w:vMerge/>
          </w:tcPr>
          <w:p w14:paraId="047DB27A" w14:textId="77777777" w:rsidR="00B41B6F" w:rsidRDefault="00B41B6F" w:rsidP="0069708E">
            <w:pPr>
              <w:rPr>
                <w:sz w:val="2"/>
                <w:szCs w:val="2"/>
              </w:rPr>
            </w:pPr>
          </w:p>
        </w:tc>
        <w:tc>
          <w:tcPr>
            <w:tcW w:w="13796" w:type="dxa"/>
            <w:gridSpan w:val="5"/>
          </w:tcPr>
          <w:p w14:paraId="6534A798" w14:textId="78FE45DF" w:rsidR="00B41B6F" w:rsidRDefault="00B41B6F" w:rsidP="00A827E0">
            <w:pPr>
              <w:pStyle w:val="TableParagraph"/>
              <w:spacing w:before="60" w:after="120"/>
              <w:ind w:left="28"/>
              <w:rPr>
                <w:i/>
                <w:color w:val="A6A6A6"/>
                <w:spacing w:val="-2"/>
                <w:sz w:val="20"/>
              </w:rPr>
            </w:pPr>
            <w:r>
              <w:rPr>
                <w:i/>
                <w:color w:val="A6A6A6"/>
                <w:sz w:val="20"/>
              </w:rPr>
              <w:t>Additional</w:t>
            </w:r>
            <w:r>
              <w:rPr>
                <w:i/>
                <w:color w:val="A6A6A6"/>
                <w:spacing w:val="-10"/>
                <w:sz w:val="20"/>
              </w:rPr>
              <w:t xml:space="preserve"> </w:t>
            </w:r>
            <w:r>
              <w:rPr>
                <w:i/>
                <w:color w:val="A6A6A6"/>
                <w:sz w:val="20"/>
              </w:rPr>
              <w:t>comments</w:t>
            </w:r>
            <w:r>
              <w:rPr>
                <w:i/>
                <w:color w:val="A6A6A6"/>
                <w:spacing w:val="-10"/>
                <w:sz w:val="20"/>
              </w:rPr>
              <w:t xml:space="preserve"> </w:t>
            </w:r>
            <w:r>
              <w:rPr>
                <w:i/>
                <w:color w:val="A6A6A6"/>
                <w:sz w:val="20"/>
              </w:rPr>
              <w:t>for</w:t>
            </w:r>
            <w:r>
              <w:rPr>
                <w:i/>
                <w:color w:val="A6A6A6"/>
                <w:spacing w:val="-10"/>
                <w:sz w:val="20"/>
              </w:rPr>
              <w:t xml:space="preserve"> </w:t>
            </w:r>
            <w:r>
              <w:rPr>
                <w:i/>
                <w:color w:val="A6A6A6"/>
                <w:sz w:val="20"/>
              </w:rPr>
              <w:t>clarification</w:t>
            </w:r>
            <w:r>
              <w:rPr>
                <w:i/>
                <w:color w:val="A6A6A6"/>
                <w:spacing w:val="-8"/>
                <w:sz w:val="20"/>
              </w:rPr>
              <w:t xml:space="preserve"> </w:t>
            </w:r>
            <w:r>
              <w:rPr>
                <w:i/>
                <w:color w:val="A6A6A6"/>
                <w:spacing w:val="-2"/>
                <w:sz w:val="20"/>
              </w:rPr>
              <w:t>(optional)</w:t>
            </w:r>
          </w:p>
          <w:p w14:paraId="170F65F9" w14:textId="6A9C003A" w:rsidR="009C2AE8" w:rsidRDefault="009C2AE8" w:rsidP="009C2AE8">
            <w:pPr>
              <w:spacing w:before="120" w:after="120"/>
              <w:ind w:left="28"/>
              <w:rPr>
                <w:rFonts w:asciiTheme="minorHAnsi" w:hAnsiTheme="minorHAnsi" w:cstheme="minorHAnsi"/>
              </w:rPr>
            </w:pPr>
            <w:r>
              <w:rPr>
                <w:rFonts w:asciiTheme="minorHAnsi" w:hAnsiTheme="minorHAnsi" w:cstheme="minorHAnsi"/>
              </w:rPr>
              <w:t xml:space="preserve">In 2023, </w:t>
            </w:r>
            <w:r w:rsidR="00E814FB">
              <w:rPr>
                <w:rFonts w:asciiTheme="minorHAnsi" w:hAnsiTheme="minorHAnsi" w:cstheme="minorHAnsi"/>
              </w:rPr>
              <w:t xml:space="preserve">the College conducted a self-assessment based on the </w:t>
            </w:r>
            <w:r>
              <w:rPr>
                <w:rFonts w:asciiTheme="minorHAnsi" w:hAnsiTheme="minorHAnsi" w:cstheme="minorHAnsi"/>
              </w:rPr>
              <w:t xml:space="preserve">Equity Assessment and Action Guide </w:t>
            </w:r>
            <w:r w:rsidRPr="003A5411">
              <w:rPr>
                <w:rFonts w:asciiTheme="minorHAnsi" w:hAnsiTheme="minorHAnsi" w:cstheme="minorHAnsi"/>
              </w:rPr>
              <w:t>tool developed by HPRO</w:t>
            </w:r>
            <w:r>
              <w:rPr>
                <w:rFonts w:asciiTheme="minorHAnsi" w:hAnsiTheme="minorHAnsi" w:cstheme="minorHAnsi"/>
              </w:rPr>
              <w:t xml:space="preserve"> </w:t>
            </w:r>
            <w:r w:rsidRPr="003A5411">
              <w:rPr>
                <w:rFonts w:asciiTheme="minorHAnsi" w:hAnsiTheme="minorHAnsi" w:cstheme="minorHAnsi"/>
              </w:rPr>
              <w:t xml:space="preserve">to assess our current policies, guidelines and standards to identify ways that these policy instruments can better promote </w:t>
            </w:r>
            <w:r>
              <w:rPr>
                <w:rFonts w:asciiTheme="minorHAnsi" w:hAnsiTheme="minorHAnsi" w:cstheme="minorHAnsi"/>
              </w:rPr>
              <w:t>EDI</w:t>
            </w:r>
            <w:r w:rsidRPr="003A5411">
              <w:rPr>
                <w:rFonts w:asciiTheme="minorHAnsi" w:hAnsiTheme="minorHAnsi" w:cstheme="minorHAnsi"/>
              </w:rPr>
              <w:t xml:space="preserve"> principles and values in the future.</w:t>
            </w:r>
            <w:r>
              <w:rPr>
                <w:rFonts w:asciiTheme="minorHAnsi" w:hAnsiTheme="minorHAnsi" w:cstheme="minorHAnsi"/>
              </w:rPr>
              <w:t xml:space="preserve"> </w:t>
            </w:r>
            <w:r w:rsidR="00BD3C16">
              <w:rPr>
                <w:rFonts w:asciiTheme="minorHAnsi" w:hAnsiTheme="minorHAnsi" w:cstheme="minorHAnsi"/>
              </w:rPr>
              <w:t xml:space="preserve">The assessment revealed that while the College does consider EDI issues </w:t>
            </w:r>
            <w:r w:rsidR="00FB7E57">
              <w:rPr>
                <w:rFonts w:asciiTheme="minorHAnsi" w:hAnsiTheme="minorHAnsi" w:cstheme="minorHAnsi"/>
              </w:rPr>
              <w:t xml:space="preserve">and impact in its policymaking, </w:t>
            </w:r>
            <w:r w:rsidR="007C3452">
              <w:rPr>
                <w:rFonts w:asciiTheme="minorHAnsi" w:hAnsiTheme="minorHAnsi" w:cstheme="minorHAnsi"/>
              </w:rPr>
              <w:t>more could be done to evaluate the EDI impact of policies post-development, as well as engage with diverse and traditionally underrepresented communities, whose voices are not always captured in a typical consultations process.</w:t>
            </w:r>
            <w:r w:rsidR="00E9597E">
              <w:rPr>
                <w:rFonts w:asciiTheme="minorHAnsi" w:hAnsiTheme="minorHAnsi" w:cstheme="minorHAnsi"/>
              </w:rPr>
              <w:t xml:space="preserve"> The College is also currently undergoing a review of its practice standards and Code of Ethic</w:t>
            </w:r>
            <w:r w:rsidR="00AA009E">
              <w:rPr>
                <w:rFonts w:asciiTheme="minorHAnsi" w:hAnsiTheme="minorHAnsi" w:cstheme="minorHAnsi"/>
              </w:rPr>
              <w:t>al Conduct</w:t>
            </w:r>
            <w:r w:rsidR="00E9597E">
              <w:rPr>
                <w:rFonts w:asciiTheme="minorHAnsi" w:hAnsiTheme="minorHAnsi" w:cstheme="minorHAnsi"/>
              </w:rPr>
              <w:t xml:space="preserve">, </w:t>
            </w:r>
            <w:r w:rsidR="002B5326">
              <w:rPr>
                <w:rFonts w:asciiTheme="minorHAnsi" w:hAnsiTheme="minorHAnsi" w:cstheme="minorHAnsi"/>
              </w:rPr>
              <w:t xml:space="preserve">and work is underway to ensure these items capture EDI in the upcoming year. </w:t>
            </w:r>
          </w:p>
          <w:p w14:paraId="42EFE9B8" w14:textId="403498E4" w:rsidR="00F374DE" w:rsidRDefault="00D250CC" w:rsidP="008809FC">
            <w:pPr>
              <w:spacing w:before="120" w:after="120"/>
              <w:ind w:left="28"/>
              <w:rPr>
                <w:rFonts w:asciiTheme="minorHAnsi" w:hAnsiTheme="minorHAnsi" w:cstheme="minorHAnsi"/>
                <w:szCs w:val="24"/>
              </w:rPr>
            </w:pPr>
            <w:r>
              <w:rPr>
                <w:rFonts w:asciiTheme="minorHAnsi" w:hAnsiTheme="minorHAnsi" w:cstheme="minorHAnsi"/>
              </w:rPr>
              <w:t>In 2024, the College aims to be more proactive and progressive in addressing EDI in our standards, policies, and guidelines</w:t>
            </w:r>
            <w:r w:rsidR="006C71B4">
              <w:rPr>
                <w:rFonts w:asciiTheme="minorHAnsi" w:hAnsiTheme="minorHAnsi" w:cstheme="minorHAnsi"/>
              </w:rPr>
              <w:t xml:space="preserve">. </w:t>
            </w:r>
            <w:r w:rsidR="00BC5FCA">
              <w:rPr>
                <w:rFonts w:asciiTheme="minorHAnsi" w:hAnsiTheme="minorHAnsi" w:cstheme="minorHAnsi"/>
              </w:rPr>
              <w:t>This work</w:t>
            </w:r>
            <w:r w:rsidR="006C71B4">
              <w:rPr>
                <w:rFonts w:asciiTheme="minorHAnsi" w:hAnsiTheme="minorHAnsi" w:cstheme="minorHAnsi"/>
              </w:rPr>
              <w:t xml:space="preserve"> includes </w:t>
            </w:r>
            <w:r w:rsidR="001F47CD">
              <w:rPr>
                <w:rFonts w:asciiTheme="minorHAnsi" w:hAnsiTheme="minorHAnsi" w:cstheme="minorHAnsi"/>
                <w:szCs w:val="24"/>
              </w:rPr>
              <w:t>being more specific and intentional about our consultations process,</w:t>
            </w:r>
            <w:r w:rsidR="00507FAC">
              <w:rPr>
                <w:rFonts w:asciiTheme="minorHAnsi" w:hAnsiTheme="minorHAnsi" w:cstheme="minorHAnsi"/>
                <w:szCs w:val="24"/>
              </w:rPr>
              <w:t xml:space="preserve"> such as approaching EDI-focused organizations directly,</w:t>
            </w:r>
            <w:r w:rsidR="001F47CD">
              <w:rPr>
                <w:rFonts w:asciiTheme="minorHAnsi" w:hAnsiTheme="minorHAnsi" w:cstheme="minorHAnsi"/>
                <w:szCs w:val="24"/>
              </w:rPr>
              <w:t xml:space="preserve"> as well as </w:t>
            </w:r>
            <w:r w:rsidR="00DE4EF9">
              <w:rPr>
                <w:rFonts w:asciiTheme="minorHAnsi" w:hAnsiTheme="minorHAnsi" w:cstheme="minorHAnsi"/>
                <w:szCs w:val="24"/>
              </w:rPr>
              <w:t>doing more to call</w:t>
            </w:r>
            <w:r w:rsidR="001F47CD">
              <w:rPr>
                <w:rFonts w:asciiTheme="minorHAnsi" w:hAnsiTheme="minorHAnsi" w:cstheme="minorHAnsi"/>
                <w:szCs w:val="24"/>
              </w:rPr>
              <w:t xml:space="preserve"> out EDI-specific issues </w:t>
            </w:r>
            <w:r w:rsidR="00DE4EF9">
              <w:rPr>
                <w:rFonts w:asciiTheme="minorHAnsi" w:hAnsiTheme="minorHAnsi" w:cstheme="minorHAnsi"/>
                <w:szCs w:val="24"/>
              </w:rPr>
              <w:t>in our standards and policies</w:t>
            </w:r>
            <w:r w:rsidR="00680FF4">
              <w:rPr>
                <w:rFonts w:asciiTheme="minorHAnsi" w:hAnsiTheme="minorHAnsi" w:cstheme="minorHAnsi"/>
                <w:szCs w:val="24"/>
              </w:rPr>
              <w:t>.</w:t>
            </w:r>
            <w:r w:rsidR="00736DAD">
              <w:rPr>
                <w:rFonts w:asciiTheme="minorHAnsi" w:hAnsiTheme="minorHAnsi" w:cstheme="minorHAnsi"/>
                <w:szCs w:val="24"/>
              </w:rPr>
              <w:t xml:space="preserve"> </w:t>
            </w:r>
            <w:r w:rsidR="00EF62B6">
              <w:rPr>
                <w:rFonts w:asciiTheme="minorHAnsi" w:hAnsiTheme="minorHAnsi" w:cstheme="minorHAnsi"/>
                <w:szCs w:val="24"/>
              </w:rPr>
              <w:t>T</w:t>
            </w:r>
            <w:r w:rsidR="00736DAD">
              <w:rPr>
                <w:rFonts w:asciiTheme="minorHAnsi" w:hAnsiTheme="minorHAnsi" w:cstheme="minorHAnsi"/>
                <w:szCs w:val="24"/>
              </w:rPr>
              <w:t>he College will also be</w:t>
            </w:r>
            <w:r w:rsidR="00F50629">
              <w:rPr>
                <w:rFonts w:asciiTheme="minorHAnsi" w:hAnsiTheme="minorHAnsi" w:cstheme="minorHAnsi"/>
                <w:szCs w:val="24"/>
              </w:rPr>
              <w:t>gin</w:t>
            </w:r>
            <w:r w:rsidR="00736DAD">
              <w:rPr>
                <w:rFonts w:asciiTheme="minorHAnsi" w:hAnsiTheme="minorHAnsi" w:cstheme="minorHAnsi"/>
                <w:szCs w:val="24"/>
              </w:rPr>
              <w:t xml:space="preserve"> developing </w:t>
            </w:r>
            <w:r w:rsidR="008A3360">
              <w:rPr>
                <w:rFonts w:asciiTheme="minorHAnsi" w:hAnsiTheme="minorHAnsi" w:cstheme="minorHAnsi"/>
                <w:szCs w:val="24"/>
              </w:rPr>
              <w:t xml:space="preserve">the two standards around </w:t>
            </w:r>
            <w:r w:rsidR="009B3EDA">
              <w:rPr>
                <w:rFonts w:asciiTheme="minorHAnsi" w:hAnsiTheme="minorHAnsi" w:cstheme="minorHAnsi"/>
                <w:szCs w:val="24"/>
              </w:rPr>
              <w:t>cultural safety and equity.</w:t>
            </w:r>
            <w:r w:rsidR="008A3360">
              <w:rPr>
                <w:rFonts w:asciiTheme="minorHAnsi" w:hAnsiTheme="minorHAnsi" w:cstheme="minorHAnsi"/>
                <w:szCs w:val="24"/>
              </w:rPr>
              <w:t xml:space="preserve"> </w:t>
            </w:r>
            <w:r w:rsidR="00CE730D">
              <w:rPr>
                <w:rFonts w:asciiTheme="minorHAnsi" w:hAnsiTheme="minorHAnsi" w:cstheme="minorHAnsi"/>
                <w:szCs w:val="24"/>
              </w:rPr>
              <w:t xml:space="preserve">The College is considering </w:t>
            </w:r>
            <w:r w:rsidR="001013C0">
              <w:rPr>
                <w:rFonts w:asciiTheme="minorHAnsi" w:hAnsiTheme="minorHAnsi" w:cstheme="minorHAnsi"/>
                <w:szCs w:val="24"/>
              </w:rPr>
              <w:t>education</w:t>
            </w:r>
            <w:r w:rsidR="00B71C10">
              <w:rPr>
                <w:rFonts w:asciiTheme="minorHAnsi" w:hAnsiTheme="minorHAnsi" w:cstheme="minorHAnsi"/>
                <w:szCs w:val="24"/>
              </w:rPr>
              <w:t>al</w:t>
            </w:r>
            <w:r w:rsidR="001013C0">
              <w:rPr>
                <w:rFonts w:asciiTheme="minorHAnsi" w:hAnsiTheme="minorHAnsi" w:cstheme="minorHAnsi"/>
                <w:szCs w:val="24"/>
              </w:rPr>
              <w:t xml:space="preserve"> opportunities that will</w:t>
            </w:r>
            <w:r w:rsidR="006705F5">
              <w:rPr>
                <w:rFonts w:asciiTheme="minorHAnsi" w:hAnsiTheme="minorHAnsi" w:cstheme="minorHAnsi"/>
                <w:szCs w:val="24"/>
              </w:rPr>
              <w:t xml:space="preserve"> further enable the Policy Team to complete this work.</w:t>
            </w:r>
          </w:p>
          <w:p w14:paraId="3060436C" w14:textId="6F780B2A" w:rsidR="00F54460" w:rsidRPr="003B321B" w:rsidRDefault="00F54460" w:rsidP="003B321B">
            <w:pPr>
              <w:spacing w:before="120" w:after="120"/>
              <w:ind w:left="28"/>
              <w:rPr>
                <w:rFonts w:asciiTheme="minorHAnsi" w:hAnsiTheme="minorHAnsi" w:cstheme="minorHAnsi"/>
                <w:szCs w:val="24"/>
              </w:rPr>
            </w:pPr>
          </w:p>
        </w:tc>
      </w:tr>
      <w:tr w:rsidR="00B41B6F" w14:paraId="23FEC4D1" w14:textId="77777777" w:rsidTr="00477013">
        <w:trPr>
          <w:trHeight w:val="1408"/>
        </w:trPr>
        <w:tc>
          <w:tcPr>
            <w:tcW w:w="2074" w:type="dxa"/>
            <w:gridSpan w:val="5"/>
            <w:shd w:val="clear" w:color="auto" w:fill="F1F1F1"/>
          </w:tcPr>
          <w:p w14:paraId="4D98EF1A" w14:textId="627FAE13" w:rsidR="00B41B6F" w:rsidRDefault="00B41B6F" w:rsidP="0069708E">
            <w:pPr>
              <w:pStyle w:val="TableParagraph"/>
              <w:spacing w:before="8"/>
              <w:rPr>
                <w:i/>
                <w:sz w:val="14"/>
              </w:rPr>
            </w:pPr>
            <w:r>
              <w:rPr>
                <w:noProof/>
              </w:rPr>
              <w:drawing>
                <wp:anchor distT="0" distB="0" distL="114300" distR="114300" simplePos="0" relativeHeight="251658290" behindDoc="0" locked="0" layoutInCell="1" allowOverlap="1" wp14:anchorId="7002F284" wp14:editId="0C81E514">
                  <wp:simplePos x="0" y="0"/>
                  <wp:positionH relativeFrom="column">
                    <wp:posOffset>84455</wp:posOffset>
                  </wp:positionH>
                  <wp:positionV relativeFrom="paragraph">
                    <wp:posOffset>90805</wp:posOffset>
                  </wp:positionV>
                  <wp:extent cx="1104900" cy="702259"/>
                  <wp:effectExtent l="0" t="0" r="0" b="3175"/>
                  <wp:wrapNone/>
                  <wp:docPr id="40927321" name="Picture 40927321" descr="A diagram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27321" name="Picture 5" descr="A diagram of a diagram&#10;&#10;Description automatically generated with medium confidence"/>
                          <pic:cNvPicPr/>
                        </pic:nvPicPr>
                        <pic:blipFill>
                          <a:blip r:embed="rId101">
                            <a:extLst>
                              <a:ext uri="{28A0092B-C50C-407E-A947-70E740481C1C}">
                                <a14:useLocalDpi xmlns:a14="http://schemas.microsoft.com/office/drawing/2010/main" val="0"/>
                              </a:ext>
                            </a:extLst>
                          </a:blip>
                          <a:stretch>
                            <a:fillRect/>
                          </a:stretch>
                        </pic:blipFill>
                        <pic:spPr>
                          <a:xfrm>
                            <a:off x="0" y="0"/>
                            <a:ext cx="1104900" cy="702259"/>
                          </a:xfrm>
                          <a:prstGeom prst="rect">
                            <a:avLst/>
                          </a:prstGeom>
                        </pic:spPr>
                      </pic:pic>
                    </a:graphicData>
                  </a:graphic>
                  <wp14:sizeRelH relativeFrom="margin">
                    <wp14:pctWidth>0</wp14:pctWidth>
                  </wp14:sizeRelH>
                  <wp14:sizeRelV relativeFrom="margin">
                    <wp14:pctHeight>0</wp14:pctHeight>
                  </wp14:sizeRelV>
                </wp:anchor>
              </w:drawing>
            </w:r>
          </w:p>
          <w:p w14:paraId="7F1988B1" w14:textId="27116C97" w:rsidR="00B41B6F" w:rsidRDefault="00B41B6F" w:rsidP="0069708E">
            <w:pPr>
              <w:pStyle w:val="TableParagraph"/>
              <w:ind w:left="268" w:right="-29"/>
              <w:rPr>
                <w:sz w:val="20"/>
              </w:rPr>
            </w:pPr>
          </w:p>
        </w:tc>
        <w:tc>
          <w:tcPr>
            <w:tcW w:w="16826" w:type="dxa"/>
            <w:gridSpan w:val="9"/>
            <w:shd w:val="clear" w:color="auto" w:fill="F2F2F2" w:themeFill="background1" w:themeFillShade="F2"/>
          </w:tcPr>
          <w:p w14:paraId="119DDCC0" w14:textId="77777777" w:rsidR="00B41B6F" w:rsidRPr="00477013" w:rsidRDefault="00B41B6F" w:rsidP="0069708E">
            <w:pPr>
              <w:pStyle w:val="TableParagraph"/>
              <w:spacing w:before="120"/>
              <w:rPr>
                <w:b/>
                <w:color w:val="auto"/>
              </w:rPr>
            </w:pPr>
            <w:r w:rsidRPr="00477013">
              <w:rPr>
                <w:i/>
                <w:color w:val="auto"/>
                <w:sz w:val="28"/>
              </w:rPr>
              <w:t xml:space="preserve"> </w:t>
            </w:r>
            <w:r w:rsidRPr="00477013">
              <w:rPr>
                <w:b/>
                <w:color w:val="auto"/>
                <w:spacing w:val="-2"/>
              </w:rPr>
              <w:t>Measure:</w:t>
            </w:r>
          </w:p>
          <w:p w14:paraId="702A5B55" w14:textId="77777777" w:rsidR="00B41B6F" w:rsidRPr="00477013" w:rsidRDefault="00B41B6F" w:rsidP="0069708E">
            <w:pPr>
              <w:pStyle w:val="TableParagraph"/>
              <w:spacing w:before="119"/>
              <w:ind w:left="107"/>
              <w:rPr>
                <w:b/>
                <w:color w:val="auto"/>
              </w:rPr>
            </w:pPr>
            <w:r w:rsidRPr="00477013">
              <w:rPr>
                <w:b/>
                <w:color w:val="auto"/>
              </w:rPr>
              <w:t>9.1</w:t>
            </w:r>
            <w:r w:rsidRPr="00477013">
              <w:rPr>
                <w:b/>
                <w:color w:val="auto"/>
                <w:spacing w:val="-16"/>
              </w:rPr>
              <w:t xml:space="preserve"> </w:t>
            </w:r>
            <w:r w:rsidRPr="00477013">
              <w:rPr>
                <w:b/>
                <w:color w:val="auto"/>
              </w:rPr>
              <w:t>Applicants</w:t>
            </w:r>
            <w:r w:rsidRPr="00477013">
              <w:rPr>
                <w:b/>
                <w:color w:val="auto"/>
                <w:spacing w:val="-3"/>
              </w:rPr>
              <w:t xml:space="preserve"> </w:t>
            </w:r>
            <w:r w:rsidRPr="00477013">
              <w:rPr>
                <w:b/>
                <w:color w:val="auto"/>
              </w:rPr>
              <w:t>meet all</w:t>
            </w:r>
            <w:r w:rsidRPr="00477013">
              <w:rPr>
                <w:b/>
                <w:color w:val="auto"/>
                <w:spacing w:val="-2"/>
              </w:rPr>
              <w:t xml:space="preserve"> </w:t>
            </w:r>
            <w:r w:rsidRPr="00477013">
              <w:rPr>
                <w:b/>
                <w:color w:val="auto"/>
              </w:rPr>
              <w:t>College</w:t>
            </w:r>
            <w:r w:rsidRPr="00477013">
              <w:rPr>
                <w:b/>
                <w:color w:val="auto"/>
                <w:spacing w:val="-1"/>
              </w:rPr>
              <w:t xml:space="preserve"> </w:t>
            </w:r>
            <w:r w:rsidRPr="00477013">
              <w:rPr>
                <w:b/>
                <w:color w:val="auto"/>
              </w:rPr>
              <w:t>requirements before</w:t>
            </w:r>
            <w:r w:rsidRPr="00477013">
              <w:rPr>
                <w:b/>
                <w:color w:val="auto"/>
                <w:spacing w:val="-1"/>
              </w:rPr>
              <w:t xml:space="preserve"> </w:t>
            </w:r>
            <w:r w:rsidRPr="00477013">
              <w:rPr>
                <w:b/>
                <w:color w:val="auto"/>
              </w:rPr>
              <w:t>they</w:t>
            </w:r>
            <w:r w:rsidRPr="00477013">
              <w:rPr>
                <w:b/>
                <w:color w:val="auto"/>
                <w:spacing w:val="-2"/>
              </w:rPr>
              <w:t xml:space="preserve"> </w:t>
            </w:r>
            <w:r w:rsidRPr="00477013">
              <w:rPr>
                <w:b/>
                <w:color w:val="auto"/>
              </w:rPr>
              <w:t>are</w:t>
            </w:r>
            <w:r w:rsidRPr="00477013">
              <w:rPr>
                <w:b/>
                <w:color w:val="auto"/>
                <w:spacing w:val="-1"/>
              </w:rPr>
              <w:t xml:space="preserve"> </w:t>
            </w:r>
            <w:r w:rsidRPr="00477013">
              <w:rPr>
                <w:b/>
                <w:color w:val="auto"/>
              </w:rPr>
              <w:t>able</w:t>
            </w:r>
            <w:r w:rsidRPr="00477013">
              <w:rPr>
                <w:b/>
                <w:color w:val="auto"/>
                <w:spacing w:val="-1"/>
              </w:rPr>
              <w:t xml:space="preserve"> </w:t>
            </w:r>
            <w:r w:rsidRPr="00477013">
              <w:rPr>
                <w:b/>
                <w:color w:val="auto"/>
              </w:rPr>
              <w:t>to</w:t>
            </w:r>
            <w:r w:rsidRPr="00477013">
              <w:rPr>
                <w:b/>
                <w:color w:val="auto"/>
                <w:spacing w:val="1"/>
              </w:rPr>
              <w:t xml:space="preserve"> </w:t>
            </w:r>
            <w:r w:rsidRPr="00477013">
              <w:rPr>
                <w:b/>
                <w:color w:val="auto"/>
                <w:spacing w:val="-2"/>
              </w:rPr>
              <w:t>practice.</w:t>
            </w:r>
          </w:p>
        </w:tc>
      </w:tr>
      <w:tr w:rsidR="003E3CEF" w14:paraId="6CF75D88" w14:textId="77777777" w:rsidTr="00477013">
        <w:trPr>
          <w:trHeight w:val="412"/>
        </w:trPr>
        <w:tc>
          <w:tcPr>
            <w:tcW w:w="988" w:type="dxa"/>
            <w:gridSpan w:val="2"/>
            <w:vMerge w:val="restart"/>
            <w:shd w:val="clear" w:color="auto" w:fill="006FC0"/>
            <w:textDirection w:val="btLr"/>
          </w:tcPr>
          <w:p w14:paraId="1990EAB6" w14:textId="47FA92AD" w:rsidR="003E3CEF" w:rsidRDefault="003E3CEF" w:rsidP="002B2D2E">
            <w:pPr>
              <w:pStyle w:val="TableParagraph"/>
              <w:spacing w:before="120"/>
              <w:ind w:right="144"/>
              <w:jc w:val="right"/>
              <w:rPr>
                <w:sz w:val="28"/>
              </w:rPr>
            </w:pPr>
            <w:r>
              <w:rPr>
                <w:color w:val="FFFFFF"/>
                <w:sz w:val="28"/>
              </w:rPr>
              <w:t>DOMAIN</w:t>
            </w:r>
            <w:r>
              <w:rPr>
                <w:color w:val="FFFFFF"/>
                <w:spacing w:val="-8"/>
                <w:sz w:val="28"/>
              </w:rPr>
              <w:t xml:space="preserve"> </w:t>
            </w:r>
            <w:r>
              <w:rPr>
                <w:color w:val="FFFFFF"/>
                <w:sz w:val="28"/>
              </w:rPr>
              <w:t>6:</w:t>
            </w:r>
            <w:r>
              <w:rPr>
                <w:color w:val="FFFFFF"/>
                <w:spacing w:val="-8"/>
                <w:sz w:val="28"/>
              </w:rPr>
              <w:t xml:space="preserve"> </w:t>
            </w:r>
            <w:r>
              <w:rPr>
                <w:color w:val="FFFFFF"/>
                <w:sz w:val="28"/>
              </w:rPr>
              <w:t>SUITABILITY</w:t>
            </w:r>
            <w:r>
              <w:rPr>
                <w:color w:val="FFFFFF"/>
                <w:spacing w:val="-7"/>
                <w:sz w:val="28"/>
              </w:rPr>
              <w:t xml:space="preserve"> </w:t>
            </w:r>
            <w:r>
              <w:rPr>
                <w:color w:val="FFFFFF"/>
                <w:sz w:val="28"/>
              </w:rPr>
              <w:t>TO</w:t>
            </w:r>
            <w:r>
              <w:rPr>
                <w:color w:val="FFFFFF"/>
                <w:spacing w:val="-9"/>
                <w:sz w:val="28"/>
              </w:rPr>
              <w:t xml:space="preserve"> </w:t>
            </w:r>
            <w:r>
              <w:rPr>
                <w:color w:val="FFFFFF"/>
                <w:spacing w:val="-2"/>
                <w:sz w:val="28"/>
              </w:rPr>
              <w:t>PRACTICE</w:t>
            </w:r>
          </w:p>
        </w:tc>
        <w:tc>
          <w:tcPr>
            <w:tcW w:w="1086" w:type="dxa"/>
            <w:gridSpan w:val="3"/>
            <w:vMerge w:val="restart"/>
            <w:shd w:val="clear" w:color="auto" w:fill="468DCE"/>
            <w:textDirection w:val="btLr"/>
          </w:tcPr>
          <w:p w14:paraId="67891045" w14:textId="77777777" w:rsidR="003E3CEF" w:rsidRPr="00A5202E" w:rsidRDefault="00AD0251" w:rsidP="0069708E">
            <w:pPr>
              <w:pStyle w:val="TableParagraph"/>
              <w:spacing w:before="112"/>
              <w:ind w:right="108"/>
              <w:jc w:val="right"/>
              <w:rPr>
                <w:b/>
                <w:szCs w:val="24"/>
              </w:rPr>
            </w:pPr>
            <w:hyperlink w:anchor="CPMFStandards" w:tooltip="The College has processes and procedures in place to assess the competency..(click link for full definition)" w:history="1">
              <w:r w:rsidR="003E3CEF" w:rsidRPr="00A5202E">
                <w:rPr>
                  <w:rStyle w:val="Hyperlink"/>
                  <w:b/>
                  <w:color w:val="FFFFFF" w:themeColor="background1"/>
                  <w:szCs w:val="24"/>
                  <w:u w:val="none"/>
                </w:rPr>
                <w:t>STANDARD 9</w:t>
              </w:r>
            </w:hyperlink>
          </w:p>
        </w:tc>
        <w:tc>
          <w:tcPr>
            <w:tcW w:w="3030" w:type="dxa"/>
            <w:gridSpan w:val="4"/>
            <w:shd w:val="clear" w:color="auto" w:fill="F2F2F2" w:themeFill="background1" w:themeFillShade="F2"/>
          </w:tcPr>
          <w:p w14:paraId="10422433" w14:textId="77777777" w:rsidR="003E3CEF" w:rsidRPr="00477013" w:rsidRDefault="003E3CEF" w:rsidP="0069708E">
            <w:pPr>
              <w:pStyle w:val="TableParagraph"/>
              <w:spacing w:before="59"/>
              <w:ind w:left="107"/>
              <w:rPr>
                <w:b/>
                <w:color w:val="auto"/>
              </w:rPr>
            </w:pPr>
            <w:r w:rsidRPr="00477013">
              <w:rPr>
                <w:b/>
                <w:color w:val="auto"/>
              </w:rPr>
              <w:t>Required</w:t>
            </w:r>
            <w:r w:rsidRPr="00477013">
              <w:rPr>
                <w:b/>
                <w:color w:val="auto"/>
                <w:spacing w:val="-2"/>
              </w:rPr>
              <w:t xml:space="preserve"> Evidence</w:t>
            </w:r>
          </w:p>
        </w:tc>
        <w:tc>
          <w:tcPr>
            <w:tcW w:w="13796" w:type="dxa"/>
            <w:gridSpan w:val="5"/>
            <w:shd w:val="clear" w:color="auto" w:fill="F2F2F2" w:themeFill="background1" w:themeFillShade="F2"/>
          </w:tcPr>
          <w:p w14:paraId="5473790A" w14:textId="77777777" w:rsidR="003E3CEF" w:rsidRPr="00477013" w:rsidRDefault="003E3CEF" w:rsidP="0069708E">
            <w:pPr>
              <w:pStyle w:val="TableParagraph"/>
              <w:spacing w:line="292" w:lineRule="exact"/>
              <w:ind w:left="107"/>
              <w:rPr>
                <w:b/>
                <w:color w:val="auto"/>
              </w:rPr>
            </w:pPr>
            <w:r w:rsidRPr="00477013">
              <w:rPr>
                <w:b/>
                <w:color w:val="auto"/>
              </w:rPr>
              <w:t>College</w:t>
            </w:r>
            <w:r w:rsidRPr="00477013">
              <w:rPr>
                <w:b/>
                <w:color w:val="auto"/>
                <w:spacing w:val="-3"/>
              </w:rPr>
              <w:t xml:space="preserve"> </w:t>
            </w:r>
            <w:r w:rsidRPr="00477013">
              <w:rPr>
                <w:b/>
                <w:color w:val="auto"/>
                <w:spacing w:val="-2"/>
              </w:rPr>
              <w:t>Response</w:t>
            </w:r>
          </w:p>
        </w:tc>
      </w:tr>
      <w:tr w:rsidR="003E3CEF" w14:paraId="77118C41" w14:textId="77777777" w:rsidTr="07FF07CE">
        <w:trPr>
          <w:trHeight w:val="464"/>
        </w:trPr>
        <w:tc>
          <w:tcPr>
            <w:tcW w:w="988" w:type="dxa"/>
            <w:gridSpan w:val="2"/>
            <w:vMerge/>
            <w:textDirection w:val="btLr"/>
          </w:tcPr>
          <w:p w14:paraId="68CC0FA2" w14:textId="77777777" w:rsidR="003E3CEF" w:rsidRDefault="003E3CEF" w:rsidP="0069708E">
            <w:pPr>
              <w:rPr>
                <w:sz w:val="2"/>
                <w:szCs w:val="2"/>
              </w:rPr>
            </w:pPr>
          </w:p>
        </w:tc>
        <w:tc>
          <w:tcPr>
            <w:tcW w:w="1086" w:type="dxa"/>
            <w:gridSpan w:val="3"/>
            <w:vMerge/>
            <w:textDirection w:val="btLr"/>
          </w:tcPr>
          <w:p w14:paraId="7780A2F9" w14:textId="77777777" w:rsidR="003E3CEF" w:rsidRDefault="003E3CEF" w:rsidP="0069708E">
            <w:pPr>
              <w:rPr>
                <w:sz w:val="2"/>
                <w:szCs w:val="2"/>
              </w:rPr>
            </w:pPr>
          </w:p>
        </w:tc>
        <w:tc>
          <w:tcPr>
            <w:tcW w:w="3030" w:type="dxa"/>
            <w:gridSpan w:val="4"/>
            <w:vMerge w:val="restart"/>
            <w:tcBorders>
              <w:top w:val="single" w:sz="4" w:space="0" w:color="000000" w:themeColor="text1"/>
              <w:left w:val="single" w:sz="4" w:space="0" w:color="000000" w:themeColor="text1"/>
              <w:right w:val="single" w:sz="4" w:space="0" w:color="000000" w:themeColor="text1"/>
            </w:tcBorders>
          </w:tcPr>
          <w:p w14:paraId="1CF92498" w14:textId="12B10944" w:rsidR="003E3CEF" w:rsidRDefault="003E3CEF" w:rsidP="00B3103E">
            <w:pPr>
              <w:pStyle w:val="TableParagraph"/>
              <w:numPr>
                <w:ilvl w:val="0"/>
                <w:numId w:val="91"/>
              </w:numPr>
              <w:spacing w:before="1" w:line="276" w:lineRule="auto"/>
              <w:ind w:left="539" w:right="113"/>
              <w:rPr>
                <w:sz w:val="20"/>
              </w:rPr>
            </w:pPr>
            <w:r>
              <w:rPr>
                <w:sz w:val="20"/>
              </w:rPr>
              <w:t xml:space="preserve">Processes are in place to </w:t>
            </w:r>
            <w:r>
              <w:rPr>
                <w:sz w:val="20"/>
              </w:rPr>
              <w:lastRenderedPageBreak/>
              <w:t>ensure that those who meet the registration</w:t>
            </w:r>
            <w:r w:rsidRPr="004832F6">
              <w:rPr>
                <w:sz w:val="20"/>
              </w:rPr>
              <w:t xml:space="preserve"> </w:t>
            </w:r>
            <w:r>
              <w:rPr>
                <w:sz w:val="20"/>
              </w:rPr>
              <w:t>requirements</w:t>
            </w:r>
            <w:r w:rsidRPr="004832F6">
              <w:rPr>
                <w:sz w:val="20"/>
              </w:rPr>
              <w:t xml:space="preserve"> </w:t>
            </w:r>
            <w:r>
              <w:rPr>
                <w:sz w:val="20"/>
              </w:rPr>
              <w:t>receive a</w:t>
            </w:r>
            <w:r w:rsidRPr="004832F6">
              <w:rPr>
                <w:sz w:val="20"/>
              </w:rPr>
              <w:t xml:space="preserve"> certificate to</w:t>
            </w:r>
            <w:r>
              <w:rPr>
                <w:sz w:val="20"/>
              </w:rPr>
              <w:t xml:space="preserve"> practice (e.g., how it </w:t>
            </w:r>
            <w:r w:rsidRPr="004832F6">
              <w:rPr>
                <w:sz w:val="20"/>
              </w:rPr>
              <w:t>operationalizes</w:t>
            </w:r>
            <w:r>
              <w:rPr>
                <w:sz w:val="20"/>
              </w:rPr>
              <w:t xml:space="preserve"> </w:t>
            </w:r>
            <w:r w:rsidRPr="004832F6">
              <w:rPr>
                <w:sz w:val="20"/>
              </w:rPr>
              <w:t xml:space="preserve">the </w:t>
            </w:r>
            <w:r>
              <w:rPr>
                <w:sz w:val="20"/>
              </w:rPr>
              <w:t xml:space="preserve">registration of members, including the review and validation of submitted documentation to detect </w:t>
            </w:r>
            <w:r w:rsidRPr="004832F6">
              <w:rPr>
                <w:sz w:val="20"/>
              </w:rPr>
              <w:t>fraudulent</w:t>
            </w:r>
            <w:r>
              <w:rPr>
                <w:sz w:val="20"/>
              </w:rPr>
              <w:t xml:space="preserve"> </w:t>
            </w:r>
            <w:r w:rsidRPr="004832F6">
              <w:rPr>
                <w:sz w:val="20"/>
              </w:rPr>
              <w:t xml:space="preserve">documents, </w:t>
            </w:r>
            <w:r>
              <w:rPr>
                <w:sz w:val="20"/>
              </w:rPr>
              <w:t xml:space="preserve">confirmation of information </w:t>
            </w:r>
            <w:bookmarkStart w:id="29" w:name="DOMAIN_6:_SUITABILITY_TO_PRACTICE"/>
            <w:bookmarkEnd w:id="29"/>
            <w:r>
              <w:rPr>
                <w:sz w:val="20"/>
              </w:rPr>
              <w:t>from supervisors, etc.)</w:t>
            </w:r>
            <w:r>
              <w:rPr>
                <w:rStyle w:val="FootnoteReference"/>
                <w:sz w:val="20"/>
              </w:rPr>
              <w:footnoteReference w:id="2"/>
            </w:r>
          </w:p>
        </w:tc>
        <w:tc>
          <w:tcPr>
            <w:tcW w:w="99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FD91B2" w14:textId="31288542" w:rsidR="003E3CEF" w:rsidRDefault="003E3CEF" w:rsidP="0069708E">
            <w:pPr>
              <w:pStyle w:val="TableParagraph"/>
              <w:ind w:left="107"/>
              <w:rPr>
                <w:sz w:val="20"/>
              </w:rPr>
            </w:pPr>
            <w:r>
              <w:rPr>
                <w:sz w:val="20"/>
              </w:rPr>
              <w:lastRenderedPageBreak/>
              <w:t>The</w:t>
            </w:r>
            <w:r>
              <w:rPr>
                <w:spacing w:val="-7"/>
                <w:sz w:val="20"/>
              </w:rPr>
              <w:t xml:space="preserve"> </w:t>
            </w:r>
            <w:r>
              <w:rPr>
                <w:sz w:val="20"/>
              </w:rPr>
              <w:t>College</w:t>
            </w:r>
            <w:r>
              <w:rPr>
                <w:spacing w:val="-6"/>
                <w:sz w:val="20"/>
              </w:rPr>
              <w:t xml:space="preserve"> </w:t>
            </w:r>
            <w:r>
              <w:rPr>
                <w:sz w:val="20"/>
              </w:rPr>
              <w:t>fulfills</w:t>
            </w:r>
            <w:r>
              <w:rPr>
                <w:spacing w:val="-5"/>
                <w:sz w:val="20"/>
              </w:rPr>
              <w:t xml:space="preserve"> </w:t>
            </w:r>
            <w:r>
              <w:rPr>
                <w:sz w:val="20"/>
              </w:rPr>
              <w:t>this</w:t>
            </w:r>
            <w:r>
              <w:rPr>
                <w:spacing w:val="-4"/>
                <w:sz w:val="20"/>
              </w:rPr>
              <w:t xml:space="preserve"> </w:t>
            </w:r>
            <w:r>
              <w:rPr>
                <w:spacing w:val="-2"/>
                <w:sz w:val="20"/>
              </w:rPr>
              <w:t>requirement:</w:t>
            </w:r>
            <w:r w:rsidR="00532D81">
              <w:rPr>
                <w:spacing w:val="-2"/>
                <w:sz w:val="20"/>
              </w:rPr>
              <w:t xml:space="preserve"> </w:t>
            </w:r>
          </w:p>
        </w:tc>
        <w:tc>
          <w:tcPr>
            <w:tcW w:w="387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CB0F2A" w14:textId="77777777" w:rsidR="003E3CEF" w:rsidRDefault="00AD0251" w:rsidP="0069708E">
            <w:pPr>
              <w:pStyle w:val="TableParagraph"/>
              <w:spacing w:before="87"/>
              <w:ind w:left="96"/>
              <w:rPr>
                <w:sz w:val="18"/>
              </w:rPr>
            </w:pPr>
            <w:sdt>
              <w:sdtPr>
                <w:rPr>
                  <w:spacing w:val="-4"/>
                  <w:szCs w:val="28"/>
                </w:rPr>
                <w:alias w:val="YNPY"/>
                <w:tag w:val="YNPY"/>
                <w:id w:val="1172767225"/>
                <w:placeholder>
                  <w:docPart w:val="16E12D6C503D4552BBB9B17D70D3472A"/>
                </w:placeholder>
                <w:comboBox>
                  <w:listItem w:value="Choose an item."/>
                  <w:listItem w:displayText="Yes" w:value="Yes"/>
                  <w:listItem w:displayText="Partially" w:value="Partially"/>
                  <w:listItem w:displayText="No" w:value="No"/>
                  <w:listItem w:displayText="Met in 2022, continues to meet in 2023" w:value="Met in 2022, continues to meet in 2023"/>
                </w:comboBox>
              </w:sdtPr>
              <w:sdtEndPr/>
              <w:sdtContent>
                <w:r w:rsidR="003E3CEF" w:rsidRPr="00266C08">
                  <w:rPr>
                    <w:spacing w:val="-4"/>
                    <w:szCs w:val="28"/>
                  </w:rPr>
                  <w:t>Met in 2022, continues to meet in 2023</w:t>
                </w:r>
              </w:sdtContent>
            </w:sdt>
            <w:r w:rsidR="003E3CEF" w:rsidDel="00816AD8">
              <w:rPr>
                <w:sz w:val="18"/>
              </w:rPr>
              <w:t xml:space="preserve"> </w:t>
            </w:r>
          </w:p>
        </w:tc>
      </w:tr>
      <w:tr w:rsidR="003E3CEF" w14:paraId="1F162544" w14:textId="77777777" w:rsidTr="07FF07CE">
        <w:trPr>
          <w:trHeight w:val="6193"/>
        </w:trPr>
        <w:tc>
          <w:tcPr>
            <w:tcW w:w="988" w:type="dxa"/>
            <w:gridSpan w:val="2"/>
            <w:vMerge/>
            <w:textDirection w:val="btLr"/>
          </w:tcPr>
          <w:p w14:paraId="773E9D2F" w14:textId="77777777" w:rsidR="003E3CEF" w:rsidRDefault="003E3CEF" w:rsidP="0069708E">
            <w:pPr>
              <w:rPr>
                <w:sz w:val="2"/>
                <w:szCs w:val="2"/>
              </w:rPr>
            </w:pPr>
          </w:p>
        </w:tc>
        <w:tc>
          <w:tcPr>
            <w:tcW w:w="1086" w:type="dxa"/>
            <w:gridSpan w:val="3"/>
            <w:vMerge/>
            <w:textDirection w:val="btLr"/>
          </w:tcPr>
          <w:p w14:paraId="382112C7" w14:textId="77777777" w:rsidR="003E3CEF" w:rsidRDefault="003E3CEF" w:rsidP="0069708E">
            <w:pPr>
              <w:rPr>
                <w:sz w:val="2"/>
                <w:szCs w:val="2"/>
              </w:rPr>
            </w:pPr>
          </w:p>
        </w:tc>
        <w:tc>
          <w:tcPr>
            <w:tcW w:w="3030" w:type="dxa"/>
            <w:gridSpan w:val="4"/>
            <w:vMerge/>
          </w:tcPr>
          <w:p w14:paraId="67DA3C20" w14:textId="77777777" w:rsidR="003E3CEF" w:rsidRDefault="003E3CEF" w:rsidP="0069708E">
            <w:pPr>
              <w:rPr>
                <w:sz w:val="2"/>
                <w:szCs w:val="2"/>
              </w:rPr>
            </w:pPr>
          </w:p>
        </w:tc>
        <w:tc>
          <w:tcPr>
            <w:tcW w:w="13796" w:type="dxa"/>
            <w:gridSpan w:val="5"/>
            <w:tcBorders>
              <w:left w:val="single" w:sz="4" w:space="0" w:color="000000" w:themeColor="text1"/>
            </w:tcBorders>
          </w:tcPr>
          <w:p w14:paraId="3A417DAE" w14:textId="77777777" w:rsidR="003E3CEF" w:rsidRDefault="003E3CEF" w:rsidP="00B3103E">
            <w:pPr>
              <w:pStyle w:val="TableParagraph"/>
              <w:numPr>
                <w:ilvl w:val="0"/>
                <w:numId w:val="21"/>
              </w:numPr>
              <w:tabs>
                <w:tab w:val="left" w:pos="432"/>
              </w:tabs>
              <w:spacing w:before="1"/>
              <w:ind w:right="94"/>
              <w:jc w:val="both"/>
              <w:rPr>
                <w:sz w:val="20"/>
                <w:szCs w:val="20"/>
              </w:rPr>
            </w:pPr>
            <w:r w:rsidRPr="02D2A195">
              <w:rPr>
                <w:sz w:val="20"/>
                <w:szCs w:val="20"/>
              </w:rPr>
              <w:t>Please</w:t>
            </w:r>
            <w:r w:rsidRPr="02D2A195">
              <w:rPr>
                <w:spacing w:val="-10"/>
                <w:sz w:val="20"/>
                <w:szCs w:val="20"/>
              </w:rPr>
              <w:t xml:space="preserve"> </w:t>
            </w:r>
            <w:r w:rsidRPr="02D2A195">
              <w:rPr>
                <w:sz w:val="20"/>
                <w:szCs w:val="20"/>
              </w:rPr>
              <w:t>insert</w:t>
            </w:r>
            <w:r w:rsidRPr="02D2A195">
              <w:rPr>
                <w:spacing w:val="-9"/>
                <w:sz w:val="20"/>
                <w:szCs w:val="20"/>
              </w:rPr>
              <w:t xml:space="preserve"> </w:t>
            </w:r>
            <w:r w:rsidRPr="02D2A195">
              <w:rPr>
                <w:sz w:val="20"/>
                <w:szCs w:val="20"/>
              </w:rPr>
              <w:t>a</w:t>
            </w:r>
            <w:r w:rsidRPr="02D2A195">
              <w:rPr>
                <w:spacing w:val="-9"/>
                <w:sz w:val="20"/>
                <w:szCs w:val="20"/>
              </w:rPr>
              <w:t xml:space="preserve"> </w:t>
            </w:r>
            <w:r w:rsidRPr="02D2A195">
              <w:rPr>
                <w:sz w:val="20"/>
                <w:szCs w:val="20"/>
              </w:rPr>
              <w:t>link</w:t>
            </w:r>
            <w:r w:rsidRPr="02D2A195">
              <w:rPr>
                <w:spacing w:val="-9"/>
                <w:sz w:val="20"/>
                <w:szCs w:val="20"/>
              </w:rPr>
              <w:t xml:space="preserve"> </w:t>
            </w:r>
            <w:r w:rsidRPr="02D2A195">
              <w:rPr>
                <w:sz w:val="20"/>
                <w:szCs w:val="20"/>
              </w:rPr>
              <w:t>that</w:t>
            </w:r>
            <w:r w:rsidRPr="02D2A195">
              <w:rPr>
                <w:spacing w:val="-9"/>
                <w:sz w:val="20"/>
                <w:szCs w:val="20"/>
              </w:rPr>
              <w:t xml:space="preserve"> </w:t>
            </w:r>
            <w:r w:rsidRPr="02D2A195">
              <w:rPr>
                <w:sz w:val="20"/>
                <w:szCs w:val="20"/>
              </w:rPr>
              <w:t>outlines</w:t>
            </w:r>
            <w:r w:rsidRPr="02D2A195">
              <w:rPr>
                <w:spacing w:val="-8"/>
                <w:sz w:val="20"/>
                <w:szCs w:val="20"/>
              </w:rPr>
              <w:t xml:space="preserve"> </w:t>
            </w:r>
            <w:r w:rsidRPr="02D2A195">
              <w:rPr>
                <w:sz w:val="20"/>
                <w:szCs w:val="20"/>
              </w:rPr>
              <w:t>the</w:t>
            </w:r>
            <w:r w:rsidRPr="02D2A195">
              <w:rPr>
                <w:spacing w:val="-10"/>
                <w:sz w:val="20"/>
                <w:szCs w:val="20"/>
              </w:rPr>
              <w:t xml:space="preserve"> </w:t>
            </w:r>
            <w:r w:rsidRPr="02D2A195">
              <w:rPr>
                <w:sz w:val="20"/>
                <w:szCs w:val="20"/>
              </w:rPr>
              <w:t>policies</w:t>
            </w:r>
            <w:r w:rsidRPr="02D2A195">
              <w:rPr>
                <w:spacing w:val="-8"/>
                <w:sz w:val="20"/>
                <w:szCs w:val="20"/>
              </w:rPr>
              <w:t xml:space="preserve"> </w:t>
            </w:r>
            <w:r w:rsidRPr="02D2A195">
              <w:rPr>
                <w:sz w:val="20"/>
                <w:szCs w:val="20"/>
              </w:rPr>
              <w:t>or</w:t>
            </w:r>
            <w:r w:rsidRPr="02D2A195">
              <w:rPr>
                <w:spacing w:val="-7"/>
                <w:sz w:val="20"/>
                <w:szCs w:val="20"/>
              </w:rPr>
              <w:t xml:space="preserve"> </w:t>
            </w:r>
            <w:r w:rsidRPr="02D2A195">
              <w:rPr>
                <w:sz w:val="20"/>
                <w:szCs w:val="20"/>
              </w:rPr>
              <w:t>processes</w:t>
            </w:r>
            <w:r w:rsidRPr="02D2A195">
              <w:rPr>
                <w:spacing w:val="-8"/>
                <w:sz w:val="20"/>
                <w:szCs w:val="20"/>
              </w:rPr>
              <w:t xml:space="preserve"> </w:t>
            </w:r>
            <w:r w:rsidRPr="02D2A195">
              <w:rPr>
                <w:sz w:val="20"/>
                <w:szCs w:val="20"/>
              </w:rPr>
              <w:t>in</w:t>
            </w:r>
            <w:r w:rsidRPr="02D2A195">
              <w:rPr>
                <w:spacing w:val="-6"/>
                <w:sz w:val="20"/>
                <w:szCs w:val="20"/>
              </w:rPr>
              <w:t xml:space="preserve"> </w:t>
            </w:r>
            <w:r w:rsidRPr="02D2A195">
              <w:rPr>
                <w:sz w:val="20"/>
                <w:szCs w:val="20"/>
              </w:rPr>
              <w:t>place</w:t>
            </w:r>
            <w:r w:rsidRPr="02D2A195">
              <w:rPr>
                <w:spacing w:val="-10"/>
                <w:sz w:val="20"/>
                <w:szCs w:val="20"/>
              </w:rPr>
              <w:t xml:space="preserve"> </w:t>
            </w:r>
            <w:r w:rsidRPr="02D2A195">
              <w:rPr>
                <w:sz w:val="20"/>
                <w:szCs w:val="20"/>
              </w:rPr>
              <w:t>to</w:t>
            </w:r>
            <w:r w:rsidRPr="02D2A195">
              <w:rPr>
                <w:spacing w:val="-9"/>
                <w:sz w:val="20"/>
                <w:szCs w:val="20"/>
              </w:rPr>
              <w:t xml:space="preserve"> </w:t>
            </w:r>
            <w:r w:rsidRPr="02D2A195">
              <w:rPr>
                <w:sz w:val="20"/>
                <w:szCs w:val="20"/>
              </w:rPr>
              <w:t>ensure</w:t>
            </w:r>
            <w:r w:rsidRPr="02D2A195">
              <w:rPr>
                <w:spacing w:val="-10"/>
                <w:sz w:val="20"/>
                <w:szCs w:val="20"/>
              </w:rPr>
              <w:t xml:space="preserve"> </w:t>
            </w:r>
            <w:r w:rsidRPr="02D2A195">
              <w:rPr>
                <w:sz w:val="20"/>
                <w:szCs w:val="20"/>
              </w:rPr>
              <w:t>the</w:t>
            </w:r>
            <w:r w:rsidRPr="02D2A195">
              <w:rPr>
                <w:spacing w:val="-8"/>
                <w:sz w:val="20"/>
                <w:szCs w:val="20"/>
              </w:rPr>
              <w:t xml:space="preserve"> </w:t>
            </w:r>
            <w:r w:rsidRPr="02D2A195">
              <w:rPr>
                <w:sz w:val="20"/>
                <w:szCs w:val="20"/>
              </w:rPr>
              <w:t>documentation</w:t>
            </w:r>
            <w:r w:rsidRPr="02D2A195">
              <w:rPr>
                <w:spacing w:val="-8"/>
                <w:sz w:val="20"/>
                <w:szCs w:val="20"/>
              </w:rPr>
              <w:t xml:space="preserve"> </w:t>
            </w:r>
            <w:r w:rsidRPr="02D2A195">
              <w:rPr>
                <w:sz w:val="20"/>
                <w:szCs w:val="20"/>
              </w:rPr>
              <w:t>provided</w:t>
            </w:r>
            <w:r w:rsidRPr="02D2A195">
              <w:rPr>
                <w:spacing w:val="-8"/>
                <w:sz w:val="20"/>
                <w:szCs w:val="20"/>
              </w:rPr>
              <w:t xml:space="preserve"> </w:t>
            </w:r>
            <w:r w:rsidRPr="02D2A195">
              <w:rPr>
                <w:sz w:val="20"/>
                <w:szCs w:val="20"/>
              </w:rPr>
              <w:t>by</w:t>
            </w:r>
            <w:r w:rsidRPr="02D2A195">
              <w:rPr>
                <w:spacing w:val="-8"/>
                <w:sz w:val="20"/>
                <w:szCs w:val="20"/>
              </w:rPr>
              <w:t xml:space="preserve"> </w:t>
            </w:r>
            <w:r w:rsidRPr="02D2A195">
              <w:rPr>
                <w:sz w:val="20"/>
                <w:szCs w:val="20"/>
              </w:rPr>
              <w:t>candidates</w:t>
            </w:r>
            <w:r w:rsidRPr="02D2A195">
              <w:rPr>
                <w:spacing w:val="-10"/>
                <w:sz w:val="20"/>
                <w:szCs w:val="20"/>
              </w:rPr>
              <w:t xml:space="preserve"> </w:t>
            </w:r>
            <w:r w:rsidRPr="02D2A195">
              <w:rPr>
                <w:sz w:val="20"/>
                <w:szCs w:val="20"/>
              </w:rPr>
              <w:t>meets</w:t>
            </w:r>
            <w:r w:rsidRPr="02D2A195">
              <w:rPr>
                <w:spacing w:val="-8"/>
                <w:sz w:val="20"/>
                <w:szCs w:val="20"/>
              </w:rPr>
              <w:t xml:space="preserve"> </w:t>
            </w:r>
            <w:r w:rsidRPr="02D2A195">
              <w:rPr>
                <w:sz w:val="20"/>
                <w:szCs w:val="20"/>
              </w:rPr>
              <w:t>registration</w:t>
            </w:r>
            <w:r w:rsidRPr="02D2A195">
              <w:rPr>
                <w:spacing w:val="-8"/>
                <w:sz w:val="20"/>
                <w:szCs w:val="20"/>
              </w:rPr>
              <w:t xml:space="preserve"> </w:t>
            </w:r>
            <w:r w:rsidRPr="02D2A195">
              <w:rPr>
                <w:sz w:val="20"/>
                <w:szCs w:val="20"/>
              </w:rPr>
              <w:t xml:space="preserve">requirements </w:t>
            </w:r>
            <w:r>
              <w:rPr>
                <w:sz w:val="20"/>
                <w:szCs w:val="20"/>
              </w:rPr>
              <w:t xml:space="preserve">and </w:t>
            </w:r>
            <w:r w:rsidRPr="02D2A195">
              <w:rPr>
                <w:sz w:val="20"/>
                <w:szCs w:val="20"/>
              </w:rPr>
              <w:t>indicate page number</w:t>
            </w:r>
            <w:r w:rsidRPr="02D2A195">
              <w:rPr>
                <w:spacing w:val="-8"/>
                <w:sz w:val="20"/>
                <w:szCs w:val="20"/>
              </w:rPr>
              <w:t xml:space="preserve"> </w:t>
            </w:r>
            <w:r w:rsidRPr="02D2A195">
              <w:rPr>
                <w:b/>
                <w:i/>
                <w:sz w:val="20"/>
                <w:szCs w:val="20"/>
              </w:rPr>
              <w:t>OR</w:t>
            </w:r>
            <w:r w:rsidRPr="02D2A195">
              <w:rPr>
                <w:b/>
                <w:i/>
                <w:spacing w:val="-9"/>
                <w:sz w:val="20"/>
                <w:szCs w:val="20"/>
              </w:rPr>
              <w:t xml:space="preserve"> </w:t>
            </w:r>
            <w:r w:rsidRPr="02D2A195">
              <w:rPr>
                <w:sz w:val="20"/>
                <w:szCs w:val="20"/>
              </w:rPr>
              <w:t>please briefly describe in a few words the processes and checks that are carried out.</w:t>
            </w:r>
          </w:p>
          <w:p w14:paraId="7D7F3ED2" w14:textId="77777777" w:rsidR="003E3CEF" w:rsidRPr="008D48DE" w:rsidRDefault="003E3CEF" w:rsidP="00B3103E">
            <w:pPr>
              <w:pStyle w:val="TableParagraph"/>
              <w:numPr>
                <w:ilvl w:val="0"/>
                <w:numId w:val="21"/>
              </w:numPr>
              <w:tabs>
                <w:tab w:val="left" w:pos="432"/>
              </w:tabs>
              <w:spacing w:before="119"/>
              <w:ind w:right="94"/>
              <w:rPr>
                <w:sz w:val="20"/>
              </w:rPr>
            </w:pPr>
            <w:r>
              <w:rPr>
                <w:sz w:val="20"/>
              </w:rPr>
              <w:t>Please</w:t>
            </w:r>
            <w:r>
              <w:rPr>
                <w:spacing w:val="-2"/>
                <w:sz w:val="20"/>
              </w:rPr>
              <w:t xml:space="preserve"> </w:t>
            </w:r>
            <w:r>
              <w:rPr>
                <w:sz w:val="20"/>
              </w:rPr>
              <w:t>insert</w:t>
            </w:r>
            <w:r>
              <w:rPr>
                <w:spacing w:val="-1"/>
                <w:sz w:val="20"/>
              </w:rPr>
              <w:t xml:space="preserve"> </w:t>
            </w:r>
            <w:r>
              <w:rPr>
                <w:sz w:val="20"/>
              </w:rPr>
              <w:t>a</w:t>
            </w:r>
            <w:r>
              <w:rPr>
                <w:spacing w:val="-1"/>
                <w:sz w:val="20"/>
              </w:rPr>
              <w:t xml:space="preserve"> </w:t>
            </w:r>
            <w:r>
              <w:rPr>
                <w:sz w:val="20"/>
              </w:rPr>
              <w:t>link and indicate the page number</w:t>
            </w:r>
            <w:r>
              <w:rPr>
                <w:spacing w:val="-1"/>
                <w:sz w:val="20"/>
              </w:rPr>
              <w:t xml:space="preserve"> </w:t>
            </w:r>
            <w:r>
              <w:rPr>
                <w:b/>
                <w:i/>
                <w:sz w:val="20"/>
              </w:rPr>
              <w:t>OR</w:t>
            </w:r>
            <w:r>
              <w:rPr>
                <w:b/>
                <w:i/>
                <w:spacing w:val="-1"/>
                <w:sz w:val="20"/>
              </w:rPr>
              <w:t xml:space="preserve"> </w:t>
            </w:r>
            <w:r>
              <w:rPr>
                <w:sz w:val="20"/>
              </w:rPr>
              <w:t>please briefly</w:t>
            </w:r>
            <w:r>
              <w:rPr>
                <w:spacing w:val="-1"/>
                <w:sz w:val="20"/>
              </w:rPr>
              <w:t xml:space="preserve"> </w:t>
            </w:r>
            <w:r>
              <w:rPr>
                <w:sz w:val="20"/>
              </w:rPr>
              <w:t>describe an</w:t>
            </w:r>
            <w:r>
              <w:rPr>
                <w:spacing w:val="-1"/>
                <w:sz w:val="20"/>
              </w:rPr>
              <w:t xml:space="preserve"> </w:t>
            </w:r>
            <w:r>
              <w:rPr>
                <w:sz w:val="20"/>
              </w:rPr>
              <w:t>overview</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process</w:t>
            </w:r>
            <w:r>
              <w:rPr>
                <w:spacing w:val="-1"/>
                <w:sz w:val="20"/>
              </w:rPr>
              <w:t xml:space="preserve"> </w:t>
            </w:r>
            <w:r>
              <w:rPr>
                <w:sz w:val="20"/>
              </w:rPr>
              <w:t>undertaken</w:t>
            </w:r>
            <w:r>
              <w:rPr>
                <w:spacing w:val="-1"/>
                <w:sz w:val="20"/>
              </w:rPr>
              <w:t xml:space="preserve"> </w:t>
            </w:r>
            <w:r>
              <w:rPr>
                <w:sz w:val="20"/>
              </w:rPr>
              <w:t>to</w:t>
            </w:r>
            <w:r>
              <w:rPr>
                <w:spacing w:val="-1"/>
                <w:sz w:val="20"/>
              </w:rPr>
              <w:t xml:space="preserve"> </w:t>
            </w:r>
            <w:r>
              <w:rPr>
                <w:sz w:val="20"/>
              </w:rPr>
              <w:t>review</w:t>
            </w:r>
            <w:r>
              <w:rPr>
                <w:spacing w:val="-2"/>
                <w:sz w:val="20"/>
              </w:rPr>
              <w:t xml:space="preserve"> </w:t>
            </w:r>
            <w:r>
              <w:rPr>
                <w:sz w:val="20"/>
              </w:rPr>
              <w:t>how</w:t>
            </w:r>
            <w:r>
              <w:rPr>
                <w:spacing w:val="-2"/>
                <w:sz w:val="20"/>
              </w:rPr>
              <w:t xml:space="preserve"> </w:t>
            </w:r>
            <w:r>
              <w:rPr>
                <w:sz w:val="20"/>
              </w:rPr>
              <w:t>a</w:t>
            </w:r>
            <w:r>
              <w:rPr>
                <w:spacing w:val="-1"/>
                <w:sz w:val="20"/>
              </w:rPr>
              <w:t xml:space="preserve"> </w:t>
            </w:r>
            <w:r>
              <w:rPr>
                <w:sz w:val="20"/>
              </w:rPr>
              <w:t>College</w:t>
            </w:r>
            <w:r>
              <w:rPr>
                <w:spacing w:val="-2"/>
                <w:sz w:val="20"/>
              </w:rPr>
              <w:t xml:space="preserve"> </w:t>
            </w:r>
            <w:r>
              <w:rPr>
                <w:sz w:val="20"/>
              </w:rPr>
              <w:t>operationalizes</w:t>
            </w:r>
            <w:r>
              <w:rPr>
                <w:spacing w:val="-1"/>
                <w:sz w:val="20"/>
              </w:rPr>
              <w:t xml:space="preserve"> </w:t>
            </w:r>
            <w:r>
              <w:rPr>
                <w:sz w:val="20"/>
              </w:rPr>
              <w:t>its</w:t>
            </w:r>
            <w:r>
              <w:rPr>
                <w:spacing w:val="-1"/>
                <w:sz w:val="20"/>
              </w:rPr>
              <w:t xml:space="preserve"> </w:t>
            </w:r>
            <w:r>
              <w:rPr>
                <w:sz w:val="20"/>
              </w:rPr>
              <w:t>registration</w:t>
            </w:r>
            <w:r>
              <w:rPr>
                <w:spacing w:val="-1"/>
                <w:sz w:val="20"/>
              </w:rPr>
              <w:t xml:space="preserve"> </w:t>
            </w:r>
            <w:r>
              <w:rPr>
                <w:sz w:val="20"/>
              </w:rPr>
              <w:t>processes</w:t>
            </w:r>
            <w:r>
              <w:rPr>
                <w:spacing w:val="-1"/>
                <w:sz w:val="20"/>
              </w:rPr>
              <w:t xml:space="preserve"> </w:t>
            </w:r>
            <w:r>
              <w:rPr>
                <w:sz w:val="20"/>
              </w:rPr>
              <w:t>to</w:t>
            </w:r>
            <w:r>
              <w:rPr>
                <w:spacing w:val="-1"/>
                <w:sz w:val="20"/>
              </w:rPr>
              <w:t xml:space="preserve"> </w:t>
            </w:r>
            <w:r>
              <w:rPr>
                <w:sz w:val="20"/>
              </w:rPr>
              <w:t>ensure documentation provided by candidates meets registration requirements (e.g., communication with other regulators in other jurisdictions to secure records of good conduct, confirmation of information from supervisors, educators, etc.).</w:t>
            </w:r>
            <w:r>
              <w:rPr>
                <w:sz w:val="20"/>
              </w:rPr>
              <w:br/>
            </w:r>
          </w:p>
          <w:p w14:paraId="1599EA7D" w14:textId="77777777" w:rsidR="003E3CEF" w:rsidRPr="00C67B43" w:rsidRDefault="003E3CEF" w:rsidP="0069708E">
            <w:pPr>
              <w:pStyle w:val="TableParagraph"/>
              <w:tabs>
                <w:tab w:val="left" w:pos="432"/>
              </w:tabs>
              <w:spacing w:after="120" w:line="259" w:lineRule="auto"/>
              <w:ind w:left="107" w:right="101"/>
              <w:rPr>
                <w:rFonts w:asciiTheme="minorHAnsi" w:hAnsiTheme="minorHAnsi" w:cstheme="minorHAnsi"/>
                <w:u w:val="single"/>
              </w:rPr>
            </w:pPr>
            <w:r>
              <w:rPr>
                <w:rFonts w:asciiTheme="minorHAnsi" w:hAnsiTheme="minorHAnsi" w:cstheme="minorHAnsi"/>
                <w:u w:val="single"/>
              </w:rPr>
              <w:t>For cases not referred to the Registration Committee</w:t>
            </w:r>
          </w:p>
          <w:p w14:paraId="4CC57BFA" w14:textId="77777777" w:rsidR="003E3CEF" w:rsidRPr="006E6A8B" w:rsidRDefault="003E3CEF" w:rsidP="00B3103E">
            <w:pPr>
              <w:pStyle w:val="TableParagraph"/>
              <w:numPr>
                <w:ilvl w:val="0"/>
                <w:numId w:val="77"/>
              </w:numPr>
              <w:tabs>
                <w:tab w:val="left" w:pos="432"/>
              </w:tabs>
              <w:spacing w:after="120" w:line="259" w:lineRule="auto"/>
              <w:ind w:left="821" w:right="101"/>
              <w:contextualSpacing/>
              <w:rPr>
                <w:rFonts w:asciiTheme="minorHAnsi" w:hAnsiTheme="minorHAnsi" w:cstheme="minorHAnsi"/>
                <w:sz w:val="20"/>
                <w:szCs w:val="20"/>
              </w:rPr>
            </w:pPr>
            <w:r w:rsidRPr="006E6A8B">
              <w:rPr>
                <w:rFonts w:asciiTheme="minorHAnsi" w:hAnsiTheme="minorHAnsi" w:cstheme="minorHAnsi"/>
              </w:rPr>
              <w:t xml:space="preserve">The considerations outlined in the </w:t>
            </w:r>
            <w:hyperlink r:id="rId102" w:history="1">
              <w:r w:rsidRPr="006E6A8B">
                <w:rPr>
                  <w:rStyle w:val="Hyperlink"/>
                  <w:rFonts w:asciiTheme="minorHAnsi" w:hAnsiTheme="minorHAnsi" w:cstheme="minorHAnsi"/>
                </w:rPr>
                <w:t>Eligibility Questionnaire</w:t>
              </w:r>
            </w:hyperlink>
            <w:r w:rsidRPr="006E6A8B">
              <w:rPr>
                <w:rFonts w:asciiTheme="minorHAnsi" w:hAnsiTheme="minorHAnsi" w:cstheme="minorHAnsi"/>
              </w:rPr>
              <w:t xml:space="preserve"> are assessed before registration. Essential criteria include selection of application type, being eligible to work in Canada, and having obtained a degree in physiotherapy.</w:t>
            </w:r>
          </w:p>
          <w:p w14:paraId="4F31F2FF" w14:textId="77777777" w:rsidR="003E3CEF" w:rsidRPr="006E6A8B" w:rsidRDefault="003E3CEF" w:rsidP="00B3103E">
            <w:pPr>
              <w:pStyle w:val="TableParagraph"/>
              <w:numPr>
                <w:ilvl w:val="0"/>
                <w:numId w:val="77"/>
              </w:numPr>
              <w:tabs>
                <w:tab w:val="left" w:pos="432"/>
              </w:tabs>
              <w:spacing w:after="120" w:line="259" w:lineRule="auto"/>
              <w:ind w:left="821" w:right="101"/>
              <w:contextualSpacing/>
              <w:rPr>
                <w:rFonts w:asciiTheme="minorHAnsi" w:hAnsiTheme="minorHAnsi" w:cstheme="minorHAnsi"/>
                <w:sz w:val="20"/>
                <w:szCs w:val="20"/>
              </w:rPr>
            </w:pPr>
            <w:r w:rsidRPr="006E6A8B">
              <w:rPr>
                <w:rFonts w:asciiTheme="minorHAnsi" w:hAnsiTheme="minorHAnsi" w:cstheme="minorHAnsi"/>
              </w:rPr>
              <w:t xml:space="preserve">Applicants previously practicing in another jurisdiction or regulated health profession must submit a </w:t>
            </w:r>
            <w:hyperlink r:id="rId103" w:history="1">
              <w:r w:rsidRPr="006E6A8B">
                <w:rPr>
                  <w:rStyle w:val="Hyperlink"/>
                  <w:rFonts w:asciiTheme="minorHAnsi" w:hAnsiTheme="minorHAnsi" w:cstheme="minorHAnsi"/>
                </w:rPr>
                <w:t>Regulatory History Form</w:t>
              </w:r>
            </w:hyperlink>
            <w:r w:rsidRPr="006E6A8B">
              <w:rPr>
                <w:rFonts w:asciiTheme="minorHAnsi" w:hAnsiTheme="minorHAnsi" w:cstheme="minorHAnsi"/>
              </w:rPr>
              <w:t xml:space="preserve"> to the College. </w:t>
            </w:r>
          </w:p>
          <w:p w14:paraId="4A43FDEC" w14:textId="77777777" w:rsidR="003E3CEF" w:rsidRDefault="003E3CEF" w:rsidP="00B3103E">
            <w:pPr>
              <w:pStyle w:val="TableParagraph"/>
              <w:numPr>
                <w:ilvl w:val="0"/>
                <w:numId w:val="77"/>
              </w:numPr>
              <w:tabs>
                <w:tab w:val="left" w:pos="432"/>
              </w:tabs>
              <w:spacing w:after="120" w:line="259" w:lineRule="auto"/>
              <w:ind w:left="821" w:right="101"/>
              <w:contextualSpacing/>
              <w:rPr>
                <w:rFonts w:asciiTheme="minorHAnsi" w:hAnsiTheme="minorHAnsi" w:cstheme="minorBidi"/>
                <w:sz w:val="20"/>
                <w:szCs w:val="20"/>
              </w:rPr>
            </w:pPr>
            <w:r>
              <w:rPr>
                <w:rFonts w:asciiTheme="minorHAnsi" w:hAnsiTheme="minorHAnsi" w:cstheme="minorBidi"/>
              </w:rPr>
              <w:t xml:space="preserve">For internationally educated physiotherapists: </w:t>
            </w:r>
            <w:hyperlink r:id="rId104" w:history="1">
              <w:r>
                <w:rPr>
                  <w:rStyle w:val="Hyperlink"/>
                  <w:rFonts w:asciiTheme="minorHAnsi" w:hAnsiTheme="minorHAnsi" w:cstheme="minorBidi"/>
                </w:rPr>
                <w:t>The Canadian Alliance of Physiotherapy Regulators (CAPR)</w:t>
              </w:r>
            </w:hyperlink>
            <w:r>
              <w:rPr>
                <w:rFonts w:asciiTheme="minorHAnsi" w:hAnsiTheme="minorHAnsi" w:cstheme="minorBidi"/>
              </w:rPr>
              <w:t xml:space="preserve"> is a credentialling and assessment agency that provides credential evaluation services for all physiotherapy regulators in Canada. </w:t>
            </w:r>
            <w:hyperlink r:id="rId105" w:history="1">
              <w:r>
                <w:rPr>
                  <w:rStyle w:val="Hyperlink"/>
                  <w:rFonts w:asciiTheme="minorHAnsi" w:hAnsiTheme="minorHAnsi" w:cstheme="minorBidi"/>
                </w:rPr>
                <w:t>International credentials are assessed through CAPR</w:t>
              </w:r>
            </w:hyperlink>
            <w:r w:rsidRPr="3AA5C023">
              <w:rPr>
                <w:rFonts w:asciiTheme="minorHAnsi" w:hAnsiTheme="minorHAnsi" w:cstheme="minorBidi"/>
              </w:rPr>
              <w:t xml:space="preserve">. </w:t>
            </w:r>
          </w:p>
          <w:p w14:paraId="2D71260B" w14:textId="77777777" w:rsidR="003E3CEF" w:rsidRPr="006E6A8B" w:rsidRDefault="003E3CEF" w:rsidP="00B3103E">
            <w:pPr>
              <w:pStyle w:val="TableParagraph"/>
              <w:numPr>
                <w:ilvl w:val="0"/>
                <w:numId w:val="77"/>
              </w:numPr>
              <w:tabs>
                <w:tab w:val="left" w:pos="432"/>
              </w:tabs>
              <w:spacing w:after="120" w:line="259" w:lineRule="auto"/>
              <w:ind w:right="101"/>
              <w:rPr>
                <w:rFonts w:asciiTheme="minorHAnsi" w:hAnsiTheme="minorHAnsi" w:cstheme="minorHAnsi"/>
              </w:rPr>
            </w:pPr>
            <w:r w:rsidRPr="006E6A8B">
              <w:rPr>
                <w:rFonts w:asciiTheme="minorHAnsi" w:hAnsiTheme="minorHAnsi" w:cstheme="minorHAnsi"/>
              </w:rPr>
              <w:t>Before a registration application is approved, the file is reviewed a second time to ensure that the applicant meets all the regulatory requirements, and that all documentation has been collected and is accurate.</w:t>
            </w:r>
          </w:p>
          <w:p w14:paraId="68CD4FA2" w14:textId="77777777" w:rsidR="003E3CEF" w:rsidRPr="00C67B43" w:rsidRDefault="003E3CEF" w:rsidP="0069708E">
            <w:pPr>
              <w:pStyle w:val="TableParagraph"/>
              <w:tabs>
                <w:tab w:val="left" w:pos="432"/>
              </w:tabs>
              <w:spacing w:after="120" w:line="259" w:lineRule="auto"/>
              <w:ind w:left="107" w:right="101"/>
              <w:jc w:val="both"/>
              <w:rPr>
                <w:rFonts w:asciiTheme="minorHAnsi" w:hAnsiTheme="minorHAnsi" w:cstheme="minorHAnsi"/>
                <w:u w:val="single"/>
              </w:rPr>
            </w:pPr>
            <w:r>
              <w:rPr>
                <w:rFonts w:asciiTheme="minorHAnsi" w:hAnsiTheme="minorHAnsi" w:cstheme="minorHAnsi"/>
                <w:u w:val="single"/>
              </w:rPr>
              <w:t>For cases referred to the Registration Committee</w:t>
            </w:r>
          </w:p>
          <w:p w14:paraId="2774D950" w14:textId="39E04772" w:rsidR="003E3CEF" w:rsidRPr="006E6A8B" w:rsidRDefault="003E3CEF" w:rsidP="00B3103E">
            <w:pPr>
              <w:pStyle w:val="TableParagraph"/>
              <w:numPr>
                <w:ilvl w:val="0"/>
                <w:numId w:val="77"/>
              </w:numPr>
              <w:tabs>
                <w:tab w:val="left" w:pos="432"/>
              </w:tabs>
              <w:spacing w:after="120" w:line="259" w:lineRule="auto"/>
              <w:ind w:left="821" w:right="101"/>
              <w:contextualSpacing/>
              <w:rPr>
                <w:rFonts w:asciiTheme="minorHAnsi" w:hAnsiTheme="minorHAnsi" w:cstheme="minorHAnsi"/>
                <w:sz w:val="20"/>
                <w:szCs w:val="20"/>
              </w:rPr>
            </w:pPr>
            <w:r w:rsidRPr="006E6A8B">
              <w:rPr>
                <w:rFonts w:asciiTheme="minorHAnsi" w:hAnsiTheme="minorHAnsi" w:cstheme="minorHAnsi"/>
              </w:rPr>
              <w:t xml:space="preserve">The Registration Committee uses an internal </w:t>
            </w:r>
            <w:r w:rsidR="002410D6">
              <w:rPr>
                <w:rFonts w:asciiTheme="minorHAnsi" w:hAnsiTheme="minorHAnsi" w:cstheme="minorHAnsi"/>
              </w:rPr>
              <w:t>decision making tool</w:t>
            </w:r>
            <w:r w:rsidRPr="006E6A8B">
              <w:rPr>
                <w:rFonts w:asciiTheme="minorHAnsi" w:hAnsiTheme="minorHAnsi" w:cstheme="minorHAnsi"/>
              </w:rPr>
              <w:t xml:space="preserve"> to assess the eligibility criteria, qualifications and risk to patients when registering new applicants. There is no Canadian experience requirement. </w:t>
            </w:r>
          </w:p>
          <w:p w14:paraId="458875A5" w14:textId="6C21C351" w:rsidR="003E3CEF" w:rsidRPr="007268E8" w:rsidRDefault="003E3CEF" w:rsidP="0069708E">
            <w:pPr>
              <w:pStyle w:val="TableParagraph"/>
              <w:tabs>
                <w:tab w:val="left" w:pos="432"/>
              </w:tabs>
              <w:spacing w:before="240" w:after="120" w:line="259" w:lineRule="auto"/>
              <w:ind w:left="130" w:right="101"/>
              <w:rPr>
                <w:rFonts w:asciiTheme="minorHAnsi" w:hAnsiTheme="minorHAnsi" w:cstheme="minorBidi"/>
              </w:rPr>
            </w:pPr>
            <w:r w:rsidRPr="007268E8">
              <w:rPr>
                <w:rFonts w:asciiTheme="minorHAnsi" w:hAnsiTheme="minorHAnsi" w:cstheme="minorBidi"/>
              </w:rPr>
              <w:t xml:space="preserve">An overview of the registration process for individuals who do not meet eligibility criteria is presented in the </w:t>
            </w:r>
            <w:hyperlink r:id="rId106">
              <w:r w:rsidRPr="007268E8">
                <w:rPr>
                  <w:rStyle w:val="Hyperlink"/>
                  <w:rFonts w:asciiTheme="minorHAnsi" w:hAnsiTheme="minorHAnsi" w:cstheme="minorBidi"/>
                </w:rPr>
                <w:t>Registrar’s Review flowchart</w:t>
              </w:r>
            </w:hyperlink>
            <w:r w:rsidRPr="007268E8">
              <w:rPr>
                <w:rFonts w:asciiTheme="minorHAnsi" w:hAnsiTheme="minorHAnsi" w:cstheme="minorBidi"/>
              </w:rPr>
              <w:t xml:space="preserve">, which is </w:t>
            </w:r>
            <w:r w:rsidR="002410D6">
              <w:rPr>
                <w:rFonts w:asciiTheme="minorHAnsi" w:hAnsiTheme="minorHAnsi" w:cstheme="minorBidi"/>
              </w:rPr>
              <w:t>available on</w:t>
            </w:r>
            <w:r w:rsidRPr="007268E8">
              <w:rPr>
                <w:rFonts w:asciiTheme="minorHAnsi" w:hAnsiTheme="minorHAnsi" w:cstheme="minorBidi"/>
              </w:rPr>
              <w:t xml:space="preserve"> the </w:t>
            </w:r>
            <w:r w:rsidR="00340060">
              <w:rPr>
                <w:rFonts w:asciiTheme="minorHAnsi" w:hAnsiTheme="minorHAnsi" w:cstheme="minorBidi"/>
              </w:rPr>
              <w:t xml:space="preserve">College </w:t>
            </w:r>
            <w:hyperlink r:id="rId107">
              <w:r w:rsidRPr="007268E8">
                <w:rPr>
                  <w:rStyle w:val="Hyperlink"/>
                  <w:rFonts w:asciiTheme="minorHAnsi" w:hAnsiTheme="minorHAnsi" w:cstheme="minorBidi"/>
                </w:rPr>
                <w:t>website</w:t>
              </w:r>
            </w:hyperlink>
            <w:r w:rsidRPr="007268E8">
              <w:rPr>
                <w:rFonts w:asciiTheme="minorHAnsi" w:hAnsiTheme="minorHAnsi" w:cstheme="minorBidi"/>
              </w:rPr>
              <w:t>.</w:t>
            </w:r>
          </w:p>
        </w:tc>
      </w:tr>
      <w:tr w:rsidR="003E3CEF" w14:paraId="7BE19193" w14:textId="77777777" w:rsidTr="07FF07CE">
        <w:trPr>
          <w:trHeight w:val="350"/>
        </w:trPr>
        <w:tc>
          <w:tcPr>
            <w:tcW w:w="988" w:type="dxa"/>
            <w:gridSpan w:val="2"/>
            <w:vMerge/>
          </w:tcPr>
          <w:p w14:paraId="2FA071E1" w14:textId="77777777" w:rsidR="003E3CEF" w:rsidRDefault="003E3CEF" w:rsidP="0069708E">
            <w:pPr>
              <w:pStyle w:val="TableParagraph"/>
              <w:rPr>
                <w:rFonts w:ascii="Times New Roman"/>
                <w:sz w:val="20"/>
              </w:rPr>
            </w:pPr>
          </w:p>
        </w:tc>
        <w:tc>
          <w:tcPr>
            <w:tcW w:w="1086" w:type="dxa"/>
            <w:gridSpan w:val="3"/>
            <w:vMerge/>
          </w:tcPr>
          <w:p w14:paraId="393D85DA" w14:textId="77777777" w:rsidR="003E3CEF" w:rsidRDefault="003E3CEF" w:rsidP="0069708E">
            <w:pPr>
              <w:pStyle w:val="TableParagraph"/>
              <w:rPr>
                <w:rFonts w:ascii="Times New Roman"/>
                <w:sz w:val="20"/>
              </w:rPr>
            </w:pPr>
          </w:p>
        </w:tc>
        <w:tc>
          <w:tcPr>
            <w:tcW w:w="3030" w:type="dxa"/>
            <w:gridSpan w:val="4"/>
            <w:vMerge/>
          </w:tcPr>
          <w:p w14:paraId="0844D01E" w14:textId="77777777" w:rsidR="003E3CEF" w:rsidRDefault="003E3CEF" w:rsidP="0069708E">
            <w:pPr>
              <w:pStyle w:val="TableParagraph"/>
              <w:rPr>
                <w:rFonts w:ascii="Times New Roman"/>
                <w:sz w:val="20"/>
              </w:rPr>
            </w:pPr>
          </w:p>
        </w:tc>
        <w:tc>
          <w:tcPr>
            <w:tcW w:w="13796" w:type="dxa"/>
            <w:gridSpan w:val="5"/>
            <w:tcBorders>
              <w:left w:val="single" w:sz="4" w:space="0" w:color="000000" w:themeColor="text1"/>
            </w:tcBorders>
            <w:vAlign w:val="center"/>
          </w:tcPr>
          <w:p w14:paraId="52F0D328" w14:textId="77777777" w:rsidR="003E3CEF" w:rsidRDefault="003E3CEF" w:rsidP="00966DCB">
            <w:pPr>
              <w:pStyle w:val="TableParagraph"/>
              <w:spacing w:before="60" w:after="60"/>
              <w:ind w:left="72"/>
            </w:pPr>
            <w:r>
              <w:rPr>
                <w:i/>
                <w:color w:val="A6A6A6"/>
                <w:sz w:val="20"/>
              </w:rPr>
              <w:t>If</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response</w:t>
            </w:r>
            <w:r>
              <w:rPr>
                <w:i/>
                <w:color w:val="A6A6A6"/>
                <w:spacing w:val="-5"/>
                <w:sz w:val="20"/>
              </w:rPr>
              <w:t xml:space="preserve"> </w:t>
            </w:r>
            <w:r>
              <w:rPr>
                <w:i/>
                <w:color w:val="A6A6A6"/>
                <w:sz w:val="20"/>
              </w:rPr>
              <w:t>is</w:t>
            </w:r>
            <w:r>
              <w:rPr>
                <w:i/>
                <w:color w:val="A6A6A6"/>
                <w:spacing w:val="-7"/>
                <w:sz w:val="20"/>
              </w:rPr>
              <w:t xml:space="preserve"> </w:t>
            </w:r>
            <w:r>
              <w:rPr>
                <w:i/>
                <w:color w:val="A6A6A6"/>
                <w:sz w:val="20"/>
              </w:rPr>
              <w:t>“partially”</w:t>
            </w:r>
            <w:r>
              <w:rPr>
                <w:i/>
                <w:color w:val="A6A6A6"/>
                <w:spacing w:val="-5"/>
                <w:sz w:val="20"/>
              </w:rPr>
              <w:t xml:space="preserve"> </w:t>
            </w:r>
            <w:r>
              <w:rPr>
                <w:i/>
                <w:color w:val="A6A6A6"/>
                <w:sz w:val="20"/>
              </w:rPr>
              <w:t>or</w:t>
            </w:r>
            <w:r>
              <w:rPr>
                <w:i/>
                <w:color w:val="A6A6A6"/>
                <w:spacing w:val="-7"/>
                <w:sz w:val="20"/>
              </w:rPr>
              <w:t xml:space="preserve"> </w:t>
            </w:r>
            <w:r>
              <w:rPr>
                <w:i/>
                <w:color w:val="A6A6A6"/>
                <w:sz w:val="20"/>
              </w:rPr>
              <w:t>“no”,</w:t>
            </w:r>
            <w:r>
              <w:rPr>
                <w:i/>
                <w:color w:val="A6A6A6"/>
                <w:spacing w:val="-6"/>
                <w:sz w:val="20"/>
              </w:rPr>
              <w:t xml:space="preserve"> </w:t>
            </w:r>
            <w:r>
              <w:rPr>
                <w:i/>
                <w:color w:val="A6A6A6"/>
                <w:sz w:val="20"/>
              </w:rPr>
              <w:t>is</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College</w:t>
            </w:r>
            <w:r>
              <w:rPr>
                <w:i/>
                <w:color w:val="A6A6A6"/>
                <w:spacing w:val="-5"/>
                <w:sz w:val="20"/>
              </w:rPr>
              <w:t xml:space="preserve"> </w:t>
            </w:r>
            <w:r>
              <w:rPr>
                <w:i/>
                <w:color w:val="A6A6A6"/>
                <w:sz w:val="20"/>
              </w:rPr>
              <w:t>planning</w:t>
            </w:r>
            <w:r>
              <w:rPr>
                <w:i/>
                <w:color w:val="A6A6A6"/>
                <w:spacing w:val="-7"/>
                <w:sz w:val="20"/>
              </w:rPr>
              <w:t xml:space="preserve"> </w:t>
            </w:r>
            <w:r>
              <w:rPr>
                <w:i/>
                <w:color w:val="A6A6A6"/>
                <w:sz w:val="20"/>
              </w:rPr>
              <w:t>to</w:t>
            </w:r>
            <w:r>
              <w:rPr>
                <w:i/>
                <w:color w:val="A6A6A6"/>
                <w:spacing w:val="-5"/>
                <w:sz w:val="20"/>
              </w:rPr>
              <w:t xml:space="preserve"> </w:t>
            </w:r>
            <w:r>
              <w:rPr>
                <w:i/>
                <w:color w:val="A6A6A6"/>
                <w:sz w:val="20"/>
              </w:rPr>
              <w:t>improve</w:t>
            </w:r>
            <w:r>
              <w:rPr>
                <w:i/>
                <w:color w:val="A6A6A6"/>
                <w:spacing w:val="-5"/>
                <w:sz w:val="20"/>
              </w:rPr>
              <w:t xml:space="preserve"> </w:t>
            </w:r>
            <w:r>
              <w:rPr>
                <w:i/>
                <w:color w:val="A6A6A6"/>
                <w:sz w:val="20"/>
              </w:rPr>
              <w:t>its</w:t>
            </w:r>
            <w:r>
              <w:rPr>
                <w:i/>
                <w:color w:val="A6A6A6"/>
                <w:spacing w:val="-7"/>
                <w:sz w:val="20"/>
              </w:rPr>
              <w:t xml:space="preserve"> </w:t>
            </w:r>
            <w:r>
              <w:rPr>
                <w:i/>
                <w:color w:val="A6A6A6"/>
                <w:sz w:val="20"/>
              </w:rPr>
              <w:t>performance</w:t>
            </w:r>
            <w:r>
              <w:rPr>
                <w:i/>
                <w:color w:val="A6A6A6"/>
                <w:spacing w:val="-5"/>
                <w:sz w:val="20"/>
              </w:rPr>
              <w:t xml:space="preserve"> </w:t>
            </w:r>
            <w:r>
              <w:rPr>
                <w:i/>
                <w:color w:val="A6A6A6"/>
                <w:sz w:val="20"/>
              </w:rPr>
              <w:t>over</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next</w:t>
            </w:r>
            <w:r>
              <w:rPr>
                <w:i/>
                <w:color w:val="A6A6A6"/>
                <w:spacing w:val="-6"/>
                <w:sz w:val="20"/>
              </w:rPr>
              <w:t xml:space="preserve"> </w:t>
            </w:r>
            <w:r>
              <w:rPr>
                <w:i/>
                <w:color w:val="A6A6A6"/>
                <w:sz w:val="20"/>
              </w:rPr>
              <w:t>reporting</w:t>
            </w:r>
            <w:r>
              <w:rPr>
                <w:i/>
                <w:color w:val="A6A6A6"/>
                <w:spacing w:val="-5"/>
                <w:sz w:val="20"/>
              </w:rPr>
              <w:t xml:space="preserve"> </w:t>
            </w:r>
            <w:r>
              <w:rPr>
                <w:i/>
                <w:color w:val="A6A6A6"/>
                <w:spacing w:val="-2"/>
                <w:sz w:val="20"/>
              </w:rPr>
              <w:t>period?</w:t>
            </w:r>
          </w:p>
        </w:tc>
      </w:tr>
      <w:tr w:rsidR="003E3CEF" w14:paraId="14987680" w14:textId="77777777" w:rsidTr="07FF07CE">
        <w:trPr>
          <w:trHeight w:val="446"/>
        </w:trPr>
        <w:tc>
          <w:tcPr>
            <w:tcW w:w="988" w:type="dxa"/>
            <w:gridSpan w:val="2"/>
            <w:vMerge/>
          </w:tcPr>
          <w:p w14:paraId="179AB1C3" w14:textId="77777777" w:rsidR="003E3CEF" w:rsidRDefault="003E3CEF" w:rsidP="0069708E">
            <w:pPr>
              <w:rPr>
                <w:sz w:val="2"/>
                <w:szCs w:val="2"/>
              </w:rPr>
            </w:pPr>
          </w:p>
        </w:tc>
        <w:tc>
          <w:tcPr>
            <w:tcW w:w="1086" w:type="dxa"/>
            <w:gridSpan w:val="3"/>
            <w:vMerge/>
          </w:tcPr>
          <w:p w14:paraId="24A234F9" w14:textId="77777777" w:rsidR="003E3CEF" w:rsidRDefault="003E3CEF" w:rsidP="0069708E">
            <w:pPr>
              <w:rPr>
                <w:sz w:val="2"/>
                <w:szCs w:val="2"/>
              </w:rPr>
            </w:pPr>
          </w:p>
        </w:tc>
        <w:tc>
          <w:tcPr>
            <w:tcW w:w="3030" w:type="dxa"/>
            <w:gridSpan w:val="4"/>
            <w:vMerge/>
          </w:tcPr>
          <w:p w14:paraId="7DD6F198" w14:textId="77777777" w:rsidR="003E3CEF" w:rsidRDefault="003E3CEF" w:rsidP="0069708E">
            <w:pPr>
              <w:rPr>
                <w:sz w:val="2"/>
                <w:szCs w:val="2"/>
              </w:rPr>
            </w:pPr>
          </w:p>
        </w:tc>
        <w:tc>
          <w:tcPr>
            <w:tcW w:w="13796" w:type="dxa"/>
            <w:gridSpan w:val="5"/>
            <w:tcBorders>
              <w:left w:val="single" w:sz="4" w:space="0" w:color="000000" w:themeColor="text1"/>
            </w:tcBorders>
          </w:tcPr>
          <w:p w14:paraId="39FF5CD0" w14:textId="77777777" w:rsidR="003E3CEF" w:rsidRDefault="003E3CEF" w:rsidP="0069708E">
            <w:pPr>
              <w:pStyle w:val="TableParagraph"/>
              <w:spacing w:before="1"/>
              <w:ind w:left="107"/>
              <w:rPr>
                <w:i/>
                <w:sz w:val="20"/>
              </w:rPr>
            </w:pPr>
            <w:r>
              <w:rPr>
                <w:i/>
                <w:color w:val="A6A6A6"/>
                <w:sz w:val="20"/>
              </w:rPr>
              <w:t>Additional</w:t>
            </w:r>
            <w:r>
              <w:rPr>
                <w:i/>
                <w:color w:val="A6A6A6"/>
                <w:spacing w:val="-10"/>
                <w:sz w:val="20"/>
              </w:rPr>
              <w:t xml:space="preserve"> </w:t>
            </w:r>
            <w:r>
              <w:rPr>
                <w:i/>
                <w:color w:val="A6A6A6"/>
                <w:sz w:val="20"/>
              </w:rPr>
              <w:t>comments</w:t>
            </w:r>
            <w:r>
              <w:rPr>
                <w:i/>
                <w:color w:val="A6A6A6"/>
                <w:spacing w:val="-10"/>
                <w:sz w:val="20"/>
              </w:rPr>
              <w:t xml:space="preserve"> </w:t>
            </w:r>
            <w:r>
              <w:rPr>
                <w:i/>
                <w:color w:val="A6A6A6"/>
                <w:sz w:val="20"/>
              </w:rPr>
              <w:t>for</w:t>
            </w:r>
            <w:r>
              <w:rPr>
                <w:i/>
                <w:color w:val="A6A6A6"/>
                <w:spacing w:val="-10"/>
                <w:sz w:val="20"/>
              </w:rPr>
              <w:t xml:space="preserve"> </w:t>
            </w:r>
            <w:r>
              <w:rPr>
                <w:i/>
                <w:color w:val="A6A6A6"/>
                <w:sz w:val="20"/>
              </w:rPr>
              <w:t>clarification</w:t>
            </w:r>
            <w:r>
              <w:rPr>
                <w:i/>
                <w:color w:val="A6A6A6"/>
                <w:spacing w:val="-8"/>
                <w:sz w:val="20"/>
              </w:rPr>
              <w:t xml:space="preserve"> </w:t>
            </w:r>
            <w:r>
              <w:rPr>
                <w:i/>
                <w:color w:val="A6A6A6"/>
                <w:spacing w:val="-2"/>
                <w:sz w:val="20"/>
              </w:rPr>
              <w:t>(optional)</w:t>
            </w:r>
          </w:p>
        </w:tc>
      </w:tr>
      <w:tr w:rsidR="003E3CEF" w14:paraId="3ADFECD0" w14:textId="77777777" w:rsidTr="07FF07CE">
        <w:trPr>
          <w:trHeight w:val="446"/>
        </w:trPr>
        <w:tc>
          <w:tcPr>
            <w:tcW w:w="988" w:type="dxa"/>
            <w:gridSpan w:val="2"/>
            <w:vMerge/>
          </w:tcPr>
          <w:p w14:paraId="3806C54C" w14:textId="77777777" w:rsidR="003E3CEF" w:rsidRDefault="003E3CEF" w:rsidP="0069708E">
            <w:pPr>
              <w:rPr>
                <w:sz w:val="2"/>
                <w:szCs w:val="2"/>
              </w:rPr>
            </w:pPr>
          </w:p>
        </w:tc>
        <w:tc>
          <w:tcPr>
            <w:tcW w:w="1086" w:type="dxa"/>
            <w:gridSpan w:val="3"/>
            <w:vMerge/>
          </w:tcPr>
          <w:p w14:paraId="76CBC24F" w14:textId="77777777" w:rsidR="003E3CEF" w:rsidRDefault="003E3CEF" w:rsidP="0069708E">
            <w:pPr>
              <w:rPr>
                <w:sz w:val="2"/>
                <w:szCs w:val="2"/>
              </w:rPr>
            </w:pPr>
          </w:p>
        </w:tc>
        <w:tc>
          <w:tcPr>
            <w:tcW w:w="3030" w:type="dxa"/>
            <w:gridSpan w:val="4"/>
            <w:vMerge w:val="restart"/>
          </w:tcPr>
          <w:p w14:paraId="01EA3867" w14:textId="6B006F46" w:rsidR="003E3CEF" w:rsidRDefault="003E3CEF" w:rsidP="0069708E">
            <w:pPr>
              <w:pStyle w:val="TableParagraph"/>
              <w:spacing w:before="3" w:line="276" w:lineRule="auto"/>
              <w:ind w:left="467" w:right="82" w:hanging="360"/>
              <w:rPr>
                <w:sz w:val="20"/>
              </w:rPr>
            </w:pPr>
            <w:r>
              <w:rPr>
                <w:sz w:val="20"/>
              </w:rPr>
              <w:t>b.</w:t>
            </w:r>
            <w:r w:rsidR="004B38B3">
              <w:rPr>
                <w:sz w:val="20"/>
              </w:rPr>
              <w:t xml:space="preserve">    </w:t>
            </w:r>
            <w:r>
              <w:rPr>
                <w:sz w:val="20"/>
              </w:rPr>
              <w:t>The College periodically</w:t>
            </w:r>
            <w:r>
              <w:rPr>
                <w:spacing w:val="40"/>
                <w:sz w:val="20"/>
              </w:rPr>
              <w:t xml:space="preserve"> </w:t>
            </w:r>
            <w:r>
              <w:rPr>
                <w:sz w:val="20"/>
              </w:rPr>
              <w:lastRenderedPageBreak/>
              <w:t>reviews its criteria and processes for determining whether an applicant meets its</w:t>
            </w:r>
            <w:r>
              <w:rPr>
                <w:spacing w:val="-2"/>
                <w:sz w:val="20"/>
              </w:rPr>
              <w:t xml:space="preserve"> </w:t>
            </w:r>
            <w:r>
              <w:rPr>
                <w:sz w:val="20"/>
              </w:rPr>
              <w:t>registration</w:t>
            </w:r>
            <w:r>
              <w:rPr>
                <w:spacing w:val="-2"/>
                <w:sz w:val="20"/>
              </w:rPr>
              <w:t xml:space="preserve"> </w:t>
            </w:r>
            <w:r>
              <w:rPr>
                <w:sz w:val="20"/>
              </w:rPr>
              <w:t xml:space="preserve">requirements, against best practices (e.g., how a College determines language proficiency, how Colleges detect fraudulent applications or documents including applicant use of third parties, how Colleges confirm registration status in other jurisdictions or professions where relevant </w:t>
            </w:r>
            <w:r>
              <w:rPr>
                <w:spacing w:val="-2"/>
                <w:sz w:val="20"/>
              </w:rPr>
              <w:t>etc.).</w:t>
            </w:r>
          </w:p>
        </w:tc>
        <w:tc>
          <w:tcPr>
            <w:tcW w:w="9923" w:type="dxa"/>
            <w:gridSpan w:val="2"/>
          </w:tcPr>
          <w:p w14:paraId="118289E2" w14:textId="7A5FF3B0" w:rsidR="003E3CEF" w:rsidRDefault="003E3CEF" w:rsidP="00966DCB">
            <w:pPr>
              <w:pStyle w:val="TableParagraph"/>
              <w:spacing w:before="60"/>
              <w:ind w:left="107"/>
              <w:rPr>
                <w:sz w:val="20"/>
              </w:rPr>
            </w:pPr>
            <w:r>
              <w:rPr>
                <w:sz w:val="20"/>
              </w:rPr>
              <w:lastRenderedPageBreak/>
              <w:t>The</w:t>
            </w:r>
            <w:r>
              <w:rPr>
                <w:spacing w:val="-7"/>
                <w:sz w:val="20"/>
              </w:rPr>
              <w:t xml:space="preserve"> </w:t>
            </w:r>
            <w:r>
              <w:rPr>
                <w:sz w:val="20"/>
              </w:rPr>
              <w:t>College</w:t>
            </w:r>
            <w:r>
              <w:rPr>
                <w:spacing w:val="-6"/>
                <w:sz w:val="20"/>
              </w:rPr>
              <w:t xml:space="preserve"> </w:t>
            </w:r>
            <w:r>
              <w:rPr>
                <w:sz w:val="20"/>
              </w:rPr>
              <w:t>fulfills</w:t>
            </w:r>
            <w:r>
              <w:rPr>
                <w:spacing w:val="-5"/>
                <w:sz w:val="20"/>
              </w:rPr>
              <w:t xml:space="preserve"> </w:t>
            </w:r>
            <w:r>
              <w:rPr>
                <w:sz w:val="20"/>
              </w:rPr>
              <w:t>this</w:t>
            </w:r>
            <w:r>
              <w:rPr>
                <w:spacing w:val="-4"/>
                <w:sz w:val="20"/>
              </w:rPr>
              <w:t xml:space="preserve"> </w:t>
            </w:r>
            <w:r>
              <w:rPr>
                <w:spacing w:val="-2"/>
                <w:sz w:val="20"/>
              </w:rPr>
              <w:t>requirement:</w:t>
            </w:r>
          </w:p>
        </w:tc>
        <w:tc>
          <w:tcPr>
            <w:tcW w:w="3873" w:type="dxa"/>
            <w:gridSpan w:val="3"/>
          </w:tcPr>
          <w:p w14:paraId="57F05B00" w14:textId="77777777" w:rsidR="003E3CEF" w:rsidRDefault="00AD0251" w:rsidP="00966DCB">
            <w:pPr>
              <w:pStyle w:val="TableParagraph"/>
              <w:spacing w:before="60" w:after="60" w:line="269" w:lineRule="exact"/>
              <w:ind w:left="78"/>
            </w:pPr>
            <w:sdt>
              <w:sdtPr>
                <w:rPr>
                  <w:szCs w:val="20"/>
                </w:rPr>
                <w:alias w:val="YNP"/>
                <w:tag w:val="YNP"/>
                <w:id w:val="441033382"/>
                <w:placeholder>
                  <w:docPart w:val="D05FAD6235C248D0890D77E7B1CDE378"/>
                </w:placeholder>
                <w:dropDownList>
                  <w:listItem w:value="Choose an item."/>
                  <w:listItem w:displayText="Yes" w:value="Yes"/>
                  <w:listItem w:displayText="Partially" w:value="Partially"/>
                  <w:listItem w:displayText="No" w:value="No"/>
                </w:dropDownList>
              </w:sdtPr>
              <w:sdtEndPr/>
              <w:sdtContent>
                <w:r w:rsidR="003E3CEF" w:rsidRPr="00FA5A61">
                  <w:rPr>
                    <w:szCs w:val="20"/>
                  </w:rPr>
                  <w:t>Yes</w:t>
                </w:r>
              </w:sdtContent>
            </w:sdt>
          </w:p>
        </w:tc>
      </w:tr>
      <w:tr w:rsidR="003E3CEF" w14:paraId="4DB102DA" w14:textId="77777777" w:rsidTr="07FF07CE">
        <w:trPr>
          <w:trHeight w:val="3647"/>
        </w:trPr>
        <w:tc>
          <w:tcPr>
            <w:tcW w:w="988" w:type="dxa"/>
            <w:gridSpan w:val="2"/>
            <w:vMerge/>
          </w:tcPr>
          <w:p w14:paraId="3B8CAAEC" w14:textId="77777777" w:rsidR="003E3CEF" w:rsidRDefault="003E3CEF" w:rsidP="0069708E">
            <w:pPr>
              <w:rPr>
                <w:sz w:val="2"/>
                <w:szCs w:val="2"/>
              </w:rPr>
            </w:pPr>
          </w:p>
        </w:tc>
        <w:tc>
          <w:tcPr>
            <w:tcW w:w="1086" w:type="dxa"/>
            <w:gridSpan w:val="3"/>
            <w:vMerge/>
          </w:tcPr>
          <w:p w14:paraId="1E8604E4" w14:textId="77777777" w:rsidR="003E3CEF" w:rsidRDefault="003E3CEF" w:rsidP="0069708E">
            <w:pPr>
              <w:rPr>
                <w:sz w:val="2"/>
                <w:szCs w:val="2"/>
              </w:rPr>
            </w:pPr>
          </w:p>
        </w:tc>
        <w:tc>
          <w:tcPr>
            <w:tcW w:w="3030" w:type="dxa"/>
            <w:gridSpan w:val="4"/>
            <w:vMerge/>
          </w:tcPr>
          <w:p w14:paraId="16765A8D" w14:textId="77777777" w:rsidR="003E3CEF" w:rsidRDefault="003E3CEF" w:rsidP="0069708E">
            <w:pPr>
              <w:rPr>
                <w:sz w:val="2"/>
                <w:szCs w:val="2"/>
              </w:rPr>
            </w:pPr>
          </w:p>
        </w:tc>
        <w:tc>
          <w:tcPr>
            <w:tcW w:w="13796" w:type="dxa"/>
            <w:gridSpan w:val="5"/>
          </w:tcPr>
          <w:p w14:paraId="557C7DC8" w14:textId="77777777" w:rsidR="003E3CEF" w:rsidRDefault="003E3CEF" w:rsidP="00B3103E">
            <w:pPr>
              <w:pStyle w:val="TableParagraph"/>
              <w:numPr>
                <w:ilvl w:val="0"/>
                <w:numId w:val="20"/>
              </w:numPr>
              <w:tabs>
                <w:tab w:val="left" w:pos="432"/>
              </w:tabs>
              <w:spacing w:before="1" w:line="276" w:lineRule="auto"/>
              <w:ind w:right="95"/>
              <w:jc w:val="both"/>
              <w:rPr>
                <w:sz w:val="20"/>
                <w:szCs w:val="20"/>
              </w:rPr>
            </w:pPr>
            <w:r w:rsidRPr="02D2A195">
              <w:rPr>
                <w:sz w:val="20"/>
                <w:szCs w:val="20"/>
              </w:rPr>
              <w:t>Please insert a link that outlines the policies or processes in place</w:t>
            </w:r>
            <w:r w:rsidRPr="02D2A195">
              <w:rPr>
                <w:spacing w:val="40"/>
                <w:sz w:val="20"/>
                <w:szCs w:val="20"/>
              </w:rPr>
              <w:t xml:space="preserve"> </w:t>
            </w:r>
            <w:r w:rsidRPr="02D2A195">
              <w:rPr>
                <w:sz w:val="20"/>
                <w:szCs w:val="20"/>
              </w:rPr>
              <w:t xml:space="preserve">for identifying best practices to assess whether an applicant meets registration requirements (e.g., how to assess English proficiency, suitability to practice etc.), a link to Council meeting materials where these have been discussed and decided upon </w:t>
            </w:r>
            <w:r>
              <w:rPr>
                <w:sz w:val="20"/>
                <w:szCs w:val="20"/>
              </w:rPr>
              <w:t xml:space="preserve">and </w:t>
            </w:r>
            <w:r w:rsidRPr="02D2A195">
              <w:rPr>
                <w:sz w:val="20"/>
                <w:szCs w:val="20"/>
              </w:rPr>
              <w:t>indicate page number</w:t>
            </w:r>
            <w:r>
              <w:rPr>
                <w:sz w:val="20"/>
                <w:szCs w:val="20"/>
              </w:rPr>
              <w:t>s</w:t>
            </w:r>
            <w:r w:rsidRPr="02D2A195">
              <w:rPr>
                <w:sz w:val="20"/>
                <w:szCs w:val="20"/>
              </w:rPr>
              <w:t xml:space="preserve"> </w:t>
            </w:r>
            <w:r w:rsidRPr="02D2A195">
              <w:rPr>
                <w:b/>
                <w:i/>
                <w:sz w:val="20"/>
                <w:szCs w:val="20"/>
              </w:rPr>
              <w:t xml:space="preserve">OR </w:t>
            </w:r>
            <w:r w:rsidRPr="02D2A195">
              <w:rPr>
                <w:sz w:val="20"/>
                <w:szCs w:val="20"/>
              </w:rPr>
              <w:t>please briefly describe the process and checks that are carried out.</w:t>
            </w:r>
          </w:p>
          <w:p w14:paraId="23F24217" w14:textId="77777777" w:rsidR="003E3CEF" w:rsidRPr="00E22716" w:rsidRDefault="003E3CEF" w:rsidP="00B3103E">
            <w:pPr>
              <w:pStyle w:val="TableParagraph"/>
              <w:numPr>
                <w:ilvl w:val="0"/>
                <w:numId w:val="20"/>
              </w:numPr>
              <w:tabs>
                <w:tab w:val="left" w:pos="432"/>
              </w:tabs>
              <w:spacing w:before="120"/>
              <w:ind w:hanging="325"/>
              <w:jc w:val="both"/>
              <w:rPr>
                <w:sz w:val="20"/>
              </w:rPr>
            </w:pPr>
            <w:r>
              <w:rPr>
                <w:sz w:val="20"/>
              </w:rPr>
              <w:t>Please</w:t>
            </w:r>
            <w:r>
              <w:rPr>
                <w:spacing w:val="-7"/>
                <w:sz w:val="20"/>
              </w:rPr>
              <w:t xml:space="preserve"> </w:t>
            </w:r>
            <w:r>
              <w:rPr>
                <w:sz w:val="20"/>
              </w:rPr>
              <w:t>provide</w:t>
            </w:r>
            <w:r>
              <w:rPr>
                <w:spacing w:val="-7"/>
                <w:sz w:val="20"/>
              </w:rPr>
              <w:t xml:space="preserve"> </w:t>
            </w:r>
            <w:r>
              <w:rPr>
                <w:sz w:val="20"/>
              </w:rPr>
              <w:t>the</w:t>
            </w:r>
            <w:r>
              <w:rPr>
                <w:spacing w:val="-7"/>
                <w:sz w:val="20"/>
              </w:rPr>
              <w:t xml:space="preserve"> </w:t>
            </w:r>
            <w:r>
              <w:rPr>
                <w:sz w:val="20"/>
              </w:rPr>
              <w:t>date</w:t>
            </w:r>
            <w:r>
              <w:rPr>
                <w:spacing w:val="-7"/>
                <w:sz w:val="20"/>
              </w:rPr>
              <w:t xml:space="preserve"> </w:t>
            </w:r>
            <w:r>
              <w:rPr>
                <w:sz w:val="20"/>
              </w:rPr>
              <w:t>when</w:t>
            </w:r>
            <w:r>
              <w:rPr>
                <w:spacing w:val="-3"/>
                <w:sz w:val="20"/>
              </w:rPr>
              <w:t xml:space="preserve"> </w:t>
            </w:r>
            <w:r>
              <w:rPr>
                <w:sz w:val="20"/>
              </w:rPr>
              <w:t>the</w:t>
            </w:r>
            <w:r>
              <w:rPr>
                <w:spacing w:val="-7"/>
                <w:sz w:val="20"/>
              </w:rPr>
              <w:t xml:space="preserve"> </w:t>
            </w:r>
            <w:r>
              <w:rPr>
                <w:sz w:val="20"/>
              </w:rPr>
              <w:t>criteria</w:t>
            </w:r>
            <w:r>
              <w:rPr>
                <w:spacing w:val="-5"/>
                <w:sz w:val="20"/>
              </w:rPr>
              <w:t xml:space="preserve"> </w:t>
            </w:r>
            <w:r>
              <w:rPr>
                <w:sz w:val="20"/>
              </w:rPr>
              <w:t>to</w:t>
            </w:r>
            <w:r>
              <w:rPr>
                <w:spacing w:val="-6"/>
                <w:sz w:val="20"/>
              </w:rPr>
              <w:t xml:space="preserve"> </w:t>
            </w:r>
            <w:r>
              <w:rPr>
                <w:sz w:val="20"/>
              </w:rPr>
              <w:t>assess</w:t>
            </w:r>
            <w:r>
              <w:rPr>
                <w:spacing w:val="-5"/>
                <w:sz w:val="20"/>
              </w:rPr>
              <w:t xml:space="preserve"> </w:t>
            </w:r>
            <w:r>
              <w:rPr>
                <w:sz w:val="20"/>
              </w:rPr>
              <w:t>registration</w:t>
            </w:r>
            <w:r>
              <w:rPr>
                <w:spacing w:val="-5"/>
                <w:sz w:val="20"/>
              </w:rPr>
              <w:t xml:space="preserve"> </w:t>
            </w:r>
            <w:r>
              <w:rPr>
                <w:sz w:val="20"/>
              </w:rPr>
              <w:t>requirements</w:t>
            </w:r>
            <w:r>
              <w:rPr>
                <w:spacing w:val="-5"/>
                <w:sz w:val="20"/>
              </w:rPr>
              <w:t xml:space="preserve"> </w:t>
            </w:r>
            <w:r>
              <w:rPr>
                <w:sz w:val="20"/>
              </w:rPr>
              <w:t>was</w:t>
            </w:r>
            <w:r>
              <w:rPr>
                <w:spacing w:val="-5"/>
                <w:sz w:val="20"/>
              </w:rPr>
              <w:t xml:space="preserve"> </w:t>
            </w:r>
            <w:r>
              <w:rPr>
                <w:sz w:val="20"/>
              </w:rPr>
              <w:t>last</w:t>
            </w:r>
            <w:r>
              <w:rPr>
                <w:spacing w:val="-6"/>
                <w:sz w:val="20"/>
              </w:rPr>
              <w:t xml:space="preserve"> </w:t>
            </w:r>
            <w:r>
              <w:rPr>
                <w:sz w:val="20"/>
              </w:rPr>
              <w:t>reviewed</w:t>
            </w:r>
            <w:r>
              <w:rPr>
                <w:spacing w:val="-5"/>
                <w:sz w:val="20"/>
              </w:rPr>
              <w:t xml:space="preserve"> </w:t>
            </w:r>
            <w:r>
              <w:rPr>
                <w:sz w:val="20"/>
              </w:rPr>
              <w:t>and</w:t>
            </w:r>
            <w:r>
              <w:rPr>
                <w:spacing w:val="-5"/>
                <w:sz w:val="20"/>
              </w:rPr>
              <w:t xml:space="preserve"> </w:t>
            </w:r>
            <w:r>
              <w:rPr>
                <w:spacing w:val="-2"/>
                <w:sz w:val="20"/>
              </w:rPr>
              <w:t>updated.</w:t>
            </w:r>
          </w:p>
          <w:p w14:paraId="6F4CD588" w14:textId="2B8CF6F1" w:rsidR="00364AE1" w:rsidRDefault="00AD0251" w:rsidP="0069708E">
            <w:pPr>
              <w:pStyle w:val="TableParagraph"/>
              <w:tabs>
                <w:tab w:val="left" w:pos="432"/>
              </w:tabs>
              <w:spacing w:before="120"/>
              <w:ind w:left="53" w:right="148"/>
              <w:rPr>
                <w:rFonts w:asciiTheme="minorHAnsi" w:hAnsiTheme="minorHAnsi" w:cstheme="minorHAnsi"/>
              </w:rPr>
            </w:pPr>
            <w:hyperlink r:id="rId108">
              <w:r w:rsidR="003E3CEF" w:rsidRPr="006E6A8B">
                <w:rPr>
                  <w:rStyle w:val="Hyperlink"/>
                  <w:rFonts w:asciiTheme="minorHAnsi" w:hAnsiTheme="minorHAnsi" w:cstheme="minorHAnsi"/>
                </w:rPr>
                <w:t>The Canadian Alliance of Physiotherapy Regulators</w:t>
              </w:r>
            </w:hyperlink>
            <w:r w:rsidR="003E3CEF" w:rsidRPr="006E6A8B">
              <w:rPr>
                <w:rFonts w:asciiTheme="minorHAnsi" w:hAnsiTheme="minorHAnsi" w:cstheme="minorHAnsi"/>
              </w:rPr>
              <w:t xml:space="preserve"> (CAPR), the national credentialling and assessment agency for Canadian physiotherapy regulators, sets the requirements for and reviews the education qualification of international applicants, including language proficiency and ensuring documents are not fraudulent. </w:t>
            </w:r>
            <w:r w:rsidR="00574D37">
              <w:rPr>
                <w:rFonts w:asciiTheme="minorHAnsi" w:hAnsiTheme="minorHAnsi" w:cstheme="minorHAnsi"/>
              </w:rPr>
              <w:t xml:space="preserve">CAPR implements internal continuous improvement processes to ensure their practices align with best practice in the industry. </w:t>
            </w:r>
            <w:r w:rsidR="00DC68DA">
              <w:rPr>
                <w:rFonts w:asciiTheme="minorHAnsi" w:hAnsiTheme="minorHAnsi" w:cstheme="minorHAnsi"/>
              </w:rPr>
              <w:t xml:space="preserve">CAPR is currently undertaking a transformation of their evaluation services based on </w:t>
            </w:r>
            <w:r w:rsidR="00364AE1">
              <w:rPr>
                <w:rFonts w:asciiTheme="minorHAnsi" w:hAnsiTheme="minorHAnsi" w:cstheme="minorHAnsi"/>
              </w:rPr>
              <w:t xml:space="preserve">research about best practice and responding to the </w:t>
            </w:r>
            <w:r w:rsidR="00E04474">
              <w:rPr>
                <w:rFonts w:asciiTheme="minorHAnsi" w:hAnsiTheme="minorHAnsi" w:cstheme="minorHAnsi"/>
              </w:rPr>
              <w:t xml:space="preserve">changing </w:t>
            </w:r>
            <w:r w:rsidR="00364AE1">
              <w:rPr>
                <w:rFonts w:asciiTheme="minorHAnsi" w:hAnsiTheme="minorHAnsi" w:cstheme="minorHAnsi"/>
              </w:rPr>
              <w:t>needs of applicants.</w:t>
            </w:r>
          </w:p>
          <w:p w14:paraId="1FDE3D6E" w14:textId="1029F7B0" w:rsidR="003E3CEF" w:rsidRPr="006E6A8B" w:rsidRDefault="003E3CEF" w:rsidP="0069708E">
            <w:pPr>
              <w:pStyle w:val="TableParagraph"/>
              <w:tabs>
                <w:tab w:val="left" w:pos="432"/>
              </w:tabs>
              <w:spacing w:before="120"/>
              <w:ind w:left="53" w:right="148"/>
              <w:rPr>
                <w:rFonts w:asciiTheme="minorHAnsi" w:eastAsia="Carlito" w:hAnsiTheme="minorHAnsi" w:cstheme="minorHAnsi"/>
              </w:rPr>
            </w:pPr>
            <w:r w:rsidRPr="006E6A8B">
              <w:rPr>
                <w:rFonts w:asciiTheme="minorHAnsi" w:hAnsiTheme="minorHAnsi" w:cstheme="minorHAnsi"/>
              </w:rPr>
              <w:t xml:space="preserve">Essential competencies </w:t>
            </w:r>
            <w:r w:rsidR="00EF614C">
              <w:rPr>
                <w:rFonts w:asciiTheme="minorHAnsi" w:hAnsiTheme="minorHAnsi" w:cstheme="minorHAnsi"/>
              </w:rPr>
              <w:t xml:space="preserve">for physiotherapists </w:t>
            </w:r>
            <w:r w:rsidRPr="006E6A8B">
              <w:rPr>
                <w:rFonts w:asciiTheme="minorHAnsi" w:hAnsiTheme="minorHAnsi" w:cstheme="minorHAnsi"/>
              </w:rPr>
              <w:t xml:space="preserve">are </w:t>
            </w:r>
            <w:r w:rsidR="008444DB">
              <w:rPr>
                <w:rFonts w:asciiTheme="minorHAnsi" w:hAnsiTheme="minorHAnsi" w:cstheme="minorHAnsi"/>
              </w:rPr>
              <w:t>maintained and updated</w:t>
            </w:r>
            <w:r w:rsidRPr="006E6A8B">
              <w:rPr>
                <w:rFonts w:asciiTheme="minorHAnsi" w:hAnsiTheme="minorHAnsi" w:cstheme="minorHAnsi"/>
              </w:rPr>
              <w:t xml:space="preserve"> by the </w:t>
            </w:r>
            <w:r w:rsidRPr="00504C1C">
              <w:rPr>
                <w:rFonts w:asciiTheme="minorHAnsi" w:hAnsiTheme="minorHAnsi" w:cstheme="minorHAnsi"/>
              </w:rPr>
              <w:t>National Physiotherapy Advisory Group.</w:t>
            </w:r>
            <w:r w:rsidRPr="006E6A8B">
              <w:rPr>
                <w:rFonts w:asciiTheme="minorHAnsi" w:hAnsiTheme="minorHAnsi" w:cstheme="minorHAnsi"/>
              </w:rPr>
              <w:t xml:space="preserve"> </w:t>
            </w:r>
            <w:r w:rsidR="00AB056B">
              <w:rPr>
                <w:rFonts w:asciiTheme="minorHAnsi" w:hAnsiTheme="minorHAnsi" w:cstheme="minorHAnsi"/>
              </w:rPr>
              <w:t xml:space="preserve">The </w:t>
            </w:r>
            <w:hyperlink r:id="rId109" w:history="1">
              <w:r w:rsidR="00AB056B" w:rsidRPr="00504C1C">
                <w:rPr>
                  <w:rStyle w:val="Hyperlink"/>
                  <w:rFonts w:asciiTheme="minorHAnsi" w:hAnsiTheme="minorHAnsi" w:cstheme="minorHAnsi"/>
                </w:rPr>
                <w:t>Essential Competencies Profile</w:t>
              </w:r>
            </w:hyperlink>
            <w:r w:rsidR="00AB056B">
              <w:rPr>
                <w:rFonts w:asciiTheme="minorHAnsi" w:hAnsiTheme="minorHAnsi" w:cstheme="minorHAnsi"/>
              </w:rPr>
              <w:t xml:space="preserve"> </w:t>
            </w:r>
            <w:r w:rsidR="00AF2F29">
              <w:rPr>
                <w:rFonts w:asciiTheme="minorHAnsi" w:hAnsiTheme="minorHAnsi" w:cstheme="minorHAnsi"/>
              </w:rPr>
              <w:t xml:space="preserve">informs how physiotherapy programs design their curriculums, what content is tested in the Physiotherapy </w:t>
            </w:r>
            <w:r w:rsidR="00E435B1">
              <w:rPr>
                <w:rFonts w:asciiTheme="minorHAnsi" w:hAnsiTheme="minorHAnsi" w:cstheme="minorHAnsi"/>
              </w:rPr>
              <w:t xml:space="preserve">Competency </w:t>
            </w:r>
            <w:r w:rsidR="00AF2F29">
              <w:rPr>
                <w:rFonts w:asciiTheme="minorHAnsi" w:hAnsiTheme="minorHAnsi" w:cstheme="minorHAnsi"/>
              </w:rPr>
              <w:t>Exam</w:t>
            </w:r>
            <w:r w:rsidR="00CE4BCC">
              <w:rPr>
                <w:rFonts w:asciiTheme="minorHAnsi" w:hAnsiTheme="minorHAnsi" w:cstheme="minorHAnsi"/>
              </w:rPr>
              <w:t xml:space="preserve">, </w:t>
            </w:r>
            <w:r w:rsidR="00034508">
              <w:rPr>
                <w:rFonts w:asciiTheme="minorHAnsi" w:hAnsiTheme="minorHAnsi" w:cstheme="minorHAnsi"/>
              </w:rPr>
              <w:t xml:space="preserve">the Ontario Clinical Exam, </w:t>
            </w:r>
            <w:r w:rsidR="00CE4BCC">
              <w:rPr>
                <w:rFonts w:asciiTheme="minorHAnsi" w:hAnsiTheme="minorHAnsi" w:cstheme="minorHAnsi"/>
              </w:rPr>
              <w:t xml:space="preserve">and the College’s quality </w:t>
            </w:r>
            <w:r w:rsidR="001A3829">
              <w:rPr>
                <w:rFonts w:asciiTheme="minorHAnsi" w:hAnsiTheme="minorHAnsi" w:cstheme="minorHAnsi"/>
              </w:rPr>
              <w:t>assurance</w:t>
            </w:r>
            <w:r w:rsidR="00CE4BCC">
              <w:rPr>
                <w:rFonts w:asciiTheme="minorHAnsi" w:hAnsiTheme="minorHAnsi" w:cstheme="minorHAnsi"/>
              </w:rPr>
              <w:t xml:space="preserve"> assessment.</w:t>
            </w:r>
          </w:p>
          <w:p w14:paraId="2BE76CF8" w14:textId="49F63698" w:rsidR="003E3CEF" w:rsidRPr="006E6A8B" w:rsidRDefault="003E3CEF" w:rsidP="0069708E">
            <w:pPr>
              <w:pStyle w:val="TableParagraph"/>
              <w:tabs>
                <w:tab w:val="left" w:pos="432"/>
              </w:tabs>
              <w:spacing w:before="120"/>
              <w:ind w:left="53" w:right="148"/>
              <w:rPr>
                <w:rFonts w:asciiTheme="minorHAnsi" w:hAnsiTheme="minorHAnsi" w:cstheme="minorBidi"/>
              </w:rPr>
            </w:pPr>
            <w:r w:rsidRPr="3AA5C023">
              <w:rPr>
                <w:rFonts w:asciiTheme="minorHAnsi" w:hAnsiTheme="minorHAnsi" w:cstheme="minorBidi"/>
              </w:rPr>
              <w:t xml:space="preserve">The Canadian Alliance of Physiotherapy Regulators has </w:t>
            </w:r>
            <w:r w:rsidR="006F5AFC">
              <w:rPr>
                <w:rFonts w:asciiTheme="minorHAnsi" w:hAnsiTheme="minorHAnsi" w:cstheme="minorBidi"/>
              </w:rPr>
              <w:t>completed</w:t>
            </w:r>
            <w:r w:rsidRPr="3AA5C023">
              <w:rPr>
                <w:rFonts w:asciiTheme="minorHAnsi" w:hAnsiTheme="minorHAnsi" w:cstheme="minorBidi"/>
              </w:rPr>
              <w:t xml:space="preserve"> work with The Association of Canadian Occupational Therapy Regulatory Organizations (ACOTRO) on benchmarking new language proficiency assessments </w:t>
            </w:r>
            <w:r>
              <w:rPr>
                <w:rFonts w:asciiTheme="minorHAnsi" w:hAnsiTheme="minorHAnsi" w:cstheme="minorBidi"/>
              </w:rPr>
              <w:t xml:space="preserve">to </w:t>
            </w:r>
            <w:r w:rsidRPr="3AA5C023">
              <w:rPr>
                <w:rFonts w:asciiTheme="minorHAnsi" w:hAnsiTheme="minorHAnsi" w:cstheme="minorBidi"/>
              </w:rPr>
              <w:t xml:space="preserve">meet the new Ontario Bill 106 Regulation Requirements. </w:t>
            </w:r>
          </w:p>
          <w:p w14:paraId="684C2EEC" w14:textId="3FFBB2CD" w:rsidR="003E3CEF" w:rsidRDefault="003E3CEF" w:rsidP="00EB0313">
            <w:pPr>
              <w:pStyle w:val="TableParagraph"/>
              <w:tabs>
                <w:tab w:val="left" w:pos="432"/>
              </w:tabs>
              <w:spacing w:before="120" w:after="120"/>
              <w:ind w:left="43" w:right="89"/>
              <w:jc w:val="both"/>
              <w:rPr>
                <w:sz w:val="20"/>
              </w:rPr>
            </w:pPr>
            <w:r w:rsidRPr="006E6A8B">
              <w:rPr>
                <w:rFonts w:asciiTheme="minorHAnsi" w:hAnsiTheme="minorHAnsi" w:cstheme="minorHAnsi"/>
              </w:rPr>
              <w:t xml:space="preserve">The College has also developed </w:t>
            </w:r>
            <w:r w:rsidR="0015088F">
              <w:rPr>
                <w:rFonts w:asciiTheme="minorHAnsi" w:hAnsiTheme="minorHAnsi" w:cstheme="minorHAnsi"/>
              </w:rPr>
              <w:t>its</w:t>
            </w:r>
            <w:r w:rsidRPr="006E6A8B">
              <w:rPr>
                <w:rFonts w:asciiTheme="minorHAnsi" w:hAnsiTheme="minorHAnsi" w:cstheme="minorHAnsi"/>
              </w:rPr>
              <w:t xml:space="preserve"> own clinical exam: the Ontario Clinical Exam (OCE). Candidates can register </w:t>
            </w:r>
            <w:hyperlink r:id="rId110" w:history="1">
              <w:r w:rsidRPr="006E6A8B">
                <w:rPr>
                  <w:rStyle w:val="Hyperlink"/>
                  <w:rFonts w:asciiTheme="minorHAnsi" w:hAnsiTheme="minorHAnsi" w:cstheme="minorHAnsi"/>
                </w:rPr>
                <w:t>online</w:t>
              </w:r>
            </w:hyperlink>
            <w:r w:rsidRPr="006E6A8B">
              <w:rPr>
                <w:rFonts w:asciiTheme="minorHAnsi" w:hAnsiTheme="minorHAnsi" w:cstheme="minorHAnsi"/>
              </w:rPr>
              <w:t>. Before results are released to candidates, all exam scores go through multiple levels of verification and quality assurance. This is to ensure that each candidate’s performance is appropriately assessed, and their scores are accurately reported. Successful candidates</w:t>
            </w:r>
            <w:r>
              <w:rPr>
                <w:rFonts w:asciiTheme="minorHAnsi" w:hAnsiTheme="minorHAnsi" w:cstheme="minorHAnsi"/>
              </w:rPr>
              <w:t xml:space="preserve"> are then</w:t>
            </w:r>
            <w:r w:rsidRPr="006E6A8B">
              <w:rPr>
                <w:rFonts w:asciiTheme="minorHAnsi" w:hAnsiTheme="minorHAnsi" w:cstheme="minorHAnsi"/>
              </w:rPr>
              <w:t xml:space="preserve"> eligible to apply for an Independent Practice Certificate of Registration.</w:t>
            </w:r>
          </w:p>
        </w:tc>
      </w:tr>
      <w:tr w:rsidR="003E3CEF" w14:paraId="56FC1399" w14:textId="77777777" w:rsidTr="07FF07CE">
        <w:trPr>
          <w:trHeight w:val="266"/>
        </w:trPr>
        <w:tc>
          <w:tcPr>
            <w:tcW w:w="988" w:type="dxa"/>
            <w:gridSpan w:val="2"/>
            <w:vMerge/>
          </w:tcPr>
          <w:p w14:paraId="1AC74D59" w14:textId="77777777" w:rsidR="003E3CEF" w:rsidRDefault="003E3CEF" w:rsidP="0069708E">
            <w:pPr>
              <w:rPr>
                <w:sz w:val="2"/>
                <w:szCs w:val="2"/>
              </w:rPr>
            </w:pPr>
          </w:p>
        </w:tc>
        <w:tc>
          <w:tcPr>
            <w:tcW w:w="1086" w:type="dxa"/>
            <w:gridSpan w:val="3"/>
            <w:vMerge/>
          </w:tcPr>
          <w:p w14:paraId="6AEF153D" w14:textId="77777777" w:rsidR="003E3CEF" w:rsidRDefault="003E3CEF" w:rsidP="0069708E">
            <w:pPr>
              <w:rPr>
                <w:sz w:val="2"/>
                <w:szCs w:val="2"/>
              </w:rPr>
            </w:pPr>
          </w:p>
        </w:tc>
        <w:tc>
          <w:tcPr>
            <w:tcW w:w="3030" w:type="dxa"/>
            <w:gridSpan w:val="4"/>
            <w:vMerge/>
          </w:tcPr>
          <w:p w14:paraId="710EB10E" w14:textId="77777777" w:rsidR="003E3CEF" w:rsidRDefault="003E3CEF" w:rsidP="0069708E">
            <w:pPr>
              <w:rPr>
                <w:sz w:val="2"/>
                <w:szCs w:val="2"/>
              </w:rPr>
            </w:pPr>
          </w:p>
        </w:tc>
        <w:tc>
          <w:tcPr>
            <w:tcW w:w="13796" w:type="dxa"/>
            <w:gridSpan w:val="5"/>
            <w:vAlign w:val="center"/>
          </w:tcPr>
          <w:p w14:paraId="5BAB5581" w14:textId="77777777" w:rsidR="003E3CEF" w:rsidRDefault="003E3CEF" w:rsidP="0069708E">
            <w:pPr>
              <w:pStyle w:val="TableParagraph"/>
              <w:spacing w:before="76" w:after="60"/>
              <w:ind w:left="101"/>
            </w:pPr>
            <w:r>
              <w:rPr>
                <w:i/>
                <w:color w:val="A6A6A6"/>
                <w:sz w:val="20"/>
              </w:rPr>
              <w:t>If</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response</w:t>
            </w:r>
            <w:r>
              <w:rPr>
                <w:i/>
                <w:color w:val="A6A6A6"/>
                <w:spacing w:val="-5"/>
                <w:sz w:val="20"/>
              </w:rPr>
              <w:t xml:space="preserve"> </w:t>
            </w:r>
            <w:r>
              <w:rPr>
                <w:i/>
                <w:color w:val="A6A6A6"/>
                <w:sz w:val="20"/>
              </w:rPr>
              <w:t>is</w:t>
            </w:r>
            <w:r>
              <w:rPr>
                <w:i/>
                <w:color w:val="A6A6A6"/>
                <w:spacing w:val="-7"/>
                <w:sz w:val="20"/>
              </w:rPr>
              <w:t xml:space="preserve"> </w:t>
            </w:r>
            <w:r>
              <w:rPr>
                <w:i/>
                <w:color w:val="A6A6A6"/>
                <w:sz w:val="20"/>
              </w:rPr>
              <w:t>“partially”</w:t>
            </w:r>
            <w:r>
              <w:rPr>
                <w:i/>
                <w:color w:val="A6A6A6"/>
                <w:spacing w:val="-5"/>
                <w:sz w:val="20"/>
              </w:rPr>
              <w:t xml:space="preserve"> </w:t>
            </w:r>
            <w:r>
              <w:rPr>
                <w:i/>
                <w:color w:val="A6A6A6"/>
                <w:sz w:val="20"/>
              </w:rPr>
              <w:t>or</w:t>
            </w:r>
            <w:r>
              <w:rPr>
                <w:i/>
                <w:color w:val="A6A6A6"/>
                <w:spacing w:val="-7"/>
                <w:sz w:val="20"/>
              </w:rPr>
              <w:t xml:space="preserve"> </w:t>
            </w:r>
            <w:r>
              <w:rPr>
                <w:i/>
                <w:color w:val="A6A6A6"/>
                <w:sz w:val="20"/>
              </w:rPr>
              <w:t>“no”,</w:t>
            </w:r>
            <w:r>
              <w:rPr>
                <w:i/>
                <w:color w:val="A6A6A6"/>
                <w:spacing w:val="-6"/>
                <w:sz w:val="20"/>
              </w:rPr>
              <w:t xml:space="preserve"> </w:t>
            </w:r>
            <w:r>
              <w:rPr>
                <w:i/>
                <w:color w:val="A6A6A6"/>
                <w:sz w:val="20"/>
              </w:rPr>
              <w:t>is</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College</w:t>
            </w:r>
            <w:r>
              <w:rPr>
                <w:i/>
                <w:color w:val="A6A6A6"/>
                <w:spacing w:val="-5"/>
                <w:sz w:val="20"/>
              </w:rPr>
              <w:t xml:space="preserve"> </w:t>
            </w:r>
            <w:r>
              <w:rPr>
                <w:i/>
                <w:color w:val="A6A6A6"/>
                <w:sz w:val="20"/>
              </w:rPr>
              <w:t>planning</w:t>
            </w:r>
            <w:r>
              <w:rPr>
                <w:i/>
                <w:color w:val="A6A6A6"/>
                <w:spacing w:val="-7"/>
                <w:sz w:val="20"/>
              </w:rPr>
              <w:t xml:space="preserve"> </w:t>
            </w:r>
            <w:r>
              <w:rPr>
                <w:i/>
                <w:color w:val="A6A6A6"/>
                <w:sz w:val="20"/>
              </w:rPr>
              <w:t>to</w:t>
            </w:r>
            <w:r>
              <w:rPr>
                <w:i/>
                <w:color w:val="A6A6A6"/>
                <w:spacing w:val="-5"/>
                <w:sz w:val="20"/>
              </w:rPr>
              <w:t xml:space="preserve"> </w:t>
            </w:r>
            <w:r>
              <w:rPr>
                <w:i/>
                <w:color w:val="A6A6A6"/>
                <w:sz w:val="20"/>
              </w:rPr>
              <w:t>improve</w:t>
            </w:r>
            <w:r>
              <w:rPr>
                <w:i/>
                <w:color w:val="A6A6A6"/>
                <w:spacing w:val="-5"/>
                <w:sz w:val="20"/>
              </w:rPr>
              <w:t xml:space="preserve"> </w:t>
            </w:r>
            <w:r>
              <w:rPr>
                <w:i/>
                <w:color w:val="A6A6A6"/>
                <w:sz w:val="20"/>
              </w:rPr>
              <w:t>its</w:t>
            </w:r>
            <w:r>
              <w:rPr>
                <w:i/>
                <w:color w:val="A6A6A6"/>
                <w:spacing w:val="-7"/>
                <w:sz w:val="20"/>
              </w:rPr>
              <w:t xml:space="preserve"> </w:t>
            </w:r>
            <w:r>
              <w:rPr>
                <w:i/>
                <w:color w:val="A6A6A6"/>
                <w:sz w:val="20"/>
              </w:rPr>
              <w:t>performance</w:t>
            </w:r>
            <w:r>
              <w:rPr>
                <w:i/>
                <w:color w:val="A6A6A6"/>
                <w:spacing w:val="-5"/>
                <w:sz w:val="20"/>
              </w:rPr>
              <w:t xml:space="preserve"> </w:t>
            </w:r>
            <w:r>
              <w:rPr>
                <w:i/>
                <w:color w:val="A6A6A6"/>
                <w:sz w:val="20"/>
              </w:rPr>
              <w:t>over</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next</w:t>
            </w:r>
            <w:r>
              <w:rPr>
                <w:i/>
                <w:color w:val="A6A6A6"/>
                <w:spacing w:val="-6"/>
                <w:sz w:val="20"/>
              </w:rPr>
              <w:t xml:space="preserve"> </w:t>
            </w:r>
            <w:r>
              <w:rPr>
                <w:i/>
                <w:color w:val="A6A6A6"/>
                <w:sz w:val="20"/>
              </w:rPr>
              <w:t>reporting</w:t>
            </w:r>
            <w:r>
              <w:rPr>
                <w:i/>
                <w:color w:val="A6A6A6"/>
                <w:spacing w:val="-5"/>
                <w:sz w:val="20"/>
              </w:rPr>
              <w:t xml:space="preserve"> </w:t>
            </w:r>
            <w:r>
              <w:rPr>
                <w:i/>
                <w:color w:val="A6A6A6"/>
                <w:spacing w:val="-2"/>
                <w:sz w:val="20"/>
              </w:rPr>
              <w:t>period?</w:t>
            </w:r>
          </w:p>
        </w:tc>
      </w:tr>
      <w:tr w:rsidR="003E3CEF" w14:paraId="155C45C9" w14:textId="77777777" w:rsidTr="07FF07CE">
        <w:trPr>
          <w:trHeight w:val="455"/>
        </w:trPr>
        <w:tc>
          <w:tcPr>
            <w:tcW w:w="988" w:type="dxa"/>
            <w:gridSpan w:val="2"/>
            <w:vMerge/>
          </w:tcPr>
          <w:p w14:paraId="1F88B757" w14:textId="77777777" w:rsidR="003E3CEF" w:rsidRDefault="003E3CEF" w:rsidP="0069708E">
            <w:pPr>
              <w:rPr>
                <w:sz w:val="2"/>
                <w:szCs w:val="2"/>
              </w:rPr>
            </w:pPr>
          </w:p>
        </w:tc>
        <w:tc>
          <w:tcPr>
            <w:tcW w:w="1086" w:type="dxa"/>
            <w:gridSpan w:val="3"/>
            <w:vMerge/>
          </w:tcPr>
          <w:p w14:paraId="5AEE4784" w14:textId="77777777" w:rsidR="003E3CEF" w:rsidRDefault="003E3CEF" w:rsidP="0069708E">
            <w:pPr>
              <w:rPr>
                <w:sz w:val="2"/>
                <w:szCs w:val="2"/>
              </w:rPr>
            </w:pPr>
          </w:p>
        </w:tc>
        <w:tc>
          <w:tcPr>
            <w:tcW w:w="3030" w:type="dxa"/>
            <w:gridSpan w:val="4"/>
            <w:vMerge/>
          </w:tcPr>
          <w:p w14:paraId="023A74AA" w14:textId="77777777" w:rsidR="003E3CEF" w:rsidRDefault="003E3CEF" w:rsidP="0069708E">
            <w:pPr>
              <w:rPr>
                <w:sz w:val="2"/>
                <w:szCs w:val="2"/>
              </w:rPr>
            </w:pPr>
          </w:p>
        </w:tc>
        <w:tc>
          <w:tcPr>
            <w:tcW w:w="13796" w:type="dxa"/>
            <w:gridSpan w:val="5"/>
          </w:tcPr>
          <w:p w14:paraId="179A4BD7" w14:textId="77777777" w:rsidR="003E3CEF" w:rsidRPr="00FD39A0" w:rsidRDefault="003E3CEF" w:rsidP="0069708E">
            <w:pPr>
              <w:pStyle w:val="TableParagraph"/>
              <w:spacing w:before="1"/>
              <w:ind w:left="107"/>
              <w:rPr>
                <w:i/>
                <w:color w:val="A6A6A6"/>
                <w:spacing w:val="-2"/>
                <w:sz w:val="20"/>
              </w:rPr>
            </w:pPr>
            <w:r>
              <w:rPr>
                <w:i/>
                <w:color w:val="A6A6A6"/>
                <w:sz w:val="20"/>
              </w:rPr>
              <w:t>Additional</w:t>
            </w:r>
            <w:r>
              <w:rPr>
                <w:i/>
                <w:color w:val="A6A6A6"/>
                <w:spacing w:val="-10"/>
                <w:sz w:val="20"/>
              </w:rPr>
              <w:t xml:space="preserve"> </w:t>
            </w:r>
            <w:r>
              <w:rPr>
                <w:i/>
                <w:color w:val="A6A6A6"/>
                <w:sz w:val="20"/>
              </w:rPr>
              <w:t>comments</w:t>
            </w:r>
            <w:r>
              <w:rPr>
                <w:i/>
                <w:color w:val="A6A6A6"/>
                <w:spacing w:val="-10"/>
                <w:sz w:val="20"/>
              </w:rPr>
              <w:t xml:space="preserve"> </w:t>
            </w:r>
            <w:r>
              <w:rPr>
                <w:i/>
                <w:color w:val="A6A6A6"/>
                <w:sz w:val="20"/>
              </w:rPr>
              <w:t>for</w:t>
            </w:r>
            <w:r>
              <w:rPr>
                <w:i/>
                <w:color w:val="A6A6A6"/>
                <w:spacing w:val="-10"/>
                <w:sz w:val="20"/>
              </w:rPr>
              <w:t xml:space="preserve"> </w:t>
            </w:r>
            <w:r>
              <w:rPr>
                <w:i/>
                <w:color w:val="A6A6A6"/>
                <w:sz w:val="20"/>
              </w:rPr>
              <w:t>clarification</w:t>
            </w:r>
            <w:r>
              <w:rPr>
                <w:i/>
                <w:color w:val="A6A6A6"/>
                <w:spacing w:val="-8"/>
                <w:sz w:val="20"/>
              </w:rPr>
              <w:t xml:space="preserve"> </w:t>
            </w:r>
            <w:r>
              <w:rPr>
                <w:i/>
                <w:color w:val="A6A6A6"/>
                <w:spacing w:val="-2"/>
                <w:sz w:val="20"/>
              </w:rPr>
              <w:t>(optional)</w:t>
            </w:r>
          </w:p>
        </w:tc>
      </w:tr>
      <w:tr w:rsidR="003E3CEF" w14:paraId="351DF244" w14:textId="77777777" w:rsidTr="00477013">
        <w:trPr>
          <w:trHeight w:val="644"/>
        </w:trPr>
        <w:tc>
          <w:tcPr>
            <w:tcW w:w="988" w:type="dxa"/>
            <w:gridSpan w:val="2"/>
            <w:vMerge/>
          </w:tcPr>
          <w:p w14:paraId="0FEDEFDD" w14:textId="77777777" w:rsidR="003E3CEF" w:rsidRDefault="003E3CEF" w:rsidP="0069708E">
            <w:pPr>
              <w:pStyle w:val="TableParagraph"/>
              <w:rPr>
                <w:rFonts w:ascii="Times New Roman"/>
                <w:sz w:val="20"/>
              </w:rPr>
            </w:pPr>
          </w:p>
        </w:tc>
        <w:tc>
          <w:tcPr>
            <w:tcW w:w="1086" w:type="dxa"/>
            <w:gridSpan w:val="3"/>
            <w:vMerge/>
          </w:tcPr>
          <w:p w14:paraId="36179B79" w14:textId="77777777" w:rsidR="003E3CEF" w:rsidRDefault="003E3CEF" w:rsidP="0069708E">
            <w:pPr>
              <w:pStyle w:val="TableParagraph"/>
              <w:rPr>
                <w:rFonts w:ascii="Times New Roman"/>
                <w:sz w:val="20"/>
              </w:rPr>
            </w:pPr>
          </w:p>
        </w:tc>
        <w:tc>
          <w:tcPr>
            <w:tcW w:w="16826" w:type="dxa"/>
            <w:gridSpan w:val="9"/>
            <w:shd w:val="clear" w:color="auto" w:fill="F2F2F2" w:themeFill="background1" w:themeFillShade="F2"/>
          </w:tcPr>
          <w:p w14:paraId="42B42E8C" w14:textId="77777777" w:rsidR="003E3CEF" w:rsidRPr="00477013" w:rsidRDefault="003E3CEF" w:rsidP="0069708E">
            <w:pPr>
              <w:pStyle w:val="TableParagraph"/>
              <w:spacing w:line="292" w:lineRule="exact"/>
              <w:ind w:left="104"/>
              <w:rPr>
                <w:b/>
                <w:color w:val="auto"/>
              </w:rPr>
            </w:pPr>
            <w:r w:rsidRPr="00477013">
              <w:rPr>
                <w:b/>
                <w:color w:val="auto"/>
                <w:spacing w:val="-2"/>
              </w:rPr>
              <w:t>Measure:</w:t>
            </w:r>
          </w:p>
          <w:p w14:paraId="156A968A" w14:textId="77777777" w:rsidR="003E3CEF" w:rsidRDefault="003E3CEF" w:rsidP="0069708E">
            <w:pPr>
              <w:pStyle w:val="TableParagraph"/>
              <w:ind w:left="104"/>
              <w:rPr>
                <w:b/>
              </w:rPr>
            </w:pPr>
            <w:r w:rsidRPr="00477013">
              <w:rPr>
                <w:b/>
                <w:color w:val="auto"/>
              </w:rPr>
              <w:t>9.2</w:t>
            </w:r>
            <w:r w:rsidRPr="00477013">
              <w:rPr>
                <w:b/>
                <w:color w:val="auto"/>
                <w:spacing w:val="-8"/>
              </w:rPr>
              <w:t xml:space="preserve"> </w:t>
            </w:r>
            <w:r w:rsidRPr="00477013">
              <w:rPr>
                <w:b/>
                <w:color w:val="auto"/>
              </w:rPr>
              <w:t>Registrants</w:t>
            </w:r>
            <w:r w:rsidRPr="00477013">
              <w:rPr>
                <w:b/>
                <w:color w:val="auto"/>
                <w:spacing w:val="-1"/>
              </w:rPr>
              <w:t xml:space="preserve"> </w:t>
            </w:r>
            <w:r w:rsidRPr="00477013">
              <w:rPr>
                <w:b/>
                <w:color w:val="auto"/>
              </w:rPr>
              <w:t>continuously</w:t>
            </w:r>
            <w:r w:rsidRPr="00477013">
              <w:rPr>
                <w:b/>
                <w:color w:val="auto"/>
                <w:spacing w:val="-2"/>
              </w:rPr>
              <w:t xml:space="preserve"> </w:t>
            </w:r>
            <w:r w:rsidRPr="00477013">
              <w:rPr>
                <w:b/>
                <w:color w:val="auto"/>
              </w:rPr>
              <w:t>demonstrate</w:t>
            </w:r>
            <w:r w:rsidRPr="00477013">
              <w:rPr>
                <w:b/>
                <w:color w:val="auto"/>
                <w:spacing w:val="-2"/>
              </w:rPr>
              <w:t xml:space="preserve"> </w:t>
            </w:r>
            <w:r w:rsidRPr="00477013">
              <w:rPr>
                <w:b/>
                <w:color w:val="auto"/>
              </w:rPr>
              <w:t>they</w:t>
            </w:r>
            <w:r w:rsidRPr="00477013">
              <w:rPr>
                <w:b/>
                <w:color w:val="auto"/>
                <w:spacing w:val="-2"/>
              </w:rPr>
              <w:t xml:space="preserve"> </w:t>
            </w:r>
            <w:r w:rsidRPr="00477013">
              <w:rPr>
                <w:b/>
                <w:color w:val="auto"/>
              </w:rPr>
              <w:t>are</w:t>
            </w:r>
            <w:r w:rsidRPr="00477013">
              <w:rPr>
                <w:b/>
                <w:color w:val="auto"/>
                <w:spacing w:val="-5"/>
              </w:rPr>
              <w:t xml:space="preserve"> </w:t>
            </w:r>
            <w:r w:rsidRPr="00477013">
              <w:rPr>
                <w:b/>
                <w:color w:val="auto"/>
              </w:rPr>
              <w:t>competent</w:t>
            </w:r>
            <w:r w:rsidRPr="00477013">
              <w:rPr>
                <w:b/>
                <w:color w:val="auto"/>
                <w:spacing w:val="-1"/>
              </w:rPr>
              <w:t xml:space="preserve"> </w:t>
            </w:r>
            <w:r w:rsidRPr="00477013">
              <w:rPr>
                <w:b/>
                <w:color w:val="auto"/>
              </w:rPr>
              <w:t>and</w:t>
            </w:r>
            <w:r w:rsidRPr="00477013">
              <w:rPr>
                <w:b/>
                <w:color w:val="auto"/>
                <w:spacing w:val="-3"/>
              </w:rPr>
              <w:t xml:space="preserve"> </w:t>
            </w:r>
            <w:r w:rsidRPr="00477013">
              <w:rPr>
                <w:b/>
                <w:color w:val="auto"/>
              </w:rPr>
              <w:t>practice</w:t>
            </w:r>
            <w:r w:rsidRPr="00477013">
              <w:rPr>
                <w:b/>
                <w:color w:val="auto"/>
                <w:spacing w:val="-5"/>
              </w:rPr>
              <w:t xml:space="preserve"> </w:t>
            </w:r>
            <w:r w:rsidRPr="00477013">
              <w:rPr>
                <w:b/>
                <w:color w:val="auto"/>
              </w:rPr>
              <w:t>safely</w:t>
            </w:r>
            <w:r w:rsidRPr="00477013">
              <w:rPr>
                <w:b/>
                <w:color w:val="auto"/>
                <w:spacing w:val="-2"/>
              </w:rPr>
              <w:t xml:space="preserve"> </w:t>
            </w:r>
            <w:r w:rsidRPr="00477013">
              <w:rPr>
                <w:b/>
                <w:color w:val="auto"/>
              </w:rPr>
              <w:t xml:space="preserve">and </w:t>
            </w:r>
            <w:r w:rsidRPr="00477013">
              <w:rPr>
                <w:b/>
                <w:color w:val="auto"/>
                <w:spacing w:val="-2"/>
              </w:rPr>
              <w:t>ethically.</w:t>
            </w:r>
          </w:p>
        </w:tc>
      </w:tr>
      <w:tr w:rsidR="003E3CEF" w14:paraId="54A784F0" w14:textId="77777777" w:rsidTr="07FF07CE">
        <w:trPr>
          <w:trHeight w:val="402"/>
        </w:trPr>
        <w:tc>
          <w:tcPr>
            <w:tcW w:w="988" w:type="dxa"/>
            <w:gridSpan w:val="2"/>
            <w:vMerge/>
          </w:tcPr>
          <w:p w14:paraId="58E3F524" w14:textId="77777777" w:rsidR="003E3CEF" w:rsidRDefault="003E3CEF" w:rsidP="0069708E">
            <w:pPr>
              <w:rPr>
                <w:sz w:val="2"/>
                <w:szCs w:val="2"/>
              </w:rPr>
            </w:pPr>
          </w:p>
        </w:tc>
        <w:tc>
          <w:tcPr>
            <w:tcW w:w="1086" w:type="dxa"/>
            <w:gridSpan w:val="3"/>
            <w:vMerge/>
          </w:tcPr>
          <w:p w14:paraId="3C404922" w14:textId="77777777" w:rsidR="003E3CEF" w:rsidRDefault="003E3CEF" w:rsidP="0069708E">
            <w:pPr>
              <w:rPr>
                <w:sz w:val="2"/>
                <w:szCs w:val="2"/>
              </w:rPr>
            </w:pPr>
          </w:p>
        </w:tc>
        <w:tc>
          <w:tcPr>
            <w:tcW w:w="3030" w:type="dxa"/>
            <w:gridSpan w:val="4"/>
            <w:vMerge w:val="restart"/>
          </w:tcPr>
          <w:p w14:paraId="09427C24" w14:textId="77777777" w:rsidR="003E3CEF" w:rsidRDefault="003E3CEF" w:rsidP="0069708E">
            <w:pPr>
              <w:pStyle w:val="TableParagraph"/>
              <w:tabs>
                <w:tab w:val="left" w:pos="1857"/>
                <w:tab w:val="left" w:pos="2008"/>
              </w:tabs>
              <w:spacing w:before="1"/>
              <w:ind w:left="464" w:right="83" w:hanging="360"/>
              <w:rPr>
                <w:sz w:val="20"/>
              </w:rPr>
            </w:pPr>
            <w:r>
              <w:rPr>
                <w:sz w:val="20"/>
              </w:rPr>
              <w:t>c.</w:t>
            </w:r>
            <w:r>
              <w:rPr>
                <w:spacing w:val="80"/>
                <w:sz w:val="20"/>
              </w:rPr>
              <w:t xml:space="preserve"> </w:t>
            </w:r>
            <w:r>
              <w:rPr>
                <w:sz w:val="20"/>
              </w:rPr>
              <w:t>A</w:t>
            </w:r>
            <w:r>
              <w:rPr>
                <w:spacing w:val="-3"/>
                <w:sz w:val="20"/>
              </w:rPr>
              <w:t xml:space="preserve"> </w:t>
            </w:r>
            <w:r>
              <w:rPr>
                <w:sz w:val="20"/>
              </w:rPr>
              <w:t>risk-based</w:t>
            </w:r>
            <w:r>
              <w:rPr>
                <w:spacing w:val="-2"/>
                <w:sz w:val="20"/>
              </w:rPr>
              <w:t xml:space="preserve"> </w:t>
            </w:r>
            <w:r>
              <w:rPr>
                <w:sz w:val="20"/>
              </w:rPr>
              <w:t>approach</w:t>
            </w:r>
            <w:r>
              <w:rPr>
                <w:spacing w:val="-2"/>
                <w:sz w:val="20"/>
              </w:rPr>
              <w:t xml:space="preserve"> </w:t>
            </w:r>
            <w:r>
              <w:rPr>
                <w:sz w:val="20"/>
              </w:rPr>
              <w:t>is</w:t>
            </w:r>
            <w:r>
              <w:rPr>
                <w:spacing w:val="-2"/>
                <w:sz w:val="20"/>
              </w:rPr>
              <w:t xml:space="preserve"> </w:t>
            </w:r>
            <w:r>
              <w:rPr>
                <w:sz w:val="20"/>
              </w:rPr>
              <w:t>used to ensure that currency</w:t>
            </w:r>
            <w:r>
              <w:rPr>
                <w:rStyle w:val="FootnoteReference"/>
                <w:sz w:val="20"/>
              </w:rPr>
              <w:footnoteReference w:id="3"/>
            </w:r>
            <w:r>
              <w:rPr>
                <w:sz w:val="20"/>
              </w:rPr>
              <w:t xml:space="preserve"> and </w:t>
            </w:r>
            <w:r>
              <w:rPr>
                <w:spacing w:val="-2"/>
                <w:sz w:val="20"/>
              </w:rPr>
              <w:t>other</w:t>
            </w:r>
            <w:r>
              <w:rPr>
                <w:sz w:val="20"/>
              </w:rPr>
              <w:t xml:space="preserve"> </w:t>
            </w:r>
            <w:r>
              <w:rPr>
                <w:spacing w:val="-2"/>
                <w:sz w:val="20"/>
              </w:rPr>
              <w:t xml:space="preserve">competency </w:t>
            </w:r>
            <w:r>
              <w:rPr>
                <w:sz w:val="20"/>
              </w:rPr>
              <w:lastRenderedPageBreak/>
              <w:t xml:space="preserve">requirements are monitored and regularly validated (e.g., procedures are in place to verify good character, </w:t>
            </w:r>
            <w:r>
              <w:rPr>
                <w:spacing w:val="-2"/>
                <w:sz w:val="20"/>
              </w:rPr>
              <w:t>continuing</w:t>
            </w:r>
            <w:r>
              <w:rPr>
                <w:sz w:val="20"/>
              </w:rPr>
              <w:t xml:space="preserve"> </w:t>
            </w:r>
            <w:r>
              <w:rPr>
                <w:spacing w:val="-2"/>
                <w:sz w:val="20"/>
              </w:rPr>
              <w:t xml:space="preserve">education, </w:t>
            </w:r>
            <w:r>
              <w:rPr>
                <w:sz w:val="20"/>
              </w:rPr>
              <w:t xml:space="preserve">practice hours requirements </w:t>
            </w:r>
            <w:r>
              <w:rPr>
                <w:spacing w:val="-2"/>
                <w:sz w:val="20"/>
              </w:rPr>
              <w:t>etc.).</w:t>
            </w:r>
          </w:p>
        </w:tc>
        <w:tc>
          <w:tcPr>
            <w:tcW w:w="9923" w:type="dxa"/>
            <w:gridSpan w:val="2"/>
            <w:vAlign w:val="center"/>
          </w:tcPr>
          <w:p w14:paraId="56A11BF0" w14:textId="728D75E4" w:rsidR="003E3CEF" w:rsidRDefault="003E3CEF" w:rsidP="0069708E">
            <w:pPr>
              <w:pStyle w:val="TableParagraph"/>
              <w:spacing w:before="87"/>
              <w:ind w:left="102"/>
              <w:rPr>
                <w:sz w:val="20"/>
              </w:rPr>
            </w:pPr>
            <w:r>
              <w:rPr>
                <w:sz w:val="20"/>
              </w:rPr>
              <w:lastRenderedPageBreak/>
              <w:t>The</w:t>
            </w:r>
            <w:r>
              <w:rPr>
                <w:spacing w:val="-7"/>
                <w:sz w:val="20"/>
              </w:rPr>
              <w:t xml:space="preserve"> </w:t>
            </w:r>
            <w:r>
              <w:rPr>
                <w:sz w:val="20"/>
              </w:rPr>
              <w:t>College</w:t>
            </w:r>
            <w:r>
              <w:rPr>
                <w:spacing w:val="-6"/>
                <w:sz w:val="20"/>
              </w:rPr>
              <w:t xml:space="preserve"> </w:t>
            </w:r>
            <w:r>
              <w:rPr>
                <w:sz w:val="20"/>
              </w:rPr>
              <w:t>fulfills</w:t>
            </w:r>
            <w:r>
              <w:rPr>
                <w:spacing w:val="-5"/>
                <w:sz w:val="20"/>
              </w:rPr>
              <w:t xml:space="preserve"> </w:t>
            </w:r>
            <w:r>
              <w:rPr>
                <w:sz w:val="20"/>
              </w:rPr>
              <w:t>this</w:t>
            </w:r>
            <w:r>
              <w:rPr>
                <w:spacing w:val="-4"/>
                <w:sz w:val="20"/>
              </w:rPr>
              <w:t xml:space="preserve"> </w:t>
            </w:r>
            <w:r>
              <w:rPr>
                <w:spacing w:val="-2"/>
                <w:sz w:val="20"/>
              </w:rPr>
              <w:t>requirement:</w:t>
            </w:r>
          </w:p>
        </w:tc>
        <w:tc>
          <w:tcPr>
            <w:tcW w:w="3873" w:type="dxa"/>
            <w:gridSpan w:val="3"/>
          </w:tcPr>
          <w:p w14:paraId="7DB99C20" w14:textId="56E93DFD" w:rsidR="003E3CEF" w:rsidRDefault="00AD0251" w:rsidP="0069708E">
            <w:pPr>
              <w:pStyle w:val="TableParagraph"/>
              <w:spacing w:before="87"/>
              <w:ind w:left="58"/>
            </w:pPr>
            <w:sdt>
              <w:sdtPr>
                <w:rPr>
                  <w:szCs w:val="20"/>
                </w:rPr>
                <w:alias w:val="YNP"/>
                <w:tag w:val="YNP"/>
                <w:id w:val="1796253521"/>
                <w:placeholder>
                  <w:docPart w:val="24C0B283EFBF4261A0137B3321A57D04"/>
                </w:placeholder>
                <w:dropDownList>
                  <w:listItem w:value="Choose an item."/>
                  <w:listItem w:displayText="Yes" w:value="Yes"/>
                  <w:listItem w:displayText="Partially" w:value="Partially"/>
                  <w:listItem w:displayText="No" w:value="No"/>
                </w:dropDownList>
              </w:sdtPr>
              <w:sdtEndPr/>
              <w:sdtContent>
                <w:r w:rsidR="00B2160C">
                  <w:rPr>
                    <w:szCs w:val="20"/>
                  </w:rPr>
                  <w:t>Yes</w:t>
                </w:r>
              </w:sdtContent>
            </w:sdt>
            <w:r w:rsidR="003E3CEF" w:rsidDel="0019140F">
              <w:t xml:space="preserve"> </w:t>
            </w:r>
          </w:p>
        </w:tc>
      </w:tr>
      <w:tr w:rsidR="003E3CEF" w14:paraId="29CAF559" w14:textId="77777777" w:rsidTr="00E844D2">
        <w:trPr>
          <w:trHeight w:val="437"/>
        </w:trPr>
        <w:tc>
          <w:tcPr>
            <w:tcW w:w="988" w:type="dxa"/>
            <w:gridSpan w:val="2"/>
            <w:vMerge/>
          </w:tcPr>
          <w:p w14:paraId="39A3DB35" w14:textId="77777777" w:rsidR="003E3CEF" w:rsidRDefault="003E3CEF" w:rsidP="0069708E">
            <w:pPr>
              <w:rPr>
                <w:sz w:val="2"/>
                <w:szCs w:val="2"/>
              </w:rPr>
            </w:pPr>
          </w:p>
        </w:tc>
        <w:tc>
          <w:tcPr>
            <w:tcW w:w="1086" w:type="dxa"/>
            <w:gridSpan w:val="3"/>
            <w:vMerge/>
          </w:tcPr>
          <w:p w14:paraId="5E1D48EF" w14:textId="77777777" w:rsidR="003E3CEF" w:rsidRDefault="003E3CEF" w:rsidP="0069708E">
            <w:pPr>
              <w:rPr>
                <w:sz w:val="2"/>
                <w:szCs w:val="2"/>
              </w:rPr>
            </w:pPr>
          </w:p>
        </w:tc>
        <w:tc>
          <w:tcPr>
            <w:tcW w:w="3030" w:type="dxa"/>
            <w:gridSpan w:val="4"/>
            <w:vMerge/>
          </w:tcPr>
          <w:p w14:paraId="2483DA02" w14:textId="77777777" w:rsidR="003E3CEF" w:rsidRDefault="003E3CEF" w:rsidP="0069708E">
            <w:pPr>
              <w:rPr>
                <w:sz w:val="2"/>
                <w:szCs w:val="2"/>
              </w:rPr>
            </w:pPr>
          </w:p>
        </w:tc>
        <w:tc>
          <w:tcPr>
            <w:tcW w:w="1379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4F48C1" w14:textId="77777777" w:rsidR="003E3CEF" w:rsidRPr="00E95D57" w:rsidRDefault="003E3CEF" w:rsidP="00B3103E">
            <w:pPr>
              <w:pStyle w:val="TableParagraph"/>
              <w:numPr>
                <w:ilvl w:val="0"/>
                <w:numId w:val="19"/>
              </w:numPr>
              <w:tabs>
                <w:tab w:val="left" w:pos="426"/>
                <w:tab w:val="left" w:pos="427"/>
              </w:tabs>
              <w:spacing w:before="3"/>
              <w:ind w:hanging="325"/>
              <w:rPr>
                <w:rFonts w:asciiTheme="minorHAnsi" w:hAnsiTheme="minorHAnsi" w:cstheme="minorHAnsi"/>
                <w:szCs w:val="24"/>
              </w:rPr>
            </w:pPr>
            <w:r w:rsidRPr="00E95D57">
              <w:rPr>
                <w:rFonts w:asciiTheme="minorHAnsi" w:hAnsiTheme="minorHAnsi" w:cstheme="minorHAnsi"/>
                <w:szCs w:val="24"/>
              </w:rPr>
              <w:t>Please</w:t>
            </w:r>
            <w:r w:rsidRPr="00E95D57">
              <w:rPr>
                <w:rFonts w:asciiTheme="minorHAnsi" w:hAnsiTheme="minorHAnsi" w:cstheme="minorHAnsi"/>
                <w:spacing w:val="-8"/>
                <w:szCs w:val="24"/>
              </w:rPr>
              <w:t xml:space="preserve"> </w:t>
            </w:r>
            <w:r w:rsidRPr="00E95D57">
              <w:rPr>
                <w:rFonts w:asciiTheme="minorHAnsi" w:hAnsiTheme="minorHAnsi" w:cstheme="minorHAnsi"/>
                <w:szCs w:val="24"/>
              </w:rPr>
              <w:t>briefly</w:t>
            </w:r>
            <w:r w:rsidRPr="00E95D57">
              <w:rPr>
                <w:rFonts w:asciiTheme="minorHAnsi" w:hAnsiTheme="minorHAnsi" w:cstheme="minorHAnsi"/>
                <w:spacing w:val="-6"/>
                <w:szCs w:val="24"/>
              </w:rPr>
              <w:t xml:space="preserve"> </w:t>
            </w:r>
            <w:r w:rsidRPr="00E95D57">
              <w:rPr>
                <w:rFonts w:asciiTheme="minorHAnsi" w:hAnsiTheme="minorHAnsi" w:cstheme="minorHAnsi"/>
                <w:szCs w:val="24"/>
              </w:rPr>
              <w:t>describe</w:t>
            </w:r>
            <w:r w:rsidRPr="00E95D57">
              <w:rPr>
                <w:rFonts w:asciiTheme="minorHAnsi" w:hAnsiTheme="minorHAnsi" w:cstheme="minorHAnsi"/>
                <w:spacing w:val="-8"/>
                <w:szCs w:val="24"/>
              </w:rPr>
              <w:t xml:space="preserve"> </w:t>
            </w:r>
            <w:r w:rsidRPr="00E95D57">
              <w:rPr>
                <w:rFonts w:asciiTheme="minorHAnsi" w:hAnsiTheme="minorHAnsi" w:cstheme="minorHAnsi"/>
                <w:szCs w:val="24"/>
              </w:rPr>
              <w:t>the</w:t>
            </w:r>
            <w:r w:rsidRPr="00E95D57">
              <w:rPr>
                <w:rFonts w:asciiTheme="minorHAnsi" w:hAnsiTheme="minorHAnsi" w:cstheme="minorHAnsi"/>
                <w:spacing w:val="-7"/>
                <w:szCs w:val="24"/>
              </w:rPr>
              <w:t xml:space="preserve"> </w:t>
            </w:r>
            <w:r w:rsidRPr="00E95D57">
              <w:rPr>
                <w:rFonts w:asciiTheme="minorHAnsi" w:hAnsiTheme="minorHAnsi" w:cstheme="minorHAnsi"/>
                <w:szCs w:val="24"/>
              </w:rPr>
              <w:t>currency</w:t>
            </w:r>
            <w:r w:rsidRPr="00E95D57">
              <w:rPr>
                <w:rFonts w:asciiTheme="minorHAnsi" w:hAnsiTheme="minorHAnsi" w:cstheme="minorHAnsi"/>
                <w:spacing w:val="-6"/>
                <w:szCs w:val="24"/>
              </w:rPr>
              <w:t xml:space="preserve"> </w:t>
            </w:r>
            <w:r w:rsidRPr="00E95D57">
              <w:rPr>
                <w:rFonts w:asciiTheme="minorHAnsi" w:hAnsiTheme="minorHAnsi" w:cstheme="minorHAnsi"/>
                <w:szCs w:val="24"/>
              </w:rPr>
              <w:t>and</w:t>
            </w:r>
            <w:r w:rsidRPr="00E95D57">
              <w:rPr>
                <w:rFonts w:asciiTheme="minorHAnsi" w:hAnsiTheme="minorHAnsi" w:cstheme="minorHAnsi"/>
                <w:spacing w:val="-6"/>
                <w:szCs w:val="24"/>
              </w:rPr>
              <w:t xml:space="preserve"> </w:t>
            </w:r>
            <w:r w:rsidRPr="00E95D57">
              <w:rPr>
                <w:rFonts w:asciiTheme="minorHAnsi" w:hAnsiTheme="minorHAnsi" w:cstheme="minorHAnsi"/>
                <w:szCs w:val="24"/>
              </w:rPr>
              <w:t>competency</w:t>
            </w:r>
            <w:r w:rsidRPr="00E95D57">
              <w:rPr>
                <w:rFonts w:asciiTheme="minorHAnsi" w:hAnsiTheme="minorHAnsi" w:cstheme="minorHAnsi"/>
                <w:spacing w:val="-6"/>
                <w:szCs w:val="24"/>
              </w:rPr>
              <w:t xml:space="preserve"> </w:t>
            </w:r>
            <w:r w:rsidRPr="00E95D57">
              <w:rPr>
                <w:rFonts w:asciiTheme="minorHAnsi" w:hAnsiTheme="minorHAnsi" w:cstheme="minorHAnsi"/>
                <w:szCs w:val="24"/>
              </w:rPr>
              <w:t>requirements</w:t>
            </w:r>
            <w:r w:rsidRPr="00E95D57">
              <w:rPr>
                <w:rFonts w:asciiTheme="minorHAnsi" w:hAnsiTheme="minorHAnsi" w:cstheme="minorHAnsi"/>
                <w:spacing w:val="-6"/>
                <w:szCs w:val="24"/>
              </w:rPr>
              <w:t xml:space="preserve"> </w:t>
            </w:r>
            <w:r w:rsidRPr="00E95D57">
              <w:rPr>
                <w:rFonts w:asciiTheme="minorHAnsi" w:hAnsiTheme="minorHAnsi" w:cstheme="minorHAnsi"/>
                <w:szCs w:val="24"/>
              </w:rPr>
              <w:t>registrants</w:t>
            </w:r>
            <w:r w:rsidRPr="00E95D57">
              <w:rPr>
                <w:rFonts w:asciiTheme="minorHAnsi" w:hAnsiTheme="minorHAnsi" w:cstheme="minorHAnsi"/>
                <w:spacing w:val="-6"/>
                <w:szCs w:val="24"/>
              </w:rPr>
              <w:t xml:space="preserve"> </w:t>
            </w:r>
            <w:r w:rsidRPr="00E95D57">
              <w:rPr>
                <w:rFonts w:asciiTheme="minorHAnsi" w:hAnsiTheme="minorHAnsi" w:cstheme="minorHAnsi"/>
                <w:szCs w:val="24"/>
              </w:rPr>
              <w:t>are</w:t>
            </w:r>
            <w:r w:rsidRPr="00E95D57">
              <w:rPr>
                <w:rFonts w:asciiTheme="minorHAnsi" w:hAnsiTheme="minorHAnsi" w:cstheme="minorHAnsi"/>
                <w:spacing w:val="-8"/>
                <w:szCs w:val="24"/>
              </w:rPr>
              <w:t xml:space="preserve"> </w:t>
            </w:r>
            <w:r w:rsidRPr="00E95D57">
              <w:rPr>
                <w:rFonts w:asciiTheme="minorHAnsi" w:hAnsiTheme="minorHAnsi" w:cstheme="minorHAnsi"/>
                <w:szCs w:val="24"/>
              </w:rPr>
              <w:t>required</w:t>
            </w:r>
            <w:r w:rsidRPr="00E95D57">
              <w:rPr>
                <w:rFonts w:asciiTheme="minorHAnsi" w:hAnsiTheme="minorHAnsi" w:cstheme="minorHAnsi"/>
                <w:spacing w:val="-6"/>
                <w:szCs w:val="24"/>
              </w:rPr>
              <w:t xml:space="preserve"> </w:t>
            </w:r>
            <w:r w:rsidRPr="00E95D57">
              <w:rPr>
                <w:rFonts w:asciiTheme="minorHAnsi" w:hAnsiTheme="minorHAnsi" w:cstheme="minorHAnsi"/>
                <w:szCs w:val="24"/>
              </w:rPr>
              <w:t>to</w:t>
            </w:r>
            <w:r w:rsidRPr="00E95D57">
              <w:rPr>
                <w:rFonts w:asciiTheme="minorHAnsi" w:hAnsiTheme="minorHAnsi" w:cstheme="minorHAnsi"/>
                <w:spacing w:val="-7"/>
                <w:szCs w:val="24"/>
              </w:rPr>
              <w:t xml:space="preserve"> </w:t>
            </w:r>
            <w:r w:rsidRPr="00E95D57">
              <w:rPr>
                <w:rFonts w:asciiTheme="minorHAnsi" w:hAnsiTheme="minorHAnsi" w:cstheme="minorHAnsi"/>
                <w:spacing w:val="-2"/>
                <w:szCs w:val="24"/>
              </w:rPr>
              <w:t>meet.</w:t>
            </w:r>
          </w:p>
          <w:p w14:paraId="09A6FFA4" w14:textId="77777777" w:rsidR="003E3CEF" w:rsidRPr="00E95D57" w:rsidRDefault="003E3CEF" w:rsidP="00B3103E">
            <w:pPr>
              <w:pStyle w:val="TableParagraph"/>
              <w:numPr>
                <w:ilvl w:val="0"/>
                <w:numId w:val="19"/>
              </w:numPr>
              <w:tabs>
                <w:tab w:val="left" w:pos="426"/>
                <w:tab w:val="left" w:pos="427"/>
              </w:tabs>
              <w:spacing w:before="157"/>
              <w:ind w:hanging="325"/>
              <w:rPr>
                <w:rFonts w:asciiTheme="minorHAnsi" w:hAnsiTheme="minorHAnsi" w:cstheme="minorHAnsi"/>
                <w:szCs w:val="24"/>
              </w:rPr>
            </w:pPr>
            <w:r w:rsidRPr="00E95D57">
              <w:rPr>
                <w:rFonts w:asciiTheme="minorHAnsi" w:hAnsiTheme="minorHAnsi" w:cstheme="minorHAnsi"/>
                <w:szCs w:val="24"/>
              </w:rPr>
              <w:lastRenderedPageBreak/>
              <w:t>Please</w:t>
            </w:r>
            <w:r w:rsidRPr="00E95D57">
              <w:rPr>
                <w:rFonts w:asciiTheme="minorHAnsi" w:hAnsiTheme="minorHAnsi" w:cstheme="minorHAnsi"/>
                <w:spacing w:val="-8"/>
                <w:szCs w:val="24"/>
              </w:rPr>
              <w:t xml:space="preserve"> </w:t>
            </w:r>
            <w:r w:rsidRPr="00E95D57">
              <w:rPr>
                <w:rFonts w:asciiTheme="minorHAnsi" w:hAnsiTheme="minorHAnsi" w:cstheme="minorHAnsi"/>
                <w:szCs w:val="24"/>
              </w:rPr>
              <w:t>briefly</w:t>
            </w:r>
            <w:r w:rsidRPr="00E95D57">
              <w:rPr>
                <w:rFonts w:asciiTheme="minorHAnsi" w:hAnsiTheme="minorHAnsi" w:cstheme="minorHAnsi"/>
                <w:spacing w:val="-7"/>
                <w:szCs w:val="24"/>
              </w:rPr>
              <w:t xml:space="preserve"> </w:t>
            </w:r>
            <w:r w:rsidRPr="00E95D57">
              <w:rPr>
                <w:rFonts w:asciiTheme="minorHAnsi" w:hAnsiTheme="minorHAnsi" w:cstheme="minorHAnsi"/>
                <w:szCs w:val="24"/>
              </w:rPr>
              <w:t>describe</w:t>
            </w:r>
            <w:r w:rsidRPr="00E95D57">
              <w:rPr>
                <w:rFonts w:asciiTheme="minorHAnsi" w:hAnsiTheme="minorHAnsi" w:cstheme="minorHAnsi"/>
                <w:spacing w:val="-7"/>
                <w:szCs w:val="24"/>
              </w:rPr>
              <w:t xml:space="preserve"> </w:t>
            </w:r>
            <w:r w:rsidRPr="00E95D57">
              <w:rPr>
                <w:rFonts w:asciiTheme="minorHAnsi" w:hAnsiTheme="minorHAnsi" w:cstheme="minorHAnsi"/>
                <w:szCs w:val="24"/>
              </w:rPr>
              <w:t>how</w:t>
            </w:r>
            <w:r w:rsidRPr="00E95D57">
              <w:rPr>
                <w:rFonts w:asciiTheme="minorHAnsi" w:hAnsiTheme="minorHAnsi" w:cstheme="minorHAnsi"/>
                <w:spacing w:val="-8"/>
                <w:szCs w:val="24"/>
              </w:rPr>
              <w:t xml:space="preserve"> </w:t>
            </w:r>
            <w:r w:rsidRPr="00E95D57">
              <w:rPr>
                <w:rFonts w:asciiTheme="minorHAnsi" w:hAnsiTheme="minorHAnsi" w:cstheme="minorHAnsi"/>
                <w:szCs w:val="24"/>
              </w:rPr>
              <w:t>the</w:t>
            </w:r>
            <w:r w:rsidRPr="00E95D57">
              <w:rPr>
                <w:rFonts w:asciiTheme="minorHAnsi" w:hAnsiTheme="minorHAnsi" w:cstheme="minorHAnsi"/>
                <w:spacing w:val="-8"/>
                <w:szCs w:val="24"/>
              </w:rPr>
              <w:t xml:space="preserve"> </w:t>
            </w:r>
            <w:r w:rsidRPr="00E95D57">
              <w:rPr>
                <w:rFonts w:asciiTheme="minorHAnsi" w:hAnsiTheme="minorHAnsi" w:cstheme="minorHAnsi"/>
                <w:szCs w:val="24"/>
              </w:rPr>
              <w:t>College</w:t>
            </w:r>
            <w:r w:rsidRPr="00E95D57">
              <w:rPr>
                <w:rFonts w:asciiTheme="minorHAnsi" w:hAnsiTheme="minorHAnsi" w:cstheme="minorHAnsi"/>
                <w:spacing w:val="-8"/>
                <w:szCs w:val="24"/>
              </w:rPr>
              <w:t xml:space="preserve"> </w:t>
            </w:r>
            <w:r w:rsidRPr="00E95D57">
              <w:rPr>
                <w:rFonts w:asciiTheme="minorHAnsi" w:hAnsiTheme="minorHAnsi" w:cstheme="minorHAnsi"/>
                <w:szCs w:val="24"/>
              </w:rPr>
              <w:t>identified</w:t>
            </w:r>
            <w:r w:rsidRPr="00E95D57">
              <w:rPr>
                <w:rFonts w:asciiTheme="minorHAnsi" w:hAnsiTheme="minorHAnsi" w:cstheme="minorHAnsi"/>
                <w:spacing w:val="-6"/>
                <w:szCs w:val="24"/>
              </w:rPr>
              <w:t xml:space="preserve"> </w:t>
            </w:r>
            <w:r w:rsidRPr="00E95D57">
              <w:rPr>
                <w:rFonts w:asciiTheme="minorHAnsi" w:hAnsiTheme="minorHAnsi" w:cstheme="minorHAnsi"/>
                <w:szCs w:val="24"/>
              </w:rPr>
              <w:t>currency</w:t>
            </w:r>
            <w:r w:rsidRPr="00E95D57">
              <w:rPr>
                <w:rFonts w:asciiTheme="minorHAnsi" w:hAnsiTheme="minorHAnsi" w:cstheme="minorHAnsi"/>
                <w:spacing w:val="-5"/>
                <w:szCs w:val="24"/>
              </w:rPr>
              <w:t xml:space="preserve"> </w:t>
            </w:r>
            <w:r w:rsidRPr="00E95D57">
              <w:rPr>
                <w:rFonts w:asciiTheme="minorHAnsi" w:hAnsiTheme="minorHAnsi" w:cstheme="minorHAnsi"/>
                <w:szCs w:val="24"/>
              </w:rPr>
              <w:t>and</w:t>
            </w:r>
            <w:r w:rsidRPr="00E95D57">
              <w:rPr>
                <w:rFonts w:asciiTheme="minorHAnsi" w:hAnsiTheme="minorHAnsi" w:cstheme="minorHAnsi"/>
                <w:spacing w:val="-6"/>
                <w:szCs w:val="24"/>
              </w:rPr>
              <w:t xml:space="preserve"> </w:t>
            </w:r>
            <w:r w:rsidRPr="00E95D57">
              <w:rPr>
                <w:rFonts w:asciiTheme="minorHAnsi" w:hAnsiTheme="minorHAnsi" w:cstheme="minorHAnsi"/>
                <w:szCs w:val="24"/>
              </w:rPr>
              <w:t>competency</w:t>
            </w:r>
            <w:r w:rsidRPr="00E95D57">
              <w:rPr>
                <w:rFonts w:asciiTheme="minorHAnsi" w:hAnsiTheme="minorHAnsi" w:cstheme="minorHAnsi"/>
                <w:spacing w:val="-6"/>
                <w:szCs w:val="24"/>
              </w:rPr>
              <w:t xml:space="preserve"> </w:t>
            </w:r>
            <w:r w:rsidRPr="00E95D57">
              <w:rPr>
                <w:rFonts w:asciiTheme="minorHAnsi" w:hAnsiTheme="minorHAnsi" w:cstheme="minorHAnsi"/>
                <w:spacing w:val="-2"/>
                <w:szCs w:val="24"/>
              </w:rPr>
              <w:t>requirements.</w:t>
            </w:r>
          </w:p>
          <w:p w14:paraId="66A9DCDD" w14:textId="77777777" w:rsidR="003E3CEF" w:rsidRPr="00E95D57" w:rsidRDefault="003E3CEF" w:rsidP="00B3103E">
            <w:pPr>
              <w:pStyle w:val="TableParagraph"/>
              <w:numPr>
                <w:ilvl w:val="0"/>
                <w:numId w:val="19"/>
              </w:numPr>
              <w:tabs>
                <w:tab w:val="left" w:pos="426"/>
                <w:tab w:val="left" w:pos="427"/>
              </w:tabs>
              <w:spacing w:before="118"/>
              <w:ind w:hanging="325"/>
              <w:rPr>
                <w:rFonts w:asciiTheme="minorHAnsi" w:hAnsiTheme="minorHAnsi" w:cstheme="minorHAnsi"/>
                <w:szCs w:val="24"/>
              </w:rPr>
            </w:pPr>
            <w:r w:rsidRPr="00E95D57">
              <w:rPr>
                <w:rFonts w:asciiTheme="minorHAnsi" w:hAnsiTheme="minorHAnsi" w:cstheme="minorHAnsi"/>
                <w:szCs w:val="24"/>
              </w:rPr>
              <w:t>Please</w:t>
            </w:r>
            <w:r w:rsidRPr="00E95D57">
              <w:rPr>
                <w:rFonts w:asciiTheme="minorHAnsi" w:hAnsiTheme="minorHAnsi" w:cstheme="minorHAnsi"/>
                <w:spacing w:val="-8"/>
                <w:szCs w:val="24"/>
              </w:rPr>
              <w:t xml:space="preserve"> </w:t>
            </w:r>
            <w:r w:rsidRPr="00E95D57">
              <w:rPr>
                <w:rFonts w:asciiTheme="minorHAnsi" w:hAnsiTheme="minorHAnsi" w:cstheme="minorHAnsi"/>
                <w:szCs w:val="24"/>
              </w:rPr>
              <w:t>provide</w:t>
            </w:r>
            <w:r w:rsidRPr="00E95D57">
              <w:rPr>
                <w:rFonts w:asciiTheme="minorHAnsi" w:hAnsiTheme="minorHAnsi" w:cstheme="minorHAnsi"/>
                <w:spacing w:val="-7"/>
                <w:szCs w:val="24"/>
              </w:rPr>
              <w:t xml:space="preserve"> </w:t>
            </w:r>
            <w:r w:rsidRPr="00E95D57">
              <w:rPr>
                <w:rFonts w:asciiTheme="minorHAnsi" w:hAnsiTheme="minorHAnsi" w:cstheme="minorHAnsi"/>
                <w:szCs w:val="24"/>
              </w:rPr>
              <w:t>the</w:t>
            </w:r>
            <w:r w:rsidRPr="00E95D57">
              <w:rPr>
                <w:rFonts w:asciiTheme="minorHAnsi" w:hAnsiTheme="minorHAnsi" w:cstheme="minorHAnsi"/>
                <w:spacing w:val="-8"/>
                <w:szCs w:val="24"/>
              </w:rPr>
              <w:t xml:space="preserve"> </w:t>
            </w:r>
            <w:r w:rsidRPr="00E95D57">
              <w:rPr>
                <w:rFonts w:asciiTheme="minorHAnsi" w:hAnsiTheme="minorHAnsi" w:cstheme="minorHAnsi"/>
                <w:szCs w:val="24"/>
              </w:rPr>
              <w:t>date</w:t>
            </w:r>
            <w:r w:rsidRPr="00E95D57">
              <w:rPr>
                <w:rFonts w:asciiTheme="minorHAnsi" w:hAnsiTheme="minorHAnsi" w:cstheme="minorHAnsi"/>
                <w:spacing w:val="-7"/>
                <w:szCs w:val="24"/>
              </w:rPr>
              <w:t xml:space="preserve"> </w:t>
            </w:r>
            <w:r w:rsidRPr="00E95D57">
              <w:rPr>
                <w:rFonts w:asciiTheme="minorHAnsi" w:hAnsiTheme="minorHAnsi" w:cstheme="minorHAnsi"/>
                <w:szCs w:val="24"/>
              </w:rPr>
              <w:t>when</w:t>
            </w:r>
            <w:r w:rsidRPr="00E95D57">
              <w:rPr>
                <w:rFonts w:asciiTheme="minorHAnsi" w:hAnsiTheme="minorHAnsi" w:cstheme="minorHAnsi"/>
                <w:spacing w:val="-4"/>
                <w:szCs w:val="24"/>
              </w:rPr>
              <w:t xml:space="preserve"> </w:t>
            </w:r>
            <w:r w:rsidRPr="00E95D57">
              <w:rPr>
                <w:rFonts w:asciiTheme="minorHAnsi" w:hAnsiTheme="minorHAnsi" w:cstheme="minorHAnsi"/>
                <w:szCs w:val="24"/>
              </w:rPr>
              <w:t>currency</w:t>
            </w:r>
            <w:r w:rsidRPr="00E95D57">
              <w:rPr>
                <w:rFonts w:asciiTheme="minorHAnsi" w:hAnsiTheme="minorHAnsi" w:cstheme="minorHAnsi"/>
                <w:spacing w:val="-6"/>
                <w:szCs w:val="24"/>
              </w:rPr>
              <w:t xml:space="preserve"> </w:t>
            </w:r>
            <w:r w:rsidRPr="00E95D57">
              <w:rPr>
                <w:rFonts w:asciiTheme="minorHAnsi" w:hAnsiTheme="minorHAnsi" w:cstheme="minorHAnsi"/>
                <w:szCs w:val="24"/>
              </w:rPr>
              <w:t>and</w:t>
            </w:r>
            <w:r w:rsidRPr="00E95D57">
              <w:rPr>
                <w:rFonts w:asciiTheme="minorHAnsi" w:hAnsiTheme="minorHAnsi" w:cstheme="minorHAnsi"/>
                <w:spacing w:val="-5"/>
                <w:szCs w:val="24"/>
              </w:rPr>
              <w:t xml:space="preserve"> </w:t>
            </w:r>
            <w:r w:rsidRPr="00E95D57">
              <w:rPr>
                <w:rFonts w:asciiTheme="minorHAnsi" w:hAnsiTheme="minorHAnsi" w:cstheme="minorHAnsi"/>
                <w:szCs w:val="24"/>
              </w:rPr>
              <w:t>competency</w:t>
            </w:r>
            <w:r w:rsidRPr="00E95D57">
              <w:rPr>
                <w:rFonts w:asciiTheme="minorHAnsi" w:hAnsiTheme="minorHAnsi" w:cstheme="minorHAnsi"/>
                <w:spacing w:val="-6"/>
                <w:szCs w:val="24"/>
              </w:rPr>
              <w:t xml:space="preserve"> </w:t>
            </w:r>
            <w:r w:rsidRPr="00E95D57">
              <w:rPr>
                <w:rFonts w:asciiTheme="minorHAnsi" w:hAnsiTheme="minorHAnsi" w:cstheme="minorHAnsi"/>
                <w:szCs w:val="24"/>
              </w:rPr>
              <w:t>requirements</w:t>
            </w:r>
            <w:r w:rsidRPr="00E95D57">
              <w:rPr>
                <w:rFonts w:asciiTheme="minorHAnsi" w:hAnsiTheme="minorHAnsi" w:cstheme="minorHAnsi"/>
                <w:spacing w:val="-5"/>
                <w:szCs w:val="24"/>
              </w:rPr>
              <w:t xml:space="preserve"> </w:t>
            </w:r>
            <w:r w:rsidRPr="00E95D57">
              <w:rPr>
                <w:rFonts w:asciiTheme="minorHAnsi" w:hAnsiTheme="minorHAnsi" w:cstheme="minorHAnsi"/>
                <w:szCs w:val="24"/>
              </w:rPr>
              <w:t>were</w:t>
            </w:r>
            <w:r w:rsidRPr="00E95D57">
              <w:rPr>
                <w:rFonts w:asciiTheme="minorHAnsi" w:hAnsiTheme="minorHAnsi" w:cstheme="minorHAnsi"/>
                <w:spacing w:val="-8"/>
                <w:szCs w:val="24"/>
              </w:rPr>
              <w:t xml:space="preserve"> </w:t>
            </w:r>
            <w:r w:rsidRPr="00E95D57">
              <w:rPr>
                <w:rFonts w:asciiTheme="minorHAnsi" w:hAnsiTheme="minorHAnsi" w:cstheme="minorHAnsi"/>
                <w:szCs w:val="24"/>
              </w:rPr>
              <w:t>last</w:t>
            </w:r>
            <w:r w:rsidRPr="00E95D57">
              <w:rPr>
                <w:rFonts w:asciiTheme="minorHAnsi" w:hAnsiTheme="minorHAnsi" w:cstheme="minorHAnsi"/>
                <w:spacing w:val="-6"/>
                <w:szCs w:val="24"/>
              </w:rPr>
              <w:t xml:space="preserve"> </w:t>
            </w:r>
            <w:r w:rsidRPr="00E95D57">
              <w:rPr>
                <w:rFonts w:asciiTheme="minorHAnsi" w:hAnsiTheme="minorHAnsi" w:cstheme="minorHAnsi"/>
                <w:szCs w:val="24"/>
              </w:rPr>
              <w:t>reviewed</w:t>
            </w:r>
            <w:r w:rsidRPr="00E95D57">
              <w:rPr>
                <w:rFonts w:asciiTheme="minorHAnsi" w:hAnsiTheme="minorHAnsi" w:cstheme="minorHAnsi"/>
                <w:spacing w:val="-6"/>
                <w:szCs w:val="24"/>
              </w:rPr>
              <w:t xml:space="preserve"> </w:t>
            </w:r>
            <w:r w:rsidRPr="00E95D57">
              <w:rPr>
                <w:rFonts w:asciiTheme="minorHAnsi" w:hAnsiTheme="minorHAnsi" w:cstheme="minorHAnsi"/>
                <w:szCs w:val="24"/>
              </w:rPr>
              <w:t>and</w:t>
            </w:r>
            <w:r w:rsidRPr="00E95D57">
              <w:rPr>
                <w:rFonts w:asciiTheme="minorHAnsi" w:hAnsiTheme="minorHAnsi" w:cstheme="minorHAnsi"/>
                <w:spacing w:val="-6"/>
                <w:szCs w:val="24"/>
              </w:rPr>
              <w:t xml:space="preserve"> </w:t>
            </w:r>
            <w:r w:rsidRPr="00E95D57">
              <w:rPr>
                <w:rFonts w:asciiTheme="minorHAnsi" w:hAnsiTheme="minorHAnsi" w:cstheme="minorHAnsi"/>
                <w:spacing w:val="-2"/>
                <w:szCs w:val="24"/>
              </w:rPr>
              <w:t>updated.</w:t>
            </w:r>
          </w:p>
          <w:p w14:paraId="1D8B0386" w14:textId="77777777" w:rsidR="003E3CEF" w:rsidRPr="00E95D57" w:rsidRDefault="003E3CEF" w:rsidP="00B3103E">
            <w:pPr>
              <w:pStyle w:val="TableParagraph"/>
              <w:numPr>
                <w:ilvl w:val="0"/>
                <w:numId w:val="19"/>
              </w:numPr>
              <w:tabs>
                <w:tab w:val="left" w:pos="426"/>
                <w:tab w:val="left" w:pos="427"/>
              </w:tabs>
              <w:spacing w:before="157" w:after="240"/>
              <w:ind w:right="101"/>
              <w:rPr>
                <w:rFonts w:asciiTheme="minorHAnsi" w:hAnsiTheme="minorHAnsi" w:cstheme="minorHAnsi"/>
                <w:szCs w:val="24"/>
              </w:rPr>
            </w:pPr>
            <w:r w:rsidRPr="00E95D57">
              <w:rPr>
                <w:rFonts w:asciiTheme="minorHAnsi" w:hAnsiTheme="minorHAnsi" w:cstheme="minorHAnsi"/>
                <w:szCs w:val="24"/>
              </w:rPr>
              <w:t>Please briefly describe how the College monitors that registrants meet currency and competency requirements (e.g. self-declaration, audits, random audit etc.) and how frequently this is done.</w:t>
            </w:r>
          </w:p>
          <w:p w14:paraId="7912DB1B" w14:textId="7D7F55AD" w:rsidR="003E3CEF" w:rsidRPr="00224498" w:rsidRDefault="003E3CEF" w:rsidP="00B2160C">
            <w:pPr>
              <w:pStyle w:val="TableParagraph"/>
              <w:tabs>
                <w:tab w:val="left" w:pos="427"/>
              </w:tabs>
              <w:spacing w:before="120" w:after="120"/>
              <w:ind w:left="29" w:right="101"/>
              <w:rPr>
                <w:rFonts w:asciiTheme="minorHAnsi" w:hAnsiTheme="minorHAnsi" w:cstheme="minorHAnsi"/>
                <w:szCs w:val="24"/>
              </w:rPr>
            </w:pPr>
            <w:r w:rsidRPr="00224498">
              <w:rPr>
                <w:rFonts w:asciiTheme="minorHAnsi" w:hAnsiTheme="minorHAnsi" w:cstheme="minorHAnsi"/>
                <w:szCs w:val="24"/>
              </w:rPr>
              <w:t>Currency and other competency requirements are regularly monitored.</w:t>
            </w:r>
            <w:r w:rsidR="00D90608" w:rsidRPr="00224498">
              <w:rPr>
                <w:rFonts w:asciiTheme="minorHAnsi" w:hAnsiTheme="minorHAnsi" w:cstheme="minorHAnsi"/>
                <w:szCs w:val="24"/>
              </w:rPr>
              <w:t xml:space="preserve"> The requirements registrants must meet include: </w:t>
            </w:r>
          </w:p>
          <w:p w14:paraId="7AF2ACAE" w14:textId="379C6D9F" w:rsidR="00666EDD" w:rsidRPr="00224498" w:rsidRDefault="00666EDD" w:rsidP="00B3103E">
            <w:pPr>
              <w:pStyle w:val="TableParagraph"/>
              <w:numPr>
                <w:ilvl w:val="0"/>
                <w:numId w:val="77"/>
              </w:numPr>
              <w:tabs>
                <w:tab w:val="left" w:pos="432"/>
              </w:tabs>
              <w:spacing w:before="120" w:after="120"/>
              <w:ind w:left="821" w:right="101"/>
              <w:contextualSpacing/>
              <w:rPr>
                <w:rFonts w:asciiTheme="minorHAnsi" w:hAnsiTheme="minorHAnsi" w:cstheme="minorBidi"/>
                <w:szCs w:val="24"/>
              </w:rPr>
            </w:pPr>
            <w:r w:rsidRPr="00224498">
              <w:rPr>
                <w:rFonts w:asciiTheme="minorHAnsi" w:hAnsiTheme="minorHAnsi" w:cstheme="minorBidi"/>
                <w:szCs w:val="24"/>
              </w:rPr>
              <w:t xml:space="preserve">PTs must meet minimum practice hour requirements to </w:t>
            </w:r>
            <w:r w:rsidR="00E5230B" w:rsidRPr="00224498">
              <w:rPr>
                <w:rFonts w:asciiTheme="minorHAnsi" w:hAnsiTheme="minorHAnsi" w:cstheme="minorBidi"/>
                <w:szCs w:val="24"/>
              </w:rPr>
              <w:t>renew their licenses.</w:t>
            </w:r>
          </w:p>
          <w:p w14:paraId="5863F52F" w14:textId="58F99C6B" w:rsidR="003E3CEF" w:rsidRPr="00224498" w:rsidRDefault="003E3CEF" w:rsidP="00B3103E">
            <w:pPr>
              <w:pStyle w:val="TableParagraph"/>
              <w:numPr>
                <w:ilvl w:val="0"/>
                <w:numId w:val="77"/>
              </w:numPr>
              <w:tabs>
                <w:tab w:val="left" w:pos="432"/>
              </w:tabs>
              <w:spacing w:before="120" w:after="120"/>
              <w:ind w:left="821" w:right="101"/>
              <w:contextualSpacing/>
              <w:rPr>
                <w:rFonts w:asciiTheme="minorHAnsi" w:hAnsiTheme="minorHAnsi" w:cstheme="minorBidi"/>
                <w:szCs w:val="24"/>
              </w:rPr>
            </w:pPr>
            <w:r w:rsidRPr="00224498">
              <w:rPr>
                <w:rFonts w:asciiTheme="minorHAnsi" w:hAnsiTheme="minorHAnsi" w:cstheme="minorBidi"/>
                <w:szCs w:val="24"/>
              </w:rPr>
              <w:t xml:space="preserve">PTs must declare their professional development during annual renewal. </w:t>
            </w:r>
          </w:p>
          <w:p w14:paraId="0DC1EC6F" w14:textId="77777777" w:rsidR="003E3CEF" w:rsidRPr="00224498" w:rsidRDefault="003E3CEF" w:rsidP="00B3103E">
            <w:pPr>
              <w:pStyle w:val="TableParagraph"/>
              <w:numPr>
                <w:ilvl w:val="0"/>
                <w:numId w:val="77"/>
              </w:numPr>
              <w:tabs>
                <w:tab w:val="left" w:pos="432"/>
              </w:tabs>
              <w:spacing w:before="120" w:after="120"/>
              <w:ind w:left="821" w:right="101"/>
              <w:contextualSpacing/>
              <w:rPr>
                <w:rFonts w:asciiTheme="minorHAnsi" w:hAnsiTheme="minorHAnsi" w:cstheme="minorBidi"/>
                <w:szCs w:val="24"/>
              </w:rPr>
            </w:pPr>
            <w:r w:rsidRPr="00224498">
              <w:rPr>
                <w:rFonts w:asciiTheme="minorHAnsi" w:hAnsiTheme="minorHAnsi" w:cstheme="minorBidi"/>
                <w:szCs w:val="24"/>
              </w:rPr>
              <w:t xml:space="preserve">They must successfully complete a Jurisprudence Module after initial registration and then every five years. </w:t>
            </w:r>
          </w:p>
          <w:p w14:paraId="6398286D" w14:textId="1591326D" w:rsidR="003E3CEF" w:rsidRPr="00224498" w:rsidRDefault="003E3CEF" w:rsidP="00B3103E">
            <w:pPr>
              <w:pStyle w:val="TableParagraph"/>
              <w:numPr>
                <w:ilvl w:val="0"/>
                <w:numId w:val="77"/>
              </w:numPr>
              <w:tabs>
                <w:tab w:val="left" w:pos="432"/>
              </w:tabs>
              <w:spacing w:before="120" w:after="120"/>
              <w:ind w:left="821" w:right="101"/>
              <w:contextualSpacing/>
              <w:rPr>
                <w:rFonts w:asciiTheme="minorHAnsi" w:hAnsiTheme="minorHAnsi" w:cstheme="minorBidi"/>
                <w:szCs w:val="24"/>
              </w:rPr>
            </w:pPr>
            <w:r w:rsidRPr="00224498">
              <w:rPr>
                <w:rFonts w:asciiTheme="minorHAnsi" w:hAnsiTheme="minorHAnsi" w:cstheme="minorBidi"/>
                <w:szCs w:val="24"/>
              </w:rPr>
              <w:t xml:space="preserve">PTs must complete </w:t>
            </w:r>
            <w:r w:rsidR="00A539AD" w:rsidRPr="00224498">
              <w:rPr>
                <w:rFonts w:asciiTheme="minorHAnsi" w:hAnsiTheme="minorHAnsi" w:cstheme="minorBidi"/>
                <w:szCs w:val="24"/>
              </w:rPr>
              <w:t xml:space="preserve">the </w:t>
            </w:r>
            <w:r w:rsidRPr="00224498">
              <w:rPr>
                <w:rFonts w:asciiTheme="minorHAnsi" w:hAnsiTheme="minorHAnsi" w:cstheme="minorBidi"/>
                <w:szCs w:val="24"/>
              </w:rPr>
              <w:t>P</w:t>
            </w:r>
            <w:r w:rsidR="00A539AD" w:rsidRPr="00224498">
              <w:rPr>
                <w:rFonts w:asciiTheme="minorHAnsi" w:hAnsiTheme="minorHAnsi" w:cstheme="minorBidi"/>
                <w:szCs w:val="24"/>
              </w:rPr>
              <w:t xml:space="preserve">rofessional </w:t>
            </w:r>
            <w:r w:rsidRPr="00224498">
              <w:rPr>
                <w:rFonts w:asciiTheme="minorHAnsi" w:hAnsiTheme="minorHAnsi" w:cstheme="minorBidi"/>
                <w:szCs w:val="24"/>
              </w:rPr>
              <w:t>I</w:t>
            </w:r>
            <w:r w:rsidR="00A539AD" w:rsidRPr="00224498">
              <w:rPr>
                <w:rFonts w:asciiTheme="minorHAnsi" w:hAnsiTheme="minorHAnsi" w:cstheme="minorBidi"/>
                <w:szCs w:val="24"/>
              </w:rPr>
              <w:t xml:space="preserve">ssues </w:t>
            </w:r>
            <w:r w:rsidRPr="00224498">
              <w:rPr>
                <w:rFonts w:asciiTheme="minorHAnsi" w:hAnsiTheme="minorHAnsi" w:cstheme="minorBidi"/>
                <w:szCs w:val="24"/>
              </w:rPr>
              <w:t>S</w:t>
            </w:r>
            <w:r w:rsidR="00A539AD" w:rsidRPr="00224498">
              <w:rPr>
                <w:rFonts w:asciiTheme="minorHAnsi" w:hAnsiTheme="minorHAnsi" w:cstheme="minorBidi"/>
                <w:szCs w:val="24"/>
              </w:rPr>
              <w:t>elf</w:t>
            </w:r>
            <w:r w:rsidR="0092128B" w:rsidRPr="00224498">
              <w:rPr>
                <w:rFonts w:asciiTheme="minorHAnsi" w:hAnsiTheme="minorHAnsi" w:cstheme="minorBidi"/>
                <w:szCs w:val="24"/>
              </w:rPr>
              <w:t>-</w:t>
            </w:r>
            <w:r w:rsidRPr="00224498">
              <w:rPr>
                <w:rFonts w:asciiTheme="minorHAnsi" w:hAnsiTheme="minorHAnsi" w:cstheme="minorBidi"/>
                <w:szCs w:val="24"/>
              </w:rPr>
              <w:t>A</w:t>
            </w:r>
            <w:r w:rsidR="00A539AD" w:rsidRPr="00224498">
              <w:rPr>
                <w:rFonts w:asciiTheme="minorHAnsi" w:hAnsiTheme="minorHAnsi" w:cstheme="minorBidi"/>
                <w:szCs w:val="24"/>
              </w:rPr>
              <w:t>ssessment</w:t>
            </w:r>
            <w:r w:rsidRPr="00224498">
              <w:rPr>
                <w:rFonts w:asciiTheme="minorHAnsi" w:hAnsiTheme="minorHAnsi" w:cstheme="minorBidi"/>
                <w:szCs w:val="24"/>
              </w:rPr>
              <w:t xml:space="preserve"> every year as a self-reflection exercise and identify areas where more learning is required. </w:t>
            </w:r>
          </w:p>
          <w:p w14:paraId="5F53D016" w14:textId="32FF81ED" w:rsidR="003E3CEF" w:rsidRPr="00224498" w:rsidRDefault="003E3CEF" w:rsidP="00B3103E">
            <w:pPr>
              <w:pStyle w:val="TableParagraph"/>
              <w:numPr>
                <w:ilvl w:val="0"/>
                <w:numId w:val="77"/>
              </w:numPr>
              <w:tabs>
                <w:tab w:val="left" w:pos="432"/>
              </w:tabs>
              <w:spacing w:before="120" w:after="120"/>
              <w:ind w:left="821" w:right="101"/>
              <w:contextualSpacing/>
              <w:rPr>
                <w:rFonts w:asciiTheme="minorHAnsi" w:hAnsiTheme="minorHAnsi" w:cstheme="minorBidi"/>
                <w:szCs w:val="24"/>
              </w:rPr>
            </w:pPr>
            <w:r w:rsidRPr="00224498">
              <w:rPr>
                <w:rFonts w:asciiTheme="minorHAnsi" w:hAnsiTheme="minorHAnsi" w:cstheme="minorBidi"/>
                <w:szCs w:val="24"/>
              </w:rPr>
              <w:t xml:space="preserve">PTs can be selected every </w:t>
            </w:r>
            <w:r w:rsidR="003D1D40" w:rsidRPr="00224498">
              <w:rPr>
                <w:rFonts w:asciiTheme="minorHAnsi" w:hAnsiTheme="minorHAnsi" w:cstheme="minorBidi"/>
                <w:szCs w:val="24"/>
              </w:rPr>
              <w:t>nine</w:t>
            </w:r>
            <w:r w:rsidRPr="00224498">
              <w:rPr>
                <w:rFonts w:asciiTheme="minorHAnsi" w:hAnsiTheme="minorHAnsi" w:cstheme="minorBidi"/>
                <w:szCs w:val="24"/>
              </w:rPr>
              <w:t xml:space="preserve"> or 10 years for a screening interview as part of the Quality Assurance program to assess ongoing competency. </w:t>
            </w:r>
          </w:p>
          <w:p w14:paraId="2D62CAD0" w14:textId="77777777" w:rsidR="003E3CEF" w:rsidRPr="00224498" w:rsidRDefault="003E3CEF" w:rsidP="00B3103E">
            <w:pPr>
              <w:pStyle w:val="TableParagraph"/>
              <w:numPr>
                <w:ilvl w:val="0"/>
                <w:numId w:val="77"/>
              </w:numPr>
              <w:tabs>
                <w:tab w:val="left" w:pos="432"/>
              </w:tabs>
              <w:spacing w:before="120" w:after="120"/>
              <w:ind w:left="821" w:right="101"/>
              <w:contextualSpacing/>
              <w:rPr>
                <w:rFonts w:asciiTheme="minorHAnsi" w:hAnsiTheme="minorHAnsi" w:cstheme="minorBidi"/>
                <w:szCs w:val="24"/>
              </w:rPr>
            </w:pPr>
            <w:r w:rsidRPr="00224498">
              <w:rPr>
                <w:rFonts w:asciiTheme="minorHAnsi" w:hAnsiTheme="minorHAnsi" w:cstheme="minorBidi"/>
                <w:szCs w:val="24"/>
              </w:rPr>
              <w:t xml:space="preserve">PTs are required to answer self-reporting questions related to various professional conduct issues during annual renewal. </w:t>
            </w:r>
          </w:p>
          <w:p w14:paraId="420B59D7" w14:textId="77777777" w:rsidR="003E3CEF" w:rsidRPr="00224498" w:rsidRDefault="003E3CEF" w:rsidP="00B3103E">
            <w:pPr>
              <w:pStyle w:val="TableParagraph"/>
              <w:numPr>
                <w:ilvl w:val="0"/>
                <w:numId w:val="77"/>
              </w:numPr>
              <w:tabs>
                <w:tab w:val="left" w:pos="432"/>
              </w:tabs>
              <w:spacing w:before="120" w:after="120"/>
              <w:ind w:left="821" w:right="101"/>
              <w:contextualSpacing/>
              <w:rPr>
                <w:rFonts w:asciiTheme="minorHAnsi" w:hAnsiTheme="minorHAnsi" w:cstheme="minorBidi"/>
                <w:szCs w:val="24"/>
              </w:rPr>
            </w:pPr>
            <w:r w:rsidRPr="00224498">
              <w:rPr>
                <w:rFonts w:asciiTheme="minorHAnsi" w:hAnsiTheme="minorHAnsi" w:cstheme="minorBidi"/>
                <w:szCs w:val="24"/>
              </w:rPr>
              <w:t>PTs are required to declare whether they have liability insurance during annual renewal. The College follows up with those who provide patient care and declare that they do not have insurance.</w:t>
            </w:r>
          </w:p>
          <w:p w14:paraId="08BA7CC8" w14:textId="1223F090" w:rsidR="003240CC" w:rsidRPr="00224498" w:rsidRDefault="003240CC" w:rsidP="00B3103E">
            <w:pPr>
              <w:pStyle w:val="TableParagraph"/>
              <w:numPr>
                <w:ilvl w:val="0"/>
                <w:numId w:val="77"/>
              </w:numPr>
              <w:tabs>
                <w:tab w:val="left" w:pos="432"/>
              </w:tabs>
              <w:spacing w:before="120" w:after="120"/>
              <w:ind w:left="821" w:right="101"/>
              <w:rPr>
                <w:rFonts w:asciiTheme="minorHAnsi" w:hAnsiTheme="minorHAnsi" w:cstheme="minorBidi"/>
                <w:szCs w:val="24"/>
              </w:rPr>
            </w:pPr>
            <w:r w:rsidRPr="00224498">
              <w:rPr>
                <w:rFonts w:asciiTheme="minorHAnsi" w:hAnsiTheme="minorHAnsi" w:cstheme="minorBidi"/>
                <w:szCs w:val="24"/>
              </w:rPr>
              <w:t xml:space="preserve">If the PT is rostered to perform a controlled act, they must review </w:t>
            </w:r>
            <w:r w:rsidR="22CB267D" w:rsidRPr="00224498">
              <w:rPr>
                <w:rFonts w:asciiTheme="minorHAnsi" w:hAnsiTheme="minorHAnsi" w:cstheme="minorBidi"/>
                <w:szCs w:val="24"/>
              </w:rPr>
              <w:t xml:space="preserve">and update </w:t>
            </w:r>
            <w:r w:rsidR="00D90608" w:rsidRPr="00224498">
              <w:rPr>
                <w:rFonts w:asciiTheme="minorHAnsi" w:hAnsiTheme="minorHAnsi" w:cstheme="minorBidi"/>
                <w:szCs w:val="24"/>
              </w:rPr>
              <w:t xml:space="preserve">their roster information at </w:t>
            </w:r>
            <w:r w:rsidR="008D4D03" w:rsidRPr="00224498">
              <w:rPr>
                <w:rFonts w:asciiTheme="minorHAnsi" w:hAnsiTheme="minorHAnsi" w:cstheme="minorBidi"/>
                <w:szCs w:val="24"/>
              </w:rPr>
              <w:t>a</w:t>
            </w:r>
            <w:r w:rsidR="00D90608" w:rsidRPr="00224498">
              <w:rPr>
                <w:rFonts w:asciiTheme="minorHAnsi" w:hAnsiTheme="minorHAnsi" w:cstheme="minorBidi"/>
                <w:szCs w:val="24"/>
              </w:rPr>
              <w:t xml:space="preserve">nnual </w:t>
            </w:r>
            <w:r w:rsidR="008D4D03" w:rsidRPr="00224498">
              <w:rPr>
                <w:rFonts w:asciiTheme="minorHAnsi" w:hAnsiTheme="minorHAnsi" w:cstheme="minorBidi"/>
                <w:szCs w:val="24"/>
              </w:rPr>
              <w:t>r</w:t>
            </w:r>
            <w:r w:rsidR="00D90608" w:rsidRPr="00224498">
              <w:rPr>
                <w:rFonts w:asciiTheme="minorHAnsi" w:hAnsiTheme="minorHAnsi" w:cstheme="minorBidi"/>
                <w:szCs w:val="24"/>
              </w:rPr>
              <w:t>enewal.</w:t>
            </w:r>
          </w:p>
          <w:p w14:paraId="4882637F" w14:textId="7F9195EC" w:rsidR="003E3CEF" w:rsidRPr="00224498" w:rsidRDefault="003E3CEF" w:rsidP="00B2160C">
            <w:pPr>
              <w:pStyle w:val="TableParagraph"/>
              <w:tabs>
                <w:tab w:val="left" w:pos="427"/>
              </w:tabs>
              <w:spacing w:before="120" w:after="120"/>
              <w:ind w:left="29" w:right="101"/>
              <w:rPr>
                <w:rFonts w:asciiTheme="minorHAnsi" w:hAnsiTheme="minorHAnsi" w:cstheme="minorHAnsi"/>
                <w:szCs w:val="24"/>
                <w:u w:val="single"/>
              </w:rPr>
            </w:pPr>
            <w:r w:rsidRPr="00224498">
              <w:rPr>
                <w:rFonts w:asciiTheme="minorHAnsi" w:hAnsiTheme="minorHAnsi" w:cstheme="minorHAnsi"/>
                <w:szCs w:val="24"/>
                <w:u w:val="single"/>
              </w:rPr>
              <w:t xml:space="preserve">How </w:t>
            </w:r>
            <w:r w:rsidR="008D4D03" w:rsidRPr="00224498">
              <w:rPr>
                <w:rFonts w:asciiTheme="minorHAnsi" w:hAnsiTheme="minorHAnsi" w:cstheme="minorHAnsi"/>
                <w:szCs w:val="24"/>
                <w:u w:val="single"/>
              </w:rPr>
              <w:t>C</w:t>
            </w:r>
            <w:r w:rsidRPr="00224498">
              <w:rPr>
                <w:rFonts w:asciiTheme="minorHAnsi" w:hAnsiTheme="minorHAnsi" w:cstheme="minorHAnsi"/>
                <w:szCs w:val="24"/>
                <w:u w:val="single"/>
              </w:rPr>
              <w:t xml:space="preserve">urrency and </w:t>
            </w:r>
            <w:r w:rsidR="008D4D03" w:rsidRPr="00224498">
              <w:rPr>
                <w:rFonts w:asciiTheme="minorHAnsi" w:hAnsiTheme="minorHAnsi" w:cstheme="minorHAnsi"/>
                <w:szCs w:val="24"/>
                <w:u w:val="single"/>
              </w:rPr>
              <w:t>C</w:t>
            </w:r>
            <w:r w:rsidRPr="00224498">
              <w:rPr>
                <w:rFonts w:asciiTheme="minorHAnsi" w:hAnsiTheme="minorHAnsi" w:cstheme="minorHAnsi"/>
                <w:szCs w:val="24"/>
                <w:u w:val="single"/>
              </w:rPr>
              <w:t xml:space="preserve">ompetency </w:t>
            </w:r>
            <w:r w:rsidR="008D4D03" w:rsidRPr="00224498">
              <w:rPr>
                <w:rFonts w:asciiTheme="minorHAnsi" w:hAnsiTheme="minorHAnsi" w:cstheme="minorHAnsi"/>
                <w:szCs w:val="24"/>
                <w:u w:val="single"/>
              </w:rPr>
              <w:t>R</w:t>
            </w:r>
            <w:r w:rsidRPr="00224498">
              <w:rPr>
                <w:rFonts w:asciiTheme="minorHAnsi" w:hAnsiTheme="minorHAnsi" w:cstheme="minorHAnsi"/>
                <w:szCs w:val="24"/>
                <w:u w:val="single"/>
              </w:rPr>
              <w:t xml:space="preserve">equirements were </w:t>
            </w:r>
            <w:r w:rsidR="008D4D03" w:rsidRPr="00224498">
              <w:rPr>
                <w:rFonts w:asciiTheme="minorHAnsi" w:hAnsiTheme="minorHAnsi" w:cstheme="minorHAnsi"/>
                <w:szCs w:val="24"/>
                <w:u w:val="single"/>
              </w:rPr>
              <w:t>I</w:t>
            </w:r>
            <w:r w:rsidRPr="00224498">
              <w:rPr>
                <w:rFonts w:asciiTheme="minorHAnsi" w:hAnsiTheme="minorHAnsi" w:cstheme="minorHAnsi"/>
                <w:szCs w:val="24"/>
                <w:u w:val="single"/>
              </w:rPr>
              <w:t>dentified</w:t>
            </w:r>
          </w:p>
          <w:p w14:paraId="4D2FE989" w14:textId="76176310" w:rsidR="003E3CEF" w:rsidRPr="00224498" w:rsidRDefault="003E3CEF" w:rsidP="00B2160C">
            <w:pPr>
              <w:pStyle w:val="TableParagraph"/>
              <w:tabs>
                <w:tab w:val="left" w:pos="427"/>
              </w:tabs>
              <w:spacing w:before="120" w:after="120"/>
              <w:ind w:left="29" w:right="101"/>
              <w:rPr>
                <w:rFonts w:asciiTheme="minorHAnsi" w:hAnsiTheme="minorHAnsi" w:cstheme="minorBidi"/>
                <w:szCs w:val="24"/>
              </w:rPr>
            </w:pPr>
            <w:r w:rsidRPr="00224498">
              <w:rPr>
                <w:rFonts w:asciiTheme="minorHAnsi" w:hAnsiTheme="minorHAnsi" w:cstheme="minorBidi"/>
                <w:szCs w:val="24"/>
              </w:rPr>
              <w:t xml:space="preserve">Currency requirements are laid out in regulation (Section 21 of the Ontario Regulation 532/98 under the </w:t>
            </w:r>
            <w:hyperlink r:id="rId111">
              <w:r w:rsidRPr="00224498">
                <w:rPr>
                  <w:rStyle w:val="Hyperlink"/>
                  <w:rFonts w:asciiTheme="minorHAnsi" w:hAnsiTheme="minorHAnsi" w:cstheme="minorBidi"/>
                  <w:szCs w:val="24"/>
                </w:rPr>
                <w:t>Physiotherapy Act</w:t>
              </w:r>
            </w:hyperlink>
            <w:r w:rsidRPr="00224498">
              <w:rPr>
                <w:rFonts w:asciiTheme="minorHAnsi" w:hAnsiTheme="minorHAnsi" w:cstheme="minorBidi"/>
                <w:szCs w:val="24"/>
              </w:rPr>
              <w:t xml:space="preserve">). The </w:t>
            </w:r>
            <w:r w:rsidR="008D4D03" w:rsidRPr="00224498">
              <w:rPr>
                <w:rFonts w:asciiTheme="minorHAnsi" w:hAnsiTheme="minorHAnsi" w:cstheme="minorBidi"/>
                <w:szCs w:val="24"/>
              </w:rPr>
              <w:t>a</w:t>
            </w:r>
            <w:r w:rsidRPr="00224498">
              <w:rPr>
                <w:rFonts w:asciiTheme="minorHAnsi" w:hAnsiTheme="minorHAnsi" w:cstheme="minorBidi"/>
                <w:szCs w:val="24"/>
              </w:rPr>
              <w:t xml:space="preserve">nnual </w:t>
            </w:r>
            <w:r w:rsidR="008D4D03" w:rsidRPr="00224498">
              <w:rPr>
                <w:rFonts w:asciiTheme="minorHAnsi" w:hAnsiTheme="minorHAnsi" w:cstheme="minorBidi"/>
                <w:szCs w:val="24"/>
              </w:rPr>
              <w:t>r</w:t>
            </w:r>
            <w:r w:rsidRPr="00224498">
              <w:rPr>
                <w:rFonts w:asciiTheme="minorHAnsi" w:hAnsiTheme="minorHAnsi" w:cstheme="minorBidi"/>
                <w:szCs w:val="24"/>
              </w:rPr>
              <w:t xml:space="preserve">enewal process is available through the PT Portal on the </w:t>
            </w:r>
            <w:hyperlink r:id="rId112">
              <w:r w:rsidRPr="00224498">
                <w:rPr>
                  <w:rStyle w:val="Hyperlink"/>
                  <w:rFonts w:asciiTheme="minorHAnsi" w:hAnsiTheme="minorHAnsi" w:cstheme="minorBidi"/>
                  <w:szCs w:val="24"/>
                </w:rPr>
                <w:t>College website</w:t>
              </w:r>
            </w:hyperlink>
            <w:r w:rsidRPr="00224498">
              <w:rPr>
                <w:rFonts w:asciiTheme="minorHAnsi" w:hAnsiTheme="minorHAnsi" w:cstheme="minorBidi"/>
                <w:szCs w:val="24"/>
              </w:rPr>
              <w:t xml:space="preserve">. PTs are required to have practice hours – 1,200 hours every five years or to have completed the national exam (both written and clinical components) within the last five years. Registrants are required to report their practice hours annually during renewal. Practice hours are defined on the College’s </w:t>
            </w:r>
            <w:hyperlink r:id="rId113">
              <w:r w:rsidRPr="00224498">
                <w:rPr>
                  <w:rStyle w:val="Hyperlink"/>
                  <w:rFonts w:asciiTheme="minorHAnsi" w:hAnsiTheme="minorHAnsi" w:cstheme="minorBidi"/>
                  <w:szCs w:val="24"/>
                </w:rPr>
                <w:t>website</w:t>
              </w:r>
            </w:hyperlink>
            <w:r w:rsidRPr="00224498">
              <w:rPr>
                <w:rFonts w:asciiTheme="minorHAnsi" w:hAnsiTheme="minorHAnsi" w:cstheme="minorBidi"/>
                <w:szCs w:val="24"/>
              </w:rPr>
              <w:t xml:space="preserve">. Those who do not have sufficient practice hours are required to engage in various activities to address this issue such as undergoing a practice assessment, or they </w:t>
            </w:r>
            <w:r w:rsidR="16CB4D3A" w:rsidRPr="00224498">
              <w:rPr>
                <w:rFonts w:asciiTheme="minorHAnsi" w:hAnsiTheme="minorHAnsi" w:cstheme="minorBidi"/>
                <w:szCs w:val="24"/>
              </w:rPr>
              <w:t xml:space="preserve">may </w:t>
            </w:r>
            <w:r w:rsidRPr="00224498">
              <w:rPr>
                <w:rFonts w:asciiTheme="minorHAnsi" w:hAnsiTheme="minorHAnsi" w:cstheme="minorBidi"/>
                <w:szCs w:val="24"/>
              </w:rPr>
              <w:t>agree to stop delivering patient care.</w:t>
            </w:r>
          </w:p>
          <w:p w14:paraId="421F03E9" w14:textId="6B375B12" w:rsidR="003E3CEF" w:rsidRPr="00224498" w:rsidRDefault="003E3CEF" w:rsidP="00B2160C">
            <w:pPr>
              <w:pStyle w:val="TableParagraph"/>
              <w:tabs>
                <w:tab w:val="left" w:pos="427"/>
              </w:tabs>
              <w:spacing w:before="120" w:after="120"/>
              <w:ind w:left="29" w:right="101"/>
              <w:rPr>
                <w:rFonts w:asciiTheme="minorHAnsi" w:hAnsiTheme="minorHAnsi" w:cstheme="minorHAnsi"/>
                <w:szCs w:val="24"/>
                <w:u w:val="single"/>
              </w:rPr>
            </w:pPr>
            <w:r w:rsidRPr="00224498">
              <w:rPr>
                <w:rFonts w:asciiTheme="minorHAnsi" w:hAnsiTheme="minorHAnsi" w:cstheme="minorHAnsi"/>
                <w:szCs w:val="24"/>
                <w:u w:val="single"/>
              </w:rPr>
              <w:t xml:space="preserve">Process for </w:t>
            </w:r>
            <w:r w:rsidR="008D4D03" w:rsidRPr="00224498">
              <w:rPr>
                <w:rFonts w:asciiTheme="minorHAnsi" w:hAnsiTheme="minorHAnsi" w:cstheme="minorHAnsi"/>
                <w:szCs w:val="24"/>
                <w:u w:val="single"/>
              </w:rPr>
              <w:t>M</w:t>
            </w:r>
            <w:r w:rsidRPr="00224498">
              <w:rPr>
                <w:rFonts w:asciiTheme="minorHAnsi" w:hAnsiTheme="minorHAnsi" w:cstheme="minorHAnsi"/>
                <w:szCs w:val="24"/>
                <w:u w:val="single"/>
              </w:rPr>
              <w:t xml:space="preserve">onitoring </w:t>
            </w:r>
            <w:r w:rsidR="008D4D03" w:rsidRPr="00224498">
              <w:rPr>
                <w:rFonts w:asciiTheme="minorHAnsi" w:hAnsiTheme="minorHAnsi" w:cstheme="minorHAnsi"/>
                <w:szCs w:val="24"/>
                <w:u w:val="single"/>
              </w:rPr>
              <w:t>C</w:t>
            </w:r>
            <w:r w:rsidRPr="00224498">
              <w:rPr>
                <w:rFonts w:asciiTheme="minorHAnsi" w:hAnsiTheme="minorHAnsi" w:cstheme="minorHAnsi"/>
                <w:szCs w:val="24"/>
                <w:u w:val="single"/>
              </w:rPr>
              <w:t xml:space="preserve">urrency </w:t>
            </w:r>
            <w:r w:rsidR="008D4D03" w:rsidRPr="00224498">
              <w:rPr>
                <w:rFonts w:asciiTheme="minorHAnsi" w:hAnsiTheme="minorHAnsi" w:cstheme="minorHAnsi"/>
                <w:szCs w:val="24"/>
                <w:u w:val="single"/>
              </w:rPr>
              <w:t>R</w:t>
            </w:r>
            <w:r w:rsidRPr="00224498">
              <w:rPr>
                <w:rFonts w:asciiTheme="minorHAnsi" w:hAnsiTheme="minorHAnsi" w:cstheme="minorHAnsi"/>
                <w:szCs w:val="24"/>
                <w:u w:val="single"/>
              </w:rPr>
              <w:t>equirements</w:t>
            </w:r>
          </w:p>
          <w:p w14:paraId="659B1F2B" w14:textId="45ADB72D" w:rsidR="008728C1" w:rsidRPr="00224498" w:rsidRDefault="003E3CEF" w:rsidP="00160E07">
            <w:pPr>
              <w:pStyle w:val="TableParagraph"/>
              <w:spacing w:before="120" w:after="120"/>
              <w:ind w:left="29" w:right="101"/>
              <w:rPr>
                <w:rFonts w:asciiTheme="minorHAnsi" w:hAnsiTheme="minorHAnsi" w:cstheme="minorHAnsi"/>
                <w:szCs w:val="24"/>
              </w:rPr>
            </w:pPr>
            <w:r w:rsidRPr="00224498">
              <w:rPr>
                <w:rFonts w:asciiTheme="minorHAnsi" w:hAnsiTheme="minorHAnsi" w:cstheme="minorHAnsi"/>
                <w:szCs w:val="24"/>
              </w:rPr>
              <w:t>The College</w:t>
            </w:r>
            <w:r w:rsidR="00BF24C4" w:rsidRPr="00224498">
              <w:rPr>
                <w:rFonts w:asciiTheme="minorHAnsi" w:hAnsiTheme="minorHAnsi" w:cstheme="minorHAnsi"/>
                <w:szCs w:val="24"/>
              </w:rPr>
              <w:t>’s monitoring process for its currency requirements is based on risk</w:t>
            </w:r>
            <w:r w:rsidR="00D96C7C" w:rsidRPr="00224498">
              <w:rPr>
                <w:rFonts w:asciiTheme="minorHAnsi" w:hAnsiTheme="minorHAnsi" w:cstheme="minorHAnsi"/>
                <w:szCs w:val="24"/>
              </w:rPr>
              <w:t xml:space="preserve"> to the public</w:t>
            </w:r>
            <w:r w:rsidR="004E7F52" w:rsidRPr="00224498">
              <w:rPr>
                <w:rFonts w:asciiTheme="minorHAnsi" w:hAnsiTheme="minorHAnsi" w:cstheme="minorHAnsi"/>
                <w:szCs w:val="24"/>
              </w:rPr>
              <w:t xml:space="preserve">, and different regulatory tools and responses are used in response depending on the level of risk. </w:t>
            </w:r>
            <w:r w:rsidR="00C23029" w:rsidRPr="00224498">
              <w:rPr>
                <w:rFonts w:asciiTheme="minorHAnsi" w:hAnsiTheme="minorHAnsi" w:cstheme="minorHAnsi"/>
                <w:szCs w:val="24"/>
              </w:rPr>
              <w:t>This ensures that currency requirements do not fall under a “one size fits all” approach, but are stratified with risk mitigation in mind.</w:t>
            </w:r>
            <w:r w:rsidR="007B6C39" w:rsidRPr="00224498">
              <w:rPr>
                <w:rFonts w:asciiTheme="minorHAnsi" w:hAnsiTheme="minorHAnsi" w:cstheme="minorHAnsi"/>
                <w:szCs w:val="24"/>
              </w:rPr>
              <w:t xml:space="preserve"> </w:t>
            </w:r>
            <w:r w:rsidR="008728C1" w:rsidRPr="00224498">
              <w:rPr>
                <w:rFonts w:asciiTheme="minorHAnsi" w:hAnsiTheme="minorHAnsi" w:cstheme="minorHAnsi"/>
                <w:szCs w:val="24"/>
              </w:rPr>
              <w:t>Examples for 2023 include:</w:t>
            </w:r>
          </w:p>
          <w:p w14:paraId="1E1D087A" w14:textId="150D1B81" w:rsidR="008728C1" w:rsidRPr="00224498" w:rsidRDefault="008728C1" w:rsidP="00B3103E">
            <w:pPr>
              <w:pStyle w:val="TableParagraph"/>
              <w:numPr>
                <w:ilvl w:val="0"/>
                <w:numId w:val="77"/>
              </w:numPr>
              <w:spacing w:before="120" w:after="120"/>
              <w:ind w:right="101"/>
              <w:rPr>
                <w:rFonts w:asciiTheme="minorHAnsi" w:hAnsiTheme="minorHAnsi" w:cstheme="minorHAnsi"/>
                <w:szCs w:val="24"/>
              </w:rPr>
            </w:pPr>
            <w:r w:rsidRPr="00224498">
              <w:rPr>
                <w:rFonts w:asciiTheme="minorHAnsi" w:hAnsiTheme="minorHAnsi" w:cstheme="minorHAnsi"/>
                <w:szCs w:val="24"/>
              </w:rPr>
              <w:lastRenderedPageBreak/>
              <w:t xml:space="preserve">The </w:t>
            </w:r>
            <w:r w:rsidR="003918AD" w:rsidRPr="00224498">
              <w:rPr>
                <w:rFonts w:asciiTheme="minorHAnsi" w:hAnsiTheme="minorHAnsi" w:cstheme="minorHAnsi"/>
                <w:szCs w:val="24"/>
              </w:rPr>
              <w:t>r</w:t>
            </w:r>
            <w:r w:rsidRPr="00224498">
              <w:rPr>
                <w:rFonts w:asciiTheme="minorHAnsi" w:hAnsiTheme="minorHAnsi" w:cstheme="minorHAnsi"/>
                <w:szCs w:val="24"/>
              </w:rPr>
              <w:t xml:space="preserve">egistration </w:t>
            </w:r>
            <w:r w:rsidR="003918AD" w:rsidRPr="00224498">
              <w:rPr>
                <w:rFonts w:asciiTheme="minorHAnsi" w:hAnsiTheme="minorHAnsi" w:cstheme="minorHAnsi"/>
                <w:szCs w:val="24"/>
              </w:rPr>
              <w:t>t</w:t>
            </w:r>
            <w:r w:rsidRPr="00224498">
              <w:rPr>
                <w:rFonts w:asciiTheme="minorHAnsi" w:hAnsiTheme="minorHAnsi" w:cstheme="minorHAnsi"/>
                <w:szCs w:val="24"/>
              </w:rPr>
              <w:t xml:space="preserve">eam created a reference tool for the Registration Committee to outline precedents for individuals with low practice hours. </w:t>
            </w:r>
            <w:r w:rsidRPr="00224498">
              <w:rPr>
                <w:rFonts w:eastAsiaTheme="minorEastAsia"/>
                <w:szCs w:val="24"/>
              </w:rPr>
              <w:t>The tool references the Committee</w:t>
            </w:r>
            <w:r w:rsidR="005370DB" w:rsidRPr="00224498">
              <w:rPr>
                <w:rFonts w:eastAsiaTheme="minorEastAsia"/>
                <w:szCs w:val="24"/>
              </w:rPr>
              <w:t>’</w:t>
            </w:r>
            <w:r w:rsidRPr="00224498">
              <w:rPr>
                <w:rFonts w:eastAsiaTheme="minorEastAsia"/>
                <w:szCs w:val="24"/>
              </w:rPr>
              <w:t>s decision</w:t>
            </w:r>
            <w:r w:rsidR="005370DB" w:rsidRPr="00224498">
              <w:rPr>
                <w:rFonts w:eastAsiaTheme="minorEastAsia"/>
                <w:szCs w:val="24"/>
              </w:rPr>
              <w:t>s</w:t>
            </w:r>
            <w:r w:rsidRPr="00224498">
              <w:rPr>
                <w:rFonts w:eastAsiaTheme="minorEastAsia"/>
                <w:szCs w:val="24"/>
              </w:rPr>
              <w:t xml:space="preserve"> </w:t>
            </w:r>
            <w:r w:rsidR="005370DB" w:rsidRPr="00224498">
              <w:rPr>
                <w:rFonts w:eastAsiaTheme="minorEastAsia"/>
                <w:szCs w:val="24"/>
              </w:rPr>
              <w:t>in</w:t>
            </w:r>
            <w:r w:rsidRPr="00224498">
              <w:rPr>
                <w:rFonts w:eastAsiaTheme="minorEastAsia"/>
                <w:szCs w:val="24"/>
              </w:rPr>
              <w:t xml:space="preserve"> previous cases where applicants are returning to the profession after a period of time. It is intended to assist with consistency in decision making, and it will be included in case files as well as memos to the Committee and Registrar.</w:t>
            </w:r>
          </w:p>
          <w:p w14:paraId="607C3D84" w14:textId="32E4EE31" w:rsidR="007A781B" w:rsidRPr="00224498" w:rsidRDefault="00FD311D" w:rsidP="00B3103E">
            <w:pPr>
              <w:pStyle w:val="TableParagraph"/>
              <w:numPr>
                <w:ilvl w:val="0"/>
                <w:numId w:val="77"/>
              </w:numPr>
              <w:spacing w:before="120" w:after="120"/>
              <w:ind w:right="101"/>
              <w:rPr>
                <w:rFonts w:asciiTheme="minorHAnsi" w:hAnsiTheme="minorHAnsi" w:cstheme="minorHAnsi"/>
                <w:szCs w:val="24"/>
              </w:rPr>
            </w:pPr>
            <w:r w:rsidRPr="00224498">
              <w:rPr>
                <w:rFonts w:eastAsiaTheme="minorEastAsia"/>
                <w:szCs w:val="24"/>
              </w:rPr>
              <w:t xml:space="preserve">For individuals performing controlled acts, the College monitors registrants who have not practiced the activity in </w:t>
            </w:r>
            <w:r w:rsidR="00FB620E" w:rsidRPr="00224498">
              <w:rPr>
                <w:rFonts w:eastAsiaTheme="minorEastAsia"/>
                <w:szCs w:val="24"/>
              </w:rPr>
              <w:t xml:space="preserve">two </w:t>
            </w:r>
            <w:r w:rsidRPr="00224498">
              <w:rPr>
                <w:rFonts w:eastAsiaTheme="minorEastAsia"/>
                <w:szCs w:val="24"/>
              </w:rPr>
              <w:t>years</w:t>
            </w:r>
            <w:r w:rsidR="00FB620E" w:rsidRPr="00224498">
              <w:rPr>
                <w:rFonts w:eastAsiaTheme="minorEastAsia"/>
                <w:szCs w:val="24"/>
              </w:rPr>
              <w:t xml:space="preserve"> or more</w:t>
            </w:r>
            <w:r w:rsidRPr="00224498">
              <w:rPr>
                <w:rFonts w:eastAsiaTheme="minorEastAsia"/>
                <w:szCs w:val="24"/>
              </w:rPr>
              <w:t xml:space="preserve"> and asks them to remove </w:t>
            </w:r>
            <w:r w:rsidR="008936C1" w:rsidRPr="00224498">
              <w:rPr>
                <w:rFonts w:eastAsiaTheme="minorEastAsia"/>
                <w:szCs w:val="24"/>
              </w:rPr>
              <w:t xml:space="preserve">the rostered activity if that is the case. If those PTs come up in the Quality Assurance process, </w:t>
            </w:r>
            <w:r w:rsidR="003F7A82" w:rsidRPr="00224498">
              <w:rPr>
                <w:rFonts w:eastAsiaTheme="minorEastAsia"/>
                <w:szCs w:val="24"/>
              </w:rPr>
              <w:t>specific questions are asked to assess their competencies for those activities.</w:t>
            </w:r>
          </w:p>
          <w:p w14:paraId="208F054C" w14:textId="7D4A03D5" w:rsidR="007A781B" w:rsidRPr="00224498" w:rsidRDefault="003F7A82" w:rsidP="00B3103E">
            <w:pPr>
              <w:pStyle w:val="TableParagraph"/>
              <w:numPr>
                <w:ilvl w:val="0"/>
                <w:numId w:val="77"/>
              </w:numPr>
              <w:spacing w:before="120" w:after="120"/>
              <w:ind w:right="101"/>
              <w:rPr>
                <w:rFonts w:asciiTheme="minorHAnsi" w:hAnsiTheme="minorHAnsi" w:cstheme="minorBidi"/>
                <w:szCs w:val="24"/>
              </w:rPr>
            </w:pPr>
            <w:r w:rsidRPr="00224498">
              <w:rPr>
                <w:rFonts w:eastAsiaTheme="minorEastAsia"/>
                <w:szCs w:val="24"/>
              </w:rPr>
              <w:t xml:space="preserve">The </w:t>
            </w:r>
            <w:r w:rsidR="003918AD" w:rsidRPr="00224498">
              <w:rPr>
                <w:rFonts w:eastAsiaTheme="minorEastAsia"/>
                <w:szCs w:val="24"/>
              </w:rPr>
              <w:t>r</w:t>
            </w:r>
            <w:r w:rsidRPr="00224498">
              <w:rPr>
                <w:rFonts w:eastAsiaTheme="minorEastAsia"/>
                <w:szCs w:val="24"/>
              </w:rPr>
              <w:t xml:space="preserve">egistration </w:t>
            </w:r>
            <w:r w:rsidR="003918AD" w:rsidRPr="00224498">
              <w:rPr>
                <w:rFonts w:eastAsiaTheme="minorEastAsia"/>
                <w:szCs w:val="24"/>
              </w:rPr>
              <w:t>t</w:t>
            </w:r>
            <w:r w:rsidRPr="00224498">
              <w:rPr>
                <w:rFonts w:eastAsiaTheme="minorEastAsia"/>
                <w:szCs w:val="24"/>
              </w:rPr>
              <w:t xml:space="preserve">eam grants </w:t>
            </w:r>
            <w:r w:rsidR="002B152A" w:rsidRPr="00224498">
              <w:rPr>
                <w:rFonts w:eastAsiaTheme="minorEastAsia"/>
                <w:szCs w:val="24"/>
              </w:rPr>
              <w:t>extensions</w:t>
            </w:r>
            <w:r w:rsidR="003F19CF" w:rsidRPr="00224498">
              <w:rPr>
                <w:rFonts w:eastAsiaTheme="minorEastAsia"/>
                <w:szCs w:val="24"/>
              </w:rPr>
              <w:t xml:space="preserve"> for the </w:t>
            </w:r>
            <w:r w:rsidR="00EE1AD2" w:rsidRPr="00224498">
              <w:rPr>
                <w:rFonts w:eastAsiaTheme="minorEastAsia"/>
                <w:szCs w:val="24"/>
              </w:rPr>
              <w:t xml:space="preserve">deadline to complete the Jurisprudence Module </w:t>
            </w:r>
            <w:r w:rsidR="0FB82141" w:rsidRPr="00224498">
              <w:rPr>
                <w:rFonts w:eastAsiaTheme="minorEastAsia"/>
                <w:szCs w:val="24"/>
              </w:rPr>
              <w:t>where it is reasonable to do so</w:t>
            </w:r>
            <w:r w:rsidR="00E844D2" w:rsidRPr="00224498">
              <w:rPr>
                <w:rFonts w:eastAsiaTheme="minorEastAsia"/>
                <w:szCs w:val="24"/>
              </w:rPr>
              <w:t>.</w:t>
            </w:r>
          </w:p>
        </w:tc>
      </w:tr>
      <w:tr w:rsidR="00587775" w14:paraId="51FC6DBB" w14:textId="77777777" w:rsidTr="07FF07CE">
        <w:trPr>
          <w:trHeight w:val="329"/>
        </w:trPr>
        <w:tc>
          <w:tcPr>
            <w:tcW w:w="988" w:type="dxa"/>
            <w:gridSpan w:val="2"/>
            <w:vMerge/>
          </w:tcPr>
          <w:p w14:paraId="6A332EC5" w14:textId="77777777" w:rsidR="00587775" w:rsidRDefault="00587775" w:rsidP="0069708E">
            <w:pPr>
              <w:rPr>
                <w:sz w:val="2"/>
                <w:szCs w:val="2"/>
              </w:rPr>
            </w:pPr>
          </w:p>
        </w:tc>
        <w:tc>
          <w:tcPr>
            <w:tcW w:w="1086" w:type="dxa"/>
            <w:gridSpan w:val="3"/>
            <w:vMerge/>
          </w:tcPr>
          <w:p w14:paraId="48963ACB" w14:textId="77777777" w:rsidR="00587775" w:rsidRDefault="00587775" w:rsidP="0069708E">
            <w:pPr>
              <w:rPr>
                <w:sz w:val="2"/>
                <w:szCs w:val="2"/>
              </w:rPr>
            </w:pPr>
          </w:p>
        </w:tc>
        <w:tc>
          <w:tcPr>
            <w:tcW w:w="3030" w:type="dxa"/>
            <w:gridSpan w:val="4"/>
            <w:vMerge/>
          </w:tcPr>
          <w:p w14:paraId="465A67EB" w14:textId="77777777" w:rsidR="00587775" w:rsidRDefault="00587775" w:rsidP="0069708E">
            <w:pPr>
              <w:rPr>
                <w:sz w:val="2"/>
                <w:szCs w:val="2"/>
              </w:rPr>
            </w:pPr>
          </w:p>
        </w:tc>
        <w:tc>
          <w:tcPr>
            <w:tcW w:w="13796" w:type="dxa"/>
            <w:gridSpan w:val="5"/>
            <w:vAlign w:val="center"/>
          </w:tcPr>
          <w:p w14:paraId="744D3BCF" w14:textId="6F20A366" w:rsidR="00587775" w:rsidRDefault="00587775" w:rsidP="00587775">
            <w:pPr>
              <w:pStyle w:val="TableParagraph"/>
              <w:spacing w:before="60" w:after="60"/>
              <w:ind w:left="86"/>
            </w:pPr>
            <w:r>
              <w:rPr>
                <w:i/>
                <w:color w:val="A6A6A6"/>
                <w:sz w:val="20"/>
              </w:rPr>
              <w:t>If</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response</w:t>
            </w:r>
            <w:r>
              <w:rPr>
                <w:i/>
                <w:color w:val="A6A6A6"/>
                <w:spacing w:val="-5"/>
                <w:sz w:val="20"/>
              </w:rPr>
              <w:t xml:space="preserve"> </w:t>
            </w:r>
            <w:r>
              <w:rPr>
                <w:i/>
                <w:color w:val="A6A6A6"/>
                <w:sz w:val="20"/>
              </w:rPr>
              <w:t>is</w:t>
            </w:r>
            <w:r>
              <w:rPr>
                <w:i/>
                <w:color w:val="A6A6A6"/>
                <w:spacing w:val="-7"/>
                <w:sz w:val="20"/>
              </w:rPr>
              <w:t xml:space="preserve"> </w:t>
            </w:r>
            <w:r>
              <w:rPr>
                <w:i/>
                <w:color w:val="A6A6A6"/>
                <w:sz w:val="20"/>
              </w:rPr>
              <w:t>“partially”</w:t>
            </w:r>
            <w:r>
              <w:rPr>
                <w:i/>
                <w:color w:val="A6A6A6"/>
                <w:spacing w:val="-5"/>
                <w:sz w:val="20"/>
              </w:rPr>
              <w:t xml:space="preserve"> </w:t>
            </w:r>
            <w:r>
              <w:rPr>
                <w:i/>
                <w:color w:val="A6A6A6"/>
                <w:sz w:val="20"/>
              </w:rPr>
              <w:t>or</w:t>
            </w:r>
            <w:r>
              <w:rPr>
                <w:i/>
                <w:color w:val="A6A6A6"/>
                <w:spacing w:val="-7"/>
                <w:sz w:val="20"/>
              </w:rPr>
              <w:t xml:space="preserve"> </w:t>
            </w:r>
            <w:r>
              <w:rPr>
                <w:i/>
                <w:color w:val="A6A6A6"/>
                <w:sz w:val="20"/>
              </w:rPr>
              <w:t>“no”,</w:t>
            </w:r>
            <w:r>
              <w:rPr>
                <w:i/>
                <w:color w:val="A6A6A6"/>
                <w:spacing w:val="-6"/>
                <w:sz w:val="20"/>
              </w:rPr>
              <w:t xml:space="preserve"> </w:t>
            </w:r>
            <w:r>
              <w:rPr>
                <w:i/>
                <w:color w:val="A6A6A6"/>
                <w:sz w:val="20"/>
              </w:rPr>
              <w:t>is</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College</w:t>
            </w:r>
            <w:r>
              <w:rPr>
                <w:i/>
                <w:color w:val="A6A6A6"/>
                <w:spacing w:val="-5"/>
                <w:sz w:val="20"/>
              </w:rPr>
              <w:t xml:space="preserve"> </w:t>
            </w:r>
            <w:r>
              <w:rPr>
                <w:i/>
                <w:color w:val="A6A6A6"/>
                <w:sz w:val="20"/>
              </w:rPr>
              <w:t>planning</w:t>
            </w:r>
            <w:r>
              <w:rPr>
                <w:i/>
                <w:color w:val="A6A6A6"/>
                <w:spacing w:val="-7"/>
                <w:sz w:val="20"/>
              </w:rPr>
              <w:t xml:space="preserve"> </w:t>
            </w:r>
            <w:r>
              <w:rPr>
                <w:i/>
                <w:color w:val="A6A6A6"/>
                <w:sz w:val="20"/>
              </w:rPr>
              <w:t>to</w:t>
            </w:r>
            <w:r>
              <w:rPr>
                <w:i/>
                <w:color w:val="A6A6A6"/>
                <w:spacing w:val="-5"/>
                <w:sz w:val="20"/>
              </w:rPr>
              <w:t xml:space="preserve"> </w:t>
            </w:r>
            <w:r>
              <w:rPr>
                <w:i/>
                <w:color w:val="A6A6A6"/>
                <w:sz w:val="20"/>
              </w:rPr>
              <w:t>improve</w:t>
            </w:r>
            <w:r>
              <w:rPr>
                <w:i/>
                <w:color w:val="A6A6A6"/>
                <w:spacing w:val="-5"/>
                <w:sz w:val="20"/>
              </w:rPr>
              <w:t xml:space="preserve"> </w:t>
            </w:r>
            <w:r>
              <w:rPr>
                <w:i/>
                <w:color w:val="A6A6A6"/>
                <w:sz w:val="20"/>
              </w:rPr>
              <w:t>its</w:t>
            </w:r>
            <w:r>
              <w:rPr>
                <w:i/>
                <w:color w:val="A6A6A6"/>
                <w:spacing w:val="-7"/>
                <w:sz w:val="20"/>
              </w:rPr>
              <w:t xml:space="preserve"> </w:t>
            </w:r>
            <w:r>
              <w:rPr>
                <w:i/>
                <w:color w:val="A6A6A6"/>
                <w:sz w:val="20"/>
              </w:rPr>
              <w:t>performance</w:t>
            </w:r>
            <w:r>
              <w:rPr>
                <w:i/>
                <w:color w:val="A6A6A6"/>
                <w:spacing w:val="-5"/>
                <w:sz w:val="20"/>
              </w:rPr>
              <w:t xml:space="preserve"> </w:t>
            </w:r>
            <w:r>
              <w:rPr>
                <w:i/>
                <w:color w:val="A6A6A6"/>
                <w:sz w:val="20"/>
              </w:rPr>
              <w:t>over</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next</w:t>
            </w:r>
            <w:r>
              <w:rPr>
                <w:i/>
                <w:color w:val="A6A6A6"/>
                <w:spacing w:val="-6"/>
                <w:sz w:val="20"/>
              </w:rPr>
              <w:t xml:space="preserve"> </w:t>
            </w:r>
            <w:r>
              <w:rPr>
                <w:i/>
                <w:color w:val="A6A6A6"/>
                <w:sz w:val="20"/>
              </w:rPr>
              <w:t>reporting</w:t>
            </w:r>
            <w:r>
              <w:rPr>
                <w:i/>
                <w:color w:val="A6A6A6"/>
                <w:spacing w:val="-5"/>
                <w:sz w:val="20"/>
              </w:rPr>
              <w:t xml:space="preserve"> </w:t>
            </w:r>
            <w:r>
              <w:rPr>
                <w:i/>
                <w:color w:val="A6A6A6"/>
                <w:spacing w:val="-2"/>
                <w:sz w:val="20"/>
              </w:rPr>
              <w:t>period?</w:t>
            </w:r>
          </w:p>
        </w:tc>
      </w:tr>
      <w:tr w:rsidR="003E3CEF" w14:paraId="5045C86D" w14:textId="77777777" w:rsidTr="07FF07CE">
        <w:trPr>
          <w:trHeight w:val="464"/>
        </w:trPr>
        <w:tc>
          <w:tcPr>
            <w:tcW w:w="988" w:type="dxa"/>
            <w:gridSpan w:val="2"/>
            <w:vMerge/>
          </w:tcPr>
          <w:p w14:paraId="5C0A90C0" w14:textId="77777777" w:rsidR="003E3CEF" w:rsidRDefault="003E3CEF" w:rsidP="0069708E">
            <w:pPr>
              <w:rPr>
                <w:sz w:val="2"/>
                <w:szCs w:val="2"/>
              </w:rPr>
            </w:pPr>
          </w:p>
        </w:tc>
        <w:tc>
          <w:tcPr>
            <w:tcW w:w="1086" w:type="dxa"/>
            <w:gridSpan w:val="3"/>
            <w:vMerge/>
          </w:tcPr>
          <w:p w14:paraId="1C5FEC38" w14:textId="77777777" w:rsidR="003E3CEF" w:rsidRDefault="003E3CEF" w:rsidP="0069708E">
            <w:pPr>
              <w:rPr>
                <w:sz w:val="2"/>
                <w:szCs w:val="2"/>
              </w:rPr>
            </w:pPr>
          </w:p>
        </w:tc>
        <w:tc>
          <w:tcPr>
            <w:tcW w:w="3030" w:type="dxa"/>
            <w:gridSpan w:val="4"/>
            <w:vMerge/>
          </w:tcPr>
          <w:p w14:paraId="26F5EB59" w14:textId="77777777" w:rsidR="003E3CEF" w:rsidRDefault="003E3CEF" w:rsidP="0069708E">
            <w:pPr>
              <w:rPr>
                <w:sz w:val="2"/>
                <w:szCs w:val="2"/>
              </w:rPr>
            </w:pPr>
          </w:p>
        </w:tc>
        <w:tc>
          <w:tcPr>
            <w:tcW w:w="13796" w:type="dxa"/>
            <w:gridSpan w:val="5"/>
          </w:tcPr>
          <w:p w14:paraId="4352885A" w14:textId="77777777" w:rsidR="003E3CEF" w:rsidRDefault="003E3CEF" w:rsidP="0069708E">
            <w:pPr>
              <w:pStyle w:val="TableParagraph"/>
              <w:spacing w:before="1"/>
              <w:ind w:left="102"/>
              <w:rPr>
                <w:i/>
                <w:sz w:val="20"/>
              </w:rPr>
            </w:pPr>
            <w:r>
              <w:rPr>
                <w:i/>
                <w:color w:val="A6A6A6"/>
                <w:sz w:val="20"/>
              </w:rPr>
              <w:t>Additional</w:t>
            </w:r>
            <w:r>
              <w:rPr>
                <w:i/>
                <w:color w:val="A6A6A6"/>
                <w:spacing w:val="-10"/>
                <w:sz w:val="20"/>
              </w:rPr>
              <w:t xml:space="preserve"> </w:t>
            </w:r>
            <w:r>
              <w:rPr>
                <w:i/>
                <w:color w:val="A6A6A6"/>
                <w:sz w:val="20"/>
              </w:rPr>
              <w:t>comments</w:t>
            </w:r>
            <w:r>
              <w:rPr>
                <w:i/>
                <w:color w:val="A6A6A6"/>
                <w:spacing w:val="-10"/>
                <w:sz w:val="20"/>
              </w:rPr>
              <w:t xml:space="preserve"> </w:t>
            </w:r>
            <w:r>
              <w:rPr>
                <w:i/>
                <w:color w:val="A6A6A6"/>
                <w:sz w:val="20"/>
              </w:rPr>
              <w:t>for</w:t>
            </w:r>
            <w:r>
              <w:rPr>
                <w:i/>
                <w:color w:val="A6A6A6"/>
                <w:spacing w:val="-10"/>
                <w:sz w:val="20"/>
              </w:rPr>
              <w:t xml:space="preserve"> </w:t>
            </w:r>
            <w:r>
              <w:rPr>
                <w:i/>
                <w:color w:val="A6A6A6"/>
                <w:sz w:val="20"/>
              </w:rPr>
              <w:t>clarification</w:t>
            </w:r>
            <w:r>
              <w:rPr>
                <w:i/>
                <w:color w:val="A6A6A6"/>
                <w:spacing w:val="-8"/>
                <w:sz w:val="20"/>
              </w:rPr>
              <w:t xml:space="preserve"> </w:t>
            </w:r>
            <w:r>
              <w:rPr>
                <w:i/>
                <w:color w:val="A6A6A6"/>
                <w:spacing w:val="-2"/>
                <w:sz w:val="20"/>
              </w:rPr>
              <w:t>(optional)</w:t>
            </w:r>
          </w:p>
        </w:tc>
      </w:tr>
      <w:tr w:rsidR="003E3CEF" w14:paraId="04B2757E" w14:textId="77777777" w:rsidTr="00477013">
        <w:trPr>
          <w:trHeight w:val="705"/>
        </w:trPr>
        <w:tc>
          <w:tcPr>
            <w:tcW w:w="988" w:type="dxa"/>
            <w:gridSpan w:val="2"/>
            <w:vMerge/>
          </w:tcPr>
          <w:p w14:paraId="2026CE5F" w14:textId="77777777" w:rsidR="003E3CEF" w:rsidRDefault="003E3CEF" w:rsidP="0069708E">
            <w:pPr>
              <w:pStyle w:val="TableParagraph"/>
              <w:rPr>
                <w:rFonts w:ascii="Times New Roman"/>
                <w:sz w:val="20"/>
              </w:rPr>
            </w:pPr>
          </w:p>
        </w:tc>
        <w:tc>
          <w:tcPr>
            <w:tcW w:w="1086" w:type="dxa"/>
            <w:gridSpan w:val="3"/>
            <w:vMerge/>
          </w:tcPr>
          <w:p w14:paraId="0BC7E503" w14:textId="77777777" w:rsidR="003E3CEF" w:rsidRDefault="003E3CEF" w:rsidP="0069708E">
            <w:pPr>
              <w:pStyle w:val="TableParagraph"/>
              <w:rPr>
                <w:rFonts w:ascii="Times New Roman"/>
                <w:sz w:val="20"/>
              </w:rPr>
            </w:pPr>
          </w:p>
        </w:tc>
        <w:tc>
          <w:tcPr>
            <w:tcW w:w="16826" w:type="dxa"/>
            <w:gridSpan w:val="9"/>
            <w:shd w:val="clear" w:color="auto" w:fill="F2F2F2" w:themeFill="background1" w:themeFillShade="F2"/>
          </w:tcPr>
          <w:p w14:paraId="0EA9570B" w14:textId="77777777" w:rsidR="003E3CEF" w:rsidRPr="00477013" w:rsidRDefault="003E3CEF" w:rsidP="0069708E">
            <w:pPr>
              <w:pStyle w:val="TableParagraph"/>
              <w:spacing w:line="292" w:lineRule="exact"/>
              <w:ind w:left="107"/>
              <w:rPr>
                <w:b/>
                <w:color w:val="auto"/>
              </w:rPr>
            </w:pPr>
            <w:r w:rsidRPr="00477013">
              <w:rPr>
                <w:b/>
                <w:color w:val="auto"/>
                <w:spacing w:val="-2"/>
              </w:rPr>
              <w:t>Measure:</w:t>
            </w:r>
          </w:p>
          <w:p w14:paraId="117D0842" w14:textId="77777777" w:rsidR="003E3CEF" w:rsidRDefault="003E3CEF" w:rsidP="0069708E">
            <w:pPr>
              <w:pStyle w:val="TableParagraph"/>
              <w:spacing w:before="120" w:line="273" w:lineRule="exact"/>
              <w:ind w:left="107"/>
              <w:rPr>
                <w:b/>
              </w:rPr>
            </w:pPr>
            <w:r w:rsidRPr="00477013">
              <w:rPr>
                <w:b/>
                <w:color w:val="auto"/>
              </w:rPr>
              <w:t>9.3</w:t>
            </w:r>
            <w:r w:rsidRPr="00477013">
              <w:rPr>
                <w:b/>
                <w:color w:val="auto"/>
                <w:spacing w:val="-9"/>
              </w:rPr>
              <w:t xml:space="preserve"> </w:t>
            </w:r>
            <w:r w:rsidRPr="00477013">
              <w:rPr>
                <w:b/>
                <w:color w:val="auto"/>
              </w:rPr>
              <w:t>Registration</w:t>
            </w:r>
            <w:r w:rsidRPr="00477013">
              <w:rPr>
                <w:b/>
                <w:color w:val="auto"/>
                <w:spacing w:val="-3"/>
              </w:rPr>
              <w:t xml:space="preserve"> </w:t>
            </w:r>
            <w:r w:rsidRPr="00477013">
              <w:rPr>
                <w:b/>
                <w:color w:val="auto"/>
              </w:rPr>
              <w:t>practices</w:t>
            </w:r>
            <w:r w:rsidRPr="00477013">
              <w:rPr>
                <w:b/>
                <w:color w:val="auto"/>
                <w:spacing w:val="-2"/>
              </w:rPr>
              <w:t xml:space="preserve"> </w:t>
            </w:r>
            <w:r w:rsidRPr="00477013">
              <w:rPr>
                <w:b/>
                <w:color w:val="auto"/>
              </w:rPr>
              <w:t>are</w:t>
            </w:r>
            <w:r w:rsidRPr="00477013">
              <w:rPr>
                <w:b/>
                <w:color w:val="auto"/>
                <w:spacing w:val="-2"/>
              </w:rPr>
              <w:t xml:space="preserve"> </w:t>
            </w:r>
            <w:r w:rsidRPr="00477013">
              <w:rPr>
                <w:b/>
                <w:color w:val="auto"/>
              </w:rPr>
              <w:t>transparent,</w:t>
            </w:r>
            <w:r w:rsidRPr="00477013">
              <w:rPr>
                <w:b/>
                <w:color w:val="auto"/>
                <w:spacing w:val="-2"/>
              </w:rPr>
              <w:t xml:space="preserve"> </w:t>
            </w:r>
            <w:r w:rsidRPr="00477013">
              <w:rPr>
                <w:b/>
                <w:color w:val="auto"/>
              </w:rPr>
              <w:t>objective,</w:t>
            </w:r>
            <w:r w:rsidRPr="00477013">
              <w:rPr>
                <w:b/>
                <w:color w:val="auto"/>
                <w:spacing w:val="-1"/>
              </w:rPr>
              <w:t xml:space="preserve"> </w:t>
            </w:r>
            <w:r w:rsidRPr="00477013">
              <w:rPr>
                <w:b/>
                <w:color w:val="auto"/>
              </w:rPr>
              <w:t>impartial,</w:t>
            </w:r>
            <w:r w:rsidRPr="00477013">
              <w:rPr>
                <w:b/>
                <w:color w:val="auto"/>
                <w:spacing w:val="-2"/>
              </w:rPr>
              <w:t xml:space="preserve"> </w:t>
            </w:r>
            <w:r w:rsidRPr="00477013">
              <w:rPr>
                <w:b/>
                <w:color w:val="auto"/>
              </w:rPr>
              <w:t>and</w:t>
            </w:r>
            <w:r w:rsidRPr="00477013">
              <w:rPr>
                <w:b/>
                <w:color w:val="auto"/>
                <w:spacing w:val="-1"/>
              </w:rPr>
              <w:t xml:space="preserve"> </w:t>
            </w:r>
            <w:r w:rsidRPr="00477013">
              <w:rPr>
                <w:b/>
                <w:color w:val="auto"/>
                <w:spacing w:val="-2"/>
              </w:rPr>
              <w:t>fair.</w:t>
            </w:r>
          </w:p>
        </w:tc>
      </w:tr>
      <w:tr w:rsidR="003E3CEF" w14:paraId="5E4BE608" w14:textId="77777777" w:rsidTr="07FF07CE">
        <w:trPr>
          <w:trHeight w:val="473"/>
        </w:trPr>
        <w:tc>
          <w:tcPr>
            <w:tcW w:w="988" w:type="dxa"/>
            <w:gridSpan w:val="2"/>
            <w:vMerge/>
          </w:tcPr>
          <w:p w14:paraId="4D520803" w14:textId="77777777" w:rsidR="003E3CEF" w:rsidRDefault="003E3CEF" w:rsidP="0069708E">
            <w:pPr>
              <w:rPr>
                <w:sz w:val="2"/>
                <w:szCs w:val="2"/>
              </w:rPr>
            </w:pPr>
          </w:p>
        </w:tc>
        <w:tc>
          <w:tcPr>
            <w:tcW w:w="1086" w:type="dxa"/>
            <w:gridSpan w:val="3"/>
            <w:vMerge/>
          </w:tcPr>
          <w:p w14:paraId="5F0A3F7E" w14:textId="77777777" w:rsidR="003E3CEF" w:rsidRDefault="003E3CEF" w:rsidP="0069708E">
            <w:pPr>
              <w:rPr>
                <w:sz w:val="2"/>
                <w:szCs w:val="2"/>
              </w:rPr>
            </w:pPr>
          </w:p>
        </w:tc>
        <w:tc>
          <w:tcPr>
            <w:tcW w:w="3030"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32ADE6" w14:textId="77777777" w:rsidR="003E3CEF" w:rsidRDefault="003E3CEF" w:rsidP="00B3103E">
            <w:pPr>
              <w:pStyle w:val="TableParagraph"/>
              <w:numPr>
                <w:ilvl w:val="0"/>
                <w:numId w:val="79"/>
              </w:numPr>
              <w:spacing w:before="1" w:line="276" w:lineRule="auto"/>
              <w:ind w:right="95"/>
              <w:rPr>
                <w:sz w:val="20"/>
              </w:rPr>
            </w:pPr>
            <w:r>
              <w:rPr>
                <w:sz w:val="20"/>
              </w:rPr>
              <w:t>The College addressed all recommendations, actions</w:t>
            </w:r>
            <w:r>
              <w:rPr>
                <w:spacing w:val="40"/>
                <w:sz w:val="20"/>
              </w:rPr>
              <w:t xml:space="preserve"> </w:t>
            </w:r>
            <w:r>
              <w:rPr>
                <w:sz w:val="20"/>
              </w:rPr>
              <w:t>for improvement and next steps from its most recent Audit by the Office of the Fairness Commissioner (OFC).</w:t>
            </w:r>
          </w:p>
        </w:tc>
        <w:tc>
          <w:tcPr>
            <w:tcW w:w="99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462453" w14:textId="17256C99" w:rsidR="003E3CEF" w:rsidRDefault="003E3CEF" w:rsidP="0069708E">
            <w:pPr>
              <w:pStyle w:val="TableParagraph"/>
              <w:ind w:left="107"/>
              <w:rPr>
                <w:sz w:val="20"/>
              </w:rPr>
            </w:pPr>
            <w:r>
              <w:rPr>
                <w:sz w:val="20"/>
              </w:rPr>
              <w:t>The</w:t>
            </w:r>
            <w:r>
              <w:rPr>
                <w:spacing w:val="-7"/>
                <w:sz w:val="20"/>
              </w:rPr>
              <w:t xml:space="preserve"> </w:t>
            </w:r>
            <w:r>
              <w:rPr>
                <w:sz w:val="20"/>
              </w:rPr>
              <w:t>College</w:t>
            </w:r>
            <w:r>
              <w:rPr>
                <w:spacing w:val="-6"/>
                <w:sz w:val="20"/>
              </w:rPr>
              <w:t xml:space="preserve"> </w:t>
            </w:r>
            <w:r>
              <w:rPr>
                <w:sz w:val="20"/>
              </w:rPr>
              <w:t>fulfills</w:t>
            </w:r>
            <w:r>
              <w:rPr>
                <w:spacing w:val="-5"/>
                <w:sz w:val="20"/>
              </w:rPr>
              <w:t xml:space="preserve"> </w:t>
            </w:r>
            <w:r>
              <w:rPr>
                <w:sz w:val="20"/>
              </w:rPr>
              <w:t>this</w:t>
            </w:r>
            <w:r>
              <w:rPr>
                <w:spacing w:val="-4"/>
                <w:sz w:val="20"/>
              </w:rPr>
              <w:t xml:space="preserve"> </w:t>
            </w:r>
            <w:r>
              <w:rPr>
                <w:spacing w:val="-2"/>
                <w:sz w:val="20"/>
              </w:rPr>
              <w:t>requirement:</w:t>
            </w:r>
          </w:p>
        </w:tc>
        <w:tc>
          <w:tcPr>
            <w:tcW w:w="387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EC60D7" w14:textId="77777777" w:rsidR="003E3CEF" w:rsidRDefault="00AD0251" w:rsidP="0069708E">
            <w:pPr>
              <w:pStyle w:val="TableParagraph"/>
              <w:spacing w:before="87"/>
              <w:ind w:left="116"/>
              <w:rPr>
                <w:sz w:val="18"/>
              </w:rPr>
            </w:pPr>
            <w:sdt>
              <w:sdtPr>
                <w:rPr>
                  <w:spacing w:val="-4"/>
                  <w:szCs w:val="28"/>
                </w:rPr>
                <w:alias w:val="YNPY"/>
                <w:tag w:val="YNPY"/>
                <w:id w:val="-2069644308"/>
                <w:placeholder>
                  <w:docPart w:val="55F3629BBC0843808DF6555CC3AD69C4"/>
                </w:placeholder>
                <w:comboBox>
                  <w:listItem w:value="Choose an item."/>
                  <w:listItem w:displayText="Yes" w:value="Yes"/>
                  <w:listItem w:displayText="Partially" w:value="Partially"/>
                  <w:listItem w:displayText="No" w:value="No"/>
                  <w:listItem w:displayText="Met in 2022, continues to meet in 2023" w:value="Met in 2022, continues to meet in 2023"/>
                </w:comboBox>
              </w:sdtPr>
              <w:sdtEndPr/>
              <w:sdtContent>
                <w:r w:rsidR="003E3CEF" w:rsidRPr="002F1E5B">
                  <w:rPr>
                    <w:spacing w:val="-4"/>
                    <w:szCs w:val="28"/>
                  </w:rPr>
                  <w:t>Met in 2022, continues to meet in 2023</w:t>
                </w:r>
              </w:sdtContent>
            </w:sdt>
            <w:r w:rsidR="003E3CEF" w:rsidDel="00F654D5">
              <w:rPr>
                <w:sz w:val="18"/>
              </w:rPr>
              <w:t xml:space="preserve"> </w:t>
            </w:r>
          </w:p>
        </w:tc>
      </w:tr>
      <w:tr w:rsidR="003E3CEF" w14:paraId="4B897874" w14:textId="77777777" w:rsidTr="00DC33DB">
        <w:trPr>
          <w:trHeight w:val="4244"/>
        </w:trPr>
        <w:tc>
          <w:tcPr>
            <w:tcW w:w="988" w:type="dxa"/>
            <w:gridSpan w:val="2"/>
            <w:vMerge/>
          </w:tcPr>
          <w:p w14:paraId="20C49727" w14:textId="77777777" w:rsidR="003E3CEF" w:rsidRDefault="003E3CEF" w:rsidP="0069708E">
            <w:pPr>
              <w:rPr>
                <w:sz w:val="2"/>
                <w:szCs w:val="2"/>
              </w:rPr>
            </w:pPr>
          </w:p>
        </w:tc>
        <w:tc>
          <w:tcPr>
            <w:tcW w:w="1086" w:type="dxa"/>
            <w:gridSpan w:val="3"/>
            <w:vMerge/>
          </w:tcPr>
          <w:p w14:paraId="30E76944" w14:textId="77777777" w:rsidR="003E3CEF" w:rsidRDefault="003E3CEF" w:rsidP="0069708E">
            <w:pPr>
              <w:rPr>
                <w:sz w:val="2"/>
                <w:szCs w:val="2"/>
              </w:rPr>
            </w:pPr>
          </w:p>
        </w:tc>
        <w:tc>
          <w:tcPr>
            <w:tcW w:w="3030" w:type="dxa"/>
            <w:gridSpan w:val="4"/>
            <w:vMerge/>
          </w:tcPr>
          <w:p w14:paraId="38BE3516" w14:textId="77777777" w:rsidR="003E3CEF" w:rsidRDefault="003E3CEF" w:rsidP="0069708E">
            <w:pPr>
              <w:rPr>
                <w:sz w:val="2"/>
                <w:szCs w:val="2"/>
              </w:rPr>
            </w:pPr>
          </w:p>
        </w:tc>
        <w:tc>
          <w:tcPr>
            <w:tcW w:w="1379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076F98" w14:textId="77777777" w:rsidR="003E3CEF" w:rsidRDefault="003E3CEF" w:rsidP="00B3103E">
            <w:pPr>
              <w:pStyle w:val="TableParagraph"/>
              <w:numPr>
                <w:ilvl w:val="0"/>
                <w:numId w:val="18"/>
              </w:numPr>
              <w:tabs>
                <w:tab w:val="left" w:pos="431"/>
                <w:tab w:val="left" w:pos="432"/>
              </w:tabs>
              <w:spacing w:before="3"/>
              <w:ind w:hanging="325"/>
              <w:rPr>
                <w:sz w:val="20"/>
              </w:rPr>
            </w:pPr>
            <w:r>
              <w:rPr>
                <w:sz w:val="20"/>
              </w:rPr>
              <w:t>Please</w:t>
            </w:r>
            <w:r>
              <w:rPr>
                <w:spacing w:val="-9"/>
                <w:sz w:val="20"/>
              </w:rPr>
              <w:t xml:space="preserve"> </w:t>
            </w:r>
            <w:r>
              <w:rPr>
                <w:sz w:val="20"/>
              </w:rPr>
              <w:t>insert</w:t>
            </w:r>
            <w:r>
              <w:rPr>
                <w:spacing w:val="-8"/>
                <w:sz w:val="20"/>
              </w:rPr>
              <w:t xml:space="preserve"> </w:t>
            </w:r>
            <w:r>
              <w:rPr>
                <w:sz w:val="20"/>
              </w:rPr>
              <w:t>a</w:t>
            </w:r>
            <w:r>
              <w:rPr>
                <w:spacing w:val="-8"/>
                <w:sz w:val="20"/>
              </w:rPr>
              <w:t xml:space="preserve"> </w:t>
            </w:r>
            <w:r>
              <w:rPr>
                <w:sz w:val="20"/>
              </w:rPr>
              <w:t>link</w:t>
            </w:r>
            <w:r>
              <w:rPr>
                <w:spacing w:val="-8"/>
                <w:sz w:val="20"/>
              </w:rPr>
              <w:t xml:space="preserve"> </w:t>
            </w:r>
            <w:r>
              <w:rPr>
                <w:sz w:val="20"/>
              </w:rPr>
              <w:t>to</w:t>
            </w:r>
            <w:r>
              <w:rPr>
                <w:spacing w:val="-8"/>
                <w:sz w:val="20"/>
              </w:rPr>
              <w:t xml:space="preserve"> </w:t>
            </w:r>
            <w:r>
              <w:rPr>
                <w:sz w:val="20"/>
              </w:rPr>
              <w:t>the</w:t>
            </w:r>
            <w:r>
              <w:rPr>
                <w:spacing w:val="-9"/>
                <w:sz w:val="20"/>
              </w:rPr>
              <w:t xml:space="preserve"> </w:t>
            </w:r>
            <w:r>
              <w:rPr>
                <w:sz w:val="20"/>
              </w:rPr>
              <w:t>most</w:t>
            </w:r>
            <w:r>
              <w:rPr>
                <w:spacing w:val="-8"/>
                <w:sz w:val="20"/>
              </w:rPr>
              <w:t xml:space="preserve"> </w:t>
            </w:r>
            <w:r>
              <w:rPr>
                <w:sz w:val="20"/>
              </w:rPr>
              <w:t>recent</w:t>
            </w:r>
            <w:r>
              <w:rPr>
                <w:spacing w:val="-8"/>
                <w:sz w:val="20"/>
              </w:rPr>
              <w:t xml:space="preserve"> </w:t>
            </w:r>
            <w:r>
              <w:rPr>
                <w:sz w:val="20"/>
              </w:rPr>
              <w:t>assessment</w:t>
            </w:r>
            <w:r>
              <w:rPr>
                <w:spacing w:val="-8"/>
                <w:sz w:val="20"/>
              </w:rPr>
              <w:t xml:space="preserve"> </w:t>
            </w:r>
            <w:r>
              <w:rPr>
                <w:sz w:val="20"/>
              </w:rPr>
              <w:t>report</w:t>
            </w:r>
            <w:r>
              <w:rPr>
                <w:spacing w:val="-8"/>
                <w:sz w:val="20"/>
              </w:rPr>
              <w:t xml:space="preserve"> </w:t>
            </w:r>
            <w:r>
              <w:rPr>
                <w:sz w:val="20"/>
              </w:rPr>
              <w:t>by</w:t>
            </w:r>
            <w:r>
              <w:rPr>
                <w:spacing w:val="-9"/>
                <w:sz w:val="20"/>
              </w:rPr>
              <w:t xml:space="preserve"> </w:t>
            </w:r>
            <w:r>
              <w:rPr>
                <w:sz w:val="20"/>
              </w:rPr>
              <w:t>the</w:t>
            </w:r>
            <w:r>
              <w:rPr>
                <w:spacing w:val="-9"/>
                <w:sz w:val="20"/>
              </w:rPr>
              <w:t xml:space="preserve"> </w:t>
            </w:r>
            <w:r>
              <w:rPr>
                <w:sz w:val="20"/>
              </w:rPr>
              <w:t>OFC</w:t>
            </w:r>
            <w:r>
              <w:rPr>
                <w:spacing w:val="-8"/>
                <w:sz w:val="20"/>
              </w:rPr>
              <w:t xml:space="preserve"> </w:t>
            </w:r>
            <w:r>
              <w:rPr>
                <w:b/>
                <w:i/>
                <w:sz w:val="20"/>
              </w:rPr>
              <w:t>OR</w:t>
            </w:r>
            <w:r>
              <w:rPr>
                <w:b/>
                <w:i/>
                <w:spacing w:val="-7"/>
                <w:sz w:val="20"/>
              </w:rPr>
              <w:t xml:space="preserve"> </w:t>
            </w:r>
            <w:r>
              <w:rPr>
                <w:sz w:val="20"/>
              </w:rPr>
              <w:t>please</w:t>
            </w:r>
            <w:r>
              <w:rPr>
                <w:spacing w:val="-9"/>
                <w:sz w:val="20"/>
              </w:rPr>
              <w:t xml:space="preserve"> </w:t>
            </w:r>
            <w:r>
              <w:rPr>
                <w:sz w:val="20"/>
              </w:rPr>
              <w:t>provide</w:t>
            </w:r>
            <w:r>
              <w:rPr>
                <w:spacing w:val="-9"/>
                <w:sz w:val="20"/>
              </w:rPr>
              <w:t xml:space="preserve"> </w:t>
            </w:r>
            <w:r>
              <w:rPr>
                <w:sz w:val="20"/>
              </w:rPr>
              <w:t>a</w:t>
            </w:r>
            <w:r>
              <w:rPr>
                <w:spacing w:val="-8"/>
                <w:sz w:val="20"/>
              </w:rPr>
              <w:t xml:space="preserve"> </w:t>
            </w:r>
            <w:r>
              <w:rPr>
                <w:sz w:val="20"/>
              </w:rPr>
              <w:t>summary</w:t>
            </w:r>
            <w:r>
              <w:rPr>
                <w:spacing w:val="-7"/>
                <w:sz w:val="20"/>
              </w:rPr>
              <w:t xml:space="preserve"> </w:t>
            </w:r>
            <w:r>
              <w:rPr>
                <w:sz w:val="20"/>
              </w:rPr>
              <w:t>of</w:t>
            </w:r>
            <w:r>
              <w:rPr>
                <w:spacing w:val="-9"/>
                <w:sz w:val="20"/>
              </w:rPr>
              <w:t xml:space="preserve"> </w:t>
            </w:r>
            <w:r>
              <w:rPr>
                <w:sz w:val="20"/>
              </w:rPr>
              <w:t>outcome</w:t>
            </w:r>
            <w:r>
              <w:rPr>
                <w:spacing w:val="-8"/>
                <w:sz w:val="20"/>
              </w:rPr>
              <w:t xml:space="preserve"> </w:t>
            </w:r>
            <w:r>
              <w:rPr>
                <w:sz w:val="20"/>
              </w:rPr>
              <w:t>assessment</w:t>
            </w:r>
            <w:r>
              <w:rPr>
                <w:spacing w:val="-8"/>
                <w:sz w:val="20"/>
              </w:rPr>
              <w:t xml:space="preserve"> </w:t>
            </w:r>
            <w:r>
              <w:rPr>
                <w:spacing w:val="-2"/>
                <w:sz w:val="20"/>
              </w:rPr>
              <w:t>report.</w:t>
            </w:r>
          </w:p>
          <w:p w14:paraId="5C511BEB" w14:textId="77777777" w:rsidR="003E3CEF" w:rsidRDefault="003E3CEF" w:rsidP="00B3103E">
            <w:pPr>
              <w:pStyle w:val="TableParagraph"/>
              <w:numPr>
                <w:ilvl w:val="0"/>
                <w:numId w:val="18"/>
              </w:numPr>
              <w:tabs>
                <w:tab w:val="left" w:pos="431"/>
                <w:tab w:val="left" w:pos="432"/>
              </w:tabs>
              <w:spacing w:before="158"/>
              <w:ind w:hanging="325"/>
              <w:rPr>
                <w:sz w:val="18"/>
              </w:rPr>
            </w:pPr>
            <w:r>
              <w:rPr>
                <w:position w:val="1"/>
                <w:sz w:val="20"/>
              </w:rPr>
              <w:t>Where</w:t>
            </w:r>
            <w:r>
              <w:rPr>
                <w:spacing w:val="-3"/>
                <w:position w:val="1"/>
                <w:sz w:val="20"/>
              </w:rPr>
              <w:t xml:space="preserve"> </w:t>
            </w:r>
            <w:r>
              <w:rPr>
                <w:position w:val="1"/>
                <w:sz w:val="20"/>
              </w:rPr>
              <w:t>an</w:t>
            </w:r>
            <w:r>
              <w:rPr>
                <w:spacing w:val="-1"/>
                <w:position w:val="1"/>
                <w:sz w:val="20"/>
              </w:rPr>
              <w:t xml:space="preserve"> </w:t>
            </w:r>
            <w:r>
              <w:rPr>
                <w:position w:val="1"/>
                <w:sz w:val="20"/>
              </w:rPr>
              <w:t>action plan</w:t>
            </w:r>
            <w:r>
              <w:rPr>
                <w:spacing w:val="-1"/>
                <w:position w:val="1"/>
                <w:sz w:val="20"/>
              </w:rPr>
              <w:t xml:space="preserve"> </w:t>
            </w:r>
            <w:r>
              <w:rPr>
                <w:position w:val="1"/>
                <w:sz w:val="20"/>
              </w:rPr>
              <w:t>was</w:t>
            </w:r>
            <w:r>
              <w:rPr>
                <w:spacing w:val="-1"/>
                <w:position w:val="1"/>
                <w:sz w:val="20"/>
              </w:rPr>
              <w:t xml:space="preserve"> </w:t>
            </w:r>
            <w:r>
              <w:rPr>
                <w:position w:val="1"/>
                <w:sz w:val="20"/>
              </w:rPr>
              <w:t>issued, is</w:t>
            </w:r>
            <w:r>
              <w:rPr>
                <w:spacing w:val="-1"/>
                <w:position w:val="1"/>
                <w:sz w:val="20"/>
              </w:rPr>
              <w:t xml:space="preserve"> </w:t>
            </w:r>
            <w:r>
              <w:rPr>
                <w:position w:val="1"/>
                <w:sz w:val="20"/>
              </w:rPr>
              <w:t>it:</w:t>
            </w:r>
            <w:r>
              <w:rPr>
                <w:spacing w:val="57"/>
                <w:position w:val="1"/>
                <w:sz w:val="20"/>
              </w:rPr>
              <w:t xml:space="preserve"> </w:t>
            </w:r>
            <w:sdt>
              <w:sdtPr>
                <w:rPr>
                  <w:sz w:val="18"/>
                </w:rPr>
                <w:id w:val="-1727834256"/>
                <w:placeholder>
                  <w:docPart w:val="73885C191E9448B6BD67EA26FAF9D624"/>
                </w:placeholder>
                <w:dropDownList>
                  <w:listItem w:value="Choose an item."/>
                  <w:listItem w:displayText="Completed" w:value="Completed"/>
                  <w:listItem w:displayText="In Progress" w:value="In Progress"/>
                  <w:listItem w:displayText="Not Standard" w:value="Not Standard"/>
                  <w:listItem w:displayText="No Action Plan Issued" w:value="No Action Plan Issued"/>
                </w:dropDownList>
              </w:sdtPr>
              <w:sdtEndPr/>
              <w:sdtContent>
                <w:r>
                  <w:rPr>
                    <w:sz w:val="18"/>
                  </w:rPr>
                  <w:t>No Action Plan Issued</w:t>
                </w:r>
              </w:sdtContent>
            </w:sdt>
            <w:r w:rsidDel="00F654D5">
              <w:rPr>
                <w:sz w:val="18"/>
              </w:rPr>
              <w:t xml:space="preserve"> </w:t>
            </w:r>
          </w:p>
          <w:p w14:paraId="044409FC" w14:textId="5E151216" w:rsidR="003E3CEF" w:rsidRDefault="003E3CEF" w:rsidP="003427EF">
            <w:pPr>
              <w:pStyle w:val="TableParagraph"/>
              <w:spacing w:before="120" w:after="120"/>
              <w:ind w:left="28"/>
              <w:rPr>
                <w:rFonts w:asciiTheme="minorHAnsi" w:hAnsiTheme="minorHAnsi" w:cstheme="minorHAnsi"/>
              </w:rPr>
            </w:pPr>
            <w:r>
              <w:rPr>
                <w:rFonts w:asciiTheme="minorHAnsi" w:hAnsiTheme="minorHAnsi" w:cstheme="minorHAnsi"/>
              </w:rPr>
              <w:t xml:space="preserve">The College posts OFC assessment reports on Fair Registration Practices on the </w:t>
            </w:r>
            <w:hyperlink r:id="rId114" w:history="1">
              <w:r>
                <w:rPr>
                  <w:rStyle w:val="Hyperlink"/>
                  <w:rFonts w:asciiTheme="minorHAnsi" w:hAnsiTheme="minorHAnsi" w:cstheme="minorHAnsi"/>
                </w:rPr>
                <w:t>College website</w:t>
              </w:r>
            </w:hyperlink>
            <w:r>
              <w:rPr>
                <w:rFonts w:asciiTheme="minorHAnsi" w:hAnsiTheme="minorHAnsi" w:cstheme="minorHAnsi"/>
              </w:rPr>
              <w:t xml:space="preserve">. The </w:t>
            </w:r>
            <w:hyperlink r:id="rId115" w:history="1">
              <w:r>
                <w:rPr>
                  <w:rStyle w:val="Hyperlink"/>
                  <w:rFonts w:asciiTheme="minorHAnsi" w:hAnsiTheme="minorHAnsi" w:cstheme="minorHAnsi"/>
                </w:rPr>
                <w:t>OFC website</w:t>
              </w:r>
            </w:hyperlink>
            <w:r>
              <w:rPr>
                <w:rFonts w:asciiTheme="minorHAnsi" w:hAnsiTheme="minorHAnsi" w:cstheme="minorHAnsi"/>
              </w:rPr>
              <w:t xml:space="preserve"> also archives College reports. </w:t>
            </w:r>
          </w:p>
          <w:p w14:paraId="636EBA09" w14:textId="7E2F6404" w:rsidR="00610677" w:rsidRDefault="006D2DF0" w:rsidP="00610677">
            <w:pPr>
              <w:widowControl/>
              <w:autoSpaceDE/>
              <w:autoSpaceDN/>
              <w:ind w:left="30"/>
              <w:rPr>
                <w:rFonts w:eastAsia="Times New Roman"/>
              </w:rPr>
            </w:pPr>
            <w:r>
              <w:rPr>
                <w:rFonts w:eastAsia="Times New Roman"/>
              </w:rPr>
              <w:t>Recently, the OFC also introduced the Risk-Informed Compliance Framework</w:t>
            </w:r>
            <w:r w:rsidR="002A4CB7">
              <w:rPr>
                <w:rFonts w:eastAsia="Times New Roman"/>
              </w:rPr>
              <w:t xml:space="preserve"> (RICF)</w:t>
            </w:r>
            <w:r>
              <w:rPr>
                <w:rFonts w:eastAsia="Times New Roman"/>
              </w:rPr>
              <w:t xml:space="preserve">. </w:t>
            </w:r>
            <w:r w:rsidR="00452CBB" w:rsidRPr="00CB2C85">
              <w:rPr>
                <w:rFonts w:eastAsia="Times New Roman"/>
              </w:rPr>
              <w:t>In April 2022, the College r</w:t>
            </w:r>
            <w:r w:rsidR="00E77A42" w:rsidRPr="00CB2C85">
              <w:rPr>
                <w:rFonts w:eastAsia="Times New Roman"/>
              </w:rPr>
              <w:t xml:space="preserve">eceived </w:t>
            </w:r>
            <w:r w:rsidR="00452CBB" w:rsidRPr="00CB2C85">
              <w:rPr>
                <w:rFonts w:eastAsia="Times New Roman"/>
              </w:rPr>
              <w:t>a medium risk rating from the OFC.</w:t>
            </w:r>
            <w:r w:rsidR="00E77A42" w:rsidRPr="00CB2C85">
              <w:rPr>
                <w:rFonts w:eastAsia="Times New Roman"/>
              </w:rPr>
              <w:t xml:space="preserve"> </w:t>
            </w:r>
            <w:r w:rsidR="008D2FB5">
              <w:rPr>
                <w:rFonts w:eastAsia="Times New Roman"/>
              </w:rPr>
              <w:t xml:space="preserve">This rating was mainly due to the clinical exam </w:t>
            </w:r>
            <w:r w:rsidR="00075A68">
              <w:rPr>
                <w:rFonts w:eastAsia="Times New Roman"/>
              </w:rPr>
              <w:t>being</w:t>
            </w:r>
            <w:r w:rsidR="008D2FB5">
              <w:rPr>
                <w:rFonts w:eastAsia="Times New Roman"/>
              </w:rPr>
              <w:t xml:space="preserve"> unavailable during the pandemic. </w:t>
            </w:r>
            <w:r w:rsidR="00452CBB" w:rsidRPr="00CB2C85">
              <w:rPr>
                <w:rFonts w:eastAsia="Times New Roman"/>
              </w:rPr>
              <w:t>At that time, it was i</w:t>
            </w:r>
            <w:r w:rsidR="00E77A42" w:rsidRPr="00CB2C85">
              <w:rPr>
                <w:rFonts w:eastAsia="Times New Roman"/>
              </w:rPr>
              <w:t xml:space="preserve">dentified </w:t>
            </w:r>
            <w:r w:rsidR="00452CBB" w:rsidRPr="00CB2C85">
              <w:rPr>
                <w:rFonts w:eastAsia="Times New Roman"/>
              </w:rPr>
              <w:t xml:space="preserve">that the </w:t>
            </w:r>
            <w:r w:rsidR="00E77A42" w:rsidRPr="00CB2C85">
              <w:rPr>
                <w:rFonts w:eastAsia="Times New Roman"/>
              </w:rPr>
              <w:t xml:space="preserve">rating would remain </w:t>
            </w:r>
            <w:r w:rsidR="00452CBB" w:rsidRPr="00CB2C85">
              <w:rPr>
                <w:rFonts w:eastAsia="Times New Roman"/>
              </w:rPr>
              <w:t xml:space="preserve">in place </w:t>
            </w:r>
            <w:r w:rsidR="00E77A42" w:rsidRPr="00CB2C85">
              <w:rPr>
                <w:rFonts w:eastAsia="Times New Roman"/>
              </w:rPr>
              <w:t xml:space="preserve">for 12 months (until March 31, 2023) and </w:t>
            </w:r>
            <w:r w:rsidR="00843805">
              <w:rPr>
                <w:rFonts w:eastAsia="Times New Roman"/>
              </w:rPr>
              <w:t xml:space="preserve">then </w:t>
            </w:r>
            <w:r w:rsidR="00E77A42" w:rsidRPr="00CB2C85">
              <w:rPr>
                <w:rFonts w:eastAsia="Times New Roman"/>
              </w:rPr>
              <w:t>reassessed.</w:t>
            </w:r>
            <w:r w:rsidR="00452CBB" w:rsidRPr="00CB2C85">
              <w:rPr>
                <w:rFonts w:eastAsia="Times New Roman"/>
              </w:rPr>
              <w:t xml:space="preserve"> </w:t>
            </w:r>
            <w:r w:rsidR="00455F22">
              <w:rPr>
                <w:rFonts w:eastAsia="Times New Roman"/>
              </w:rPr>
              <w:t xml:space="preserve">No specific corrective actions were required or recommended in the assessment. </w:t>
            </w:r>
            <w:r w:rsidR="00610677">
              <w:rPr>
                <w:rFonts w:eastAsia="Times New Roman"/>
              </w:rPr>
              <w:t xml:space="preserve">Shortly after the College received </w:t>
            </w:r>
            <w:r w:rsidR="004649D2">
              <w:rPr>
                <w:rFonts w:eastAsia="Times New Roman"/>
              </w:rPr>
              <w:t xml:space="preserve">the assessment report, we provided a follow-up response to </w:t>
            </w:r>
            <w:r w:rsidR="00455F22">
              <w:rPr>
                <w:rFonts w:eastAsia="Times New Roman"/>
              </w:rPr>
              <w:t xml:space="preserve">the OFC </w:t>
            </w:r>
            <w:r w:rsidR="11650728" w:rsidRPr="58A661CD">
              <w:rPr>
                <w:rFonts w:eastAsia="Times New Roman"/>
              </w:rPr>
              <w:t>outlin</w:t>
            </w:r>
            <w:r w:rsidR="2AF0324A" w:rsidRPr="58A661CD">
              <w:rPr>
                <w:rFonts w:eastAsia="Times New Roman"/>
              </w:rPr>
              <w:t>ing the</w:t>
            </w:r>
            <w:r w:rsidR="004649D2">
              <w:rPr>
                <w:rFonts w:eastAsia="Times New Roman"/>
              </w:rPr>
              <w:t xml:space="preserve"> steps the College ha</w:t>
            </w:r>
            <w:r w:rsidR="00843805">
              <w:rPr>
                <w:rFonts w:eastAsia="Times New Roman"/>
              </w:rPr>
              <w:t>d</w:t>
            </w:r>
            <w:r w:rsidR="004649D2">
              <w:rPr>
                <w:rFonts w:eastAsia="Times New Roman"/>
              </w:rPr>
              <w:t xml:space="preserve"> taken</w:t>
            </w:r>
            <w:r w:rsidR="00741785">
              <w:rPr>
                <w:rFonts w:eastAsia="Times New Roman"/>
              </w:rPr>
              <w:t xml:space="preserve"> and</w:t>
            </w:r>
            <w:r w:rsidR="004649D2">
              <w:rPr>
                <w:rFonts w:eastAsia="Times New Roman"/>
              </w:rPr>
              <w:t xml:space="preserve"> was in the process of taking to address the concerns outlined in the assessment.</w:t>
            </w:r>
          </w:p>
          <w:p w14:paraId="19CBC96E" w14:textId="7B1CDFDE" w:rsidR="00CB2C85" w:rsidRDefault="00452CBB" w:rsidP="007C7588">
            <w:pPr>
              <w:widowControl/>
              <w:autoSpaceDE/>
              <w:autoSpaceDN/>
              <w:spacing w:before="120" w:after="120"/>
              <w:ind w:left="29"/>
              <w:rPr>
                <w:rFonts w:eastAsia="Times New Roman"/>
              </w:rPr>
            </w:pPr>
            <w:r w:rsidRPr="00CB2C85">
              <w:rPr>
                <w:rFonts w:eastAsia="Times New Roman"/>
              </w:rPr>
              <w:t xml:space="preserve">In March 2023, </w:t>
            </w:r>
            <w:r w:rsidR="00CB2C85" w:rsidRPr="00CB2C85">
              <w:rPr>
                <w:rFonts w:eastAsia="Times New Roman"/>
              </w:rPr>
              <w:t>the OFC communicated to the College that</w:t>
            </w:r>
            <w:r w:rsidR="008371A7">
              <w:rPr>
                <w:rFonts w:eastAsia="Times New Roman"/>
              </w:rPr>
              <w:t xml:space="preserve"> the</w:t>
            </w:r>
            <w:r w:rsidR="00CB2C85" w:rsidRPr="00CB2C85">
              <w:rPr>
                <w:rFonts w:eastAsia="Times New Roman"/>
              </w:rPr>
              <w:t xml:space="preserve"> </w:t>
            </w:r>
            <w:r w:rsidR="00E77A42" w:rsidRPr="00CB2C85">
              <w:rPr>
                <w:rFonts w:eastAsia="Times New Roman"/>
              </w:rPr>
              <w:t>assigned rating</w:t>
            </w:r>
            <w:r w:rsidR="008371A7">
              <w:rPr>
                <w:rFonts w:eastAsia="Times New Roman"/>
              </w:rPr>
              <w:t xml:space="preserve"> would </w:t>
            </w:r>
            <w:r w:rsidR="003D4EB5">
              <w:rPr>
                <w:rFonts w:eastAsia="Times New Roman"/>
              </w:rPr>
              <w:t>remain</w:t>
            </w:r>
            <w:r w:rsidR="00E77A42" w:rsidRPr="00CB2C85">
              <w:rPr>
                <w:rFonts w:eastAsia="Times New Roman"/>
              </w:rPr>
              <w:t xml:space="preserve"> in place </w:t>
            </w:r>
            <w:r w:rsidR="56632D37" w:rsidRPr="58A661CD">
              <w:rPr>
                <w:rFonts w:eastAsia="Times New Roman"/>
              </w:rPr>
              <w:t>until the next review</w:t>
            </w:r>
            <w:r w:rsidR="613C2B4D" w:rsidRPr="58A661CD">
              <w:rPr>
                <w:rFonts w:eastAsia="Times New Roman"/>
              </w:rPr>
              <w:t xml:space="preserve"> cyc</w:t>
            </w:r>
            <w:r w:rsidR="79323F5F" w:rsidRPr="58A661CD">
              <w:rPr>
                <w:rFonts w:eastAsia="Times New Roman"/>
              </w:rPr>
              <w:t>le</w:t>
            </w:r>
            <w:r w:rsidR="00E77A42" w:rsidRPr="00CB2C85">
              <w:rPr>
                <w:rFonts w:eastAsia="Times New Roman"/>
              </w:rPr>
              <w:t xml:space="preserve"> (until March 31, 2024</w:t>
            </w:r>
            <w:r w:rsidR="2CD6AA5B" w:rsidRPr="58A661CD">
              <w:rPr>
                <w:rFonts w:eastAsia="Times New Roman"/>
              </w:rPr>
              <w:t>)</w:t>
            </w:r>
            <w:r w:rsidR="73FD2AFF" w:rsidRPr="58A661CD">
              <w:rPr>
                <w:rFonts w:eastAsia="Times New Roman"/>
              </w:rPr>
              <w:t xml:space="preserve"> given that there was no formal review taking place </w:t>
            </w:r>
            <w:r w:rsidR="739E861D" w:rsidRPr="58A661CD">
              <w:rPr>
                <w:rFonts w:eastAsia="Times New Roman"/>
              </w:rPr>
              <w:t xml:space="preserve">at the time </w:t>
            </w:r>
            <w:r w:rsidR="73FD2AFF" w:rsidRPr="58A661CD">
              <w:rPr>
                <w:rFonts w:eastAsia="Times New Roman"/>
              </w:rPr>
              <w:t>and no appeal mechanism</w:t>
            </w:r>
            <w:r w:rsidR="2CD6AA5B" w:rsidRPr="58A661CD">
              <w:rPr>
                <w:rFonts w:eastAsia="Times New Roman"/>
              </w:rPr>
              <w:t>.</w:t>
            </w:r>
            <w:r w:rsidR="31534079" w:rsidRPr="58A661CD">
              <w:rPr>
                <w:rFonts w:eastAsia="Times New Roman"/>
              </w:rPr>
              <w:t xml:space="preserve"> The College has engaged in ongoing discussions with the Fairness Commissioner and </w:t>
            </w:r>
            <w:r w:rsidR="00DC33DB">
              <w:rPr>
                <w:rFonts w:eastAsia="Times New Roman"/>
              </w:rPr>
              <w:t>their</w:t>
            </w:r>
            <w:r w:rsidR="31534079" w:rsidRPr="58A661CD">
              <w:rPr>
                <w:rFonts w:eastAsia="Times New Roman"/>
              </w:rPr>
              <w:t xml:space="preserve"> team.</w:t>
            </w:r>
            <w:r w:rsidR="00CA6CF8">
              <w:rPr>
                <w:rFonts w:eastAsia="Times New Roman"/>
              </w:rPr>
              <w:t xml:space="preserve"> </w:t>
            </w:r>
            <w:r w:rsidR="006A7E2F">
              <w:rPr>
                <w:rFonts w:eastAsia="Times New Roman"/>
              </w:rPr>
              <w:t xml:space="preserve">In June 2023, the Ontario Fairness Commissioner </w:t>
            </w:r>
            <w:r w:rsidR="0027265E">
              <w:rPr>
                <w:rFonts w:eastAsia="Times New Roman"/>
              </w:rPr>
              <w:t xml:space="preserve">presented to Council. Part of their presentation spoke to the new RICF and the College’s medium risk rating. The Commissioner noted that the College has </w:t>
            </w:r>
            <w:r w:rsidR="001B6447">
              <w:rPr>
                <w:rFonts w:eastAsia="Times New Roman"/>
              </w:rPr>
              <w:t xml:space="preserve">made material progress in addressing the risk factors highlighted in the 2022 </w:t>
            </w:r>
            <w:r w:rsidR="001606FF">
              <w:rPr>
                <w:rFonts w:eastAsia="Times New Roman"/>
              </w:rPr>
              <w:t>assessment.</w:t>
            </w:r>
          </w:p>
          <w:p w14:paraId="3F1570A3" w14:textId="77777777" w:rsidR="007C7588" w:rsidRDefault="007C7588" w:rsidP="007C7588">
            <w:pPr>
              <w:pStyle w:val="TableParagraph"/>
              <w:spacing w:before="120" w:after="120"/>
              <w:ind w:left="28"/>
            </w:pPr>
            <w:r w:rsidRPr="000F652C">
              <w:rPr>
                <w:rFonts w:asciiTheme="minorHAnsi" w:hAnsiTheme="minorHAnsi" w:cstheme="minorHAnsi"/>
              </w:rPr>
              <w:lastRenderedPageBreak/>
              <w:t xml:space="preserve">The College submitted the </w:t>
            </w:r>
            <w:hyperlink r:id="rId116" w:history="1">
              <w:r w:rsidRPr="00882744">
                <w:rPr>
                  <w:rStyle w:val="Hyperlink"/>
                  <w:rFonts w:asciiTheme="minorHAnsi" w:hAnsiTheme="minorHAnsi" w:cstheme="minorHAnsi"/>
                </w:rPr>
                <w:t xml:space="preserve">2022 </w:t>
              </w:r>
              <w:r w:rsidRPr="000F652C">
                <w:rPr>
                  <w:rStyle w:val="Hyperlink"/>
                  <w:rFonts w:asciiTheme="minorHAnsi" w:hAnsiTheme="minorHAnsi" w:cstheme="minorHAnsi"/>
                </w:rPr>
                <w:t>Fair Registration Practices Report</w:t>
              </w:r>
            </w:hyperlink>
            <w:r w:rsidRPr="000F652C">
              <w:rPr>
                <w:rFonts w:asciiTheme="minorHAnsi" w:hAnsiTheme="minorHAnsi" w:cstheme="minorHAnsi"/>
              </w:rPr>
              <w:t xml:space="preserve"> to the OFC in </w:t>
            </w:r>
            <w:r>
              <w:rPr>
                <w:rFonts w:asciiTheme="minorHAnsi" w:hAnsiTheme="minorHAnsi" w:cstheme="minorHAnsi"/>
              </w:rPr>
              <w:t>July</w:t>
            </w:r>
            <w:r w:rsidRPr="000F652C">
              <w:rPr>
                <w:rFonts w:asciiTheme="minorHAnsi" w:hAnsiTheme="minorHAnsi" w:cstheme="minorHAnsi"/>
              </w:rPr>
              <w:t xml:space="preserve"> of 202</w:t>
            </w:r>
            <w:r>
              <w:rPr>
                <w:rFonts w:asciiTheme="minorHAnsi" w:hAnsiTheme="minorHAnsi" w:cstheme="minorHAnsi"/>
              </w:rPr>
              <w:t>3</w:t>
            </w:r>
            <w:r w:rsidRPr="000F652C">
              <w:rPr>
                <w:rFonts w:asciiTheme="minorHAnsi" w:hAnsiTheme="minorHAnsi" w:cstheme="minorHAnsi"/>
              </w:rPr>
              <w:t>. The College is currently looking forward to the OFC’s response.</w:t>
            </w:r>
          </w:p>
          <w:p w14:paraId="7D261640" w14:textId="1DC52F94" w:rsidR="00365B03" w:rsidRPr="00CB2C85" w:rsidRDefault="00CA6781" w:rsidP="00610677">
            <w:pPr>
              <w:widowControl/>
              <w:autoSpaceDE/>
              <w:autoSpaceDN/>
              <w:ind w:left="30"/>
              <w:rPr>
                <w:rFonts w:eastAsia="Times New Roman"/>
              </w:rPr>
            </w:pPr>
            <w:r w:rsidRPr="00CB2C85">
              <w:t xml:space="preserve">In </w:t>
            </w:r>
            <w:r w:rsidR="00AF38DB" w:rsidRPr="00CB2C85">
              <w:t>the summer of 2023, the OFC announced plans to update its RICF</w:t>
            </w:r>
            <w:r w:rsidR="00222CFC" w:rsidRPr="00CB2C85">
              <w:t xml:space="preserve"> for the 2024 assessment cycle. In December 2023, the College submitted an RICF questionnaire</w:t>
            </w:r>
            <w:r w:rsidR="00547497" w:rsidRPr="00CB2C85">
              <w:t xml:space="preserve">. </w:t>
            </w:r>
            <w:r w:rsidR="00C422DC">
              <w:t>The College expect</w:t>
            </w:r>
            <w:r w:rsidR="00610677">
              <w:t>s</w:t>
            </w:r>
            <w:r w:rsidR="00C422DC">
              <w:t xml:space="preserve"> to receive an updated rating</w:t>
            </w:r>
            <w:r w:rsidR="009B1B44">
              <w:t xml:space="preserve"> in</w:t>
            </w:r>
            <w:r w:rsidR="00C422DC">
              <w:t xml:space="preserve"> January</w:t>
            </w:r>
            <w:r w:rsidR="009B1B44">
              <w:t xml:space="preserve"> or </w:t>
            </w:r>
            <w:r w:rsidR="00C422DC">
              <w:t xml:space="preserve">February 2024. </w:t>
            </w:r>
          </w:p>
          <w:p w14:paraId="07A7CDA9" w14:textId="00A63372" w:rsidR="003E3CEF" w:rsidRDefault="003E3CEF" w:rsidP="003427EF">
            <w:pPr>
              <w:pStyle w:val="TableParagraph"/>
              <w:spacing w:before="120" w:after="120"/>
              <w:ind w:left="28"/>
              <w:rPr>
                <w:sz w:val="18"/>
              </w:rPr>
            </w:pPr>
          </w:p>
        </w:tc>
      </w:tr>
      <w:tr w:rsidR="00EB08CB" w14:paraId="54930623" w14:textId="77777777" w:rsidTr="07FF07CE">
        <w:trPr>
          <w:trHeight w:val="395"/>
        </w:trPr>
        <w:tc>
          <w:tcPr>
            <w:tcW w:w="988" w:type="dxa"/>
            <w:gridSpan w:val="2"/>
            <w:vMerge/>
          </w:tcPr>
          <w:p w14:paraId="73DECC7C" w14:textId="77777777" w:rsidR="00EB08CB" w:rsidRDefault="00EB08CB" w:rsidP="0069708E">
            <w:pPr>
              <w:rPr>
                <w:sz w:val="2"/>
                <w:szCs w:val="2"/>
              </w:rPr>
            </w:pPr>
          </w:p>
        </w:tc>
        <w:tc>
          <w:tcPr>
            <w:tcW w:w="1086" w:type="dxa"/>
            <w:gridSpan w:val="3"/>
            <w:vMerge/>
          </w:tcPr>
          <w:p w14:paraId="4557A2CA" w14:textId="77777777" w:rsidR="00EB08CB" w:rsidRDefault="00EB08CB" w:rsidP="0069708E">
            <w:pPr>
              <w:rPr>
                <w:sz w:val="2"/>
                <w:szCs w:val="2"/>
              </w:rPr>
            </w:pPr>
          </w:p>
        </w:tc>
        <w:tc>
          <w:tcPr>
            <w:tcW w:w="3030" w:type="dxa"/>
            <w:gridSpan w:val="4"/>
            <w:vMerge/>
          </w:tcPr>
          <w:p w14:paraId="4E0CEF08" w14:textId="77777777" w:rsidR="00EB08CB" w:rsidRDefault="00EB08CB" w:rsidP="0069708E">
            <w:pPr>
              <w:rPr>
                <w:sz w:val="2"/>
                <w:szCs w:val="2"/>
              </w:rPr>
            </w:pPr>
          </w:p>
        </w:tc>
        <w:tc>
          <w:tcPr>
            <w:tcW w:w="1379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220E80" w14:textId="4ACDE5EF" w:rsidR="00EB08CB" w:rsidRDefault="00EB08CB" w:rsidP="00EB08CB">
            <w:pPr>
              <w:pStyle w:val="TableParagraph"/>
              <w:spacing w:before="60" w:after="60"/>
              <w:ind w:left="72"/>
            </w:pPr>
            <w:r>
              <w:rPr>
                <w:i/>
                <w:color w:val="A6A6A6"/>
                <w:sz w:val="20"/>
              </w:rPr>
              <w:t>If</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response</w:t>
            </w:r>
            <w:r>
              <w:rPr>
                <w:i/>
                <w:color w:val="A6A6A6"/>
                <w:spacing w:val="-5"/>
                <w:sz w:val="20"/>
              </w:rPr>
              <w:t xml:space="preserve"> </w:t>
            </w:r>
            <w:r>
              <w:rPr>
                <w:i/>
                <w:color w:val="A6A6A6"/>
                <w:sz w:val="20"/>
              </w:rPr>
              <w:t>is</w:t>
            </w:r>
            <w:r>
              <w:rPr>
                <w:i/>
                <w:color w:val="A6A6A6"/>
                <w:spacing w:val="-7"/>
                <w:sz w:val="20"/>
              </w:rPr>
              <w:t xml:space="preserve"> </w:t>
            </w:r>
            <w:r>
              <w:rPr>
                <w:i/>
                <w:color w:val="A6A6A6"/>
                <w:sz w:val="20"/>
              </w:rPr>
              <w:t>“partially”</w:t>
            </w:r>
            <w:r>
              <w:rPr>
                <w:i/>
                <w:color w:val="A6A6A6"/>
                <w:spacing w:val="-5"/>
                <w:sz w:val="20"/>
              </w:rPr>
              <w:t xml:space="preserve"> </w:t>
            </w:r>
            <w:r>
              <w:rPr>
                <w:i/>
                <w:color w:val="A6A6A6"/>
                <w:sz w:val="20"/>
              </w:rPr>
              <w:t>or</w:t>
            </w:r>
            <w:r>
              <w:rPr>
                <w:i/>
                <w:color w:val="A6A6A6"/>
                <w:spacing w:val="-7"/>
                <w:sz w:val="20"/>
              </w:rPr>
              <w:t xml:space="preserve"> </w:t>
            </w:r>
            <w:r>
              <w:rPr>
                <w:i/>
                <w:color w:val="A6A6A6"/>
                <w:sz w:val="20"/>
              </w:rPr>
              <w:t>“no”,</w:t>
            </w:r>
            <w:r>
              <w:rPr>
                <w:i/>
                <w:color w:val="A6A6A6"/>
                <w:spacing w:val="-6"/>
                <w:sz w:val="20"/>
              </w:rPr>
              <w:t xml:space="preserve"> </w:t>
            </w:r>
            <w:r>
              <w:rPr>
                <w:i/>
                <w:color w:val="A6A6A6"/>
                <w:sz w:val="20"/>
              </w:rPr>
              <w:t>is</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College</w:t>
            </w:r>
            <w:r>
              <w:rPr>
                <w:i/>
                <w:color w:val="A6A6A6"/>
                <w:spacing w:val="-5"/>
                <w:sz w:val="20"/>
              </w:rPr>
              <w:t xml:space="preserve"> </w:t>
            </w:r>
            <w:r>
              <w:rPr>
                <w:i/>
                <w:color w:val="A6A6A6"/>
                <w:sz w:val="20"/>
              </w:rPr>
              <w:t>planning</w:t>
            </w:r>
            <w:r>
              <w:rPr>
                <w:i/>
                <w:color w:val="A6A6A6"/>
                <w:spacing w:val="-7"/>
                <w:sz w:val="20"/>
              </w:rPr>
              <w:t xml:space="preserve"> </w:t>
            </w:r>
            <w:r>
              <w:rPr>
                <w:i/>
                <w:color w:val="A6A6A6"/>
                <w:sz w:val="20"/>
              </w:rPr>
              <w:t>to</w:t>
            </w:r>
            <w:r>
              <w:rPr>
                <w:i/>
                <w:color w:val="A6A6A6"/>
                <w:spacing w:val="-5"/>
                <w:sz w:val="20"/>
              </w:rPr>
              <w:t xml:space="preserve"> </w:t>
            </w:r>
            <w:r>
              <w:rPr>
                <w:i/>
                <w:color w:val="A6A6A6"/>
                <w:sz w:val="20"/>
              </w:rPr>
              <w:t>improve</w:t>
            </w:r>
            <w:r>
              <w:rPr>
                <w:i/>
                <w:color w:val="A6A6A6"/>
                <w:spacing w:val="-5"/>
                <w:sz w:val="20"/>
              </w:rPr>
              <w:t xml:space="preserve"> </w:t>
            </w:r>
            <w:r>
              <w:rPr>
                <w:i/>
                <w:color w:val="A6A6A6"/>
                <w:sz w:val="20"/>
              </w:rPr>
              <w:t>its</w:t>
            </w:r>
            <w:r>
              <w:rPr>
                <w:i/>
                <w:color w:val="A6A6A6"/>
                <w:spacing w:val="-7"/>
                <w:sz w:val="20"/>
              </w:rPr>
              <w:t xml:space="preserve"> </w:t>
            </w:r>
            <w:r>
              <w:rPr>
                <w:i/>
                <w:color w:val="A6A6A6"/>
                <w:sz w:val="20"/>
              </w:rPr>
              <w:t>performance</w:t>
            </w:r>
            <w:r>
              <w:rPr>
                <w:i/>
                <w:color w:val="A6A6A6"/>
                <w:spacing w:val="-5"/>
                <w:sz w:val="20"/>
              </w:rPr>
              <w:t xml:space="preserve"> </w:t>
            </w:r>
            <w:r>
              <w:rPr>
                <w:i/>
                <w:color w:val="A6A6A6"/>
                <w:sz w:val="20"/>
              </w:rPr>
              <w:t>over</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next</w:t>
            </w:r>
            <w:r>
              <w:rPr>
                <w:i/>
                <w:color w:val="A6A6A6"/>
                <w:spacing w:val="-6"/>
                <w:sz w:val="20"/>
              </w:rPr>
              <w:t xml:space="preserve"> </w:t>
            </w:r>
            <w:r>
              <w:rPr>
                <w:i/>
                <w:color w:val="A6A6A6"/>
                <w:sz w:val="20"/>
              </w:rPr>
              <w:t>reporting</w:t>
            </w:r>
            <w:r>
              <w:rPr>
                <w:i/>
                <w:color w:val="A6A6A6"/>
                <w:spacing w:val="-5"/>
                <w:sz w:val="20"/>
              </w:rPr>
              <w:t xml:space="preserve"> </w:t>
            </w:r>
            <w:r>
              <w:rPr>
                <w:i/>
                <w:color w:val="A6A6A6"/>
                <w:spacing w:val="-2"/>
                <w:sz w:val="20"/>
              </w:rPr>
              <w:t>period?</w:t>
            </w:r>
          </w:p>
        </w:tc>
      </w:tr>
      <w:tr w:rsidR="003E3CEF" w14:paraId="10F284C5" w14:textId="77777777" w:rsidTr="07FF07CE">
        <w:trPr>
          <w:trHeight w:val="428"/>
        </w:trPr>
        <w:tc>
          <w:tcPr>
            <w:tcW w:w="988" w:type="dxa"/>
            <w:gridSpan w:val="2"/>
            <w:vMerge/>
          </w:tcPr>
          <w:p w14:paraId="275F4B0D" w14:textId="77777777" w:rsidR="003E3CEF" w:rsidRDefault="003E3CEF" w:rsidP="0069708E">
            <w:pPr>
              <w:rPr>
                <w:sz w:val="2"/>
                <w:szCs w:val="2"/>
              </w:rPr>
            </w:pPr>
          </w:p>
        </w:tc>
        <w:tc>
          <w:tcPr>
            <w:tcW w:w="1086" w:type="dxa"/>
            <w:gridSpan w:val="3"/>
            <w:vMerge/>
          </w:tcPr>
          <w:p w14:paraId="0DCEFF80" w14:textId="77777777" w:rsidR="003E3CEF" w:rsidRDefault="003E3CEF" w:rsidP="0069708E">
            <w:pPr>
              <w:rPr>
                <w:sz w:val="2"/>
                <w:szCs w:val="2"/>
              </w:rPr>
            </w:pPr>
          </w:p>
        </w:tc>
        <w:tc>
          <w:tcPr>
            <w:tcW w:w="3030" w:type="dxa"/>
            <w:gridSpan w:val="4"/>
            <w:vMerge/>
          </w:tcPr>
          <w:p w14:paraId="592C99CE" w14:textId="77777777" w:rsidR="003E3CEF" w:rsidRDefault="003E3CEF" w:rsidP="0069708E">
            <w:pPr>
              <w:rPr>
                <w:sz w:val="2"/>
                <w:szCs w:val="2"/>
              </w:rPr>
            </w:pPr>
          </w:p>
        </w:tc>
        <w:tc>
          <w:tcPr>
            <w:tcW w:w="13796" w:type="dxa"/>
            <w:gridSpan w:val="5"/>
          </w:tcPr>
          <w:p w14:paraId="1F15588B" w14:textId="77777777" w:rsidR="003E3CEF" w:rsidRDefault="003E3CEF" w:rsidP="0069708E">
            <w:pPr>
              <w:pStyle w:val="TableParagraph"/>
              <w:spacing w:before="1"/>
              <w:ind w:left="107"/>
              <w:rPr>
                <w:i/>
                <w:sz w:val="20"/>
              </w:rPr>
            </w:pPr>
            <w:r>
              <w:rPr>
                <w:i/>
                <w:color w:val="A6A6A6"/>
                <w:sz w:val="20"/>
              </w:rPr>
              <w:t>Additional</w:t>
            </w:r>
            <w:r>
              <w:rPr>
                <w:i/>
                <w:color w:val="A6A6A6"/>
                <w:spacing w:val="-9"/>
                <w:sz w:val="20"/>
              </w:rPr>
              <w:t xml:space="preserve"> </w:t>
            </w:r>
            <w:r>
              <w:rPr>
                <w:i/>
                <w:color w:val="A6A6A6"/>
                <w:sz w:val="20"/>
              </w:rPr>
              <w:t>comments</w:t>
            </w:r>
            <w:r>
              <w:rPr>
                <w:i/>
                <w:color w:val="A6A6A6"/>
                <w:spacing w:val="-9"/>
                <w:sz w:val="20"/>
              </w:rPr>
              <w:t xml:space="preserve"> </w:t>
            </w:r>
            <w:r>
              <w:rPr>
                <w:i/>
                <w:color w:val="A6A6A6"/>
                <w:sz w:val="20"/>
              </w:rPr>
              <w:t>for</w:t>
            </w:r>
            <w:r>
              <w:rPr>
                <w:i/>
                <w:color w:val="A6A6A6"/>
                <w:spacing w:val="-9"/>
                <w:sz w:val="20"/>
              </w:rPr>
              <w:t xml:space="preserve"> </w:t>
            </w:r>
            <w:r>
              <w:rPr>
                <w:i/>
                <w:color w:val="A6A6A6"/>
                <w:sz w:val="20"/>
              </w:rPr>
              <w:t>clarification</w:t>
            </w:r>
            <w:r>
              <w:rPr>
                <w:i/>
                <w:color w:val="A6A6A6"/>
                <w:spacing w:val="-7"/>
                <w:sz w:val="20"/>
              </w:rPr>
              <w:t xml:space="preserve"> </w:t>
            </w:r>
            <w:r>
              <w:rPr>
                <w:i/>
                <w:color w:val="A6A6A6"/>
                <w:sz w:val="20"/>
              </w:rPr>
              <w:t>(if</w:t>
            </w:r>
            <w:r>
              <w:rPr>
                <w:i/>
                <w:color w:val="A6A6A6"/>
                <w:spacing w:val="-9"/>
                <w:sz w:val="20"/>
              </w:rPr>
              <w:t xml:space="preserve"> </w:t>
            </w:r>
            <w:r>
              <w:rPr>
                <w:i/>
                <w:color w:val="A6A6A6"/>
                <w:spacing w:val="-2"/>
                <w:sz w:val="20"/>
              </w:rPr>
              <w:t>needed)</w:t>
            </w:r>
          </w:p>
        </w:tc>
      </w:tr>
      <w:tr w:rsidR="003E3CEF" w14:paraId="71A60489" w14:textId="77777777" w:rsidTr="00477013">
        <w:trPr>
          <w:trHeight w:val="827"/>
        </w:trPr>
        <w:tc>
          <w:tcPr>
            <w:tcW w:w="988" w:type="dxa"/>
            <w:gridSpan w:val="2"/>
            <w:vMerge w:val="restart"/>
            <w:shd w:val="clear" w:color="auto" w:fill="006FC0"/>
            <w:textDirection w:val="btLr"/>
          </w:tcPr>
          <w:p w14:paraId="42DC3CDA" w14:textId="081A8544" w:rsidR="003E3CEF" w:rsidRDefault="00DE4C88" w:rsidP="0069708E">
            <w:pPr>
              <w:pStyle w:val="TableParagraph"/>
              <w:spacing w:before="155"/>
              <w:ind w:right="144"/>
              <w:jc w:val="right"/>
              <w:rPr>
                <w:sz w:val="28"/>
              </w:rPr>
            </w:pPr>
            <w:r>
              <w:rPr>
                <w:color w:val="FFFFFF"/>
                <w:sz w:val="28"/>
              </w:rPr>
              <w:t xml:space="preserve"> </w:t>
            </w:r>
            <w:r w:rsidR="003E3CEF">
              <w:rPr>
                <w:color w:val="FFFFFF"/>
                <w:sz w:val="28"/>
              </w:rPr>
              <w:t>DOMAIN</w:t>
            </w:r>
            <w:r w:rsidR="003E3CEF">
              <w:rPr>
                <w:color w:val="FFFFFF"/>
                <w:spacing w:val="-4"/>
                <w:sz w:val="28"/>
              </w:rPr>
              <w:t xml:space="preserve"> </w:t>
            </w:r>
            <w:r w:rsidR="003E3CEF">
              <w:rPr>
                <w:color w:val="FFFFFF"/>
                <w:sz w:val="28"/>
              </w:rPr>
              <w:t>6:</w:t>
            </w:r>
            <w:r w:rsidR="003E3CEF">
              <w:rPr>
                <w:color w:val="FFFFFF"/>
                <w:spacing w:val="-6"/>
                <w:sz w:val="28"/>
              </w:rPr>
              <w:t xml:space="preserve"> </w:t>
            </w:r>
            <w:r w:rsidR="003E3CEF">
              <w:rPr>
                <w:color w:val="FFFFFF"/>
                <w:sz w:val="28"/>
              </w:rPr>
              <w:t>SUITABILITY</w:t>
            </w:r>
            <w:r w:rsidR="003E3CEF">
              <w:rPr>
                <w:color w:val="FFFFFF"/>
                <w:spacing w:val="-5"/>
                <w:sz w:val="28"/>
              </w:rPr>
              <w:t xml:space="preserve"> </w:t>
            </w:r>
            <w:r w:rsidR="003E3CEF">
              <w:rPr>
                <w:color w:val="FFFFFF"/>
                <w:sz w:val="28"/>
              </w:rPr>
              <w:t>TO</w:t>
            </w:r>
            <w:r w:rsidR="003E3CEF">
              <w:rPr>
                <w:color w:val="FFFFFF"/>
                <w:spacing w:val="-6"/>
                <w:sz w:val="28"/>
              </w:rPr>
              <w:t xml:space="preserve"> </w:t>
            </w:r>
            <w:r w:rsidR="003E3CEF">
              <w:rPr>
                <w:color w:val="FFFFFF"/>
                <w:spacing w:val="-2"/>
                <w:sz w:val="28"/>
              </w:rPr>
              <w:t>PRACTICE</w:t>
            </w:r>
          </w:p>
        </w:tc>
        <w:tc>
          <w:tcPr>
            <w:tcW w:w="1086" w:type="dxa"/>
            <w:gridSpan w:val="3"/>
            <w:vMerge w:val="restart"/>
            <w:shd w:val="clear" w:color="auto" w:fill="468DCE"/>
            <w:textDirection w:val="btLr"/>
          </w:tcPr>
          <w:p w14:paraId="16175562" w14:textId="77777777" w:rsidR="003E3CEF" w:rsidRPr="00A5202E" w:rsidRDefault="00AD0251" w:rsidP="0069708E">
            <w:pPr>
              <w:pStyle w:val="TableParagraph"/>
              <w:spacing w:before="104"/>
              <w:ind w:right="133"/>
              <w:jc w:val="right"/>
              <w:rPr>
                <w:b/>
                <w:szCs w:val="24"/>
              </w:rPr>
            </w:pPr>
            <w:hyperlink w:anchor="CPMFStandards" w:tooltip="The College ensures the continued competence of all active registrants through its Quality Assurance processes..(click link for full definition)" w:history="1">
              <w:r w:rsidR="003E3CEF" w:rsidRPr="00A5202E">
                <w:rPr>
                  <w:rStyle w:val="Hyperlink"/>
                  <w:b/>
                  <w:color w:val="FFFFFF" w:themeColor="background1"/>
                  <w:szCs w:val="24"/>
                  <w:u w:val="none"/>
                </w:rPr>
                <w:t>STANDARD 10</w:t>
              </w:r>
            </w:hyperlink>
          </w:p>
        </w:tc>
        <w:tc>
          <w:tcPr>
            <w:tcW w:w="16826" w:type="dxa"/>
            <w:gridSpan w:val="9"/>
            <w:shd w:val="clear" w:color="auto" w:fill="F2F2F2" w:themeFill="background1" w:themeFillShade="F2"/>
          </w:tcPr>
          <w:p w14:paraId="18335071" w14:textId="77777777" w:rsidR="003E3CEF" w:rsidRPr="00477013" w:rsidRDefault="003E3CEF" w:rsidP="0069708E">
            <w:pPr>
              <w:pStyle w:val="TableParagraph"/>
              <w:spacing w:before="119"/>
              <w:ind w:left="103"/>
              <w:rPr>
                <w:b/>
                <w:color w:val="auto"/>
              </w:rPr>
            </w:pPr>
            <w:r w:rsidRPr="00477013">
              <w:rPr>
                <w:b/>
                <w:color w:val="auto"/>
                <w:spacing w:val="-2"/>
              </w:rPr>
              <w:t>Measure:</w:t>
            </w:r>
          </w:p>
          <w:p w14:paraId="03A1CF9A" w14:textId="77777777" w:rsidR="003E3CEF" w:rsidRPr="00477013" w:rsidRDefault="003E3CEF" w:rsidP="0069708E">
            <w:pPr>
              <w:pStyle w:val="TableParagraph"/>
              <w:tabs>
                <w:tab w:val="left" w:pos="823"/>
              </w:tabs>
              <w:ind w:left="103"/>
              <w:rPr>
                <w:b/>
                <w:color w:val="auto"/>
              </w:rPr>
            </w:pPr>
            <w:r w:rsidRPr="00477013">
              <w:rPr>
                <w:b/>
                <w:color w:val="auto"/>
                <w:spacing w:val="-4"/>
              </w:rPr>
              <w:t>10.1</w:t>
            </w:r>
            <w:r w:rsidRPr="00477013">
              <w:rPr>
                <w:b/>
                <w:color w:val="auto"/>
              </w:rPr>
              <w:tab/>
              <w:t>The</w:t>
            </w:r>
            <w:r w:rsidRPr="00477013">
              <w:rPr>
                <w:b/>
                <w:color w:val="auto"/>
                <w:spacing w:val="-4"/>
              </w:rPr>
              <w:t xml:space="preserve"> </w:t>
            </w:r>
            <w:r w:rsidRPr="00477013">
              <w:rPr>
                <w:b/>
                <w:color w:val="auto"/>
              </w:rPr>
              <w:t>College</w:t>
            </w:r>
            <w:r w:rsidRPr="00477013">
              <w:rPr>
                <w:b/>
                <w:color w:val="auto"/>
                <w:spacing w:val="-2"/>
              </w:rPr>
              <w:t xml:space="preserve"> </w:t>
            </w:r>
            <w:r w:rsidRPr="00477013">
              <w:rPr>
                <w:b/>
                <w:color w:val="auto"/>
              </w:rPr>
              <w:t>supports registrants</w:t>
            </w:r>
            <w:r w:rsidRPr="00477013">
              <w:rPr>
                <w:b/>
                <w:color w:val="auto"/>
                <w:spacing w:val="-4"/>
              </w:rPr>
              <w:t xml:space="preserve"> </w:t>
            </w:r>
            <w:r w:rsidRPr="00477013">
              <w:rPr>
                <w:b/>
                <w:color w:val="auto"/>
              </w:rPr>
              <w:t>in applying</w:t>
            </w:r>
            <w:r w:rsidRPr="00477013">
              <w:rPr>
                <w:b/>
                <w:color w:val="auto"/>
                <w:spacing w:val="-5"/>
              </w:rPr>
              <w:t xml:space="preserve"> </w:t>
            </w:r>
            <w:r w:rsidRPr="00477013">
              <w:rPr>
                <w:b/>
                <w:color w:val="auto"/>
              </w:rPr>
              <w:t>the</w:t>
            </w:r>
            <w:r w:rsidRPr="00477013">
              <w:rPr>
                <w:b/>
                <w:color w:val="auto"/>
                <w:spacing w:val="-1"/>
              </w:rPr>
              <w:t xml:space="preserve"> </w:t>
            </w:r>
            <w:r w:rsidRPr="00477013">
              <w:rPr>
                <w:b/>
                <w:color w:val="auto"/>
              </w:rPr>
              <w:t>(new/revised)</w:t>
            </w:r>
            <w:r w:rsidRPr="00477013">
              <w:rPr>
                <w:b/>
                <w:color w:val="auto"/>
                <w:spacing w:val="-2"/>
              </w:rPr>
              <w:t xml:space="preserve"> </w:t>
            </w:r>
            <w:r w:rsidRPr="00477013">
              <w:rPr>
                <w:b/>
                <w:color w:val="auto"/>
              </w:rPr>
              <w:t>standards</w:t>
            </w:r>
            <w:r w:rsidRPr="00477013">
              <w:rPr>
                <w:b/>
                <w:color w:val="auto"/>
                <w:spacing w:val="-5"/>
              </w:rPr>
              <w:t xml:space="preserve"> </w:t>
            </w:r>
            <w:r w:rsidRPr="00477013">
              <w:rPr>
                <w:b/>
                <w:color w:val="auto"/>
              </w:rPr>
              <w:t>of</w:t>
            </w:r>
            <w:r w:rsidRPr="00477013">
              <w:rPr>
                <w:b/>
                <w:color w:val="auto"/>
                <w:spacing w:val="-1"/>
              </w:rPr>
              <w:t xml:space="preserve"> </w:t>
            </w:r>
            <w:r w:rsidRPr="00477013">
              <w:rPr>
                <w:b/>
                <w:color w:val="auto"/>
              </w:rPr>
              <w:t>practice</w:t>
            </w:r>
            <w:r w:rsidRPr="00477013">
              <w:rPr>
                <w:b/>
                <w:color w:val="auto"/>
                <w:spacing w:val="-4"/>
              </w:rPr>
              <w:t xml:space="preserve"> </w:t>
            </w:r>
            <w:r w:rsidRPr="00477013">
              <w:rPr>
                <w:b/>
                <w:color w:val="auto"/>
              </w:rPr>
              <w:t>and</w:t>
            </w:r>
            <w:r w:rsidRPr="00477013">
              <w:rPr>
                <w:b/>
                <w:color w:val="auto"/>
                <w:spacing w:val="-3"/>
              </w:rPr>
              <w:t xml:space="preserve"> </w:t>
            </w:r>
            <w:r w:rsidRPr="00477013">
              <w:rPr>
                <w:b/>
                <w:color w:val="auto"/>
              </w:rPr>
              <w:t>practice</w:t>
            </w:r>
            <w:r w:rsidRPr="00477013">
              <w:rPr>
                <w:b/>
                <w:color w:val="auto"/>
                <w:spacing w:val="-4"/>
              </w:rPr>
              <w:t xml:space="preserve"> </w:t>
            </w:r>
            <w:r w:rsidRPr="00477013">
              <w:rPr>
                <w:b/>
                <w:color w:val="auto"/>
              </w:rPr>
              <w:t>guidelines</w:t>
            </w:r>
            <w:r w:rsidRPr="00477013">
              <w:rPr>
                <w:b/>
                <w:color w:val="auto"/>
                <w:spacing w:val="-1"/>
              </w:rPr>
              <w:t xml:space="preserve"> </w:t>
            </w:r>
            <w:r w:rsidRPr="00477013">
              <w:rPr>
                <w:b/>
                <w:color w:val="auto"/>
              </w:rPr>
              <w:t>applicable</w:t>
            </w:r>
            <w:r w:rsidRPr="00477013">
              <w:rPr>
                <w:b/>
                <w:color w:val="auto"/>
                <w:spacing w:val="-4"/>
              </w:rPr>
              <w:t xml:space="preserve"> </w:t>
            </w:r>
            <w:r w:rsidRPr="00477013">
              <w:rPr>
                <w:b/>
                <w:color w:val="auto"/>
              </w:rPr>
              <w:t>to</w:t>
            </w:r>
            <w:r w:rsidRPr="00477013">
              <w:rPr>
                <w:b/>
                <w:color w:val="auto"/>
                <w:spacing w:val="-3"/>
              </w:rPr>
              <w:t xml:space="preserve"> </w:t>
            </w:r>
            <w:r w:rsidRPr="00477013">
              <w:rPr>
                <w:b/>
                <w:color w:val="auto"/>
              </w:rPr>
              <w:t>their</w:t>
            </w:r>
            <w:r w:rsidRPr="00477013">
              <w:rPr>
                <w:b/>
                <w:color w:val="auto"/>
                <w:spacing w:val="-2"/>
              </w:rPr>
              <w:t xml:space="preserve"> practice.</w:t>
            </w:r>
          </w:p>
        </w:tc>
      </w:tr>
      <w:tr w:rsidR="003E3CEF" w14:paraId="4A8DB3A3" w14:textId="77777777" w:rsidTr="00477013">
        <w:trPr>
          <w:trHeight w:val="412"/>
        </w:trPr>
        <w:tc>
          <w:tcPr>
            <w:tcW w:w="988" w:type="dxa"/>
            <w:gridSpan w:val="2"/>
            <w:vMerge/>
            <w:textDirection w:val="btLr"/>
          </w:tcPr>
          <w:p w14:paraId="0908E173" w14:textId="77777777" w:rsidR="003E3CEF" w:rsidRDefault="003E3CEF" w:rsidP="0069708E">
            <w:pPr>
              <w:rPr>
                <w:sz w:val="2"/>
                <w:szCs w:val="2"/>
              </w:rPr>
            </w:pPr>
          </w:p>
        </w:tc>
        <w:tc>
          <w:tcPr>
            <w:tcW w:w="1086" w:type="dxa"/>
            <w:gridSpan w:val="3"/>
            <w:vMerge/>
            <w:textDirection w:val="btLr"/>
          </w:tcPr>
          <w:p w14:paraId="34BDBEFC" w14:textId="77777777" w:rsidR="003E3CEF" w:rsidRDefault="003E3CEF" w:rsidP="0069708E">
            <w:pPr>
              <w:rPr>
                <w:sz w:val="2"/>
                <w:szCs w:val="2"/>
              </w:rPr>
            </w:pPr>
          </w:p>
        </w:tc>
        <w:tc>
          <w:tcPr>
            <w:tcW w:w="3030" w:type="dxa"/>
            <w:gridSpan w:val="4"/>
            <w:shd w:val="clear" w:color="auto" w:fill="F2F2F2" w:themeFill="background1" w:themeFillShade="F2"/>
          </w:tcPr>
          <w:p w14:paraId="6E54AAF3" w14:textId="77777777" w:rsidR="003E3CEF" w:rsidRPr="00477013" w:rsidRDefault="003E3CEF" w:rsidP="0069708E">
            <w:pPr>
              <w:pStyle w:val="TableParagraph"/>
              <w:spacing w:before="59"/>
              <w:ind w:left="103"/>
              <w:rPr>
                <w:b/>
                <w:color w:val="auto"/>
              </w:rPr>
            </w:pPr>
            <w:r w:rsidRPr="00477013">
              <w:rPr>
                <w:b/>
                <w:color w:val="auto"/>
              </w:rPr>
              <w:t>Required</w:t>
            </w:r>
            <w:r w:rsidRPr="00477013">
              <w:rPr>
                <w:b/>
                <w:color w:val="auto"/>
                <w:spacing w:val="-2"/>
              </w:rPr>
              <w:t xml:space="preserve"> Evidence</w:t>
            </w:r>
          </w:p>
        </w:tc>
        <w:tc>
          <w:tcPr>
            <w:tcW w:w="13796" w:type="dxa"/>
            <w:gridSpan w:val="5"/>
            <w:shd w:val="clear" w:color="auto" w:fill="F2F2F2" w:themeFill="background1" w:themeFillShade="F2"/>
          </w:tcPr>
          <w:p w14:paraId="412F3193" w14:textId="77777777" w:rsidR="003E3CEF" w:rsidRPr="00477013" w:rsidRDefault="003E3CEF" w:rsidP="0069708E">
            <w:pPr>
              <w:pStyle w:val="TableParagraph"/>
              <w:spacing w:line="292" w:lineRule="exact"/>
              <w:ind w:left="102"/>
              <w:rPr>
                <w:b/>
                <w:color w:val="auto"/>
              </w:rPr>
            </w:pPr>
            <w:r w:rsidRPr="00477013">
              <w:rPr>
                <w:b/>
                <w:color w:val="auto"/>
              </w:rPr>
              <w:t>College</w:t>
            </w:r>
            <w:r w:rsidRPr="00477013">
              <w:rPr>
                <w:b/>
                <w:color w:val="auto"/>
                <w:spacing w:val="-3"/>
              </w:rPr>
              <w:t xml:space="preserve"> </w:t>
            </w:r>
            <w:r w:rsidRPr="00477013">
              <w:rPr>
                <w:b/>
                <w:color w:val="auto"/>
                <w:spacing w:val="-2"/>
              </w:rPr>
              <w:t>Response</w:t>
            </w:r>
          </w:p>
        </w:tc>
      </w:tr>
      <w:tr w:rsidR="003E3CEF" w14:paraId="09648806" w14:textId="77777777" w:rsidTr="07FF07CE">
        <w:trPr>
          <w:trHeight w:val="337"/>
        </w:trPr>
        <w:tc>
          <w:tcPr>
            <w:tcW w:w="988" w:type="dxa"/>
            <w:gridSpan w:val="2"/>
            <w:vMerge/>
            <w:textDirection w:val="btLr"/>
          </w:tcPr>
          <w:p w14:paraId="393148E2" w14:textId="77777777" w:rsidR="003E3CEF" w:rsidRDefault="003E3CEF" w:rsidP="0069708E">
            <w:pPr>
              <w:rPr>
                <w:sz w:val="2"/>
                <w:szCs w:val="2"/>
              </w:rPr>
            </w:pPr>
          </w:p>
        </w:tc>
        <w:tc>
          <w:tcPr>
            <w:tcW w:w="1086" w:type="dxa"/>
            <w:gridSpan w:val="3"/>
            <w:vMerge/>
            <w:textDirection w:val="btLr"/>
          </w:tcPr>
          <w:p w14:paraId="32C5E9AF" w14:textId="77777777" w:rsidR="003E3CEF" w:rsidRDefault="003E3CEF" w:rsidP="0069708E">
            <w:pPr>
              <w:rPr>
                <w:sz w:val="2"/>
                <w:szCs w:val="2"/>
              </w:rPr>
            </w:pPr>
          </w:p>
        </w:tc>
        <w:tc>
          <w:tcPr>
            <w:tcW w:w="3030" w:type="dxa"/>
            <w:gridSpan w:val="4"/>
            <w:vMerge w:val="restart"/>
          </w:tcPr>
          <w:p w14:paraId="6DA2A168" w14:textId="30BEF1D8" w:rsidR="003E3CEF" w:rsidRDefault="003E3CEF" w:rsidP="0069708E">
            <w:pPr>
              <w:pStyle w:val="TableParagraph"/>
              <w:tabs>
                <w:tab w:val="left" w:pos="2171"/>
              </w:tabs>
              <w:spacing w:before="1"/>
              <w:ind w:left="463" w:right="87" w:hanging="360"/>
              <w:rPr>
                <w:sz w:val="20"/>
              </w:rPr>
            </w:pPr>
            <w:r>
              <w:rPr>
                <w:sz w:val="20"/>
              </w:rPr>
              <w:t>a.</w:t>
            </w:r>
            <w:r w:rsidR="004B38B3">
              <w:rPr>
                <w:spacing w:val="40"/>
                <w:sz w:val="20"/>
              </w:rPr>
              <w:t xml:space="preserve">  </w:t>
            </w:r>
            <w:r>
              <w:rPr>
                <w:sz w:val="20"/>
              </w:rPr>
              <w:t xml:space="preserve">Provide examples of how the College assists registrants in </w:t>
            </w:r>
            <w:r>
              <w:rPr>
                <w:spacing w:val="-2"/>
                <w:sz w:val="20"/>
              </w:rPr>
              <w:t>implementing</w:t>
            </w:r>
            <w:r>
              <w:rPr>
                <w:sz w:val="20"/>
              </w:rPr>
              <w:t xml:space="preserve"> </w:t>
            </w:r>
            <w:r>
              <w:rPr>
                <w:spacing w:val="-2"/>
                <w:sz w:val="20"/>
              </w:rPr>
              <w:t xml:space="preserve">required </w:t>
            </w:r>
            <w:r>
              <w:rPr>
                <w:sz w:val="20"/>
              </w:rPr>
              <w:t>changes to standards of practice or practice</w:t>
            </w:r>
            <w:r>
              <w:rPr>
                <w:spacing w:val="40"/>
                <w:sz w:val="20"/>
              </w:rPr>
              <w:t xml:space="preserve"> </w:t>
            </w:r>
            <w:r>
              <w:rPr>
                <w:spacing w:val="-2"/>
                <w:sz w:val="20"/>
              </w:rPr>
              <w:t>guidelines</w:t>
            </w:r>
            <w:r>
              <w:rPr>
                <w:sz w:val="20"/>
              </w:rPr>
              <w:t xml:space="preserve"> </w:t>
            </w:r>
            <w:r>
              <w:rPr>
                <w:spacing w:val="-12"/>
                <w:sz w:val="20"/>
              </w:rPr>
              <w:t>(</w:t>
            </w:r>
            <w:r>
              <w:rPr>
                <w:spacing w:val="-2"/>
                <w:sz w:val="20"/>
              </w:rPr>
              <w:t xml:space="preserve">beyond </w:t>
            </w:r>
            <w:r>
              <w:rPr>
                <w:sz w:val="20"/>
              </w:rPr>
              <w:t>communicating</w:t>
            </w:r>
            <w:r>
              <w:rPr>
                <w:spacing w:val="-5"/>
                <w:sz w:val="20"/>
              </w:rPr>
              <w:t xml:space="preserve"> </w:t>
            </w:r>
            <w:r>
              <w:rPr>
                <w:sz w:val="20"/>
              </w:rPr>
              <w:t>the</w:t>
            </w:r>
            <w:r>
              <w:rPr>
                <w:spacing w:val="-5"/>
                <w:sz w:val="20"/>
              </w:rPr>
              <w:t xml:space="preserve"> </w:t>
            </w:r>
            <w:r>
              <w:rPr>
                <w:sz w:val="20"/>
              </w:rPr>
              <w:t>existence of new standard, FAQs, or supporting documents).</w:t>
            </w:r>
          </w:p>
          <w:p w14:paraId="131713E3" w14:textId="77777777" w:rsidR="003E3CEF" w:rsidRDefault="003E3CEF" w:rsidP="0069708E">
            <w:pPr>
              <w:pStyle w:val="TableParagraph"/>
              <w:spacing w:before="11"/>
              <w:rPr>
                <w:sz w:val="19"/>
              </w:rPr>
            </w:pPr>
          </w:p>
          <w:p w14:paraId="77629DBD" w14:textId="77777777" w:rsidR="003E3CEF" w:rsidRDefault="003E3CEF" w:rsidP="0069708E">
            <w:pPr>
              <w:pStyle w:val="TableParagraph"/>
              <w:spacing w:before="1"/>
              <w:ind w:left="103"/>
              <w:jc w:val="both"/>
              <w:rPr>
                <w:sz w:val="20"/>
              </w:rPr>
            </w:pPr>
            <w:r>
              <w:rPr>
                <w:sz w:val="20"/>
                <w:u w:val="single"/>
              </w:rPr>
              <w:t>Further</w:t>
            </w:r>
            <w:r>
              <w:rPr>
                <w:spacing w:val="-9"/>
                <w:sz w:val="20"/>
                <w:u w:val="single"/>
              </w:rPr>
              <w:t xml:space="preserve"> </w:t>
            </w:r>
            <w:r>
              <w:rPr>
                <w:spacing w:val="-2"/>
                <w:sz w:val="20"/>
                <w:u w:val="single"/>
              </w:rPr>
              <w:t>clarification:</w:t>
            </w:r>
          </w:p>
          <w:p w14:paraId="1D4A574B" w14:textId="77777777" w:rsidR="003E3CEF" w:rsidRDefault="003E3CEF" w:rsidP="0069708E">
            <w:pPr>
              <w:pStyle w:val="TableParagraph"/>
              <w:spacing w:before="1"/>
              <w:rPr>
                <w:sz w:val="20"/>
              </w:rPr>
            </w:pPr>
          </w:p>
          <w:p w14:paraId="4803A6FF" w14:textId="77777777" w:rsidR="003E3CEF" w:rsidRDefault="003E3CEF" w:rsidP="0069708E">
            <w:pPr>
              <w:pStyle w:val="TableParagraph"/>
              <w:ind w:left="103" w:right="98"/>
              <w:rPr>
                <w:sz w:val="20"/>
              </w:rPr>
            </w:pPr>
            <w:r>
              <w:rPr>
                <w:sz w:val="20"/>
              </w:rPr>
              <w:lastRenderedPageBreak/>
              <w:t>Colleges are encouraged to support registrants when implementing changes to standards of practice or guidelines. Such activities could include carrying out a follow-up survey on how registrants are adopting updated standards of practice and addressing identifiable gaps.</w:t>
            </w:r>
          </w:p>
        </w:tc>
        <w:tc>
          <w:tcPr>
            <w:tcW w:w="9923" w:type="dxa"/>
            <w:gridSpan w:val="2"/>
            <w:vAlign w:val="center"/>
          </w:tcPr>
          <w:p w14:paraId="4F2A5ACE" w14:textId="42646F3B" w:rsidR="003E3CEF" w:rsidRDefault="003E3CEF" w:rsidP="0069708E">
            <w:pPr>
              <w:pStyle w:val="TableParagraph"/>
              <w:spacing w:before="87"/>
              <w:ind w:left="102"/>
              <w:rPr>
                <w:sz w:val="20"/>
              </w:rPr>
            </w:pPr>
            <w:r>
              <w:rPr>
                <w:sz w:val="20"/>
              </w:rPr>
              <w:lastRenderedPageBreak/>
              <w:t>The</w:t>
            </w:r>
            <w:r>
              <w:rPr>
                <w:spacing w:val="-7"/>
                <w:sz w:val="20"/>
              </w:rPr>
              <w:t xml:space="preserve"> </w:t>
            </w:r>
            <w:r>
              <w:rPr>
                <w:sz w:val="20"/>
              </w:rPr>
              <w:t>College</w:t>
            </w:r>
            <w:r>
              <w:rPr>
                <w:spacing w:val="-6"/>
                <w:sz w:val="20"/>
              </w:rPr>
              <w:t xml:space="preserve"> </w:t>
            </w:r>
            <w:r>
              <w:rPr>
                <w:sz w:val="20"/>
              </w:rPr>
              <w:t>fulfills</w:t>
            </w:r>
            <w:r>
              <w:rPr>
                <w:spacing w:val="-5"/>
                <w:sz w:val="20"/>
              </w:rPr>
              <w:t xml:space="preserve"> </w:t>
            </w:r>
            <w:r>
              <w:rPr>
                <w:sz w:val="20"/>
              </w:rPr>
              <w:t>this</w:t>
            </w:r>
            <w:r>
              <w:rPr>
                <w:spacing w:val="-4"/>
                <w:sz w:val="20"/>
              </w:rPr>
              <w:t xml:space="preserve"> </w:t>
            </w:r>
            <w:r>
              <w:rPr>
                <w:spacing w:val="-2"/>
                <w:sz w:val="20"/>
              </w:rPr>
              <w:t>requirement:</w:t>
            </w:r>
            <w:r w:rsidR="00532D81">
              <w:rPr>
                <w:spacing w:val="-2"/>
                <w:sz w:val="20"/>
              </w:rPr>
              <w:t xml:space="preserve"> </w:t>
            </w:r>
          </w:p>
        </w:tc>
        <w:tc>
          <w:tcPr>
            <w:tcW w:w="3873" w:type="dxa"/>
            <w:gridSpan w:val="3"/>
            <w:tcBorders>
              <w:bottom w:val="single" w:sz="4" w:space="0" w:color="auto"/>
              <w:right w:val="single" w:sz="4" w:space="0" w:color="auto"/>
            </w:tcBorders>
          </w:tcPr>
          <w:p w14:paraId="26EA6655" w14:textId="77777777" w:rsidR="003E3CEF" w:rsidRDefault="00AD0251" w:rsidP="0069708E">
            <w:pPr>
              <w:pStyle w:val="TableParagraph"/>
              <w:spacing w:before="87"/>
              <w:ind w:left="70"/>
              <w:rPr>
                <w:sz w:val="18"/>
              </w:rPr>
            </w:pPr>
            <w:sdt>
              <w:sdtPr>
                <w:rPr>
                  <w:spacing w:val="-4"/>
                  <w:szCs w:val="28"/>
                </w:rPr>
                <w:alias w:val="YNPY"/>
                <w:tag w:val="YNPY"/>
                <w:id w:val="-1964654047"/>
                <w:placeholder>
                  <w:docPart w:val="C8EA8856EC6C4C28893CCA0B8A075F3E"/>
                </w:placeholder>
                <w:comboBox>
                  <w:listItem w:value="Choose an item."/>
                  <w:listItem w:displayText="Yes" w:value="Yes"/>
                  <w:listItem w:displayText="Partially" w:value="Partially"/>
                  <w:listItem w:displayText="No" w:value="No"/>
                  <w:listItem w:displayText="Met in 2022, continues to meet in 2023" w:value="Met in 2022, continues to meet in 2023"/>
                </w:comboBox>
              </w:sdtPr>
              <w:sdtEndPr/>
              <w:sdtContent>
                <w:r w:rsidR="003E3CEF" w:rsidRPr="008445E2">
                  <w:rPr>
                    <w:spacing w:val="-4"/>
                    <w:szCs w:val="28"/>
                  </w:rPr>
                  <w:t>Met in 2022, continues to meet in 2023</w:t>
                </w:r>
              </w:sdtContent>
            </w:sdt>
          </w:p>
        </w:tc>
      </w:tr>
      <w:tr w:rsidR="003E3CEF" w14:paraId="75062459" w14:textId="77777777" w:rsidTr="07FF07CE">
        <w:trPr>
          <w:trHeight w:val="2156"/>
        </w:trPr>
        <w:tc>
          <w:tcPr>
            <w:tcW w:w="988" w:type="dxa"/>
            <w:gridSpan w:val="2"/>
            <w:vMerge/>
            <w:textDirection w:val="btLr"/>
          </w:tcPr>
          <w:p w14:paraId="70C30A0B" w14:textId="77777777" w:rsidR="003E3CEF" w:rsidRDefault="003E3CEF" w:rsidP="0069708E">
            <w:pPr>
              <w:rPr>
                <w:sz w:val="2"/>
                <w:szCs w:val="2"/>
              </w:rPr>
            </w:pPr>
          </w:p>
        </w:tc>
        <w:tc>
          <w:tcPr>
            <w:tcW w:w="1086" w:type="dxa"/>
            <w:gridSpan w:val="3"/>
            <w:vMerge/>
            <w:textDirection w:val="btLr"/>
          </w:tcPr>
          <w:p w14:paraId="05654D39" w14:textId="77777777" w:rsidR="003E3CEF" w:rsidRDefault="003E3CEF" w:rsidP="0069708E">
            <w:pPr>
              <w:rPr>
                <w:sz w:val="2"/>
                <w:szCs w:val="2"/>
              </w:rPr>
            </w:pPr>
          </w:p>
        </w:tc>
        <w:tc>
          <w:tcPr>
            <w:tcW w:w="3030" w:type="dxa"/>
            <w:gridSpan w:val="4"/>
            <w:vMerge/>
          </w:tcPr>
          <w:p w14:paraId="1A5035B0" w14:textId="77777777" w:rsidR="003E3CEF" w:rsidRDefault="003E3CEF" w:rsidP="0069708E">
            <w:pPr>
              <w:rPr>
                <w:sz w:val="2"/>
                <w:szCs w:val="2"/>
              </w:rPr>
            </w:pPr>
          </w:p>
        </w:tc>
        <w:tc>
          <w:tcPr>
            <w:tcW w:w="13796" w:type="dxa"/>
            <w:gridSpan w:val="5"/>
            <w:tcBorders>
              <w:top w:val="single" w:sz="4" w:space="0" w:color="auto"/>
            </w:tcBorders>
          </w:tcPr>
          <w:p w14:paraId="12285A56" w14:textId="77777777" w:rsidR="003E3CEF" w:rsidRPr="00E95D57" w:rsidRDefault="003E3CEF" w:rsidP="00B3103E">
            <w:pPr>
              <w:pStyle w:val="TableParagraph"/>
              <w:numPr>
                <w:ilvl w:val="0"/>
                <w:numId w:val="17"/>
              </w:numPr>
              <w:tabs>
                <w:tab w:val="left" w:pos="426"/>
                <w:tab w:val="left" w:pos="427"/>
              </w:tabs>
              <w:spacing w:before="1"/>
              <w:rPr>
                <w:rFonts w:asciiTheme="minorHAnsi" w:hAnsiTheme="minorHAnsi" w:cstheme="minorHAnsi"/>
                <w:szCs w:val="24"/>
              </w:rPr>
            </w:pPr>
            <w:r w:rsidRPr="00E95D57">
              <w:rPr>
                <w:rFonts w:asciiTheme="minorHAnsi" w:hAnsiTheme="minorHAnsi" w:cstheme="minorHAnsi"/>
                <w:szCs w:val="24"/>
              </w:rPr>
              <w:t>Please</w:t>
            </w:r>
            <w:r w:rsidRPr="00E95D57">
              <w:rPr>
                <w:rFonts w:asciiTheme="minorHAnsi" w:hAnsiTheme="minorHAnsi" w:cstheme="minorHAnsi"/>
                <w:spacing w:val="-9"/>
                <w:szCs w:val="24"/>
              </w:rPr>
              <w:t xml:space="preserve"> </w:t>
            </w:r>
            <w:r w:rsidRPr="00E95D57">
              <w:rPr>
                <w:rFonts w:asciiTheme="minorHAnsi" w:hAnsiTheme="minorHAnsi" w:cstheme="minorHAnsi"/>
                <w:szCs w:val="24"/>
              </w:rPr>
              <w:t>briefly</w:t>
            </w:r>
            <w:r w:rsidRPr="00E95D57">
              <w:rPr>
                <w:rFonts w:asciiTheme="minorHAnsi" w:hAnsiTheme="minorHAnsi" w:cstheme="minorHAnsi"/>
                <w:spacing w:val="-7"/>
                <w:szCs w:val="24"/>
              </w:rPr>
              <w:t xml:space="preserve"> </w:t>
            </w:r>
            <w:r w:rsidRPr="00E95D57">
              <w:rPr>
                <w:rFonts w:asciiTheme="minorHAnsi" w:hAnsiTheme="minorHAnsi" w:cstheme="minorHAnsi"/>
                <w:szCs w:val="24"/>
              </w:rPr>
              <w:t>describe</w:t>
            </w:r>
            <w:r w:rsidRPr="00E95D57">
              <w:rPr>
                <w:rFonts w:asciiTheme="minorHAnsi" w:hAnsiTheme="minorHAnsi" w:cstheme="minorHAnsi"/>
                <w:spacing w:val="-9"/>
                <w:szCs w:val="24"/>
              </w:rPr>
              <w:t xml:space="preserve"> </w:t>
            </w:r>
            <w:r w:rsidRPr="00E95D57">
              <w:rPr>
                <w:rFonts w:asciiTheme="minorHAnsi" w:hAnsiTheme="minorHAnsi" w:cstheme="minorHAnsi"/>
                <w:szCs w:val="24"/>
              </w:rPr>
              <w:t>a</w:t>
            </w:r>
            <w:r w:rsidRPr="00E95D57">
              <w:rPr>
                <w:rFonts w:asciiTheme="minorHAnsi" w:hAnsiTheme="minorHAnsi" w:cstheme="minorHAnsi"/>
                <w:spacing w:val="-7"/>
                <w:szCs w:val="24"/>
              </w:rPr>
              <w:t xml:space="preserve"> </w:t>
            </w:r>
            <w:r w:rsidRPr="00E95D57">
              <w:rPr>
                <w:rFonts w:asciiTheme="minorHAnsi" w:hAnsiTheme="minorHAnsi" w:cstheme="minorHAnsi"/>
                <w:szCs w:val="24"/>
              </w:rPr>
              <w:t>recent</w:t>
            </w:r>
            <w:r w:rsidRPr="00E95D57">
              <w:rPr>
                <w:rFonts w:asciiTheme="minorHAnsi" w:hAnsiTheme="minorHAnsi" w:cstheme="minorHAnsi"/>
                <w:spacing w:val="-8"/>
                <w:szCs w:val="24"/>
              </w:rPr>
              <w:t xml:space="preserve"> </w:t>
            </w:r>
            <w:r w:rsidRPr="00E95D57">
              <w:rPr>
                <w:rFonts w:asciiTheme="minorHAnsi" w:hAnsiTheme="minorHAnsi" w:cstheme="minorHAnsi"/>
                <w:szCs w:val="24"/>
              </w:rPr>
              <w:t>example</w:t>
            </w:r>
            <w:r w:rsidRPr="00E95D57">
              <w:rPr>
                <w:rFonts w:asciiTheme="minorHAnsi" w:hAnsiTheme="minorHAnsi" w:cstheme="minorHAnsi"/>
                <w:spacing w:val="-9"/>
                <w:szCs w:val="24"/>
              </w:rPr>
              <w:t xml:space="preserve"> </w:t>
            </w:r>
            <w:r w:rsidRPr="00E95D57">
              <w:rPr>
                <w:rFonts w:asciiTheme="minorHAnsi" w:hAnsiTheme="minorHAnsi" w:cstheme="minorHAnsi"/>
                <w:szCs w:val="24"/>
              </w:rPr>
              <w:t>of</w:t>
            </w:r>
            <w:r w:rsidRPr="00E95D57">
              <w:rPr>
                <w:rFonts w:asciiTheme="minorHAnsi" w:hAnsiTheme="minorHAnsi" w:cstheme="minorHAnsi"/>
                <w:spacing w:val="-8"/>
                <w:szCs w:val="24"/>
              </w:rPr>
              <w:t xml:space="preserve"> </w:t>
            </w:r>
            <w:r w:rsidRPr="00E95D57">
              <w:rPr>
                <w:rFonts w:asciiTheme="minorHAnsi" w:hAnsiTheme="minorHAnsi" w:cstheme="minorHAnsi"/>
                <w:szCs w:val="24"/>
              </w:rPr>
              <w:t>how</w:t>
            </w:r>
            <w:r w:rsidRPr="00E95D57">
              <w:rPr>
                <w:rFonts w:asciiTheme="minorHAnsi" w:hAnsiTheme="minorHAnsi" w:cstheme="minorHAnsi"/>
                <w:spacing w:val="-9"/>
                <w:szCs w:val="24"/>
              </w:rPr>
              <w:t xml:space="preserve"> </w:t>
            </w:r>
            <w:r w:rsidRPr="00E95D57">
              <w:rPr>
                <w:rFonts w:asciiTheme="minorHAnsi" w:hAnsiTheme="minorHAnsi" w:cstheme="minorHAnsi"/>
                <w:szCs w:val="24"/>
              </w:rPr>
              <w:t>the</w:t>
            </w:r>
            <w:r w:rsidRPr="00E95D57">
              <w:rPr>
                <w:rFonts w:asciiTheme="minorHAnsi" w:hAnsiTheme="minorHAnsi" w:cstheme="minorHAnsi"/>
                <w:spacing w:val="-6"/>
                <w:szCs w:val="24"/>
              </w:rPr>
              <w:t xml:space="preserve"> </w:t>
            </w:r>
            <w:r w:rsidRPr="00E95D57">
              <w:rPr>
                <w:rFonts w:asciiTheme="minorHAnsi" w:hAnsiTheme="minorHAnsi" w:cstheme="minorHAnsi"/>
                <w:szCs w:val="24"/>
              </w:rPr>
              <w:t>College</w:t>
            </w:r>
            <w:r w:rsidRPr="00E95D57">
              <w:rPr>
                <w:rFonts w:asciiTheme="minorHAnsi" w:hAnsiTheme="minorHAnsi" w:cstheme="minorHAnsi"/>
                <w:spacing w:val="-9"/>
                <w:szCs w:val="24"/>
              </w:rPr>
              <w:t xml:space="preserve"> </w:t>
            </w:r>
            <w:r w:rsidRPr="00E95D57">
              <w:rPr>
                <w:rFonts w:asciiTheme="minorHAnsi" w:hAnsiTheme="minorHAnsi" w:cstheme="minorHAnsi"/>
                <w:szCs w:val="24"/>
              </w:rPr>
              <w:t>has</w:t>
            </w:r>
            <w:r w:rsidRPr="00E95D57">
              <w:rPr>
                <w:rFonts w:asciiTheme="minorHAnsi" w:hAnsiTheme="minorHAnsi" w:cstheme="minorHAnsi"/>
                <w:spacing w:val="-7"/>
                <w:szCs w:val="24"/>
              </w:rPr>
              <w:t xml:space="preserve"> </w:t>
            </w:r>
            <w:r w:rsidRPr="00E95D57">
              <w:rPr>
                <w:rFonts w:asciiTheme="minorHAnsi" w:hAnsiTheme="minorHAnsi" w:cstheme="minorHAnsi"/>
                <w:szCs w:val="24"/>
              </w:rPr>
              <w:t>assisted</w:t>
            </w:r>
            <w:r w:rsidRPr="00E95D57">
              <w:rPr>
                <w:rFonts w:asciiTheme="minorHAnsi" w:hAnsiTheme="minorHAnsi" w:cstheme="minorHAnsi"/>
                <w:spacing w:val="-6"/>
                <w:szCs w:val="24"/>
              </w:rPr>
              <w:t xml:space="preserve"> </w:t>
            </w:r>
            <w:r w:rsidRPr="00E95D57">
              <w:rPr>
                <w:rFonts w:asciiTheme="minorHAnsi" w:hAnsiTheme="minorHAnsi" w:cstheme="minorHAnsi"/>
                <w:szCs w:val="24"/>
              </w:rPr>
              <w:t>its</w:t>
            </w:r>
            <w:r w:rsidRPr="00E95D57">
              <w:rPr>
                <w:rFonts w:asciiTheme="minorHAnsi" w:hAnsiTheme="minorHAnsi" w:cstheme="minorHAnsi"/>
                <w:spacing w:val="-7"/>
                <w:szCs w:val="24"/>
              </w:rPr>
              <w:t xml:space="preserve"> </w:t>
            </w:r>
            <w:r w:rsidRPr="00E95D57">
              <w:rPr>
                <w:rFonts w:asciiTheme="minorHAnsi" w:hAnsiTheme="minorHAnsi" w:cstheme="minorHAnsi"/>
                <w:szCs w:val="24"/>
              </w:rPr>
              <w:t>registrants</w:t>
            </w:r>
            <w:r w:rsidRPr="00E95D57">
              <w:rPr>
                <w:rFonts w:asciiTheme="minorHAnsi" w:hAnsiTheme="minorHAnsi" w:cstheme="minorHAnsi"/>
                <w:spacing w:val="-7"/>
                <w:szCs w:val="24"/>
              </w:rPr>
              <w:t xml:space="preserve"> </w:t>
            </w:r>
            <w:r w:rsidRPr="00E95D57">
              <w:rPr>
                <w:rFonts w:asciiTheme="minorHAnsi" w:hAnsiTheme="minorHAnsi" w:cstheme="minorHAnsi"/>
                <w:szCs w:val="24"/>
              </w:rPr>
              <w:t>in</w:t>
            </w:r>
            <w:r w:rsidRPr="00E95D57">
              <w:rPr>
                <w:rFonts w:asciiTheme="minorHAnsi" w:hAnsiTheme="minorHAnsi" w:cstheme="minorHAnsi"/>
                <w:spacing w:val="-7"/>
                <w:szCs w:val="24"/>
              </w:rPr>
              <w:t xml:space="preserve"> </w:t>
            </w:r>
            <w:r w:rsidRPr="00E95D57">
              <w:rPr>
                <w:rFonts w:asciiTheme="minorHAnsi" w:hAnsiTheme="minorHAnsi" w:cstheme="minorHAnsi"/>
                <w:szCs w:val="24"/>
              </w:rPr>
              <w:t>the</w:t>
            </w:r>
            <w:r w:rsidRPr="00E95D57">
              <w:rPr>
                <w:rFonts w:asciiTheme="minorHAnsi" w:hAnsiTheme="minorHAnsi" w:cstheme="minorHAnsi"/>
                <w:spacing w:val="-9"/>
                <w:szCs w:val="24"/>
              </w:rPr>
              <w:t xml:space="preserve"> </w:t>
            </w:r>
            <w:r w:rsidRPr="00E95D57">
              <w:rPr>
                <w:rFonts w:asciiTheme="minorHAnsi" w:hAnsiTheme="minorHAnsi" w:cstheme="minorHAnsi"/>
                <w:szCs w:val="24"/>
              </w:rPr>
              <w:t>uptake</w:t>
            </w:r>
            <w:r w:rsidRPr="00E95D57">
              <w:rPr>
                <w:rFonts w:asciiTheme="minorHAnsi" w:hAnsiTheme="minorHAnsi" w:cstheme="minorHAnsi"/>
                <w:spacing w:val="-8"/>
                <w:szCs w:val="24"/>
              </w:rPr>
              <w:t xml:space="preserve"> </w:t>
            </w:r>
            <w:r w:rsidRPr="00E95D57">
              <w:rPr>
                <w:rFonts w:asciiTheme="minorHAnsi" w:hAnsiTheme="minorHAnsi" w:cstheme="minorHAnsi"/>
                <w:szCs w:val="24"/>
              </w:rPr>
              <w:t>of</w:t>
            </w:r>
            <w:r w:rsidRPr="00E95D57">
              <w:rPr>
                <w:rFonts w:asciiTheme="minorHAnsi" w:hAnsiTheme="minorHAnsi" w:cstheme="minorHAnsi"/>
                <w:spacing w:val="-9"/>
                <w:szCs w:val="24"/>
              </w:rPr>
              <w:t xml:space="preserve"> </w:t>
            </w:r>
            <w:r w:rsidRPr="00E95D57">
              <w:rPr>
                <w:rFonts w:asciiTheme="minorHAnsi" w:hAnsiTheme="minorHAnsi" w:cstheme="minorHAnsi"/>
                <w:szCs w:val="24"/>
              </w:rPr>
              <w:t>a</w:t>
            </w:r>
            <w:r w:rsidRPr="00E95D57">
              <w:rPr>
                <w:rFonts w:asciiTheme="minorHAnsi" w:hAnsiTheme="minorHAnsi" w:cstheme="minorHAnsi"/>
                <w:spacing w:val="-8"/>
                <w:szCs w:val="24"/>
              </w:rPr>
              <w:t xml:space="preserve"> </w:t>
            </w:r>
            <w:r w:rsidRPr="00E95D57">
              <w:rPr>
                <w:rFonts w:asciiTheme="minorHAnsi" w:hAnsiTheme="minorHAnsi" w:cstheme="minorHAnsi"/>
                <w:szCs w:val="24"/>
              </w:rPr>
              <w:t>new</w:t>
            </w:r>
            <w:r w:rsidRPr="00E95D57">
              <w:rPr>
                <w:rFonts w:asciiTheme="minorHAnsi" w:hAnsiTheme="minorHAnsi" w:cstheme="minorHAnsi"/>
                <w:spacing w:val="-8"/>
                <w:szCs w:val="24"/>
              </w:rPr>
              <w:t xml:space="preserve"> </w:t>
            </w:r>
            <w:r w:rsidRPr="00E95D57">
              <w:rPr>
                <w:rFonts w:asciiTheme="minorHAnsi" w:hAnsiTheme="minorHAnsi" w:cstheme="minorHAnsi"/>
                <w:szCs w:val="24"/>
              </w:rPr>
              <w:t>or</w:t>
            </w:r>
            <w:r w:rsidRPr="00E95D57">
              <w:rPr>
                <w:rFonts w:asciiTheme="minorHAnsi" w:hAnsiTheme="minorHAnsi" w:cstheme="minorHAnsi"/>
                <w:spacing w:val="-8"/>
                <w:szCs w:val="24"/>
              </w:rPr>
              <w:t xml:space="preserve"> </w:t>
            </w:r>
            <w:r w:rsidRPr="00E95D57">
              <w:rPr>
                <w:rFonts w:asciiTheme="minorHAnsi" w:hAnsiTheme="minorHAnsi" w:cstheme="minorHAnsi"/>
                <w:szCs w:val="24"/>
              </w:rPr>
              <w:t>amended</w:t>
            </w:r>
            <w:r w:rsidRPr="00E95D57">
              <w:rPr>
                <w:rFonts w:asciiTheme="minorHAnsi" w:hAnsiTheme="minorHAnsi" w:cstheme="minorHAnsi"/>
                <w:spacing w:val="-7"/>
                <w:szCs w:val="24"/>
              </w:rPr>
              <w:t xml:space="preserve"> </w:t>
            </w:r>
            <w:r w:rsidRPr="00E95D57">
              <w:rPr>
                <w:rFonts w:asciiTheme="minorHAnsi" w:hAnsiTheme="minorHAnsi" w:cstheme="minorHAnsi"/>
                <w:spacing w:val="-2"/>
                <w:szCs w:val="24"/>
              </w:rPr>
              <w:t>standard:</w:t>
            </w:r>
          </w:p>
          <w:p w14:paraId="311E4DF7" w14:textId="77777777" w:rsidR="003E3CEF" w:rsidRPr="00E95D57" w:rsidRDefault="003E3CEF" w:rsidP="0069708E">
            <w:pPr>
              <w:pStyle w:val="TableParagraph"/>
              <w:spacing w:before="157"/>
              <w:ind w:left="568"/>
              <w:rPr>
                <w:rFonts w:asciiTheme="minorHAnsi" w:hAnsiTheme="minorHAnsi" w:cstheme="minorHAnsi"/>
                <w:szCs w:val="24"/>
              </w:rPr>
            </w:pPr>
            <w:r w:rsidRPr="00E95D57">
              <w:rPr>
                <w:rFonts w:asciiTheme="minorHAnsi" w:hAnsiTheme="minorHAnsi" w:cstheme="minorHAnsi"/>
                <w:szCs w:val="24"/>
              </w:rPr>
              <w:t>−</w:t>
            </w:r>
            <w:r w:rsidRPr="00E95D57">
              <w:rPr>
                <w:rFonts w:asciiTheme="minorHAnsi" w:hAnsiTheme="minorHAnsi" w:cstheme="minorHAnsi"/>
                <w:spacing w:val="78"/>
                <w:w w:val="150"/>
                <w:szCs w:val="24"/>
              </w:rPr>
              <w:t xml:space="preserve"> </w:t>
            </w:r>
            <w:r w:rsidRPr="00E95D57">
              <w:rPr>
                <w:rFonts w:asciiTheme="minorHAnsi" w:hAnsiTheme="minorHAnsi" w:cstheme="minorHAnsi"/>
                <w:szCs w:val="24"/>
              </w:rPr>
              <w:t>Name</w:t>
            </w:r>
            <w:r w:rsidRPr="00E95D57">
              <w:rPr>
                <w:rFonts w:asciiTheme="minorHAnsi" w:hAnsiTheme="minorHAnsi" w:cstheme="minorHAnsi"/>
                <w:spacing w:val="-2"/>
                <w:szCs w:val="24"/>
              </w:rPr>
              <w:t xml:space="preserve"> </w:t>
            </w:r>
            <w:r w:rsidRPr="00E95D57">
              <w:rPr>
                <w:rFonts w:asciiTheme="minorHAnsi" w:hAnsiTheme="minorHAnsi" w:cstheme="minorHAnsi"/>
                <w:szCs w:val="24"/>
              </w:rPr>
              <w:t>of</w:t>
            </w:r>
            <w:r w:rsidRPr="00E95D57">
              <w:rPr>
                <w:rFonts w:asciiTheme="minorHAnsi" w:hAnsiTheme="minorHAnsi" w:cstheme="minorHAnsi"/>
                <w:spacing w:val="-3"/>
                <w:szCs w:val="24"/>
              </w:rPr>
              <w:t xml:space="preserve"> </w:t>
            </w:r>
            <w:r w:rsidRPr="00E95D57">
              <w:rPr>
                <w:rFonts w:asciiTheme="minorHAnsi" w:hAnsiTheme="minorHAnsi" w:cstheme="minorHAnsi"/>
                <w:spacing w:val="-2"/>
                <w:szCs w:val="24"/>
              </w:rPr>
              <w:t>Standard</w:t>
            </w:r>
          </w:p>
          <w:p w14:paraId="72A1C376" w14:textId="77777777" w:rsidR="003E3CEF" w:rsidRPr="00E95D57" w:rsidRDefault="003E3CEF" w:rsidP="0069708E">
            <w:pPr>
              <w:pStyle w:val="TableParagraph"/>
              <w:spacing w:before="36"/>
              <w:ind w:left="568"/>
              <w:rPr>
                <w:rFonts w:asciiTheme="minorHAnsi" w:hAnsiTheme="minorHAnsi" w:cstheme="minorHAnsi"/>
                <w:szCs w:val="24"/>
              </w:rPr>
            </w:pPr>
            <w:r w:rsidRPr="00E95D57">
              <w:rPr>
                <w:rFonts w:asciiTheme="minorHAnsi" w:hAnsiTheme="minorHAnsi" w:cstheme="minorHAnsi"/>
                <w:szCs w:val="24"/>
              </w:rPr>
              <w:t>−</w:t>
            </w:r>
            <w:r w:rsidRPr="00E95D57">
              <w:rPr>
                <w:rFonts w:asciiTheme="minorHAnsi" w:hAnsiTheme="minorHAnsi" w:cstheme="minorHAnsi"/>
                <w:spacing w:val="75"/>
                <w:w w:val="150"/>
                <w:szCs w:val="24"/>
              </w:rPr>
              <w:t xml:space="preserve"> </w:t>
            </w:r>
            <w:r w:rsidRPr="00E95D57">
              <w:rPr>
                <w:rFonts w:asciiTheme="minorHAnsi" w:hAnsiTheme="minorHAnsi" w:cstheme="minorHAnsi"/>
                <w:szCs w:val="24"/>
              </w:rPr>
              <w:t>Duration</w:t>
            </w:r>
            <w:r w:rsidRPr="00E95D57">
              <w:rPr>
                <w:rFonts w:asciiTheme="minorHAnsi" w:hAnsiTheme="minorHAnsi" w:cstheme="minorHAnsi"/>
                <w:spacing w:val="-1"/>
                <w:szCs w:val="24"/>
              </w:rPr>
              <w:t xml:space="preserve"> </w:t>
            </w:r>
            <w:r w:rsidRPr="00E95D57">
              <w:rPr>
                <w:rFonts w:asciiTheme="minorHAnsi" w:hAnsiTheme="minorHAnsi" w:cstheme="minorHAnsi"/>
                <w:szCs w:val="24"/>
              </w:rPr>
              <w:t>of</w:t>
            </w:r>
            <w:r w:rsidRPr="00E95D57">
              <w:rPr>
                <w:rFonts w:asciiTheme="minorHAnsi" w:hAnsiTheme="minorHAnsi" w:cstheme="minorHAnsi"/>
                <w:spacing w:val="-4"/>
                <w:szCs w:val="24"/>
              </w:rPr>
              <w:t xml:space="preserve"> </w:t>
            </w:r>
            <w:r w:rsidRPr="00E95D57">
              <w:rPr>
                <w:rFonts w:asciiTheme="minorHAnsi" w:hAnsiTheme="minorHAnsi" w:cstheme="minorHAnsi"/>
                <w:szCs w:val="24"/>
              </w:rPr>
              <w:t>period</w:t>
            </w:r>
            <w:r w:rsidRPr="00E95D57">
              <w:rPr>
                <w:rFonts w:asciiTheme="minorHAnsi" w:hAnsiTheme="minorHAnsi" w:cstheme="minorHAnsi"/>
                <w:spacing w:val="-1"/>
                <w:szCs w:val="24"/>
              </w:rPr>
              <w:t xml:space="preserve"> </w:t>
            </w:r>
            <w:r w:rsidRPr="00E95D57">
              <w:rPr>
                <w:rFonts w:asciiTheme="minorHAnsi" w:hAnsiTheme="minorHAnsi" w:cstheme="minorHAnsi"/>
                <w:szCs w:val="24"/>
              </w:rPr>
              <w:t>that</w:t>
            </w:r>
            <w:r w:rsidRPr="00E95D57">
              <w:rPr>
                <w:rFonts w:asciiTheme="minorHAnsi" w:hAnsiTheme="minorHAnsi" w:cstheme="minorHAnsi"/>
                <w:spacing w:val="-2"/>
                <w:szCs w:val="24"/>
              </w:rPr>
              <w:t xml:space="preserve"> </w:t>
            </w:r>
            <w:r w:rsidRPr="00E95D57">
              <w:rPr>
                <w:rFonts w:asciiTheme="minorHAnsi" w:hAnsiTheme="minorHAnsi" w:cstheme="minorHAnsi"/>
                <w:szCs w:val="24"/>
              </w:rPr>
              <w:t>support</w:t>
            </w:r>
            <w:r w:rsidRPr="00E95D57">
              <w:rPr>
                <w:rFonts w:asciiTheme="minorHAnsi" w:hAnsiTheme="minorHAnsi" w:cstheme="minorHAnsi"/>
                <w:spacing w:val="-2"/>
                <w:szCs w:val="24"/>
              </w:rPr>
              <w:t xml:space="preserve"> </w:t>
            </w:r>
            <w:r w:rsidRPr="00E95D57">
              <w:rPr>
                <w:rFonts w:asciiTheme="minorHAnsi" w:hAnsiTheme="minorHAnsi" w:cstheme="minorHAnsi"/>
                <w:szCs w:val="24"/>
              </w:rPr>
              <w:t>was</w:t>
            </w:r>
            <w:r w:rsidRPr="00E95D57">
              <w:rPr>
                <w:rFonts w:asciiTheme="minorHAnsi" w:hAnsiTheme="minorHAnsi" w:cstheme="minorHAnsi"/>
                <w:spacing w:val="-1"/>
                <w:szCs w:val="24"/>
              </w:rPr>
              <w:t xml:space="preserve"> </w:t>
            </w:r>
            <w:r w:rsidRPr="00E95D57">
              <w:rPr>
                <w:rFonts w:asciiTheme="minorHAnsi" w:hAnsiTheme="minorHAnsi" w:cstheme="minorHAnsi"/>
                <w:spacing w:val="-2"/>
                <w:szCs w:val="24"/>
              </w:rPr>
              <w:t>provided</w:t>
            </w:r>
          </w:p>
          <w:p w14:paraId="42D471B0" w14:textId="77777777" w:rsidR="003E3CEF" w:rsidRPr="00E95D57" w:rsidRDefault="003E3CEF" w:rsidP="0069708E">
            <w:pPr>
              <w:pStyle w:val="TableParagraph"/>
              <w:spacing w:before="35"/>
              <w:ind w:left="568"/>
              <w:rPr>
                <w:rFonts w:asciiTheme="minorHAnsi" w:hAnsiTheme="minorHAnsi" w:cstheme="minorHAnsi"/>
                <w:szCs w:val="24"/>
              </w:rPr>
            </w:pPr>
            <w:r w:rsidRPr="00E95D57">
              <w:rPr>
                <w:rFonts w:asciiTheme="minorHAnsi" w:hAnsiTheme="minorHAnsi" w:cstheme="minorHAnsi"/>
                <w:szCs w:val="24"/>
              </w:rPr>
              <w:t>−</w:t>
            </w:r>
            <w:r w:rsidRPr="00E95D57">
              <w:rPr>
                <w:rFonts w:asciiTheme="minorHAnsi" w:hAnsiTheme="minorHAnsi" w:cstheme="minorHAnsi"/>
                <w:spacing w:val="70"/>
                <w:w w:val="150"/>
                <w:szCs w:val="24"/>
              </w:rPr>
              <w:t xml:space="preserve"> </w:t>
            </w:r>
            <w:r w:rsidRPr="00E95D57">
              <w:rPr>
                <w:rFonts w:asciiTheme="minorHAnsi" w:hAnsiTheme="minorHAnsi" w:cstheme="minorHAnsi"/>
                <w:szCs w:val="24"/>
              </w:rPr>
              <w:t>Activities</w:t>
            </w:r>
            <w:r w:rsidRPr="00E95D57">
              <w:rPr>
                <w:rFonts w:asciiTheme="minorHAnsi" w:hAnsiTheme="minorHAnsi" w:cstheme="minorHAnsi"/>
                <w:spacing w:val="-2"/>
                <w:szCs w:val="24"/>
              </w:rPr>
              <w:t xml:space="preserve"> </w:t>
            </w:r>
            <w:r w:rsidRPr="00E95D57">
              <w:rPr>
                <w:rFonts w:asciiTheme="minorHAnsi" w:hAnsiTheme="minorHAnsi" w:cstheme="minorHAnsi"/>
                <w:szCs w:val="24"/>
              </w:rPr>
              <w:t>undertaken</w:t>
            </w:r>
            <w:r w:rsidRPr="00E95D57">
              <w:rPr>
                <w:rFonts w:asciiTheme="minorHAnsi" w:hAnsiTheme="minorHAnsi" w:cstheme="minorHAnsi"/>
                <w:spacing w:val="-2"/>
                <w:szCs w:val="24"/>
              </w:rPr>
              <w:t xml:space="preserve"> </w:t>
            </w:r>
            <w:r w:rsidRPr="00E95D57">
              <w:rPr>
                <w:rFonts w:asciiTheme="minorHAnsi" w:hAnsiTheme="minorHAnsi" w:cstheme="minorHAnsi"/>
                <w:szCs w:val="24"/>
              </w:rPr>
              <w:t>to</w:t>
            </w:r>
            <w:r w:rsidRPr="00E95D57">
              <w:rPr>
                <w:rFonts w:asciiTheme="minorHAnsi" w:hAnsiTheme="minorHAnsi" w:cstheme="minorHAnsi"/>
                <w:spacing w:val="-3"/>
                <w:szCs w:val="24"/>
              </w:rPr>
              <w:t xml:space="preserve"> </w:t>
            </w:r>
            <w:r w:rsidRPr="00E95D57">
              <w:rPr>
                <w:rFonts w:asciiTheme="minorHAnsi" w:hAnsiTheme="minorHAnsi" w:cstheme="minorHAnsi"/>
                <w:szCs w:val="24"/>
              </w:rPr>
              <w:t>support</w:t>
            </w:r>
            <w:r w:rsidRPr="00E95D57">
              <w:rPr>
                <w:rFonts w:asciiTheme="minorHAnsi" w:hAnsiTheme="minorHAnsi" w:cstheme="minorHAnsi"/>
                <w:spacing w:val="-3"/>
                <w:szCs w:val="24"/>
              </w:rPr>
              <w:t xml:space="preserve"> </w:t>
            </w:r>
            <w:r w:rsidRPr="00E95D57">
              <w:rPr>
                <w:rFonts w:asciiTheme="minorHAnsi" w:hAnsiTheme="minorHAnsi" w:cstheme="minorHAnsi"/>
                <w:spacing w:val="-2"/>
                <w:szCs w:val="24"/>
              </w:rPr>
              <w:t>registrants</w:t>
            </w:r>
          </w:p>
          <w:p w14:paraId="6B1A5576" w14:textId="77777777" w:rsidR="003E3CEF" w:rsidRPr="00E95D57" w:rsidRDefault="003E3CEF" w:rsidP="0069708E">
            <w:pPr>
              <w:pStyle w:val="TableParagraph"/>
              <w:ind w:left="568"/>
              <w:rPr>
                <w:rFonts w:asciiTheme="minorHAnsi" w:hAnsiTheme="minorHAnsi" w:cstheme="minorHAnsi"/>
                <w:szCs w:val="24"/>
              </w:rPr>
            </w:pPr>
            <w:r w:rsidRPr="00E95D57">
              <w:rPr>
                <w:rFonts w:asciiTheme="minorHAnsi" w:hAnsiTheme="minorHAnsi" w:cstheme="minorHAnsi"/>
                <w:szCs w:val="24"/>
              </w:rPr>
              <w:t>−</w:t>
            </w:r>
            <w:r w:rsidRPr="00E95D57">
              <w:rPr>
                <w:rFonts w:asciiTheme="minorHAnsi" w:hAnsiTheme="minorHAnsi" w:cstheme="minorHAnsi"/>
                <w:spacing w:val="57"/>
                <w:w w:val="150"/>
                <w:szCs w:val="24"/>
              </w:rPr>
              <w:t xml:space="preserve"> </w:t>
            </w:r>
            <w:r w:rsidRPr="00E95D57">
              <w:rPr>
                <w:rFonts w:asciiTheme="minorHAnsi" w:hAnsiTheme="minorHAnsi" w:cstheme="minorHAnsi"/>
                <w:szCs w:val="24"/>
              </w:rPr>
              <w:t>%</w:t>
            </w:r>
            <w:r w:rsidRPr="00E95D57">
              <w:rPr>
                <w:rFonts w:asciiTheme="minorHAnsi" w:hAnsiTheme="minorHAnsi" w:cstheme="minorHAnsi"/>
                <w:spacing w:val="-8"/>
                <w:szCs w:val="24"/>
              </w:rPr>
              <w:t xml:space="preserve"> </w:t>
            </w:r>
            <w:r w:rsidRPr="00E95D57">
              <w:rPr>
                <w:rFonts w:asciiTheme="minorHAnsi" w:hAnsiTheme="minorHAnsi" w:cstheme="minorHAnsi"/>
                <w:szCs w:val="24"/>
              </w:rPr>
              <w:t>of</w:t>
            </w:r>
            <w:r w:rsidRPr="00E95D57">
              <w:rPr>
                <w:rFonts w:asciiTheme="minorHAnsi" w:hAnsiTheme="minorHAnsi" w:cstheme="minorHAnsi"/>
                <w:spacing w:val="-8"/>
                <w:szCs w:val="24"/>
              </w:rPr>
              <w:t xml:space="preserve"> </w:t>
            </w:r>
            <w:r w:rsidRPr="00E95D57">
              <w:rPr>
                <w:rFonts w:asciiTheme="minorHAnsi" w:hAnsiTheme="minorHAnsi" w:cstheme="minorHAnsi"/>
                <w:szCs w:val="24"/>
              </w:rPr>
              <w:t>registrants</w:t>
            </w:r>
            <w:r w:rsidRPr="00E95D57">
              <w:rPr>
                <w:rFonts w:asciiTheme="minorHAnsi" w:hAnsiTheme="minorHAnsi" w:cstheme="minorHAnsi"/>
                <w:spacing w:val="-6"/>
                <w:szCs w:val="24"/>
              </w:rPr>
              <w:t xml:space="preserve"> </w:t>
            </w:r>
            <w:r w:rsidRPr="00E95D57">
              <w:rPr>
                <w:rFonts w:asciiTheme="minorHAnsi" w:hAnsiTheme="minorHAnsi" w:cstheme="minorHAnsi"/>
                <w:szCs w:val="24"/>
              </w:rPr>
              <w:t>reached/participated</w:t>
            </w:r>
            <w:r w:rsidRPr="00E95D57">
              <w:rPr>
                <w:rFonts w:asciiTheme="minorHAnsi" w:hAnsiTheme="minorHAnsi" w:cstheme="minorHAnsi"/>
                <w:spacing w:val="-7"/>
                <w:szCs w:val="24"/>
              </w:rPr>
              <w:t xml:space="preserve"> </w:t>
            </w:r>
            <w:r w:rsidRPr="00E95D57">
              <w:rPr>
                <w:rFonts w:asciiTheme="minorHAnsi" w:hAnsiTheme="minorHAnsi" w:cstheme="minorHAnsi"/>
                <w:szCs w:val="24"/>
              </w:rPr>
              <w:t>by</w:t>
            </w:r>
            <w:r w:rsidRPr="00E95D57">
              <w:rPr>
                <w:rFonts w:asciiTheme="minorHAnsi" w:hAnsiTheme="minorHAnsi" w:cstheme="minorHAnsi"/>
                <w:spacing w:val="-6"/>
                <w:szCs w:val="24"/>
              </w:rPr>
              <w:t xml:space="preserve"> </w:t>
            </w:r>
            <w:r w:rsidRPr="00E95D57">
              <w:rPr>
                <w:rFonts w:asciiTheme="minorHAnsi" w:hAnsiTheme="minorHAnsi" w:cstheme="minorHAnsi"/>
                <w:szCs w:val="24"/>
              </w:rPr>
              <w:t>each</w:t>
            </w:r>
            <w:r w:rsidRPr="00E95D57">
              <w:rPr>
                <w:rFonts w:asciiTheme="minorHAnsi" w:hAnsiTheme="minorHAnsi" w:cstheme="minorHAnsi"/>
                <w:spacing w:val="-6"/>
                <w:szCs w:val="24"/>
              </w:rPr>
              <w:t xml:space="preserve"> </w:t>
            </w:r>
            <w:r w:rsidRPr="00E95D57">
              <w:rPr>
                <w:rFonts w:asciiTheme="minorHAnsi" w:hAnsiTheme="minorHAnsi" w:cstheme="minorHAnsi"/>
                <w:spacing w:val="-2"/>
                <w:szCs w:val="24"/>
              </w:rPr>
              <w:t>activity</w:t>
            </w:r>
          </w:p>
          <w:p w14:paraId="6C4D789D" w14:textId="77777777" w:rsidR="003E3CEF" w:rsidRPr="00E95D57" w:rsidRDefault="003E3CEF" w:rsidP="0069708E">
            <w:pPr>
              <w:pStyle w:val="TableParagraph"/>
              <w:spacing w:before="37"/>
              <w:ind w:left="568"/>
              <w:rPr>
                <w:rFonts w:asciiTheme="minorHAnsi" w:hAnsiTheme="minorHAnsi" w:cstheme="minorHAnsi"/>
                <w:szCs w:val="24"/>
              </w:rPr>
            </w:pPr>
            <w:r w:rsidRPr="00E95D57">
              <w:rPr>
                <w:rFonts w:asciiTheme="minorHAnsi" w:hAnsiTheme="minorHAnsi" w:cstheme="minorHAnsi"/>
                <w:szCs w:val="24"/>
              </w:rPr>
              <w:t>−</w:t>
            </w:r>
            <w:r w:rsidRPr="00E95D57">
              <w:rPr>
                <w:rFonts w:asciiTheme="minorHAnsi" w:hAnsiTheme="minorHAnsi" w:cstheme="minorHAnsi"/>
                <w:spacing w:val="74"/>
                <w:w w:val="150"/>
                <w:szCs w:val="24"/>
              </w:rPr>
              <w:t xml:space="preserve"> </w:t>
            </w:r>
            <w:r w:rsidRPr="00E95D57">
              <w:rPr>
                <w:rFonts w:asciiTheme="minorHAnsi" w:hAnsiTheme="minorHAnsi" w:cstheme="minorHAnsi"/>
                <w:szCs w:val="24"/>
              </w:rPr>
              <w:t>Evaluation</w:t>
            </w:r>
            <w:r w:rsidRPr="00E95D57">
              <w:rPr>
                <w:rFonts w:asciiTheme="minorHAnsi" w:hAnsiTheme="minorHAnsi" w:cstheme="minorHAnsi"/>
                <w:spacing w:val="-1"/>
                <w:szCs w:val="24"/>
              </w:rPr>
              <w:t xml:space="preserve"> </w:t>
            </w:r>
            <w:r w:rsidRPr="00E95D57">
              <w:rPr>
                <w:rFonts w:asciiTheme="minorHAnsi" w:hAnsiTheme="minorHAnsi" w:cstheme="minorHAnsi"/>
                <w:szCs w:val="24"/>
              </w:rPr>
              <w:t>conducted</w:t>
            </w:r>
            <w:r w:rsidRPr="00E95D57">
              <w:rPr>
                <w:rFonts w:asciiTheme="minorHAnsi" w:hAnsiTheme="minorHAnsi" w:cstheme="minorHAnsi"/>
                <w:spacing w:val="-1"/>
                <w:szCs w:val="24"/>
              </w:rPr>
              <w:t xml:space="preserve"> </w:t>
            </w:r>
            <w:r w:rsidRPr="00E95D57">
              <w:rPr>
                <w:rFonts w:asciiTheme="minorHAnsi" w:hAnsiTheme="minorHAnsi" w:cstheme="minorHAnsi"/>
                <w:szCs w:val="24"/>
              </w:rPr>
              <w:t>on</w:t>
            </w:r>
            <w:r w:rsidRPr="00E95D57">
              <w:rPr>
                <w:rFonts w:asciiTheme="minorHAnsi" w:hAnsiTheme="minorHAnsi" w:cstheme="minorHAnsi"/>
                <w:spacing w:val="-2"/>
                <w:szCs w:val="24"/>
              </w:rPr>
              <w:t xml:space="preserve"> </w:t>
            </w:r>
            <w:r w:rsidRPr="00E95D57">
              <w:rPr>
                <w:rFonts w:asciiTheme="minorHAnsi" w:hAnsiTheme="minorHAnsi" w:cstheme="minorHAnsi"/>
                <w:szCs w:val="24"/>
              </w:rPr>
              <w:t>effectiveness</w:t>
            </w:r>
            <w:r w:rsidRPr="00E95D57">
              <w:rPr>
                <w:rFonts w:asciiTheme="minorHAnsi" w:hAnsiTheme="minorHAnsi" w:cstheme="minorHAnsi"/>
                <w:spacing w:val="-1"/>
                <w:szCs w:val="24"/>
              </w:rPr>
              <w:t xml:space="preserve"> </w:t>
            </w:r>
            <w:r w:rsidRPr="00E95D57">
              <w:rPr>
                <w:rFonts w:asciiTheme="minorHAnsi" w:hAnsiTheme="minorHAnsi" w:cstheme="minorHAnsi"/>
                <w:szCs w:val="24"/>
              </w:rPr>
              <w:t>of</w:t>
            </w:r>
            <w:r w:rsidRPr="00E95D57">
              <w:rPr>
                <w:rFonts w:asciiTheme="minorHAnsi" w:hAnsiTheme="minorHAnsi" w:cstheme="minorHAnsi"/>
                <w:spacing w:val="-3"/>
                <w:szCs w:val="24"/>
              </w:rPr>
              <w:t xml:space="preserve"> </w:t>
            </w:r>
            <w:r w:rsidRPr="00E95D57">
              <w:rPr>
                <w:rFonts w:asciiTheme="minorHAnsi" w:hAnsiTheme="minorHAnsi" w:cstheme="minorHAnsi"/>
                <w:szCs w:val="24"/>
              </w:rPr>
              <w:t>support</w:t>
            </w:r>
            <w:r w:rsidRPr="00E95D57">
              <w:rPr>
                <w:rFonts w:asciiTheme="minorHAnsi" w:hAnsiTheme="minorHAnsi" w:cstheme="minorHAnsi"/>
                <w:spacing w:val="-4"/>
                <w:szCs w:val="24"/>
              </w:rPr>
              <w:t xml:space="preserve"> </w:t>
            </w:r>
            <w:r w:rsidRPr="00E95D57">
              <w:rPr>
                <w:rFonts w:asciiTheme="minorHAnsi" w:hAnsiTheme="minorHAnsi" w:cstheme="minorHAnsi"/>
                <w:spacing w:val="-2"/>
                <w:szCs w:val="24"/>
              </w:rPr>
              <w:t>provided</w:t>
            </w:r>
          </w:p>
          <w:p w14:paraId="73191CD6" w14:textId="77777777" w:rsidR="003E3CEF" w:rsidRPr="00E95D57" w:rsidRDefault="003E3CEF" w:rsidP="00B3103E">
            <w:pPr>
              <w:pStyle w:val="TableParagraph"/>
              <w:numPr>
                <w:ilvl w:val="0"/>
                <w:numId w:val="17"/>
              </w:numPr>
              <w:tabs>
                <w:tab w:val="left" w:pos="426"/>
                <w:tab w:val="left" w:pos="427"/>
                <w:tab w:val="left" w:pos="5301"/>
              </w:tabs>
              <w:spacing w:before="191" w:line="267" w:lineRule="exact"/>
              <w:rPr>
                <w:rFonts w:asciiTheme="minorHAnsi" w:hAnsiTheme="minorHAnsi" w:cstheme="minorHAnsi"/>
                <w:szCs w:val="24"/>
              </w:rPr>
            </w:pPr>
            <w:r w:rsidRPr="00E95D57">
              <w:rPr>
                <w:rFonts w:asciiTheme="minorHAnsi" w:hAnsiTheme="minorHAnsi" w:cstheme="minorHAnsi"/>
                <w:szCs w:val="24"/>
              </w:rPr>
              <w:t>Does</w:t>
            </w:r>
            <w:r w:rsidRPr="00E95D57">
              <w:rPr>
                <w:rFonts w:asciiTheme="minorHAnsi" w:hAnsiTheme="minorHAnsi" w:cstheme="minorHAnsi"/>
                <w:spacing w:val="-8"/>
                <w:szCs w:val="24"/>
              </w:rPr>
              <w:t xml:space="preserve"> </w:t>
            </w:r>
            <w:r w:rsidRPr="00E95D57">
              <w:rPr>
                <w:rFonts w:asciiTheme="minorHAnsi" w:hAnsiTheme="minorHAnsi" w:cstheme="minorHAnsi"/>
                <w:szCs w:val="24"/>
              </w:rPr>
              <w:t>the</w:t>
            </w:r>
            <w:r w:rsidRPr="00E95D57">
              <w:rPr>
                <w:rFonts w:asciiTheme="minorHAnsi" w:hAnsiTheme="minorHAnsi" w:cstheme="minorHAnsi"/>
                <w:spacing w:val="-9"/>
                <w:szCs w:val="24"/>
              </w:rPr>
              <w:t xml:space="preserve"> </w:t>
            </w:r>
            <w:r w:rsidRPr="00E95D57">
              <w:rPr>
                <w:rFonts w:asciiTheme="minorHAnsi" w:hAnsiTheme="minorHAnsi" w:cstheme="minorHAnsi"/>
                <w:szCs w:val="24"/>
              </w:rPr>
              <w:t>College</w:t>
            </w:r>
            <w:r w:rsidRPr="00E95D57">
              <w:rPr>
                <w:rFonts w:asciiTheme="minorHAnsi" w:hAnsiTheme="minorHAnsi" w:cstheme="minorHAnsi"/>
                <w:spacing w:val="-8"/>
                <w:szCs w:val="24"/>
              </w:rPr>
              <w:t xml:space="preserve"> </w:t>
            </w:r>
            <w:r w:rsidRPr="00E95D57">
              <w:rPr>
                <w:rFonts w:asciiTheme="minorHAnsi" w:hAnsiTheme="minorHAnsi" w:cstheme="minorHAnsi"/>
                <w:szCs w:val="24"/>
              </w:rPr>
              <w:t>always</w:t>
            </w:r>
            <w:r w:rsidRPr="00E95D57">
              <w:rPr>
                <w:rFonts w:asciiTheme="minorHAnsi" w:hAnsiTheme="minorHAnsi" w:cstheme="minorHAnsi"/>
                <w:spacing w:val="-8"/>
                <w:szCs w:val="24"/>
              </w:rPr>
              <w:t xml:space="preserve"> </w:t>
            </w:r>
            <w:r w:rsidRPr="00E95D57">
              <w:rPr>
                <w:rFonts w:asciiTheme="minorHAnsi" w:hAnsiTheme="minorHAnsi" w:cstheme="minorHAnsi"/>
                <w:szCs w:val="24"/>
              </w:rPr>
              <w:t>provide</w:t>
            </w:r>
            <w:r w:rsidRPr="00E95D57">
              <w:rPr>
                <w:rFonts w:asciiTheme="minorHAnsi" w:hAnsiTheme="minorHAnsi" w:cstheme="minorHAnsi"/>
                <w:spacing w:val="-8"/>
                <w:szCs w:val="24"/>
              </w:rPr>
              <w:t xml:space="preserve"> </w:t>
            </w:r>
            <w:r w:rsidRPr="00E95D57">
              <w:rPr>
                <w:rFonts w:asciiTheme="minorHAnsi" w:hAnsiTheme="minorHAnsi" w:cstheme="minorHAnsi"/>
                <w:szCs w:val="24"/>
              </w:rPr>
              <w:t>this</w:t>
            </w:r>
            <w:r w:rsidRPr="00E95D57">
              <w:rPr>
                <w:rFonts w:asciiTheme="minorHAnsi" w:hAnsiTheme="minorHAnsi" w:cstheme="minorHAnsi"/>
                <w:spacing w:val="-8"/>
                <w:szCs w:val="24"/>
              </w:rPr>
              <w:t xml:space="preserve"> </w:t>
            </w:r>
            <w:r w:rsidRPr="00E95D57">
              <w:rPr>
                <w:rFonts w:asciiTheme="minorHAnsi" w:hAnsiTheme="minorHAnsi" w:cstheme="minorHAnsi"/>
                <w:szCs w:val="24"/>
              </w:rPr>
              <w:t>level</w:t>
            </w:r>
            <w:r w:rsidRPr="00E95D57">
              <w:rPr>
                <w:rFonts w:asciiTheme="minorHAnsi" w:hAnsiTheme="minorHAnsi" w:cstheme="minorHAnsi"/>
                <w:spacing w:val="-8"/>
                <w:szCs w:val="24"/>
              </w:rPr>
              <w:t xml:space="preserve"> </w:t>
            </w:r>
            <w:r w:rsidRPr="00E95D57">
              <w:rPr>
                <w:rFonts w:asciiTheme="minorHAnsi" w:hAnsiTheme="minorHAnsi" w:cstheme="minorHAnsi"/>
                <w:szCs w:val="24"/>
              </w:rPr>
              <w:t>of</w:t>
            </w:r>
            <w:r w:rsidRPr="00E95D57">
              <w:rPr>
                <w:rFonts w:asciiTheme="minorHAnsi" w:hAnsiTheme="minorHAnsi" w:cstheme="minorHAnsi"/>
                <w:spacing w:val="-8"/>
                <w:szCs w:val="24"/>
              </w:rPr>
              <w:t xml:space="preserve"> </w:t>
            </w:r>
            <w:r w:rsidRPr="00E95D57">
              <w:rPr>
                <w:rFonts w:asciiTheme="minorHAnsi" w:hAnsiTheme="minorHAnsi" w:cstheme="minorHAnsi"/>
                <w:spacing w:val="-2"/>
                <w:szCs w:val="24"/>
              </w:rPr>
              <w:t>support:</w:t>
            </w:r>
            <w:r w:rsidRPr="00E95D57">
              <w:rPr>
                <w:rFonts w:asciiTheme="minorHAnsi" w:hAnsiTheme="minorHAnsi" w:cstheme="minorHAnsi"/>
                <w:szCs w:val="24"/>
              </w:rPr>
              <w:tab/>
            </w:r>
            <w:sdt>
              <w:sdtPr>
                <w:rPr>
                  <w:rFonts w:asciiTheme="minorHAnsi" w:hAnsiTheme="minorHAnsi" w:cstheme="minorHAnsi"/>
                  <w:szCs w:val="24"/>
                </w:rPr>
                <w:alias w:val="YN"/>
                <w:tag w:val="YN"/>
                <w:id w:val="443268534"/>
                <w:placeholder>
                  <w:docPart w:val="9C1F0987C39F42DF9056A468FC8CB568"/>
                </w:placeholder>
                <w:dropDownList>
                  <w:listItem w:value="Choose an item."/>
                  <w:listItem w:displayText="Yes" w:value="Yes"/>
                  <w:listItem w:displayText="No" w:value="No"/>
                </w:dropDownList>
              </w:sdtPr>
              <w:sdtEndPr/>
              <w:sdtContent>
                <w:r w:rsidRPr="00E95D57">
                  <w:rPr>
                    <w:rFonts w:asciiTheme="minorHAnsi" w:hAnsiTheme="minorHAnsi" w:cstheme="minorHAnsi"/>
                    <w:szCs w:val="24"/>
                  </w:rPr>
                  <w:t>Yes</w:t>
                </w:r>
              </w:sdtContent>
            </w:sdt>
            <w:r w:rsidRPr="00E95D57" w:rsidDel="00441E23">
              <w:rPr>
                <w:rFonts w:asciiTheme="minorHAnsi" w:hAnsiTheme="minorHAnsi" w:cstheme="minorHAnsi"/>
                <w:position w:val="-3"/>
                <w:szCs w:val="24"/>
              </w:rPr>
              <w:t xml:space="preserve"> </w:t>
            </w:r>
          </w:p>
          <w:p w14:paraId="7756C036" w14:textId="01ABA4E6" w:rsidR="003E3CEF" w:rsidRPr="00E95D57" w:rsidRDefault="003E3CEF" w:rsidP="005510D4">
            <w:pPr>
              <w:pStyle w:val="TableParagraph"/>
              <w:spacing w:line="216" w:lineRule="exact"/>
              <w:ind w:left="426"/>
              <w:rPr>
                <w:rFonts w:asciiTheme="minorHAnsi" w:hAnsiTheme="minorHAnsi" w:cstheme="minorHAnsi"/>
                <w:i/>
                <w:spacing w:val="-2"/>
                <w:szCs w:val="24"/>
              </w:rPr>
            </w:pPr>
            <w:r w:rsidRPr="00E95D57">
              <w:rPr>
                <w:rFonts w:asciiTheme="minorHAnsi" w:hAnsiTheme="minorHAnsi" w:cstheme="minorHAnsi"/>
                <w:i/>
                <w:szCs w:val="24"/>
              </w:rPr>
              <w:t>If</w:t>
            </w:r>
            <w:r w:rsidRPr="00E95D57">
              <w:rPr>
                <w:rFonts w:asciiTheme="minorHAnsi" w:hAnsiTheme="minorHAnsi" w:cstheme="minorHAnsi"/>
                <w:i/>
                <w:spacing w:val="-5"/>
                <w:szCs w:val="24"/>
              </w:rPr>
              <w:t xml:space="preserve"> </w:t>
            </w:r>
            <w:r w:rsidRPr="00E95D57">
              <w:rPr>
                <w:rFonts w:asciiTheme="minorHAnsi" w:hAnsiTheme="minorHAnsi" w:cstheme="minorHAnsi"/>
                <w:i/>
                <w:szCs w:val="24"/>
              </w:rPr>
              <w:t>not,</w:t>
            </w:r>
            <w:r w:rsidRPr="00E95D57">
              <w:rPr>
                <w:rFonts w:asciiTheme="minorHAnsi" w:hAnsiTheme="minorHAnsi" w:cstheme="minorHAnsi"/>
                <w:i/>
                <w:spacing w:val="-2"/>
                <w:szCs w:val="24"/>
              </w:rPr>
              <w:t xml:space="preserve"> </w:t>
            </w:r>
            <w:r w:rsidRPr="00E95D57">
              <w:rPr>
                <w:rFonts w:asciiTheme="minorHAnsi" w:hAnsiTheme="minorHAnsi" w:cstheme="minorHAnsi"/>
                <w:i/>
                <w:szCs w:val="24"/>
              </w:rPr>
              <w:t>please</w:t>
            </w:r>
            <w:r w:rsidRPr="00E95D57">
              <w:rPr>
                <w:rFonts w:asciiTheme="minorHAnsi" w:hAnsiTheme="minorHAnsi" w:cstheme="minorHAnsi"/>
                <w:i/>
                <w:spacing w:val="-3"/>
                <w:szCs w:val="24"/>
              </w:rPr>
              <w:t xml:space="preserve"> </w:t>
            </w:r>
            <w:r w:rsidRPr="00E95D57">
              <w:rPr>
                <w:rFonts w:asciiTheme="minorHAnsi" w:hAnsiTheme="minorHAnsi" w:cstheme="minorHAnsi"/>
                <w:i/>
                <w:szCs w:val="24"/>
              </w:rPr>
              <w:t>provide</w:t>
            </w:r>
            <w:r w:rsidRPr="00E95D57">
              <w:rPr>
                <w:rFonts w:asciiTheme="minorHAnsi" w:hAnsiTheme="minorHAnsi" w:cstheme="minorHAnsi"/>
                <w:i/>
                <w:spacing w:val="-2"/>
                <w:szCs w:val="24"/>
              </w:rPr>
              <w:t xml:space="preserve"> </w:t>
            </w:r>
            <w:r w:rsidRPr="00E95D57">
              <w:rPr>
                <w:rFonts w:asciiTheme="minorHAnsi" w:hAnsiTheme="minorHAnsi" w:cstheme="minorHAnsi"/>
                <w:i/>
                <w:szCs w:val="24"/>
              </w:rPr>
              <w:t>a</w:t>
            </w:r>
            <w:r w:rsidRPr="00E95D57">
              <w:rPr>
                <w:rFonts w:asciiTheme="minorHAnsi" w:hAnsiTheme="minorHAnsi" w:cstheme="minorHAnsi"/>
                <w:i/>
                <w:spacing w:val="-3"/>
                <w:szCs w:val="24"/>
              </w:rPr>
              <w:t xml:space="preserve"> </w:t>
            </w:r>
            <w:r w:rsidRPr="00E95D57">
              <w:rPr>
                <w:rFonts w:asciiTheme="minorHAnsi" w:hAnsiTheme="minorHAnsi" w:cstheme="minorHAnsi"/>
                <w:i/>
                <w:szCs w:val="24"/>
              </w:rPr>
              <w:t>brief</w:t>
            </w:r>
            <w:r w:rsidRPr="00E95D57">
              <w:rPr>
                <w:rFonts w:asciiTheme="minorHAnsi" w:hAnsiTheme="minorHAnsi" w:cstheme="minorHAnsi"/>
                <w:i/>
                <w:spacing w:val="-4"/>
                <w:szCs w:val="24"/>
              </w:rPr>
              <w:t xml:space="preserve"> </w:t>
            </w:r>
            <w:r w:rsidRPr="00E95D57">
              <w:rPr>
                <w:rFonts w:asciiTheme="minorHAnsi" w:hAnsiTheme="minorHAnsi" w:cstheme="minorHAnsi"/>
                <w:i/>
                <w:spacing w:val="-2"/>
                <w:szCs w:val="24"/>
              </w:rPr>
              <w:t>explanation:</w:t>
            </w:r>
          </w:p>
          <w:p w14:paraId="7A1940AE" w14:textId="2C9DCD7A" w:rsidR="00F14A41" w:rsidRPr="00224498" w:rsidRDefault="00895EE6" w:rsidP="005510D4">
            <w:pPr>
              <w:pStyle w:val="TableParagraph"/>
              <w:spacing w:before="240" w:after="120"/>
              <w:ind w:left="29"/>
              <w:rPr>
                <w:rFonts w:asciiTheme="minorHAnsi" w:hAnsiTheme="minorHAnsi" w:cstheme="minorHAnsi"/>
                <w:szCs w:val="24"/>
              </w:rPr>
            </w:pPr>
            <w:r w:rsidRPr="00224498">
              <w:rPr>
                <w:rFonts w:asciiTheme="minorHAnsi" w:hAnsiTheme="minorHAnsi" w:cstheme="minorHAnsi"/>
                <w:szCs w:val="24"/>
              </w:rPr>
              <w:lastRenderedPageBreak/>
              <w:t xml:space="preserve">In 2023, the College </w:t>
            </w:r>
            <w:r w:rsidR="0027285B" w:rsidRPr="00224498">
              <w:rPr>
                <w:rFonts w:asciiTheme="minorHAnsi" w:hAnsiTheme="minorHAnsi" w:cstheme="minorHAnsi"/>
                <w:szCs w:val="24"/>
              </w:rPr>
              <w:t>began a review process of its practice standards.</w:t>
            </w:r>
            <w:r w:rsidR="007F5314" w:rsidRPr="00224498">
              <w:rPr>
                <w:rFonts w:asciiTheme="minorHAnsi" w:hAnsiTheme="minorHAnsi" w:cstheme="minorHAnsi"/>
                <w:szCs w:val="24"/>
              </w:rPr>
              <w:t xml:space="preserve"> Th</w:t>
            </w:r>
            <w:r w:rsidR="00803590" w:rsidRPr="00224498">
              <w:rPr>
                <w:rFonts w:asciiTheme="minorHAnsi" w:hAnsiTheme="minorHAnsi" w:cstheme="minorHAnsi"/>
                <w:szCs w:val="24"/>
              </w:rPr>
              <w:t xml:space="preserve">e goal of this project is to adopt or align 16 standards developed by a partnership of national physiotherapy regulators while ensuring that </w:t>
            </w:r>
            <w:r w:rsidR="00A22384" w:rsidRPr="00224498">
              <w:rPr>
                <w:rFonts w:asciiTheme="minorHAnsi" w:hAnsiTheme="minorHAnsi" w:cstheme="minorHAnsi"/>
                <w:szCs w:val="24"/>
              </w:rPr>
              <w:t xml:space="preserve">the principles and expectations are suitable for the Ontario practice context. </w:t>
            </w:r>
            <w:r w:rsidR="001863A3" w:rsidRPr="00224498">
              <w:rPr>
                <w:rFonts w:asciiTheme="minorHAnsi" w:hAnsiTheme="minorHAnsi" w:cstheme="minorHAnsi"/>
                <w:szCs w:val="24"/>
              </w:rPr>
              <w:t xml:space="preserve">Five groups of standards will be reviewed, containing </w:t>
            </w:r>
            <w:r w:rsidR="003E017A" w:rsidRPr="00224498">
              <w:rPr>
                <w:rFonts w:asciiTheme="minorHAnsi" w:hAnsiTheme="minorHAnsi" w:cstheme="minorHAnsi"/>
                <w:szCs w:val="24"/>
              </w:rPr>
              <w:t>three to four</w:t>
            </w:r>
            <w:r w:rsidR="001863A3" w:rsidRPr="00224498">
              <w:rPr>
                <w:rFonts w:asciiTheme="minorHAnsi" w:hAnsiTheme="minorHAnsi" w:cstheme="minorHAnsi"/>
                <w:szCs w:val="24"/>
              </w:rPr>
              <w:t xml:space="preserve"> standards each, and the review is expected to conclude in 2025. </w:t>
            </w:r>
          </w:p>
          <w:p w14:paraId="7CFC5205" w14:textId="57725159" w:rsidR="00895EE6" w:rsidRPr="00224498" w:rsidRDefault="00F14A41" w:rsidP="005510D4">
            <w:pPr>
              <w:pStyle w:val="TableParagraph"/>
              <w:spacing w:before="240" w:after="120"/>
              <w:ind w:left="29"/>
              <w:rPr>
                <w:rFonts w:asciiTheme="minorHAnsi" w:hAnsiTheme="minorHAnsi" w:cstheme="minorHAnsi"/>
                <w:szCs w:val="24"/>
              </w:rPr>
            </w:pPr>
            <w:r w:rsidRPr="00224498">
              <w:rPr>
                <w:rFonts w:asciiTheme="minorHAnsi" w:hAnsiTheme="minorHAnsi" w:cstheme="minorHAnsi"/>
                <w:szCs w:val="24"/>
              </w:rPr>
              <w:t>When</w:t>
            </w:r>
            <w:r w:rsidR="006A5333" w:rsidRPr="00224498">
              <w:rPr>
                <w:rFonts w:asciiTheme="minorHAnsi" w:hAnsiTheme="minorHAnsi" w:cstheme="minorHAnsi"/>
                <w:szCs w:val="24"/>
              </w:rPr>
              <w:t>ever</w:t>
            </w:r>
            <w:r w:rsidR="000A15E5" w:rsidRPr="00224498">
              <w:rPr>
                <w:rFonts w:asciiTheme="minorHAnsi" w:hAnsiTheme="minorHAnsi" w:cstheme="minorHAnsi"/>
                <w:szCs w:val="24"/>
              </w:rPr>
              <w:t xml:space="preserve"> the College </w:t>
            </w:r>
            <w:r w:rsidR="006A5333" w:rsidRPr="00224498">
              <w:rPr>
                <w:rFonts w:asciiTheme="minorHAnsi" w:hAnsiTheme="minorHAnsi" w:cstheme="minorHAnsi"/>
                <w:szCs w:val="24"/>
              </w:rPr>
              <w:t>makes changes</w:t>
            </w:r>
            <w:r w:rsidR="005510D4" w:rsidRPr="00224498">
              <w:rPr>
                <w:rFonts w:asciiTheme="minorHAnsi" w:hAnsiTheme="minorHAnsi" w:cstheme="minorHAnsi"/>
                <w:szCs w:val="24"/>
              </w:rPr>
              <w:t xml:space="preserve"> to </w:t>
            </w:r>
            <w:r w:rsidR="006A5333" w:rsidRPr="00224498">
              <w:rPr>
                <w:rFonts w:asciiTheme="minorHAnsi" w:hAnsiTheme="minorHAnsi" w:cstheme="minorHAnsi"/>
                <w:szCs w:val="24"/>
              </w:rPr>
              <w:t xml:space="preserve">our standards or guidelines, we typically </w:t>
            </w:r>
            <w:r w:rsidR="005510D4" w:rsidRPr="00224498">
              <w:rPr>
                <w:rFonts w:asciiTheme="minorHAnsi" w:hAnsiTheme="minorHAnsi" w:cstheme="minorHAnsi"/>
                <w:szCs w:val="24"/>
              </w:rPr>
              <w:t xml:space="preserve">undertake </w:t>
            </w:r>
            <w:r w:rsidR="006A5333" w:rsidRPr="00224498">
              <w:rPr>
                <w:rFonts w:asciiTheme="minorHAnsi" w:hAnsiTheme="minorHAnsi" w:cstheme="minorHAnsi"/>
                <w:szCs w:val="24"/>
              </w:rPr>
              <w:t>a variety of</w:t>
            </w:r>
            <w:r w:rsidR="005510D4" w:rsidRPr="00224498">
              <w:rPr>
                <w:rFonts w:asciiTheme="minorHAnsi" w:hAnsiTheme="minorHAnsi" w:cstheme="minorHAnsi"/>
                <w:szCs w:val="24"/>
              </w:rPr>
              <w:t xml:space="preserve"> activities to help registrants and partners understand and implement the required changes</w:t>
            </w:r>
            <w:r w:rsidR="00DE55C1" w:rsidRPr="00224498">
              <w:rPr>
                <w:rFonts w:asciiTheme="minorHAnsi" w:hAnsiTheme="minorHAnsi" w:cstheme="minorHAnsi"/>
                <w:szCs w:val="24"/>
              </w:rPr>
              <w:t>, which may include</w:t>
            </w:r>
            <w:r w:rsidR="005510D4" w:rsidRPr="00224498">
              <w:rPr>
                <w:rFonts w:asciiTheme="minorHAnsi" w:hAnsiTheme="minorHAnsi" w:cstheme="minorHAnsi"/>
                <w:szCs w:val="24"/>
              </w:rPr>
              <w:t>:</w:t>
            </w:r>
            <w:r w:rsidR="009D62EA" w:rsidRPr="00224498">
              <w:rPr>
                <w:rFonts w:asciiTheme="minorHAnsi" w:hAnsiTheme="minorHAnsi" w:cstheme="minorHAnsi"/>
                <w:szCs w:val="24"/>
              </w:rPr>
              <w:t xml:space="preserve"> </w:t>
            </w:r>
          </w:p>
          <w:p w14:paraId="57419656" w14:textId="7C6E3631" w:rsidR="003E3CEF" w:rsidRPr="00224498" w:rsidRDefault="005510D4" w:rsidP="00B3103E">
            <w:pPr>
              <w:pStyle w:val="TableParagraph"/>
              <w:numPr>
                <w:ilvl w:val="0"/>
                <w:numId w:val="87"/>
              </w:numPr>
              <w:tabs>
                <w:tab w:val="left" w:pos="427"/>
              </w:tabs>
              <w:spacing w:before="120" w:after="120" w:line="259" w:lineRule="auto"/>
              <w:ind w:right="101"/>
              <w:contextualSpacing/>
              <w:rPr>
                <w:rFonts w:asciiTheme="minorHAnsi" w:hAnsiTheme="minorHAnsi" w:cstheme="minorHAnsi"/>
                <w:szCs w:val="24"/>
              </w:rPr>
            </w:pPr>
            <w:r w:rsidRPr="00224498">
              <w:rPr>
                <w:rFonts w:asciiTheme="minorHAnsi" w:hAnsiTheme="minorHAnsi" w:cstheme="minorHAnsi"/>
                <w:szCs w:val="24"/>
              </w:rPr>
              <w:t>H</w:t>
            </w:r>
            <w:r w:rsidR="003E3CEF" w:rsidRPr="00224498">
              <w:rPr>
                <w:rFonts w:asciiTheme="minorHAnsi" w:hAnsiTheme="minorHAnsi" w:cstheme="minorHAnsi"/>
                <w:szCs w:val="24"/>
              </w:rPr>
              <w:t>ighlight</w:t>
            </w:r>
            <w:r w:rsidRPr="00224498">
              <w:rPr>
                <w:rFonts w:asciiTheme="minorHAnsi" w:hAnsiTheme="minorHAnsi" w:cstheme="minorHAnsi"/>
                <w:szCs w:val="24"/>
              </w:rPr>
              <w:t>ing</w:t>
            </w:r>
            <w:r w:rsidR="003E3CEF" w:rsidRPr="00224498">
              <w:rPr>
                <w:rFonts w:asciiTheme="minorHAnsi" w:hAnsiTheme="minorHAnsi" w:cstheme="minorHAnsi"/>
                <w:szCs w:val="24"/>
              </w:rPr>
              <w:t xml:space="preserve"> the new </w:t>
            </w:r>
            <w:r w:rsidRPr="00224498">
              <w:rPr>
                <w:rFonts w:asciiTheme="minorHAnsi" w:hAnsiTheme="minorHAnsi" w:cstheme="minorHAnsi"/>
                <w:szCs w:val="24"/>
              </w:rPr>
              <w:t>standards</w:t>
            </w:r>
            <w:r w:rsidR="003E3CEF" w:rsidRPr="00224498">
              <w:rPr>
                <w:rFonts w:asciiTheme="minorHAnsi" w:hAnsiTheme="minorHAnsi" w:cstheme="minorHAnsi"/>
                <w:szCs w:val="24"/>
              </w:rPr>
              <w:t xml:space="preserve"> in our monthly newsletter with accompanying commentary to highlight key changes.</w:t>
            </w:r>
          </w:p>
          <w:p w14:paraId="0A314414" w14:textId="54EC33A8" w:rsidR="003E3CEF" w:rsidRPr="00224498" w:rsidRDefault="005510D4" w:rsidP="00B3103E">
            <w:pPr>
              <w:pStyle w:val="TableParagraph"/>
              <w:numPr>
                <w:ilvl w:val="0"/>
                <w:numId w:val="87"/>
              </w:numPr>
              <w:tabs>
                <w:tab w:val="left" w:pos="427"/>
              </w:tabs>
              <w:spacing w:before="120" w:after="120" w:line="259" w:lineRule="auto"/>
              <w:ind w:right="101"/>
              <w:contextualSpacing/>
              <w:rPr>
                <w:rFonts w:asciiTheme="minorHAnsi" w:hAnsiTheme="minorHAnsi" w:cstheme="minorHAnsi"/>
                <w:szCs w:val="24"/>
              </w:rPr>
            </w:pPr>
            <w:r w:rsidRPr="00224498">
              <w:rPr>
                <w:rFonts w:asciiTheme="minorHAnsi" w:hAnsiTheme="minorHAnsi" w:cstheme="minorHAnsi"/>
                <w:szCs w:val="24"/>
              </w:rPr>
              <w:t>Creating</w:t>
            </w:r>
            <w:r w:rsidR="003E3CEF" w:rsidRPr="00224498">
              <w:rPr>
                <w:rFonts w:asciiTheme="minorHAnsi" w:hAnsiTheme="minorHAnsi" w:cstheme="minorHAnsi"/>
                <w:szCs w:val="24"/>
              </w:rPr>
              <w:t xml:space="preserve"> supporting materials such as checklists</w:t>
            </w:r>
            <w:r w:rsidR="00A51D8B" w:rsidRPr="00224498">
              <w:rPr>
                <w:rFonts w:asciiTheme="minorHAnsi" w:hAnsiTheme="minorHAnsi" w:cstheme="minorHAnsi"/>
                <w:szCs w:val="24"/>
              </w:rPr>
              <w:t xml:space="preserve"> and</w:t>
            </w:r>
            <w:r w:rsidR="003E3CEF" w:rsidRPr="00224498">
              <w:rPr>
                <w:rFonts w:asciiTheme="minorHAnsi" w:hAnsiTheme="minorHAnsi" w:cstheme="minorHAnsi"/>
                <w:szCs w:val="24"/>
              </w:rPr>
              <w:t xml:space="preserve"> e-learning modules to assist in understanding and application of the new expectations.</w:t>
            </w:r>
          </w:p>
          <w:p w14:paraId="1F0D56C9" w14:textId="3CFF793D" w:rsidR="003E3CEF" w:rsidRPr="00224498" w:rsidRDefault="005510D4" w:rsidP="00B3103E">
            <w:pPr>
              <w:pStyle w:val="TableParagraph"/>
              <w:numPr>
                <w:ilvl w:val="0"/>
                <w:numId w:val="87"/>
              </w:numPr>
              <w:tabs>
                <w:tab w:val="left" w:pos="427"/>
              </w:tabs>
              <w:spacing w:before="120" w:after="120" w:line="259" w:lineRule="auto"/>
              <w:ind w:right="101"/>
              <w:contextualSpacing/>
              <w:rPr>
                <w:rFonts w:asciiTheme="minorHAnsi" w:hAnsiTheme="minorHAnsi" w:cstheme="minorHAnsi"/>
                <w:szCs w:val="24"/>
              </w:rPr>
            </w:pPr>
            <w:r w:rsidRPr="00224498">
              <w:rPr>
                <w:rFonts w:asciiTheme="minorHAnsi" w:hAnsiTheme="minorHAnsi" w:cstheme="minorHAnsi"/>
                <w:szCs w:val="24"/>
              </w:rPr>
              <w:t>Monitoring</w:t>
            </w:r>
            <w:r w:rsidR="003E3CEF" w:rsidRPr="00224498">
              <w:rPr>
                <w:rFonts w:asciiTheme="minorHAnsi" w:hAnsiTheme="minorHAnsi" w:cstheme="minorHAnsi"/>
                <w:szCs w:val="24"/>
              </w:rPr>
              <w:t xml:space="preserve"> questions about the standard received through practice advice, and for commonly asked questions, we will create and publish FAQs.</w:t>
            </w:r>
          </w:p>
          <w:p w14:paraId="1F6884E3" w14:textId="079EF3E0" w:rsidR="00F30469" w:rsidRPr="00224498" w:rsidRDefault="00F30469" w:rsidP="00B3103E">
            <w:pPr>
              <w:pStyle w:val="TableParagraph"/>
              <w:numPr>
                <w:ilvl w:val="0"/>
                <w:numId w:val="87"/>
              </w:numPr>
              <w:tabs>
                <w:tab w:val="left" w:pos="427"/>
              </w:tabs>
              <w:spacing w:before="120" w:after="120" w:line="259" w:lineRule="auto"/>
              <w:ind w:right="101"/>
              <w:contextualSpacing/>
              <w:rPr>
                <w:rFonts w:asciiTheme="minorHAnsi" w:hAnsiTheme="minorHAnsi" w:cstheme="minorHAnsi"/>
                <w:szCs w:val="24"/>
              </w:rPr>
            </w:pPr>
            <w:r w:rsidRPr="00224498">
              <w:rPr>
                <w:rFonts w:asciiTheme="minorHAnsi" w:hAnsiTheme="minorHAnsi" w:cstheme="minorHAnsi"/>
                <w:szCs w:val="24"/>
              </w:rPr>
              <w:t xml:space="preserve">Assisting prospective applicants with key changes, if any, that are relevant to preparations for </w:t>
            </w:r>
            <w:r w:rsidR="000E7E8A" w:rsidRPr="00224498">
              <w:rPr>
                <w:rFonts w:asciiTheme="minorHAnsi" w:hAnsiTheme="minorHAnsi" w:cstheme="minorHAnsi"/>
                <w:szCs w:val="24"/>
              </w:rPr>
              <w:t>the Ontario</w:t>
            </w:r>
            <w:r w:rsidRPr="00224498">
              <w:rPr>
                <w:rFonts w:asciiTheme="minorHAnsi" w:hAnsiTheme="minorHAnsi" w:cstheme="minorHAnsi"/>
                <w:szCs w:val="24"/>
              </w:rPr>
              <w:t xml:space="preserve"> Clinical Exam (OCE).</w:t>
            </w:r>
          </w:p>
          <w:p w14:paraId="17726C02" w14:textId="3CE07938" w:rsidR="003E3CEF" w:rsidRPr="00224498" w:rsidRDefault="00B01962" w:rsidP="07FF07CE">
            <w:pPr>
              <w:pStyle w:val="TableParagraph"/>
              <w:numPr>
                <w:ilvl w:val="0"/>
                <w:numId w:val="87"/>
              </w:numPr>
              <w:tabs>
                <w:tab w:val="left" w:pos="427"/>
              </w:tabs>
              <w:spacing w:before="120" w:after="120" w:line="259" w:lineRule="auto"/>
              <w:ind w:right="101"/>
              <w:contextualSpacing/>
              <w:rPr>
                <w:rFonts w:asciiTheme="minorHAnsi" w:hAnsiTheme="minorHAnsi" w:cstheme="minorHAnsi"/>
                <w:szCs w:val="24"/>
              </w:rPr>
            </w:pPr>
            <w:r w:rsidRPr="00224498">
              <w:rPr>
                <w:rFonts w:asciiTheme="minorHAnsi" w:hAnsiTheme="minorHAnsi" w:cstheme="minorHAnsi"/>
                <w:szCs w:val="24"/>
              </w:rPr>
              <w:t>H</w:t>
            </w:r>
            <w:r w:rsidR="003E3CEF" w:rsidRPr="00224498">
              <w:rPr>
                <w:rFonts w:asciiTheme="minorHAnsi" w:hAnsiTheme="minorHAnsi" w:cstheme="minorHAnsi"/>
                <w:szCs w:val="24"/>
              </w:rPr>
              <w:t>old</w:t>
            </w:r>
            <w:r w:rsidRPr="00224498">
              <w:rPr>
                <w:rFonts w:asciiTheme="minorHAnsi" w:hAnsiTheme="minorHAnsi" w:cstheme="minorHAnsi"/>
                <w:szCs w:val="24"/>
              </w:rPr>
              <w:t>ing</w:t>
            </w:r>
            <w:r w:rsidR="003E3CEF" w:rsidRPr="00224498">
              <w:rPr>
                <w:rFonts w:asciiTheme="minorHAnsi" w:hAnsiTheme="minorHAnsi" w:cstheme="minorHAnsi"/>
                <w:szCs w:val="24"/>
              </w:rPr>
              <w:t xml:space="preserve"> webinars and outreach events with PTs to introduce </w:t>
            </w:r>
            <w:r w:rsidR="000E7E8A" w:rsidRPr="00224498">
              <w:rPr>
                <w:rFonts w:asciiTheme="minorHAnsi" w:hAnsiTheme="minorHAnsi" w:cstheme="minorHAnsi"/>
                <w:szCs w:val="24"/>
              </w:rPr>
              <w:t>the</w:t>
            </w:r>
            <w:r w:rsidR="003E3CEF" w:rsidRPr="00224498">
              <w:rPr>
                <w:rFonts w:asciiTheme="minorHAnsi" w:hAnsiTheme="minorHAnsi" w:cstheme="minorHAnsi"/>
                <w:szCs w:val="24"/>
              </w:rPr>
              <w:t xml:space="preserve"> new </w:t>
            </w:r>
            <w:r w:rsidR="000E7E8A" w:rsidRPr="00224498">
              <w:rPr>
                <w:rFonts w:asciiTheme="minorHAnsi" w:hAnsiTheme="minorHAnsi" w:cstheme="minorHAnsi"/>
                <w:szCs w:val="24"/>
              </w:rPr>
              <w:t>standards</w:t>
            </w:r>
            <w:r w:rsidR="003E3CEF" w:rsidRPr="00224498">
              <w:rPr>
                <w:rFonts w:asciiTheme="minorHAnsi" w:hAnsiTheme="minorHAnsi" w:cstheme="minorHAnsi"/>
                <w:szCs w:val="24"/>
              </w:rPr>
              <w:t xml:space="preserve"> if the changes are significant, to help highlight the key changes, explain how they could be implemented, and to answer questions.</w:t>
            </w:r>
            <w:r w:rsidR="3C87F32B" w:rsidRPr="00224498">
              <w:rPr>
                <w:rFonts w:asciiTheme="minorHAnsi" w:hAnsiTheme="minorHAnsi" w:cstheme="minorHAnsi"/>
                <w:szCs w:val="24"/>
              </w:rPr>
              <w:t xml:space="preserve"> </w:t>
            </w:r>
          </w:p>
          <w:p w14:paraId="3DF0D72D" w14:textId="62B94498" w:rsidR="00F30469" w:rsidRPr="00224498" w:rsidRDefault="00555FD2" w:rsidP="07FF07CE">
            <w:pPr>
              <w:pStyle w:val="TableParagraph"/>
              <w:numPr>
                <w:ilvl w:val="0"/>
                <w:numId w:val="87"/>
              </w:numPr>
              <w:tabs>
                <w:tab w:val="left" w:pos="427"/>
              </w:tabs>
              <w:spacing w:before="120" w:after="120" w:line="259" w:lineRule="auto"/>
              <w:ind w:right="101"/>
              <w:rPr>
                <w:rFonts w:asciiTheme="minorHAnsi" w:hAnsiTheme="minorHAnsi" w:cstheme="minorHAnsi"/>
                <w:szCs w:val="24"/>
              </w:rPr>
            </w:pPr>
            <w:r w:rsidRPr="00224498">
              <w:rPr>
                <w:rFonts w:asciiTheme="minorHAnsi" w:hAnsiTheme="minorHAnsi" w:cstheme="minorHAnsi"/>
                <w:szCs w:val="24"/>
              </w:rPr>
              <w:t>H</w:t>
            </w:r>
            <w:r w:rsidR="003E3CEF" w:rsidRPr="00224498">
              <w:rPr>
                <w:rFonts w:asciiTheme="minorHAnsi" w:hAnsiTheme="minorHAnsi" w:cstheme="minorHAnsi"/>
                <w:szCs w:val="24"/>
              </w:rPr>
              <w:t>ighlight</w:t>
            </w:r>
            <w:r w:rsidRPr="00224498">
              <w:rPr>
                <w:rFonts w:asciiTheme="minorHAnsi" w:hAnsiTheme="minorHAnsi" w:cstheme="minorHAnsi"/>
                <w:szCs w:val="24"/>
              </w:rPr>
              <w:t>ing</w:t>
            </w:r>
            <w:r w:rsidR="003E3CEF" w:rsidRPr="00224498">
              <w:rPr>
                <w:rFonts w:asciiTheme="minorHAnsi" w:hAnsiTheme="minorHAnsi" w:cstheme="minorHAnsi"/>
                <w:szCs w:val="24"/>
              </w:rPr>
              <w:t xml:space="preserve"> the </w:t>
            </w:r>
            <w:r w:rsidR="00284158" w:rsidRPr="00224498">
              <w:rPr>
                <w:rFonts w:asciiTheme="minorHAnsi" w:hAnsiTheme="minorHAnsi" w:cstheme="minorHAnsi"/>
                <w:szCs w:val="24"/>
              </w:rPr>
              <w:t>s</w:t>
            </w:r>
            <w:r w:rsidR="003E3CEF" w:rsidRPr="00224498">
              <w:rPr>
                <w:rFonts w:asciiTheme="minorHAnsi" w:hAnsiTheme="minorHAnsi" w:cstheme="minorHAnsi"/>
                <w:szCs w:val="24"/>
              </w:rPr>
              <w:t>tandard</w:t>
            </w:r>
            <w:r w:rsidR="00284158" w:rsidRPr="00224498">
              <w:rPr>
                <w:rFonts w:asciiTheme="minorHAnsi" w:hAnsiTheme="minorHAnsi" w:cstheme="minorHAnsi"/>
                <w:szCs w:val="24"/>
              </w:rPr>
              <w:t>s</w:t>
            </w:r>
            <w:r w:rsidR="003E3CEF" w:rsidRPr="00224498">
              <w:rPr>
                <w:rFonts w:asciiTheme="minorHAnsi" w:hAnsiTheme="minorHAnsi" w:cstheme="minorHAnsi"/>
                <w:szCs w:val="24"/>
              </w:rPr>
              <w:t xml:space="preserve"> in our annual Professional Issues </w:t>
            </w:r>
            <w:r w:rsidR="00F30469" w:rsidRPr="00224498">
              <w:rPr>
                <w:rFonts w:asciiTheme="minorHAnsi" w:hAnsiTheme="minorHAnsi" w:cstheme="minorHAnsi"/>
                <w:szCs w:val="24"/>
              </w:rPr>
              <w:t>Self-Assessment</w:t>
            </w:r>
            <w:r w:rsidR="003E3CEF" w:rsidRPr="00224498">
              <w:rPr>
                <w:rFonts w:asciiTheme="minorHAnsi" w:hAnsiTheme="minorHAnsi" w:cstheme="minorHAnsi"/>
                <w:szCs w:val="24"/>
              </w:rPr>
              <w:t xml:space="preserve"> (PISA), which is a short online exercise that all registrants must complete.</w:t>
            </w:r>
            <w:r w:rsidR="00233A95" w:rsidRPr="00224498">
              <w:rPr>
                <w:rFonts w:asciiTheme="minorHAnsi" w:hAnsiTheme="minorHAnsi" w:cstheme="minorHAnsi"/>
                <w:szCs w:val="24"/>
              </w:rPr>
              <w:t xml:space="preserve"> PISA raises awareness about rules and standards that are either new or have been identified by Practice Advisor</w:t>
            </w:r>
            <w:r w:rsidR="7577D675" w:rsidRPr="00224498">
              <w:rPr>
                <w:rFonts w:asciiTheme="minorHAnsi" w:hAnsiTheme="minorHAnsi" w:cstheme="minorHAnsi"/>
                <w:szCs w:val="24"/>
              </w:rPr>
              <w:t>s and the investigations team</w:t>
            </w:r>
            <w:r w:rsidR="00233A95" w:rsidRPr="00224498">
              <w:rPr>
                <w:rFonts w:asciiTheme="minorHAnsi" w:hAnsiTheme="minorHAnsi" w:cstheme="minorHAnsi"/>
                <w:szCs w:val="24"/>
              </w:rPr>
              <w:t xml:space="preserve"> as areas in need of additional support.</w:t>
            </w:r>
          </w:p>
          <w:p w14:paraId="4A45EFD5" w14:textId="69D50E7B" w:rsidR="003E3CEF" w:rsidRPr="00224498" w:rsidRDefault="00284158" w:rsidP="00C532AB">
            <w:pPr>
              <w:pStyle w:val="TableParagraph"/>
              <w:spacing w:before="120" w:after="120" w:line="240" w:lineRule="exact"/>
              <w:ind w:left="29"/>
              <w:rPr>
                <w:rFonts w:asciiTheme="minorHAnsi" w:hAnsiTheme="minorHAnsi" w:cstheme="minorHAnsi"/>
                <w:szCs w:val="24"/>
              </w:rPr>
            </w:pPr>
            <w:r w:rsidRPr="00224498">
              <w:rPr>
                <w:rFonts w:asciiTheme="minorHAnsi" w:hAnsiTheme="minorHAnsi" w:cstheme="minorHAnsi"/>
                <w:szCs w:val="24"/>
              </w:rPr>
              <w:t>Outside of the standards review process, the College</w:t>
            </w:r>
            <w:r w:rsidR="003E3CEF" w:rsidRPr="00224498">
              <w:rPr>
                <w:rFonts w:asciiTheme="minorHAnsi" w:hAnsiTheme="minorHAnsi" w:cstheme="minorHAnsi"/>
                <w:szCs w:val="24"/>
              </w:rPr>
              <w:t xml:space="preserve"> undertook the following activities to assist registrants and other </w:t>
            </w:r>
            <w:r w:rsidR="006661B3" w:rsidRPr="00224498">
              <w:rPr>
                <w:rFonts w:asciiTheme="minorHAnsi" w:hAnsiTheme="minorHAnsi" w:cstheme="minorHAnsi"/>
                <w:szCs w:val="24"/>
              </w:rPr>
              <w:t>partners</w:t>
            </w:r>
            <w:r w:rsidR="003E3CEF" w:rsidRPr="00224498">
              <w:rPr>
                <w:rFonts w:asciiTheme="minorHAnsi" w:hAnsiTheme="minorHAnsi" w:cstheme="minorHAnsi"/>
                <w:szCs w:val="24"/>
              </w:rPr>
              <w:t xml:space="preserve"> in understanding and applying our existing standards and practice guidelines:</w:t>
            </w:r>
          </w:p>
          <w:p w14:paraId="4CB8F5AB" w14:textId="4A3024BD" w:rsidR="002B043C" w:rsidRPr="00224498" w:rsidRDefault="003E3CEF" w:rsidP="00B3103E">
            <w:pPr>
              <w:pStyle w:val="TableParagraph"/>
              <w:numPr>
                <w:ilvl w:val="0"/>
                <w:numId w:val="87"/>
              </w:numPr>
              <w:spacing w:before="120" w:after="120" w:line="240" w:lineRule="exact"/>
              <w:rPr>
                <w:rFonts w:asciiTheme="minorHAnsi" w:hAnsiTheme="minorHAnsi" w:cstheme="minorHAnsi"/>
                <w:szCs w:val="24"/>
              </w:rPr>
            </w:pPr>
            <w:r w:rsidRPr="00224498">
              <w:rPr>
                <w:rFonts w:asciiTheme="minorHAnsi" w:hAnsiTheme="minorHAnsi" w:cstheme="minorHAnsi"/>
                <w:b/>
                <w:bCs/>
                <w:szCs w:val="24"/>
              </w:rPr>
              <w:t>Practice Advice Correspondence</w:t>
            </w:r>
            <w:r w:rsidR="00252ED3" w:rsidRPr="00224498">
              <w:rPr>
                <w:rFonts w:asciiTheme="minorHAnsi" w:hAnsiTheme="minorHAnsi" w:cstheme="minorHAnsi"/>
                <w:b/>
                <w:bCs/>
                <w:szCs w:val="24"/>
              </w:rPr>
              <w:t>:</w:t>
            </w:r>
            <w:r w:rsidRPr="00224498">
              <w:rPr>
                <w:rFonts w:asciiTheme="minorHAnsi" w:hAnsiTheme="minorHAnsi" w:cstheme="minorHAnsi"/>
                <w:b/>
                <w:bCs/>
                <w:szCs w:val="24"/>
              </w:rPr>
              <w:t xml:space="preserve"> </w:t>
            </w:r>
            <w:r w:rsidRPr="00224498">
              <w:rPr>
                <w:rFonts w:asciiTheme="minorHAnsi" w:hAnsiTheme="minorHAnsi" w:cstheme="minorHAnsi"/>
                <w:szCs w:val="24"/>
              </w:rPr>
              <w:t xml:space="preserve">The advice team receives over 8,000 inquiries from stakeholders per year related to practice expectations. To gain an understanding of the nature and trends from inquiries to the College, a coding taxonomy is used. The top identified domains from the taxonomy drive </w:t>
            </w:r>
            <w:r w:rsidR="00B82850">
              <w:rPr>
                <w:rFonts w:asciiTheme="minorHAnsi" w:hAnsiTheme="minorHAnsi" w:cstheme="minorHAnsi"/>
                <w:szCs w:val="24"/>
              </w:rPr>
              <w:t xml:space="preserve">what materials are developed and </w:t>
            </w:r>
            <w:r w:rsidRPr="00224498">
              <w:rPr>
                <w:rFonts w:asciiTheme="minorHAnsi" w:hAnsiTheme="minorHAnsi" w:cstheme="minorHAnsi"/>
                <w:szCs w:val="24"/>
              </w:rPr>
              <w:t>published on the College website or in the monthly newsletter. In 202</w:t>
            </w:r>
            <w:r w:rsidR="00252ED3" w:rsidRPr="00224498">
              <w:rPr>
                <w:rFonts w:asciiTheme="minorHAnsi" w:hAnsiTheme="minorHAnsi" w:cstheme="minorHAnsi"/>
                <w:szCs w:val="24"/>
              </w:rPr>
              <w:t>3,</w:t>
            </w:r>
            <w:r w:rsidRPr="00224498">
              <w:rPr>
                <w:rFonts w:asciiTheme="minorHAnsi" w:hAnsiTheme="minorHAnsi" w:cstheme="minorHAnsi"/>
                <w:szCs w:val="24"/>
              </w:rPr>
              <w:t xml:space="preserve"> </w:t>
            </w:r>
            <w:r w:rsidR="008F1A90" w:rsidRPr="00224498">
              <w:rPr>
                <w:rFonts w:asciiTheme="minorHAnsi" w:hAnsiTheme="minorHAnsi" w:cstheme="minorHAnsi"/>
                <w:szCs w:val="24"/>
              </w:rPr>
              <w:t>the main themes found in the</w:t>
            </w:r>
            <w:r w:rsidRPr="00224498">
              <w:rPr>
                <w:rFonts w:asciiTheme="minorHAnsi" w:hAnsiTheme="minorHAnsi" w:cstheme="minorHAnsi"/>
                <w:szCs w:val="24"/>
              </w:rPr>
              <w:t xml:space="preserve"> inquiries</w:t>
            </w:r>
            <w:r w:rsidR="008F1A90" w:rsidRPr="00224498">
              <w:rPr>
                <w:rFonts w:asciiTheme="minorHAnsi" w:hAnsiTheme="minorHAnsi" w:cstheme="minorHAnsi"/>
                <w:szCs w:val="24"/>
              </w:rPr>
              <w:t xml:space="preserve"> were</w:t>
            </w:r>
            <w:r w:rsidRPr="00224498">
              <w:rPr>
                <w:rFonts w:asciiTheme="minorHAnsi" w:hAnsiTheme="minorHAnsi" w:cstheme="minorHAnsi"/>
                <w:szCs w:val="24"/>
              </w:rPr>
              <w:t xml:space="preserve"> related to business practices, </w:t>
            </w:r>
            <w:r w:rsidR="008F1A90" w:rsidRPr="00224498">
              <w:rPr>
                <w:rFonts w:asciiTheme="minorHAnsi" w:hAnsiTheme="minorHAnsi" w:cstheme="minorHAnsi"/>
                <w:szCs w:val="24"/>
              </w:rPr>
              <w:t xml:space="preserve">scope of practice, </w:t>
            </w:r>
            <w:r w:rsidR="00F92201" w:rsidRPr="00224498">
              <w:rPr>
                <w:rFonts w:asciiTheme="minorHAnsi" w:hAnsiTheme="minorHAnsi" w:cstheme="minorHAnsi"/>
                <w:szCs w:val="24"/>
              </w:rPr>
              <w:t>supervision, and professional obligations and ethics.</w:t>
            </w:r>
            <w:r w:rsidR="00135AA8" w:rsidRPr="00224498">
              <w:rPr>
                <w:rFonts w:asciiTheme="minorHAnsi" w:hAnsiTheme="minorHAnsi" w:cstheme="minorHAnsi"/>
                <w:szCs w:val="24"/>
              </w:rPr>
              <w:t xml:space="preserve"> </w:t>
            </w:r>
          </w:p>
          <w:p w14:paraId="780E8FE6" w14:textId="31FBAF88" w:rsidR="003E3CEF" w:rsidRPr="00224498" w:rsidRDefault="002B043C" w:rsidP="00B3103E">
            <w:pPr>
              <w:pStyle w:val="TableParagraph"/>
              <w:numPr>
                <w:ilvl w:val="0"/>
                <w:numId w:val="87"/>
              </w:numPr>
              <w:spacing w:before="120" w:after="120" w:line="240" w:lineRule="exact"/>
              <w:rPr>
                <w:rFonts w:asciiTheme="minorHAnsi" w:hAnsiTheme="minorHAnsi" w:cstheme="minorHAnsi"/>
                <w:szCs w:val="24"/>
              </w:rPr>
            </w:pPr>
            <w:r w:rsidRPr="00224498">
              <w:rPr>
                <w:rFonts w:asciiTheme="minorHAnsi" w:hAnsiTheme="minorHAnsi" w:cstheme="minorHAnsi"/>
                <w:b/>
                <w:bCs/>
                <w:szCs w:val="24"/>
              </w:rPr>
              <w:t xml:space="preserve">Supplemental guidance materials: </w:t>
            </w:r>
            <w:r w:rsidR="00135AA8" w:rsidRPr="00224498">
              <w:rPr>
                <w:rFonts w:asciiTheme="minorHAnsi" w:hAnsiTheme="minorHAnsi" w:cstheme="minorHAnsi"/>
                <w:szCs w:val="24"/>
              </w:rPr>
              <w:t xml:space="preserve">The College uses </w:t>
            </w:r>
            <w:r w:rsidR="003063B0" w:rsidRPr="00224498">
              <w:rPr>
                <w:rFonts w:asciiTheme="minorHAnsi" w:hAnsiTheme="minorHAnsi" w:cstheme="minorHAnsi"/>
                <w:szCs w:val="24"/>
              </w:rPr>
              <w:t>trends data from practice advice</w:t>
            </w:r>
            <w:r w:rsidR="00DF28CA" w:rsidRPr="00224498">
              <w:rPr>
                <w:rFonts w:asciiTheme="minorHAnsi" w:hAnsiTheme="minorHAnsi" w:cstheme="minorHAnsi"/>
                <w:szCs w:val="24"/>
              </w:rPr>
              <w:t xml:space="preserve"> and other areas </w:t>
            </w:r>
            <w:r w:rsidR="008152DA" w:rsidRPr="00224498">
              <w:rPr>
                <w:rFonts w:asciiTheme="minorHAnsi" w:hAnsiTheme="minorHAnsi" w:cstheme="minorHAnsi"/>
                <w:szCs w:val="24"/>
              </w:rPr>
              <w:t xml:space="preserve">in an ongoing way </w:t>
            </w:r>
            <w:r w:rsidR="003063B0" w:rsidRPr="00224498">
              <w:rPr>
                <w:rFonts w:asciiTheme="minorHAnsi" w:hAnsiTheme="minorHAnsi" w:cstheme="minorHAnsi"/>
                <w:szCs w:val="24"/>
              </w:rPr>
              <w:t>to identify and develop supplemental guidance or education materials to help registrants improve their understanding of certain standards and guidelines.</w:t>
            </w:r>
            <w:r w:rsidR="007E256E" w:rsidRPr="00224498">
              <w:rPr>
                <w:rFonts w:asciiTheme="minorHAnsi" w:hAnsiTheme="minorHAnsi" w:cstheme="minorHAnsi"/>
                <w:szCs w:val="24"/>
              </w:rPr>
              <w:t xml:space="preserve"> In 2023, the College developed several newsletter articles, learning modules, </w:t>
            </w:r>
            <w:r w:rsidR="002E24C5" w:rsidRPr="00224498">
              <w:rPr>
                <w:rFonts w:asciiTheme="minorHAnsi" w:hAnsiTheme="minorHAnsi" w:cstheme="minorHAnsi"/>
                <w:szCs w:val="24"/>
              </w:rPr>
              <w:t xml:space="preserve">and </w:t>
            </w:r>
            <w:r w:rsidR="0048148A" w:rsidRPr="00224498">
              <w:rPr>
                <w:rFonts w:asciiTheme="minorHAnsi" w:hAnsiTheme="minorHAnsi" w:cstheme="minorHAnsi"/>
                <w:szCs w:val="24"/>
              </w:rPr>
              <w:t>resources on our website in response to observed trends.</w:t>
            </w:r>
          </w:p>
          <w:p w14:paraId="58346E56" w14:textId="1AFF3126" w:rsidR="00101FC1" w:rsidRPr="00224498" w:rsidRDefault="00101FC1" w:rsidP="00B3103E">
            <w:pPr>
              <w:pStyle w:val="TableParagraph"/>
              <w:numPr>
                <w:ilvl w:val="0"/>
                <w:numId w:val="87"/>
              </w:numPr>
              <w:spacing w:before="120" w:after="120" w:line="240" w:lineRule="exact"/>
              <w:rPr>
                <w:rFonts w:asciiTheme="minorHAnsi" w:hAnsiTheme="minorHAnsi" w:cstheme="minorHAnsi"/>
                <w:szCs w:val="24"/>
              </w:rPr>
            </w:pPr>
            <w:r w:rsidRPr="00224498">
              <w:rPr>
                <w:rFonts w:asciiTheme="minorHAnsi" w:hAnsiTheme="minorHAnsi" w:cstheme="minorHAnsi"/>
                <w:b/>
                <w:bCs/>
                <w:szCs w:val="24"/>
              </w:rPr>
              <w:t xml:space="preserve">Webinars: </w:t>
            </w:r>
            <w:r w:rsidR="00EF4D6C" w:rsidRPr="00224498">
              <w:rPr>
                <w:rFonts w:asciiTheme="minorHAnsi" w:hAnsiTheme="minorHAnsi" w:cstheme="minorHAnsi"/>
                <w:szCs w:val="24"/>
              </w:rPr>
              <w:t xml:space="preserve">A webinar around </w:t>
            </w:r>
            <w:hyperlink r:id="rId117" w:history="1">
              <w:r w:rsidR="00EF4D6C" w:rsidRPr="00224498">
                <w:rPr>
                  <w:rStyle w:val="Hyperlink"/>
                  <w:rFonts w:asciiTheme="minorHAnsi" w:hAnsiTheme="minorHAnsi" w:cstheme="minorHAnsi"/>
                  <w:szCs w:val="24"/>
                </w:rPr>
                <w:t>Working with PTAs</w:t>
              </w:r>
            </w:hyperlink>
            <w:r w:rsidR="00EF4D6C" w:rsidRPr="00224498">
              <w:rPr>
                <w:rFonts w:asciiTheme="minorHAnsi" w:hAnsiTheme="minorHAnsi" w:cstheme="minorHAnsi"/>
                <w:szCs w:val="24"/>
              </w:rPr>
              <w:t xml:space="preserve"> was held in </w:t>
            </w:r>
            <w:r w:rsidR="001D7260" w:rsidRPr="00224498">
              <w:rPr>
                <w:rFonts w:asciiTheme="minorHAnsi" w:hAnsiTheme="minorHAnsi" w:cstheme="minorHAnsi"/>
                <w:szCs w:val="24"/>
              </w:rPr>
              <w:t>June</w:t>
            </w:r>
            <w:r w:rsidR="000D3B6C" w:rsidRPr="00224498">
              <w:rPr>
                <w:rFonts w:asciiTheme="minorHAnsi" w:hAnsiTheme="minorHAnsi" w:cstheme="minorHAnsi"/>
                <w:szCs w:val="24"/>
              </w:rPr>
              <w:t xml:space="preserve"> 2023</w:t>
            </w:r>
            <w:r w:rsidR="001E3B18" w:rsidRPr="00224498">
              <w:rPr>
                <w:rFonts w:asciiTheme="minorHAnsi" w:hAnsiTheme="minorHAnsi" w:cstheme="minorHAnsi"/>
                <w:szCs w:val="24"/>
              </w:rPr>
              <w:t xml:space="preserve"> to help guide the comprehension of this standard</w:t>
            </w:r>
            <w:r w:rsidR="00233A95" w:rsidRPr="00224498">
              <w:rPr>
                <w:rFonts w:asciiTheme="minorHAnsi" w:hAnsiTheme="minorHAnsi" w:cstheme="minorHAnsi"/>
                <w:szCs w:val="24"/>
              </w:rPr>
              <w:t xml:space="preserve"> in response to common misunderstandings discovered during the previous year’s PISA exercise. </w:t>
            </w:r>
          </w:p>
          <w:p w14:paraId="3D760E0F" w14:textId="7CAD14F9" w:rsidR="003E3CEF" w:rsidRPr="00233A95" w:rsidRDefault="001E3B18" w:rsidP="07FF07CE">
            <w:pPr>
              <w:pStyle w:val="TableParagraph"/>
              <w:numPr>
                <w:ilvl w:val="0"/>
                <w:numId w:val="87"/>
              </w:numPr>
              <w:spacing w:before="120" w:after="120" w:line="240" w:lineRule="exact"/>
              <w:rPr>
                <w:rFonts w:asciiTheme="minorHAnsi" w:hAnsiTheme="minorHAnsi" w:cstheme="minorBidi"/>
              </w:rPr>
            </w:pPr>
            <w:r w:rsidRPr="00224498">
              <w:rPr>
                <w:rFonts w:asciiTheme="minorHAnsi" w:hAnsiTheme="minorHAnsi" w:cstheme="minorHAnsi"/>
                <w:b/>
                <w:bCs/>
                <w:szCs w:val="24"/>
              </w:rPr>
              <w:lastRenderedPageBreak/>
              <w:t>Newsletter</w:t>
            </w:r>
            <w:r w:rsidR="44223154" w:rsidRPr="00224498">
              <w:rPr>
                <w:rFonts w:asciiTheme="minorHAnsi" w:hAnsiTheme="minorHAnsi" w:cstheme="minorHAnsi"/>
                <w:b/>
                <w:bCs/>
                <w:szCs w:val="24"/>
              </w:rPr>
              <w:t>s</w:t>
            </w:r>
            <w:r w:rsidRPr="00224498">
              <w:rPr>
                <w:rFonts w:asciiTheme="minorHAnsi" w:hAnsiTheme="minorHAnsi" w:cstheme="minorHAnsi"/>
                <w:b/>
                <w:bCs/>
                <w:szCs w:val="24"/>
              </w:rPr>
              <w:t>:</w:t>
            </w:r>
            <w:r w:rsidRPr="00224498">
              <w:rPr>
                <w:rFonts w:asciiTheme="minorHAnsi" w:hAnsiTheme="minorHAnsi" w:cstheme="minorHAnsi"/>
                <w:szCs w:val="24"/>
              </w:rPr>
              <w:t xml:space="preserve"> The College </w:t>
            </w:r>
            <w:r w:rsidR="00E463B3" w:rsidRPr="00224498">
              <w:rPr>
                <w:rFonts w:asciiTheme="minorHAnsi" w:hAnsiTheme="minorHAnsi" w:cstheme="minorHAnsi"/>
                <w:szCs w:val="24"/>
              </w:rPr>
              <w:t>publishes a</w:t>
            </w:r>
            <w:r w:rsidR="62A6A739" w:rsidRPr="00224498">
              <w:rPr>
                <w:rFonts w:asciiTheme="minorHAnsi" w:hAnsiTheme="minorHAnsi" w:cstheme="minorHAnsi"/>
                <w:szCs w:val="24"/>
              </w:rPr>
              <w:t xml:space="preserve"> monthly</w:t>
            </w:r>
            <w:r w:rsidR="00E463B3" w:rsidRPr="00224498">
              <w:rPr>
                <w:rFonts w:asciiTheme="minorHAnsi" w:hAnsiTheme="minorHAnsi" w:cstheme="minorHAnsi"/>
                <w:szCs w:val="24"/>
              </w:rPr>
              <w:t xml:space="preserve"> </w:t>
            </w:r>
            <w:hyperlink r:id="rId118">
              <w:r w:rsidR="00E463B3" w:rsidRPr="00224498">
                <w:rPr>
                  <w:rStyle w:val="Hyperlink"/>
                  <w:rFonts w:asciiTheme="minorHAnsi" w:hAnsiTheme="minorHAnsi" w:cstheme="minorHAnsi"/>
                  <w:szCs w:val="24"/>
                </w:rPr>
                <w:t>newsletter</w:t>
              </w:r>
            </w:hyperlink>
            <w:r w:rsidR="004B38B3" w:rsidRPr="00224498">
              <w:rPr>
                <w:rFonts w:asciiTheme="minorHAnsi" w:hAnsiTheme="minorHAnsi" w:cstheme="minorHAnsi"/>
                <w:szCs w:val="24"/>
              </w:rPr>
              <w:t xml:space="preserve"> </w:t>
            </w:r>
            <w:r w:rsidR="00E463B3" w:rsidRPr="00224498">
              <w:rPr>
                <w:rFonts w:asciiTheme="minorHAnsi" w:hAnsiTheme="minorHAnsi" w:cstheme="minorHAnsi"/>
                <w:szCs w:val="24"/>
              </w:rPr>
              <w:t xml:space="preserve">to highlight </w:t>
            </w:r>
            <w:r w:rsidR="005E685A" w:rsidRPr="00224498">
              <w:rPr>
                <w:rFonts w:asciiTheme="minorHAnsi" w:hAnsiTheme="minorHAnsi" w:cstheme="minorHAnsi"/>
                <w:szCs w:val="24"/>
              </w:rPr>
              <w:t>emerging issues or areas of importance</w:t>
            </w:r>
            <w:r w:rsidR="177E9171" w:rsidRPr="00224498">
              <w:rPr>
                <w:rFonts w:asciiTheme="minorHAnsi" w:hAnsiTheme="minorHAnsi" w:cstheme="minorHAnsi"/>
                <w:szCs w:val="24"/>
              </w:rPr>
              <w:t xml:space="preserve"> for registrants and partners</w:t>
            </w:r>
            <w:r w:rsidR="005E685A" w:rsidRPr="00224498">
              <w:rPr>
                <w:rFonts w:asciiTheme="minorHAnsi" w:hAnsiTheme="minorHAnsi" w:cstheme="minorHAnsi"/>
                <w:szCs w:val="24"/>
              </w:rPr>
              <w:t xml:space="preserve">. </w:t>
            </w:r>
            <w:r w:rsidR="00FF60F2" w:rsidRPr="00224498">
              <w:rPr>
                <w:rFonts w:asciiTheme="minorHAnsi" w:hAnsiTheme="minorHAnsi" w:cstheme="minorHAnsi"/>
                <w:szCs w:val="24"/>
              </w:rPr>
              <w:t xml:space="preserve">Each issue of the newsletter highlights one standard and </w:t>
            </w:r>
            <w:r w:rsidR="001C5350" w:rsidRPr="00224498">
              <w:rPr>
                <w:rFonts w:asciiTheme="minorHAnsi" w:hAnsiTheme="minorHAnsi" w:cstheme="minorHAnsi"/>
                <w:szCs w:val="24"/>
              </w:rPr>
              <w:t xml:space="preserve">a </w:t>
            </w:r>
            <w:r w:rsidR="00FF60F2" w:rsidRPr="00224498">
              <w:rPr>
                <w:rFonts w:asciiTheme="minorHAnsi" w:hAnsiTheme="minorHAnsi" w:cstheme="minorHAnsi"/>
                <w:szCs w:val="24"/>
              </w:rPr>
              <w:t xml:space="preserve">case of the month. </w:t>
            </w:r>
            <w:r w:rsidR="005E685A" w:rsidRPr="00224498">
              <w:rPr>
                <w:rFonts w:asciiTheme="minorHAnsi" w:hAnsiTheme="minorHAnsi" w:cstheme="minorHAnsi"/>
                <w:szCs w:val="24"/>
              </w:rPr>
              <w:t xml:space="preserve">In 2023, </w:t>
            </w:r>
            <w:r w:rsidR="002806D1" w:rsidRPr="00224498">
              <w:rPr>
                <w:rFonts w:asciiTheme="minorHAnsi" w:hAnsiTheme="minorHAnsi" w:cstheme="minorHAnsi"/>
                <w:szCs w:val="24"/>
              </w:rPr>
              <w:t xml:space="preserve">the newsletters </w:t>
            </w:r>
            <w:r w:rsidR="00FF60F2" w:rsidRPr="00224498">
              <w:rPr>
                <w:rFonts w:asciiTheme="minorHAnsi" w:hAnsiTheme="minorHAnsi" w:cstheme="minorHAnsi"/>
                <w:szCs w:val="24"/>
              </w:rPr>
              <w:t xml:space="preserve">also </w:t>
            </w:r>
            <w:r w:rsidR="002806D1" w:rsidRPr="00224498">
              <w:rPr>
                <w:rFonts w:asciiTheme="minorHAnsi" w:hAnsiTheme="minorHAnsi" w:cstheme="minorHAnsi"/>
                <w:szCs w:val="24"/>
              </w:rPr>
              <w:t xml:space="preserve">discussed the College’s </w:t>
            </w:r>
            <w:r w:rsidR="00DB7CC1" w:rsidRPr="00224498">
              <w:rPr>
                <w:rFonts w:asciiTheme="minorHAnsi" w:hAnsiTheme="minorHAnsi" w:cstheme="minorHAnsi"/>
                <w:szCs w:val="24"/>
              </w:rPr>
              <w:t>s</w:t>
            </w:r>
            <w:r w:rsidR="002806D1" w:rsidRPr="00224498">
              <w:rPr>
                <w:rFonts w:asciiTheme="minorHAnsi" w:hAnsiTheme="minorHAnsi" w:cstheme="minorHAnsi"/>
                <w:szCs w:val="24"/>
              </w:rPr>
              <w:t xml:space="preserve">ocial </w:t>
            </w:r>
            <w:r w:rsidR="00DB7CC1" w:rsidRPr="00224498">
              <w:rPr>
                <w:rFonts w:asciiTheme="minorHAnsi" w:hAnsiTheme="minorHAnsi" w:cstheme="minorHAnsi"/>
                <w:szCs w:val="24"/>
              </w:rPr>
              <w:t>m</w:t>
            </w:r>
            <w:r w:rsidR="002806D1" w:rsidRPr="00224498">
              <w:rPr>
                <w:rFonts w:asciiTheme="minorHAnsi" w:hAnsiTheme="minorHAnsi" w:cstheme="minorHAnsi"/>
                <w:szCs w:val="24"/>
              </w:rPr>
              <w:t xml:space="preserve">edia </w:t>
            </w:r>
            <w:r w:rsidR="00DB7CC1" w:rsidRPr="00224498">
              <w:rPr>
                <w:rFonts w:asciiTheme="minorHAnsi" w:hAnsiTheme="minorHAnsi" w:cstheme="minorHAnsi"/>
                <w:szCs w:val="24"/>
              </w:rPr>
              <w:t>g</w:t>
            </w:r>
            <w:r w:rsidR="002806D1" w:rsidRPr="00224498">
              <w:rPr>
                <w:rFonts w:asciiTheme="minorHAnsi" w:hAnsiTheme="minorHAnsi" w:cstheme="minorHAnsi"/>
                <w:szCs w:val="24"/>
              </w:rPr>
              <w:t xml:space="preserve">uidance </w:t>
            </w:r>
            <w:r w:rsidR="00DB7CC1" w:rsidRPr="00224498">
              <w:rPr>
                <w:rFonts w:asciiTheme="minorHAnsi" w:hAnsiTheme="minorHAnsi" w:cstheme="minorHAnsi"/>
                <w:szCs w:val="24"/>
              </w:rPr>
              <w:t>as well as the delegation of controlled acts.</w:t>
            </w:r>
            <w:r w:rsidR="348FC205" w:rsidRPr="00224498">
              <w:rPr>
                <w:rFonts w:asciiTheme="minorHAnsi" w:hAnsiTheme="minorHAnsi" w:cstheme="minorHAnsi"/>
                <w:szCs w:val="24"/>
              </w:rPr>
              <w:t xml:space="preserve"> There is also a quarterly newsletter directed at academics and students, as well as an employer-specific newsletter sent out </w:t>
            </w:r>
            <w:r w:rsidR="007E4EC3" w:rsidRPr="00224498">
              <w:rPr>
                <w:rFonts w:asciiTheme="minorHAnsi" w:hAnsiTheme="minorHAnsi" w:cstheme="minorHAnsi"/>
                <w:szCs w:val="24"/>
              </w:rPr>
              <w:t xml:space="preserve">four </w:t>
            </w:r>
            <w:r w:rsidR="348FC205" w:rsidRPr="00224498">
              <w:rPr>
                <w:rFonts w:asciiTheme="minorHAnsi" w:hAnsiTheme="minorHAnsi" w:cstheme="minorHAnsi"/>
                <w:szCs w:val="24"/>
              </w:rPr>
              <w:t xml:space="preserve">times per year which highlights </w:t>
            </w:r>
            <w:r w:rsidR="7392441C" w:rsidRPr="00224498">
              <w:rPr>
                <w:rFonts w:asciiTheme="minorHAnsi" w:hAnsiTheme="minorHAnsi" w:cstheme="minorHAnsi"/>
                <w:szCs w:val="24"/>
              </w:rPr>
              <w:t>standard and rule related information.</w:t>
            </w:r>
            <w:r w:rsidR="7392441C" w:rsidRPr="07FF07CE">
              <w:rPr>
                <w:rFonts w:asciiTheme="minorHAnsi" w:hAnsiTheme="minorHAnsi" w:cstheme="minorBidi"/>
              </w:rPr>
              <w:t xml:space="preserve"> </w:t>
            </w:r>
          </w:p>
        </w:tc>
      </w:tr>
      <w:tr w:rsidR="003E3CEF" w14:paraId="62C9EC2C" w14:textId="77777777" w:rsidTr="07FF07CE">
        <w:trPr>
          <w:trHeight w:val="387"/>
        </w:trPr>
        <w:tc>
          <w:tcPr>
            <w:tcW w:w="988" w:type="dxa"/>
            <w:gridSpan w:val="2"/>
            <w:vMerge/>
            <w:textDirection w:val="btLr"/>
          </w:tcPr>
          <w:p w14:paraId="07AD4E71" w14:textId="77777777" w:rsidR="003E3CEF" w:rsidRDefault="003E3CEF" w:rsidP="0069708E">
            <w:pPr>
              <w:rPr>
                <w:sz w:val="2"/>
                <w:szCs w:val="2"/>
              </w:rPr>
            </w:pPr>
          </w:p>
        </w:tc>
        <w:tc>
          <w:tcPr>
            <w:tcW w:w="1086" w:type="dxa"/>
            <w:gridSpan w:val="3"/>
            <w:vMerge/>
            <w:textDirection w:val="btLr"/>
          </w:tcPr>
          <w:p w14:paraId="1EA6EBF1" w14:textId="77777777" w:rsidR="003E3CEF" w:rsidRDefault="003E3CEF" w:rsidP="0069708E">
            <w:pPr>
              <w:rPr>
                <w:sz w:val="2"/>
                <w:szCs w:val="2"/>
              </w:rPr>
            </w:pPr>
          </w:p>
        </w:tc>
        <w:tc>
          <w:tcPr>
            <w:tcW w:w="3030" w:type="dxa"/>
            <w:gridSpan w:val="4"/>
            <w:vMerge/>
          </w:tcPr>
          <w:p w14:paraId="04B63A72" w14:textId="77777777" w:rsidR="003E3CEF" w:rsidRDefault="003E3CEF" w:rsidP="0069708E">
            <w:pPr>
              <w:rPr>
                <w:sz w:val="2"/>
                <w:szCs w:val="2"/>
              </w:rPr>
            </w:pPr>
          </w:p>
        </w:tc>
        <w:tc>
          <w:tcPr>
            <w:tcW w:w="13796" w:type="dxa"/>
            <w:gridSpan w:val="5"/>
            <w:vAlign w:val="center"/>
          </w:tcPr>
          <w:p w14:paraId="5DECDC3D" w14:textId="77777777" w:rsidR="003E3CEF" w:rsidRDefault="003E3CEF" w:rsidP="0069708E">
            <w:pPr>
              <w:pStyle w:val="TableParagraph"/>
              <w:spacing w:before="84" w:after="60"/>
              <w:ind w:left="86"/>
            </w:pPr>
            <w:r>
              <w:rPr>
                <w:i/>
                <w:color w:val="A6A6A6"/>
                <w:sz w:val="20"/>
              </w:rPr>
              <w:t>If</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response</w:t>
            </w:r>
            <w:r>
              <w:rPr>
                <w:i/>
                <w:color w:val="A6A6A6"/>
                <w:spacing w:val="-5"/>
                <w:sz w:val="20"/>
              </w:rPr>
              <w:t xml:space="preserve"> </w:t>
            </w:r>
            <w:r>
              <w:rPr>
                <w:i/>
                <w:color w:val="A6A6A6"/>
                <w:sz w:val="20"/>
              </w:rPr>
              <w:t>is</w:t>
            </w:r>
            <w:r>
              <w:rPr>
                <w:i/>
                <w:color w:val="A6A6A6"/>
                <w:spacing w:val="-7"/>
                <w:sz w:val="20"/>
              </w:rPr>
              <w:t xml:space="preserve"> </w:t>
            </w:r>
            <w:r>
              <w:rPr>
                <w:i/>
                <w:color w:val="A6A6A6"/>
                <w:sz w:val="20"/>
              </w:rPr>
              <w:t>“partially”</w:t>
            </w:r>
            <w:r>
              <w:rPr>
                <w:i/>
                <w:color w:val="A6A6A6"/>
                <w:spacing w:val="-5"/>
                <w:sz w:val="20"/>
              </w:rPr>
              <w:t xml:space="preserve"> </w:t>
            </w:r>
            <w:r>
              <w:rPr>
                <w:i/>
                <w:color w:val="A6A6A6"/>
                <w:sz w:val="20"/>
              </w:rPr>
              <w:t>or</w:t>
            </w:r>
            <w:r>
              <w:rPr>
                <w:i/>
                <w:color w:val="A6A6A6"/>
                <w:spacing w:val="-7"/>
                <w:sz w:val="20"/>
              </w:rPr>
              <w:t xml:space="preserve"> </w:t>
            </w:r>
            <w:r>
              <w:rPr>
                <w:i/>
                <w:color w:val="A6A6A6"/>
                <w:sz w:val="20"/>
              </w:rPr>
              <w:t>“no”,</w:t>
            </w:r>
            <w:r>
              <w:rPr>
                <w:i/>
                <w:color w:val="A6A6A6"/>
                <w:spacing w:val="-6"/>
                <w:sz w:val="20"/>
              </w:rPr>
              <w:t xml:space="preserve"> </w:t>
            </w:r>
            <w:r>
              <w:rPr>
                <w:i/>
                <w:color w:val="A6A6A6"/>
                <w:sz w:val="20"/>
              </w:rPr>
              <w:t>is</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College</w:t>
            </w:r>
            <w:r>
              <w:rPr>
                <w:i/>
                <w:color w:val="A6A6A6"/>
                <w:spacing w:val="-5"/>
                <w:sz w:val="20"/>
              </w:rPr>
              <w:t xml:space="preserve"> </w:t>
            </w:r>
            <w:r>
              <w:rPr>
                <w:i/>
                <w:color w:val="A6A6A6"/>
                <w:sz w:val="20"/>
              </w:rPr>
              <w:t>planning</w:t>
            </w:r>
            <w:r>
              <w:rPr>
                <w:i/>
                <w:color w:val="A6A6A6"/>
                <w:spacing w:val="-7"/>
                <w:sz w:val="20"/>
              </w:rPr>
              <w:t xml:space="preserve"> </w:t>
            </w:r>
            <w:r>
              <w:rPr>
                <w:i/>
                <w:color w:val="A6A6A6"/>
                <w:sz w:val="20"/>
              </w:rPr>
              <w:t>to</w:t>
            </w:r>
            <w:r>
              <w:rPr>
                <w:i/>
                <w:color w:val="A6A6A6"/>
                <w:spacing w:val="-5"/>
                <w:sz w:val="20"/>
              </w:rPr>
              <w:t xml:space="preserve"> </w:t>
            </w:r>
            <w:r>
              <w:rPr>
                <w:i/>
                <w:color w:val="A6A6A6"/>
                <w:sz w:val="20"/>
              </w:rPr>
              <w:t>improve</w:t>
            </w:r>
            <w:r>
              <w:rPr>
                <w:i/>
                <w:color w:val="A6A6A6"/>
                <w:spacing w:val="-5"/>
                <w:sz w:val="20"/>
              </w:rPr>
              <w:t xml:space="preserve"> </w:t>
            </w:r>
            <w:r>
              <w:rPr>
                <w:i/>
                <w:color w:val="A6A6A6"/>
                <w:sz w:val="20"/>
              </w:rPr>
              <w:t>its</w:t>
            </w:r>
            <w:r>
              <w:rPr>
                <w:i/>
                <w:color w:val="A6A6A6"/>
                <w:spacing w:val="-7"/>
                <w:sz w:val="20"/>
              </w:rPr>
              <w:t xml:space="preserve"> </w:t>
            </w:r>
            <w:r>
              <w:rPr>
                <w:i/>
                <w:color w:val="A6A6A6"/>
                <w:sz w:val="20"/>
              </w:rPr>
              <w:t>performance</w:t>
            </w:r>
            <w:r>
              <w:rPr>
                <w:i/>
                <w:color w:val="A6A6A6"/>
                <w:spacing w:val="-5"/>
                <w:sz w:val="20"/>
              </w:rPr>
              <w:t xml:space="preserve"> </w:t>
            </w:r>
            <w:r>
              <w:rPr>
                <w:i/>
                <w:color w:val="A6A6A6"/>
                <w:sz w:val="20"/>
              </w:rPr>
              <w:t>over</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next</w:t>
            </w:r>
            <w:r>
              <w:rPr>
                <w:i/>
                <w:color w:val="A6A6A6"/>
                <w:spacing w:val="-6"/>
                <w:sz w:val="20"/>
              </w:rPr>
              <w:t xml:space="preserve"> </w:t>
            </w:r>
            <w:r>
              <w:rPr>
                <w:i/>
                <w:color w:val="A6A6A6"/>
                <w:sz w:val="20"/>
              </w:rPr>
              <w:t>reporting</w:t>
            </w:r>
            <w:r>
              <w:rPr>
                <w:i/>
                <w:color w:val="A6A6A6"/>
                <w:spacing w:val="-5"/>
                <w:sz w:val="20"/>
              </w:rPr>
              <w:t xml:space="preserve"> </w:t>
            </w:r>
            <w:r>
              <w:rPr>
                <w:i/>
                <w:color w:val="A6A6A6"/>
                <w:spacing w:val="-2"/>
                <w:sz w:val="20"/>
              </w:rPr>
              <w:t>period?</w:t>
            </w:r>
          </w:p>
        </w:tc>
      </w:tr>
      <w:tr w:rsidR="003E3CEF" w14:paraId="3643FF13" w14:textId="77777777" w:rsidTr="07FF07CE">
        <w:trPr>
          <w:trHeight w:val="446"/>
        </w:trPr>
        <w:tc>
          <w:tcPr>
            <w:tcW w:w="988" w:type="dxa"/>
            <w:gridSpan w:val="2"/>
            <w:vMerge/>
            <w:textDirection w:val="btLr"/>
          </w:tcPr>
          <w:p w14:paraId="77762FEB" w14:textId="77777777" w:rsidR="003E3CEF" w:rsidRDefault="003E3CEF" w:rsidP="0069708E">
            <w:pPr>
              <w:rPr>
                <w:sz w:val="2"/>
                <w:szCs w:val="2"/>
              </w:rPr>
            </w:pPr>
          </w:p>
        </w:tc>
        <w:tc>
          <w:tcPr>
            <w:tcW w:w="1086" w:type="dxa"/>
            <w:gridSpan w:val="3"/>
            <w:vMerge/>
            <w:textDirection w:val="btLr"/>
          </w:tcPr>
          <w:p w14:paraId="0C1945B5" w14:textId="77777777" w:rsidR="003E3CEF" w:rsidRDefault="003E3CEF" w:rsidP="0069708E">
            <w:pPr>
              <w:rPr>
                <w:sz w:val="2"/>
                <w:szCs w:val="2"/>
              </w:rPr>
            </w:pPr>
          </w:p>
        </w:tc>
        <w:tc>
          <w:tcPr>
            <w:tcW w:w="3030" w:type="dxa"/>
            <w:gridSpan w:val="4"/>
            <w:vMerge/>
          </w:tcPr>
          <w:p w14:paraId="4093E3A1" w14:textId="77777777" w:rsidR="003E3CEF" w:rsidRDefault="003E3CEF" w:rsidP="0069708E">
            <w:pPr>
              <w:rPr>
                <w:sz w:val="2"/>
                <w:szCs w:val="2"/>
              </w:rPr>
            </w:pPr>
          </w:p>
        </w:tc>
        <w:tc>
          <w:tcPr>
            <w:tcW w:w="13796" w:type="dxa"/>
            <w:gridSpan w:val="5"/>
          </w:tcPr>
          <w:p w14:paraId="04907E25" w14:textId="77777777" w:rsidR="003E3CEF" w:rsidRPr="00687DD4" w:rsidRDefault="003E3CEF" w:rsidP="0069708E">
            <w:pPr>
              <w:pStyle w:val="TableParagraph"/>
              <w:spacing w:before="1"/>
              <w:ind w:left="102"/>
              <w:rPr>
                <w:i/>
                <w:color w:val="A6A6A6"/>
                <w:spacing w:val="-2"/>
                <w:sz w:val="20"/>
              </w:rPr>
            </w:pPr>
            <w:r>
              <w:rPr>
                <w:i/>
                <w:color w:val="A6A6A6"/>
                <w:sz w:val="20"/>
              </w:rPr>
              <w:t>Additional</w:t>
            </w:r>
            <w:r>
              <w:rPr>
                <w:i/>
                <w:color w:val="A6A6A6"/>
                <w:spacing w:val="-10"/>
                <w:sz w:val="20"/>
              </w:rPr>
              <w:t xml:space="preserve"> </w:t>
            </w:r>
            <w:r>
              <w:rPr>
                <w:i/>
                <w:color w:val="A6A6A6"/>
                <w:sz w:val="20"/>
              </w:rPr>
              <w:t>comments</w:t>
            </w:r>
            <w:r>
              <w:rPr>
                <w:i/>
                <w:color w:val="A6A6A6"/>
                <w:spacing w:val="-10"/>
                <w:sz w:val="20"/>
              </w:rPr>
              <w:t xml:space="preserve"> </w:t>
            </w:r>
            <w:r>
              <w:rPr>
                <w:i/>
                <w:color w:val="A6A6A6"/>
                <w:sz w:val="20"/>
              </w:rPr>
              <w:t>for</w:t>
            </w:r>
            <w:r>
              <w:rPr>
                <w:i/>
                <w:color w:val="A6A6A6"/>
                <w:spacing w:val="-10"/>
                <w:sz w:val="20"/>
              </w:rPr>
              <w:t xml:space="preserve"> </w:t>
            </w:r>
            <w:r>
              <w:rPr>
                <w:i/>
                <w:color w:val="A6A6A6"/>
                <w:sz w:val="20"/>
              </w:rPr>
              <w:t>clarification</w:t>
            </w:r>
            <w:r>
              <w:rPr>
                <w:i/>
                <w:color w:val="A6A6A6"/>
                <w:spacing w:val="-8"/>
                <w:sz w:val="20"/>
              </w:rPr>
              <w:t xml:space="preserve"> </w:t>
            </w:r>
            <w:r>
              <w:rPr>
                <w:i/>
                <w:color w:val="A6A6A6"/>
                <w:spacing w:val="-2"/>
                <w:sz w:val="20"/>
              </w:rPr>
              <w:t>(optional)</w:t>
            </w:r>
          </w:p>
        </w:tc>
      </w:tr>
      <w:tr w:rsidR="003E3CEF" w14:paraId="0182B3DD" w14:textId="77777777" w:rsidTr="00477013">
        <w:trPr>
          <w:trHeight w:val="606"/>
        </w:trPr>
        <w:tc>
          <w:tcPr>
            <w:tcW w:w="988" w:type="dxa"/>
            <w:gridSpan w:val="2"/>
            <w:vMerge/>
          </w:tcPr>
          <w:p w14:paraId="699D4721" w14:textId="77777777" w:rsidR="003E3CEF" w:rsidRDefault="003E3CEF" w:rsidP="0069708E">
            <w:pPr>
              <w:pStyle w:val="TableParagraph"/>
              <w:rPr>
                <w:rFonts w:ascii="Times New Roman"/>
                <w:sz w:val="20"/>
              </w:rPr>
            </w:pPr>
          </w:p>
        </w:tc>
        <w:tc>
          <w:tcPr>
            <w:tcW w:w="1086" w:type="dxa"/>
            <w:gridSpan w:val="3"/>
            <w:vMerge/>
          </w:tcPr>
          <w:p w14:paraId="51BEA4EA" w14:textId="77777777" w:rsidR="003E3CEF" w:rsidRDefault="003E3CEF" w:rsidP="0069708E">
            <w:pPr>
              <w:pStyle w:val="TableParagraph"/>
              <w:rPr>
                <w:rFonts w:ascii="Times New Roman"/>
                <w:sz w:val="20"/>
              </w:rPr>
            </w:pPr>
          </w:p>
        </w:tc>
        <w:tc>
          <w:tcPr>
            <w:tcW w:w="16826" w:type="dxa"/>
            <w:gridSpan w:val="9"/>
            <w:shd w:val="clear" w:color="auto" w:fill="F2F2F2" w:themeFill="background1" w:themeFillShade="F2"/>
          </w:tcPr>
          <w:p w14:paraId="19C97C60" w14:textId="77777777" w:rsidR="003E3CEF" w:rsidRPr="00477013" w:rsidRDefault="003E3CEF" w:rsidP="0069708E">
            <w:pPr>
              <w:pStyle w:val="TableParagraph"/>
              <w:spacing w:line="284" w:lineRule="exact"/>
              <w:ind w:left="103"/>
              <w:rPr>
                <w:b/>
                <w:color w:val="auto"/>
              </w:rPr>
            </w:pPr>
            <w:r w:rsidRPr="00477013">
              <w:rPr>
                <w:b/>
                <w:color w:val="auto"/>
                <w:spacing w:val="-2"/>
              </w:rPr>
              <w:t>Measure:</w:t>
            </w:r>
            <w:r w:rsidRPr="00477013">
              <w:rPr>
                <w:b/>
                <w:color w:val="auto"/>
              </w:rPr>
              <w:t xml:space="preserve"> </w:t>
            </w:r>
          </w:p>
          <w:p w14:paraId="61B540C5" w14:textId="77777777" w:rsidR="003E3CEF" w:rsidRPr="00477013" w:rsidRDefault="003E3CEF" w:rsidP="0069708E">
            <w:pPr>
              <w:pStyle w:val="TableParagraph"/>
              <w:spacing w:line="284" w:lineRule="exact"/>
              <w:ind w:left="103"/>
              <w:rPr>
                <w:b/>
                <w:color w:val="auto"/>
              </w:rPr>
            </w:pPr>
            <w:r w:rsidRPr="00477013">
              <w:rPr>
                <w:b/>
                <w:color w:val="auto"/>
                <w:spacing w:val="-4"/>
              </w:rPr>
              <w:t>10.2</w:t>
            </w:r>
            <w:r w:rsidRPr="00477013">
              <w:rPr>
                <w:b/>
                <w:color w:val="auto"/>
              </w:rPr>
              <w:tab/>
              <w:t>The</w:t>
            </w:r>
            <w:r w:rsidRPr="00477013">
              <w:rPr>
                <w:b/>
                <w:color w:val="auto"/>
                <w:spacing w:val="-4"/>
              </w:rPr>
              <w:t xml:space="preserve"> </w:t>
            </w:r>
            <w:r w:rsidRPr="00477013">
              <w:rPr>
                <w:b/>
                <w:color w:val="auto"/>
              </w:rPr>
              <w:t>College</w:t>
            </w:r>
            <w:r w:rsidRPr="00477013">
              <w:rPr>
                <w:b/>
                <w:color w:val="auto"/>
                <w:spacing w:val="-2"/>
              </w:rPr>
              <w:t xml:space="preserve"> </w:t>
            </w:r>
            <w:r w:rsidRPr="00477013">
              <w:rPr>
                <w:b/>
                <w:color w:val="auto"/>
              </w:rPr>
              <w:t>effectively</w:t>
            </w:r>
            <w:r w:rsidRPr="00477013">
              <w:rPr>
                <w:b/>
                <w:color w:val="auto"/>
                <w:spacing w:val="-1"/>
              </w:rPr>
              <w:t xml:space="preserve"> </w:t>
            </w:r>
            <w:r w:rsidRPr="00477013">
              <w:rPr>
                <w:b/>
                <w:color w:val="auto"/>
              </w:rPr>
              <w:t>administers</w:t>
            </w:r>
            <w:r w:rsidRPr="00477013">
              <w:rPr>
                <w:b/>
                <w:color w:val="auto"/>
                <w:spacing w:val="-3"/>
              </w:rPr>
              <w:t xml:space="preserve"> </w:t>
            </w:r>
            <w:r w:rsidRPr="00477013">
              <w:rPr>
                <w:b/>
                <w:color w:val="auto"/>
              </w:rPr>
              <w:t>the</w:t>
            </w:r>
            <w:r w:rsidRPr="00477013">
              <w:rPr>
                <w:b/>
                <w:color w:val="auto"/>
                <w:spacing w:val="-2"/>
              </w:rPr>
              <w:t xml:space="preserve"> </w:t>
            </w:r>
            <w:r w:rsidRPr="00477013">
              <w:rPr>
                <w:b/>
                <w:color w:val="auto"/>
              </w:rPr>
              <w:t>assessment</w:t>
            </w:r>
            <w:r w:rsidRPr="00477013">
              <w:rPr>
                <w:b/>
                <w:color w:val="auto"/>
                <w:spacing w:val="-1"/>
              </w:rPr>
              <w:t xml:space="preserve"> </w:t>
            </w:r>
            <w:r w:rsidRPr="00477013">
              <w:rPr>
                <w:b/>
                <w:color w:val="auto"/>
              </w:rPr>
              <w:t>component(s)</w:t>
            </w:r>
            <w:r w:rsidRPr="00477013">
              <w:rPr>
                <w:b/>
                <w:color w:val="auto"/>
                <w:spacing w:val="-3"/>
              </w:rPr>
              <w:t xml:space="preserve"> </w:t>
            </w:r>
            <w:r w:rsidRPr="00477013">
              <w:rPr>
                <w:b/>
                <w:color w:val="auto"/>
              </w:rPr>
              <w:t>of</w:t>
            </w:r>
            <w:r w:rsidRPr="00477013">
              <w:rPr>
                <w:b/>
                <w:color w:val="auto"/>
                <w:spacing w:val="-2"/>
              </w:rPr>
              <w:t xml:space="preserve"> </w:t>
            </w:r>
            <w:r w:rsidRPr="00477013">
              <w:rPr>
                <w:b/>
                <w:color w:val="auto"/>
              </w:rPr>
              <w:t>its</w:t>
            </w:r>
            <w:r w:rsidRPr="00477013">
              <w:rPr>
                <w:b/>
                <w:color w:val="auto"/>
                <w:spacing w:val="-4"/>
              </w:rPr>
              <w:t xml:space="preserve"> </w:t>
            </w:r>
            <w:r w:rsidRPr="00477013">
              <w:rPr>
                <w:b/>
                <w:color w:val="auto"/>
              </w:rPr>
              <w:t>QA Program</w:t>
            </w:r>
            <w:r w:rsidRPr="00477013">
              <w:rPr>
                <w:b/>
                <w:color w:val="auto"/>
                <w:spacing w:val="-2"/>
              </w:rPr>
              <w:t xml:space="preserve"> </w:t>
            </w:r>
            <w:r w:rsidRPr="00477013">
              <w:rPr>
                <w:b/>
                <w:color w:val="auto"/>
              </w:rPr>
              <w:t>in</w:t>
            </w:r>
            <w:r w:rsidRPr="00477013">
              <w:rPr>
                <w:b/>
                <w:color w:val="auto"/>
                <w:spacing w:val="-1"/>
              </w:rPr>
              <w:t xml:space="preserve"> </w:t>
            </w:r>
            <w:r w:rsidRPr="00477013">
              <w:rPr>
                <w:b/>
                <w:color w:val="auto"/>
              </w:rPr>
              <w:t>a</w:t>
            </w:r>
            <w:r w:rsidRPr="00477013">
              <w:rPr>
                <w:b/>
                <w:color w:val="auto"/>
                <w:spacing w:val="-1"/>
              </w:rPr>
              <w:t xml:space="preserve"> </w:t>
            </w:r>
            <w:r w:rsidRPr="00477013">
              <w:rPr>
                <w:b/>
                <w:color w:val="auto"/>
              </w:rPr>
              <w:t>manner</w:t>
            </w:r>
            <w:r w:rsidRPr="00477013">
              <w:rPr>
                <w:b/>
                <w:color w:val="auto"/>
                <w:spacing w:val="-3"/>
              </w:rPr>
              <w:t xml:space="preserve"> </w:t>
            </w:r>
            <w:r w:rsidRPr="00477013">
              <w:rPr>
                <w:b/>
                <w:color w:val="auto"/>
              </w:rPr>
              <w:t>that is</w:t>
            </w:r>
            <w:r w:rsidRPr="00477013">
              <w:rPr>
                <w:b/>
                <w:color w:val="auto"/>
                <w:spacing w:val="-4"/>
              </w:rPr>
              <w:t xml:space="preserve"> </w:t>
            </w:r>
            <w:r w:rsidRPr="00477013">
              <w:rPr>
                <w:b/>
                <w:color w:val="auto"/>
              </w:rPr>
              <w:t>aligned</w:t>
            </w:r>
            <w:r w:rsidRPr="00477013">
              <w:rPr>
                <w:b/>
                <w:color w:val="auto"/>
                <w:spacing w:val="-2"/>
              </w:rPr>
              <w:t xml:space="preserve"> </w:t>
            </w:r>
            <w:r w:rsidRPr="00477013">
              <w:rPr>
                <w:b/>
                <w:color w:val="auto"/>
              </w:rPr>
              <w:t>with</w:t>
            </w:r>
            <w:r w:rsidRPr="00477013">
              <w:rPr>
                <w:b/>
                <w:color w:val="auto"/>
                <w:spacing w:val="-3"/>
              </w:rPr>
              <w:t xml:space="preserve"> </w:t>
            </w:r>
            <w:r w:rsidRPr="00477013">
              <w:rPr>
                <w:b/>
                <w:color w:val="auto"/>
              </w:rPr>
              <w:t>right</w:t>
            </w:r>
            <w:r w:rsidRPr="00477013">
              <w:rPr>
                <w:b/>
                <w:color w:val="auto"/>
                <w:spacing w:val="-2"/>
              </w:rPr>
              <w:t xml:space="preserve"> </w:t>
            </w:r>
            <w:r w:rsidRPr="00477013">
              <w:rPr>
                <w:b/>
                <w:color w:val="auto"/>
              </w:rPr>
              <w:t>touch</w:t>
            </w:r>
            <w:r w:rsidRPr="00477013">
              <w:rPr>
                <w:b/>
                <w:color w:val="auto"/>
                <w:spacing w:val="-2"/>
              </w:rPr>
              <w:t xml:space="preserve"> regulation</w:t>
            </w:r>
            <w:r w:rsidRPr="00477013">
              <w:rPr>
                <w:rStyle w:val="FootnoteReference"/>
                <w:b/>
                <w:color w:val="auto"/>
                <w:spacing w:val="-2"/>
              </w:rPr>
              <w:footnoteReference w:id="4"/>
            </w:r>
            <w:r w:rsidRPr="00477013">
              <w:rPr>
                <w:b/>
                <w:color w:val="auto"/>
                <w:spacing w:val="-2"/>
              </w:rPr>
              <w:t>.</w:t>
            </w:r>
          </w:p>
        </w:tc>
      </w:tr>
      <w:tr w:rsidR="003E3CEF" w14:paraId="5500580E" w14:textId="77777777" w:rsidTr="07FF07CE">
        <w:trPr>
          <w:trHeight w:val="373"/>
        </w:trPr>
        <w:tc>
          <w:tcPr>
            <w:tcW w:w="988" w:type="dxa"/>
            <w:gridSpan w:val="2"/>
            <w:vMerge/>
          </w:tcPr>
          <w:p w14:paraId="0E3AE727" w14:textId="77777777" w:rsidR="003E3CEF" w:rsidRDefault="003E3CEF" w:rsidP="0069708E">
            <w:pPr>
              <w:rPr>
                <w:sz w:val="2"/>
                <w:szCs w:val="2"/>
              </w:rPr>
            </w:pPr>
          </w:p>
        </w:tc>
        <w:tc>
          <w:tcPr>
            <w:tcW w:w="1086" w:type="dxa"/>
            <w:gridSpan w:val="3"/>
            <w:vMerge/>
          </w:tcPr>
          <w:p w14:paraId="04C269B0" w14:textId="77777777" w:rsidR="003E3CEF" w:rsidRDefault="003E3CEF" w:rsidP="0069708E">
            <w:pPr>
              <w:rPr>
                <w:sz w:val="2"/>
                <w:szCs w:val="2"/>
              </w:rPr>
            </w:pPr>
          </w:p>
        </w:tc>
        <w:tc>
          <w:tcPr>
            <w:tcW w:w="3030" w:type="dxa"/>
            <w:gridSpan w:val="4"/>
            <w:vMerge w:val="restart"/>
            <w:tcBorders>
              <w:top w:val="single" w:sz="4" w:space="0" w:color="000000" w:themeColor="text1"/>
              <w:left w:val="single" w:sz="4" w:space="0" w:color="000000" w:themeColor="text1"/>
              <w:right w:val="single" w:sz="4" w:space="0" w:color="000000" w:themeColor="text1"/>
            </w:tcBorders>
          </w:tcPr>
          <w:p w14:paraId="315D2B7D" w14:textId="376EA288" w:rsidR="003E3CEF" w:rsidRDefault="003E3CEF" w:rsidP="008944D6">
            <w:pPr>
              <w:pStyle w:val="TableParagraph"/>
              <w:tabs>
                <w:tab w:val="left" w:pos="2171"/>
              </w:tabs>
              <w:spacing w:before="1"/>
              <w:ind w:left="463" w:right="87" w:hanging="360"/>
              <w:rPr>
                <w:sz w:val="20"/>
              </w:rPr>
            </w:pPr>
            <w:r>
              <w:rPr>
                <w:spacing w:val="-5"/>
                <w:sz w:val="20"/>
              </w:rPr>
              <w:t>a.</w:t>
            </w:r>
            <w:r>
              <w:rPr>
                <w:sz w:val="20"/>
              </w:rPr>
              <w:tab/>
              <w:t xml:space="preserve">The College has </w:t>
            </w:r>
            <w:r>
              <w:rPr>
                <w:spacing w:val="-2"/>
                <w:sz w:val="20"/>
              </w:rPr>
              <w:t>processes</w:t>
            </w:r>
          </w:p>
          <w:p w14:paraId="5E5A327D" w14:textId="77777777" w:rsidR="003E3CEF" w:rsidRDefault="003E3CEF" w:rsidP="0069708E">
            <w:pPr>
              <w:pStyle w:val="TableParagraph"/>
              <w:tabs>
                <w:tab w:val="left" w:pos="1070"/>
                <w:tab w:val="left" w:pos="1982"/>
                <w:tab w:val="left" w:pos="2435"/>
              </w:tabs>
              <w:spacing w:line="244" w:lineRule="exact"/>
              <w:ind w:left="460"/>
              <w:rPr>
                <w:sz w:val="20"/>
              </w:rPr>
            </w:pPr>
            <w:r>
              <w:rPr>
                <w:spacing w:val="-5"/>
                <w:sz w:val="20"/>
              </w:rPr>
              <w:t>and</w:t>
            </w:r>
            <w:r>
              <w:rPr>
                <w:sz w:val="20"/>
              </w:rPr>
              <w:t xml:space="preserve"> </w:t>
            </w:r>
            <w:r>
              <w:rPr>
                <w:spacing w:val="-2"/>
                <w:sz w:val="20"/>
              </w:rPr>
              <w:t>policies</w:t>
            </w:r>
            <w:r>
              <w:rPr>
                <w:sz w:val="20"/>
              </w:rPr>
              <w:t xml:space="preserve"> </w:t>
            </w:r>
            <w:r>
              <w:rPr>
                <w:spacing w:val="-5"/>
                <w:sz w:val="20"/>
              </w:rPr>
              <w:t>in</w:t>
            </w:r>
            <w:r>
              <w:rPr>
                <w:sz w:val="20"/>
              </w:rPr>
              <w:t xml:space="preserve"> </w:t>
            </w:r>
            <w:r>
              <w:rPr>
                <w:spacing w:val="-4"/>
                <w:sz w:val="20"/>
              </w:rPr>
              <w:t>place</w:t>
            </w:r>
          </w:p>
          <w:p w14:paraId="454FBFF6" w14:textId="77777777" w:rsidR="003E3CEF" w:rsidRDefault="003E3CEF" w:rsidP="0069708E">
            <w:pPr>
              <w:pStyle w:val="TableParagraph"/>
              <w:spacing w:line="244" w:lineRule="exact"/>
              <w:ind w:left="460"/>
              <w:rPr>
                <w:sz w:val="20"/>
              </w:rPr>
            </w:pPr>
            <w:r>
              <w:rPr>
                <w:spacing w:val="-2"/>
                <w:sz w:val="20"/>
              </w:rPr>
              <w:t>outlining:</w:t>
            </w:r>
          </w:p>
          <w:p w14:paraId="1F841ABC" w14:textId="77777777" w:rsidR="003E3CEF" w:rsidRPr="00F848D1" w:rsidRDefault="003E3CEF" w:rsidP="00B3103E">
            <w:pPr>
              <w:pStyle w:val="TableParagraph"/>
              <w:numPr>
                <w:ilvl w:val="1"/>
                <w:numId w:val="89"/>
              </w:numPr>
              <w:tabs>
                <w:tab w:val="left" w:pos="1922"/>
                <w:tab w:val="left" w:pos="2108"/>
              </w:tabs>
              <w:spacing w:before="120"/>
              <w:ind w:left="899" w:right="74"/>
              <w:rPr>
                <w:sz w:val="20"/>
              </w:rPr>
            </w:pPr>
            <w:r w:rsidRPr="00B2313F">
              <w:rPr>
                <w:spacing w:val="-3"/>
                <w:sz w:val="20"/>
              </w:rPr>
              <w:t>how areas of practice that are evaluated in QA assessments are identified in order to ensure the most impact on the quality of a registrant’s practice;</w:t>
            </w:r>
          </w:p>
        </w:tc>
        <w:tc>
          <w:tcPr>
            <w:tcW w:w="99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025406" w14:textId="1551AD8D" w:rsidR="003E3CEF" w:rsidRDefault="003E3CEF" w:rsidP="008944D6">
            <w:pPr>
              <w:pStyle w:val="TableParagraph"/>
              <w:spacing w:before="60" w:after="60"/>
              <w:ind w:left="103"/>
              <w:rPr>
                <w:sz w:val="20"/>
              </w:rPr>
            </w:pPr>
            <w:r>
              <w:rPr>
                <w:sz w:val="20"/>
              </w:rPr>
              <w:t>The</w:t>
            </w:r>
            <w:r>
              <w:rPr>
                <w:spacing w:val="-7"/>
                <w:sz w:val="20"/>
              </w:rPr>
              <w:t xml:space="preserve"> </w:t>
            </w:r>
            <w:r>
              <w:rPr>
                <w:sz w:val="20"/>
              </w:rPr>
              <w:t>College</w:t>
            </w:r>
            <w:r>
              <w:rPr>
                <w:spacing w:val="-6"/>
                <w:sz w:val="20"/>
              </w:rPr>
              <w:t xml:space="preserve"> </w:t>
            </w:r>
            <w:r>
              <w:rPr>
                <w:sz w:val="20"/>
              </w:rPr>
              <w:t>fulfills</w:t>
            </w:r>
            <w:r>
              <w:rPr>
                <w:spacing w:val="-5"/>
                <w:sz w:val="20"/>
              </w:rPr>
              <w:t xml:space="preserve"> </w:t>
            </w:r>
            <w:r>
              <w:rPr>
                <w:sz w:val="20"/>
              </w:rPr>
              <w:t>this</w:t>
            </w:r>
            <w:r>
              <w:rPr>
                <w:spacing w:val="-4"/>
                <w:sz w:val="20"/>
              </w:rPr>
              <w:t xml:space="preserve"> </w:t>
            </w:r>
            <w:r>
              <w:rPr>
                <w:spacing w:val="-2"/>
                <w:sz w:val="20"/>
              </w:rPr>
              <w:t>requirement:</w:t>
            </w:r>
          </w:p>
        </w:tc>
        <w:tc>
          <w:tcPr>
            <w:tcW w:w="387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5E26B9" w14:textId="77777777" w:rsidR="003E3CEF" w:rsidRDefault="00AD0251" w:rsidP="008944D6">
            <w:pPr>
              <w:pStyle w:val="TableParagraph"/>
              <w:spacing w:before="60" w:after="60"/>
              <w:ind w:left="60"/>
              <w:rPr>
                <w:sz w:val="18"/>
              </w:rPr>
            </w:pPr>
            <w:sdt>
              <w:sdtPr>
                <w:rPr>
                  <w:spacing w:val="-4"/>
                  <w:szCs w:val="28"/>
                </w:rPr>
                <w:alias w:val="YNPY"/>
                <w:tag w:val="YNPY"/>
                <w:id w:val="218866470"/>
                <w:placeholder>
                  <w:docPart w:val="0E0BE5BB3F6E4D00A89DC6CE86881B50"/>
                </w:placeholder>
                <w:comboBox>
                  <w:listItem w:value="Choose an item."/>
                  <w:listItem w:displayText="Yes" w:value="Yes"/>
                  <w:listItem w:displayText="Partially" w:value="Partially"/>
                  <w:listItem w:displayText="No" w:value="No"/>
                  <w:listItem w:displayText="Met in 2022, continues to meet in 2023" w:value="Met in 2022, continues to meet in 2023"/>
                </w:comboBox>
              </w:sdtPr>
              <w:sdtEndPr/>
              <w:sdtContent>
                <w:r w:rsidR="003E3CEF" w:rsidRPr="00FD7279">
                  <w:rPr>
                    <w:spacing w:val="-4"/>
                    <w:szCs w:val="28"/>
                  </w:rPr>
                  <w:t>Met in 2022, continues to meet in 2023</w:t>
                </w:r>
              </w:sdtContent>
            </w:sdt>
          </w:p>
        </w:tc>
      </w:tr>
      <w:tr w:rsidR="003E3CEF" w14:paraId="217441ED" w14:textId="77777777" w:rsidTr="07FF07CE">
        <w:trPr>
          <w:trHeight w:val="356"/>
        </w:trPr>
        <w:tc>
          <w:tcPr>
            <w:tcW w:w="988" w:type="dxa"/>
            <w:gridSpan w:val="2"/>
            <w:vMerge/>
          </w:tcPr>
          <w:p w14:paraId="093EEA8E" w14:textId="77777777" w:rsidR="003E3CEF" w:rsidRDefault="003E3CEF" w:rsidP="0069708E">
            <w:pPr>
              <w:rPr>
                <w:sz w:val="2"/>
                <w:szCs w:val="2"/>
              </w:rPr>
            </w:pPr>
          </w:p>
        </w:tc>
        <w:tc>
          <w:tcPr>
            <w:tcW w:w="1086" w:type="dxa"/>
            <w:gridSpan w:val="3"/>
            <w:vMerge/>
          </w:tcPr>
          <w:p w14:paraId="4DB8F86A" w14:textId="77777777" w:rsidR="003E3CEF" w:rsidRDefault="003E3CEF" w:rsidP="0069708E">
            <w:pPr>
              <w:rPr>
                <w:sz w:val="2"/>
                <w:szCs w:val="2"/>
              </w:rPr>
            </w:pPr>
          </w:p>
        </w:tc>
        <w:tc>
          <w:tcPr>
            <w:tcW w:w="3030" w:type="dxa"/>
            <w:gridSpan w:val="4"/>
            <w:vMerge/>
          </w:tcPr>
          <w:p w14:paraId="4C1EE881" w14:textId="77777777" w:rsidR="003E3CEF" w:rsidRDefault="003E3CEF" w:rsidP="0069708E">
            <w:pPr>
              <w:pStyle w:val="TableParagraph"/>
              <w:spacing w:line="226" w:lineRule="exact"/>
              <w:ind w:left="710"/>
              <w:rPr>
                <w:sz w:val="2"/>
                <w:szCs w:val="2"/>
              </w:rPr>
            </w:pPr>
          </w:p>
        </w:tc>
        <w:tc>
          <w:tcPr>
            <w:tcW w:w="13796" w:type="dxa"/>
            <w:gridSpan w:val="5"/>
            <w:tcBorders>
              <w:left w:val="single" w:sz="4" w:space="0" w:color="000000" w:themeColor="text1"/>
              <w:bottom w:val="single" w:sz="4" w:space="0" w:color="000000" w:themeColor="text1"/>
            </w:tcBorders>
          </w:tcPr>
          <w:p w14:paraId="58CA6937" w14:textId="77777777" w:rsidR="003E3CEF" w:rsidRPr="00E95D57" w:rsidRDefault="003E3CEF" w:rsidP="00B3103E">
            <w:pPr>
              <w:pStyle w:val="TableParagraph"/>
              <w:numPr>
                <w:ilvl w:val="0"/>
                <w:numId w:val="16"/>
              </w:numPr>
              <w:tabs>
                <w:tab w:val="left" w:pos="426"/>
                <w:tab w:val="left" w:pos="427"/>
              </w:tabs>
              <w:spacing w:before="1" w:line="276" w:lineRule="auto"/>
              <w:ind w:right="217"/>
              <w:rPr>
                <w:rFonts w:asciiTheme="minorHAnsi" w:hAnsiTheme="minorHAnsi" w:cstheme="minorHAnsi"/>
                <w:szCs w:val="24"/>
              </w:rPr>
            </w:pPr>
            <w:r w:rsidRPr="00E95D57">
              <w:rPr>
                <w:rFonts w:asciiTheme="minorHAnsi" w:hAnsiTheme="minorHAnsi" w:cstheme="minorHAnsi"/>
                <w:szCs w:val="24"/>
              </w:rPr>
              <w:t>Please</w:t>
            </w:r>
            <w:r w:rsidRPr="00E95D57">
              <w:rPr>
                <w:rFonts w:asciiTheme="minorHAnsi" w:hAnsiTheme="minorHAnsi" w:cstheme="minorHAnsi"/>
                <w:spacing w:val="-7"/>
                <w:szCs w:val="24"/>
              </w:rPr>
              <w:t xml:space="preserve"> </w:t>
            </w:r>
            <w:r w:rsidRPr="00E95D57">
              <w:rPr>
                <w:rFonts w:asciiTheme="minorHAnsi" w:hAnsiTheme="minorHAnsi" w:cstheme="minorHAnsi"/>
                <w:szCs w:val="24"/>
              </w:rPr>
              <w:t>list</w:t>
            </w:r>
            <w:r w:rsidRPr="00E95D57">
              <w:rPr>
                <w:rFonts w:asciiTheme="minorHAnsi" w:hAnsiTheme="minorHAnsi" w:cstheme="minorHAnsi"/>
                <w:spacing w:val="-6"/>
                <w:szCs w:val="24"/>
              </w:rPr>
              <w:t xml:space="preserve"> </w:t>
            </w:r>
            <w:r w:rsidRPr="00E95D57">
              <w:rPr>
                <w:rFonts w:asciiTheme="minorHAnsi" w:hAnsiTheme="minorHAnsi" w:cstheme="minorHAnsi"/>
                <w:szCs w:val="24"/>
              </w:rPr>
              <w:t>the</w:t>
            </w:r>
            <w:r w:rsidRPr="00E95D57">
              <w:rPr>
                <w:rFonts w:asciiTheme="minorHAnsi" w:hAnsiTheme="minorHAnsi" w:cstheme="minorHAnsi"/>
                <w:spacing w:val="-7"/>
                <w:szCs w:val="24"/>
              </w:rPr>
              <w:t xml:space="preserve"> </w:t>
            </w:r>
            <w:r w:rsidRPr="00E95D57">
              <w:rPr>
                <w:rFonts w:asciiTheme="minorHAnsi" w:hAnsiTheme="minorHAnsi" w:cstheme="minorHAnsi"/>
                <w:szCs w:val="24"/>
              </w:rPr>
              <w:t>College’s</w:t>
            </w:r>
            <w:r w:rsidRPr="00E95D57">
              <w:rPr>
                <w:rFonts w:asciiTheme="minorHAnsi" w:hAnsiTheme="minorHAnsi" w:cstheme="minorHAnsi"/>
                <w:spacing w:val="-5"/>
                <w:szCs w:val="24"/>
              </w:rPr>
              <w:t xml:space="preserve"> </w:t>
            </w:r>
            <w:r w:rsidRPr="00E95D57">
              <w:rPr>
                <w:rFonts w:asciiTheme="minorHAnsi" w:hAnsiTheme="minorHAnsi" w:cstheme="minorHAnsi"/>
                <w:szCs w:val="24"/>
              </w:rPr>
              <w:t>priority</w:t>
            </w:r>
            <w:r w:rsidRPr="00E95D57">
              <w:rPr>
                <w:rFonts w:asciiTheme="minorHAnsi" w:hAnsiTheme="minorHAnsi" w:cstheme="minorHAnsi"/>
                <w:spacing w:val="-5"/>
                <w:szCs w:val="24"/>
              </w:rPr>
              <w:t xml:space="preserve"> </w:t>
            </w:r>
            <w:r w:rsidRPr="00E95D57">
              <w:rPr>
                <w:rFonts w:asciiTheme="minorHAnsi" w:hAnsiTheme="minorHAnsi" w:cstheme="minorHAnsi"/>
                <w:szCs w:val="24"/>
              </w:rPr>
              <w:t>areas</w:t>
            </w:r>
            <w:r w:rsidRPr="00E95D57">
              <w:rPr>
                <w:rFonts w:asciiTheme="minorHAnsi" w:hAnsiTheme="minorHAnsi" w:cstheme="minorHAnsi"/>
                <w:spacing w:val="-5"/>
                <w:szCs w:val="24"/>
              </w:rPr>
              <w:t xml:space="preserve"> </w:t>
            </w:r>
            <w:r w:rsidRPr="00E95D57">
              <w:rPr>
                <w:rFonts w:asciiTheme="minorHAnsi" w:hAnsiTheme="minorHAnsi" w:cstheme="minorHAnsi"/>
                <w:szCs w:val="24"/>
              </w:rPr>
              <w:t>of</w:t>
            </w:r>
            <w:r w:rsidRPr="00E95D57">
              <w:rPr>
                <w:rFonts w:asciiTheme="minorHAnsi" w:hAnsiTheme="minorHAnsi" w:cstheme="minorHAnsi"/>
                <w:spacing w:val="-7"/>
                <w:szCs w:val="24"/>
              </w:rPr>
              <w:t xml:space="preserve"> </w:t>
            </w:r>
            <w:r w:rsidRPr="00E95D57">
              <w:rPr>
                <w:rFonts w:asciiTheme="minorHAnsi" w:hAnsiTheme="minorHAnsi" w:cstheme="minorHAnsi"/>
                <w:szCs w:val="24"/>
              </w:rPr>
              <w:t>focus</w:t>
            </w:r>
            <w:r w:rsidRPr="00E95D57">
              <w:rPr>
                <w:rFonts w:asciiTheme="minorHAnsi" w:hAnsiTheme="minorHAnsi" w:cstheme="minorHAnsi"/>
                <w:spacing w:val="-5"/>
                <w:szCs w:val="24"/>
              </w:rPr>
              <w:t xml:space="preserve"> </w:t>
            </w:r>
            <w:r w:rsidRPr="00E95D57">
              <w:rPr>
                <w:rFonts w:asciiTheme="minorHAnsi" w:hAnsiTheme="minorHAnsi" w:cstheme="minorHAnsi"/>
                <w:szCs w:val="24"/>
              </w:rPr>
              <w:t>for</w:t>
            </w:r>
            <w:r w:rsidRPr="00E95D57">
              <w:rPr>
                <w:rFonts w:asciiTheme="minorHAnsi" w:hAnsiTheme="minorHAnsi" w:cstheme="minorHAnsi"/>
                <w:spacing w:val="-6"/>
                <w:szCs w:val="24"/>
              </w:rPr>
              <w:t xml:space="preserve"> </w:t>
            </w:r>
            <w:r w:rsidRPr="00E95D57">
              <w:rPr>
                <w:rFonts w:asciiTheme="minorHAnsi" w:hAnsiTheme="minorHAnsi" w:cstheme="minorHAnsi"/>
                <w:szCs w:val="24"/>
              </w:rPr>
              <w:t>QA</w:t>
            </w:r>
            <w:r w:rsidRPr="00E95D57">
              <w:rPr>
                <w:rFonts w:asciiTheme="minorHAnsi" w:hAnsiTheme="minorHAnsi" w:cstheme="minorHAnsi"/>
                <w:spacing w:val="-6"/>
                <w:szCs w:val="24"/>
              </w:rPr>
              <w:t xml:space="preserve"> </w:t>
            </w:r>
            <w:r w:rsidRPr="00E95D57">
              <w:rPr>
                <w:rFonts w:asciiTheme="minorHAnsi" w:hAnsiTheme="minorHAnsi" w:cstheme="minorHAnsi"/>
                <w:szCs w:val="24"/>
              </w:rPr>
              <w:t>assessment</w:t>
            </w:r>
            <w:r w:rsidRPr="00E95D57">
              <w:rPr>
                <w:rFonts w:asciiTheme="minorHAnsi" w:hAnsiTheme="minorHAnsi" w:cstheme="minorHAnsi"/>
                <w:spacing w:val="-6"/>
                <w:szCs w:val="24"/>
              </w:rPr>
              <w:t xml:space="preserve"> </w:t>
            </w:r>
            <w:r w:rsidRPr="00E95D57">
              <w:rPr>
                <w:rFonts w:asciiTheme="minorHAnsi" w:hAnsiTheme="minorHAnsi" w:cstheme="minorHAnsi"/>
                <w:szCs w:val="24"/>
              </w:rPr>
              <w:t>and</w:t>
            </w:r>
            <w:r w:rsidRPr="00E95D57">
              <w:rPr>
                <w:rFonts w:asciiTheme="minorHAnsi" w:hAnsiTheme="minorHAnsi" w:cstheme="minorHAnsi"/>
                <w:spacing w:val="-5"/>
                <w:szCs w:val="24"/>
              </w:rPr>
              <w:t xml:space="preserve"> </w:t>
            </w:r>
            <w:r w:rsidRPr="00E95D57">
              <w:rPr>
                <w:rFonts w:asciiTheme="minorHAnsi" w:hAnsiTheme="minorHAnsi" w:cstheme="minorHAnsi"/>
                <w:szCs w:val="24"/>
              </w:rPr>
              <w:t>briefly</w:t>
            </w:r>
            <w:r w:rsidRPr="00E95D57">
              <w:rPr>
                <w:rFonts w:asciiTheme="minorHAnsi" w:hAnsiTheme="minorHAnsi" w:cstheme="minorHAnsi"/>
                <w:spacing w:val="-5"/>
                <w:szCs w:val="24"/>
              </w:rPr>
              <w:t xml:space="preserve"> </w:t>
            </w:r>
            <w:r w:rsidRPr="00E95D57">
              <w:rPr>
                <w:rFonts w:asciiTheme="minorHAnsi" w:hAnsiTheme="minorHAnsi" w:cstheme="minorHAnsi"/>
                <w:szCs w:val="24"/>
              </w:rPr>
              <w:t>describe</w:t>
            </w:r>
            <w:r w:rsidRPr="00E95D57">
              <w:rPr>
                <w:rFonts w:asciiTheme="minorHAnsi" w:hAnsiTheme="minorHAnsi" w:cstheme="minorHAnsi"/>
                <w:spacing w:val="-7"/>
                <w:szCs w:val="24"/>
              </w:rPr>
              <w:t xml:space="preserve"> </w:t>
            </w:r>
            <w:r w:rsidRPr="00E95D57">
              <w:rPr>
                <w:rFonts w:asciiTheme="minorHAnsi" w:hAnsiTheme="minorHAnsi" w:cstheme="minorHAnsi"/>
                <w:szCs w:val="24"/>
              </w:rPr>
              <w:t>how</w:t>
            </w:r>
            <w:r w:rsidRPr="00E95D57">
              <w:rPr>
                <w:rFonts w:asciiTheme="minorHAnsi" w:hAnsiTheme="minorHAnsi" w:cstheme="minorHAnsi"/>
                <w:spacing w:val="-7"/>
                <w:szCs w:val="24"/>
              </w:rPr>
              <w:t xml:space="preserve"> </w:t>
            </w:r>
            <w:r w:rsidRPr="00E95D57">
              <w:rPr>
                <w:rFonts w:asciiTheme="minorHAnsi" w:hAnsiTheme="minorHAnsi" w:cstheme="minorHAnsi"/>
                <w:szCs w:val="24"/>
              </w:rPr>
              <w:t>they</w:t>
            </w:r>
            <w:r w:rsidRPr="00E95D57">
              <w:rPr>
                <w:rFonts w:asciiTheme="minorHAnsi" w:hAnsiTheme="minorHAnsi" w:cstheme="minorHAnsi"/>
                <w:spacing w:val="-5"/>
                <w:szCs w:val="24"/>
              </w:rPr>
              <w:t xml:space="preserve"> </w:t>
            </w:r>
            <w:r w:rsidRPr="00E95D57">
              <w:rPr>
                <w:rFonts w:asciiTheme="minorHAnsi" w:hAnsiTheme="minorHAnsi" w:cstheme="minorHAnsi"/>
                <w:szCs w:val="24"/>
              </w:rPr>
              <w:t>have</w:t>
            </w:r>
            <w:r w:rsidRPr="00E95D57">
              <w:rPr>
                <w:rFonts w:asciiTheme="minorHAnsi" w:hAnsiTheme="minorHAnsi" w:cstheme="minorHAnsi"/>
                <w:spacing w:val="-7"/>
                <w:szCs w:val="24"/>
              </w:rPr>
              <w:t xml:space="preserve"> </w:t>
            </w:r>
            <w:r w:rsidRPr="00E95D57">
              <w:rPr>
                <w:rFonts w:asciiTheme="minorHAnsi" w:hAnsiTheme="minorHAnsi" w:cstheme="minorHAnsi"/>
                <w:szCs w:val="24"/>
              </w:rPr>
              <w:t>been</w:t>
            </w:r>
            <w:r w:rsidRPr="00E95D57">
              <w:rPr>
                <w:rFonts w:asciiTheme="minorHAnsi" w:hAnsiTheme="minorHAnsi" w:cstheme="minorHAnsi"/>
                <w:spacing w:val="-5"/>
                <w:szCs w:val="24"/>
              </w:rPr>
              <w:t xml:space="preserve"> </w:t>
            </w:r>
            <w:r w:rsidRPr="00E95D57">
              <w:rPr>
                <w:rFonts w:asciiTheme="minorHAnsi" w:hAnsiTheme="minorHAnsi" w:cstheme="minorHAnsi"/>
                <w:szCs w:val="24"/>
              </w:rPr>
              <w:t>identified</w:t>
            </w:r>
            <w:r w:rsidRPr="00E95D57">
              <w:rPr>
                <w:rFonts w:asciiTheme="minorHAnsi" w:hAnsiTheme="minorHAnsi" w:cstheme="minorHAnsi"/>
                <w:spacing w:val="-5"/>
                <w:szCs w:val="24"/>
              </w:rPr>
              <w:t xml:space="preserve"> </w:t>
            </w:r>
            <w:r w:rsidRPr="00E95D57">
              <w:rPr>
                <w:rFonts w:asciiTheme="minorHAnsi" w:hAnsiTheme="minorHAnsi" w:cstheme="minorHAnsi"/>
                <w:b/>
                <w:i/>
                <w:szCs w:val="24"/>
              </w:rPr>
              <w:t>OR</w:t>
            </w:r>
            <w:r w:rsidRPr="00E95D57">
              <w:rPr>
                <w:rFonts w:asciiTheme="minorHAnsi" w:hAnsiTheme="minorHAnsi" w:cstheme="minorHAnsi"/>
                <w:b/>
                <w:i/>
                <w:spacing w:val="-5"/>
                <w:szCs w:val="24"/>
              </w:rPr>
              <w:t xml:space="preserve"> </w:t>
            </w:r>
            <w:r w:rsidRPr="00E95D57">
              <w:rPr>
                <w:rFonts w:asciiTheme="minorHAnsi" w:hAnsiTheme="minorHAnsi" w:cstheme="minorHAnsi"/>
                <w:szCs w:val="24"/>
              </w:rPr>
              <w:t>please</w:t>
            </w:r>
            <w:r w:rsidRPr="00E95D57">
              <w:rPr>
                <w:rFonts w:asciiTheme="minorHAnsi" w:hAnsiTheme="minorHAnsi" w:cstheme="minorHAnsi"/>
                <w:spacing w:val="-7"/>
                <w:szCs w:val="24"/>
              </w:rPr>
              <w:t xml:space="preserve"> </w:t>
            </w:r>
            <w:r w:rsidRPr="00E95D57">
              <w:rPr>
                <w:rFonts w:asciiTheme="minorHAnsi" w:hAnsiTheme="minorHAnsi" w:cstheme="minorHAnsi"/>
                <w:szCs w:val="24"/>
              </w:rPr>
              <w:t>insert</w:t>
            </w:r>
            <w:r w:rsidRPr="00E95D57">
              <w:rPr>
                <w:rFonts w:asciiTheme="minorHAnsi" w:hAnsiTheme="minorHAnsi" w:cstheme="minorHAnsi"/>
                <w:spacing w:val="-6"/>
                <w:szCs w:val="24"/>
              </w:rPr>
              <w:t xml:space="preserve"> </w:t>
            </w:r>
            <w:r w:rsidRPr="00E95D57">
              <w:rPr>
                <w:rFonts w:asciiTheme="minorHAnsi" w:hAnsiTheme="minorHAnsi" w:cstheme="minorHAnsi"/>
                <w:szCs w:val="24"/>
              </w:rPr>
              <w:t>a</w:t>
            </w:r>
            <w:r w:rsidRPr="00E95D57">
              <w:rPr>
                <w:rFonts w:asciiTheme="minorHAnsi" w:hAnsiTheme="minorHAnsi" w:cstheme="minorHAnsi"/>
                <w:spacing w:val="-6"/>
                <w:szCs w:val="24"/>
              </w:rPr>
              <w:t xml:space="preserve"> </w:t>
            </w:r>
            <w:r w:rsidRPr="00E95D57">
              <w:rPr>
                <w:rFonts w:asciiTheme="minorHAnsi" w:hAnsiTheme="minorHAnsi" w:cstheme="minorHAnsi"/>
                <w:szCs w:val="24"/>
              </w:rPr>
              <w:t>link</w:t>
            </w:r>
            <w:r w:rsidRPr="00E95D57">
              <w:rPr>
                <w:rFonts w:asciiTheme="minorHAnsi" w:hAnsiTheme="minorHAnsi" w:cstheme="minorHAnsi"/>
                <w:spacing w:val="-6"/>
                <w:szCs w:val="24"/>
              </w:rPr>
              <w:t xml:space="preserve"> </w:t>
            </w:r>
            <w:r w:rsidRPr="00E95D57">
              <w:rPr>
                <w:rFonts w:asciiTheme="minorHAnsi" w:hAnsiTheme="minorHAnsi" w:cstheme="minorHAnsi"/>
                <w:szCs w:val="24"/>
              </w:rPr>
              <w:t>to</w:t>
            </w:r>
            <w:r w:rsidRPr="00E95D57">
              <w:rPr>
                <w:rFonts w:asciiTheme="minorHAnsi" w:hAnsiTheme="minorHAnsi" w:cstheme="minorHAnsi"/>
                <w:spacing w:val="-6"/>
                <w:szCs w:val="24"/>
              </w:rPr>
              <w:t xml:space="preserve"> </w:t>
            </w:r>
            <w:r w:rsidRPr="00E95D57">
              <w:rPr>
                <w:rFonts w:asciiTheme="minorHAnsi" w:hAnsiTheme="minorHAnsi" w:cstheme="minorHAnsi"/>
                <w:szCs w:val="24"/>
              </w:rPr>
              <w:t>the</w:t>
            </w:r>
            <w:r w:rsidRPr="00E95D57">
              <w:rPr>
                <w:rFonts w:asciiTheme="minorHAnsi" w:hAnsiTheme="minorHAnsi" w:cstheme="minorHAnsi"/>
                <w:spacing w:val="-5"/>
                <w:szCs w:val="24"/>
              </w:rPr>
              <w:t xml:space="preserve"> </w:t>
            </w:r>
            <w:r w:rsidRPr="00E95D57">
              <w:rPr>
                <w:rFonts w:asciiTheme="minorHAnsi" w:hAnsiTheme="minorHAnsi" w:cstheme="minorHAnsi"/>
                <w:szCs w:val="24"/>
              </w:rPr>
              <w:t>website</w:t>
            </w:r>
            <w:r w:rsidRPr="00E95D57">
              <w:rPr>
                <w:rFonts w:asciiTheme="minorHAnsi" w:hAnsiTheme="minorHAnsi" w:cstheme="minorHAnsi"/>
                <w:spacing w:val="-7"/>
                <w:szCs w:val="24"/>
              </w:rPr>
              <w:t xml:space="preserve"> </w:t>
            </w:r>
            <w:r w:rsidRPr="00E95D57">
              <w:rPr>
                <w:rFonts w:asciiTheme="minorHAnsi" w:hAnsiTheme="minorHAnsi" w:cstheme="minorHAnsi"/>
                <w:szCs w:val="24"/>
              </w:rPr>
              <w:t>where this information can be found and indicate the page number.</w:t>
            </w:r>
          </w:p>
          <w:p w14:paraId="68334057" w14:textId="77777777" w:rsidR="003E3CEF" w:rsidRPr="00224498" w:rsidRDefault="003E3CEF" w:rsidP="00B3103E">
            <w:pPr>
              <w:pStyle w:val="TableParagraph"/>
              <w:numPr>
                <w:ilvl w:val="0"/>
                <w:numId w:val="16"/>
              </w:numPr>
              <w:tabs>
                <w:tab w:val="left" w:pos="426"/>
                <w:tab w:val="left" w:pos="427"/>
              </w:tabs>
              <w:spacing w:before="154" w:line="270" w:lineRule="exact"/>
              <w:ind w:left="427"/>
              <w:rPr>
                <w:rFonts w:asciiTheme="minorHAnsi" w:hAnsiTheme="minorHAnsi" w:cstheme="minorHAnsi"/>
                <w:szCs w:val="24"/>
              </w:rPr>
            </w:pPr>
            <w:r w:rsidRPr="00E95D57">
              <w:rPr>
                <w:rFonts w:asciiTheme="minorHAnsi" w:hAnsiTheme="minorHAnsi" w:cstheme="minorHAnsi"/>
                <w:szCs w:val="24"/>
              </w:rPr>
              <w:t>Is</w:t>
            </w:r>
            <w:r w:rsidRPr="00E95D57">
              <w:rPr>
                <w:rFonts w:asciiTheme="minorHAnsi" w:hAnsiTheme="minorHAnsi" w:cstheme="minorHAnsi"/>
                <w:spacing w:val="-2"/>
                <w:szCs w:val="24"/>
              </w:rPr>
              <w:t xml:space="preserve"> </w:t>
            </w:r>
            <w:r w:rsidRPr="00E95D57">
              <w:rPr>
                <w:rFonts w:asciiTheme="minorHAnsi" w:hAnsiTheme="minorHAnsi" w:cstheme="minorHAnsi"/>
                <w:szCs w:val="24"/>
              </w:rPr>
              <w:t>the</w:t>
            </w:r>
            <w:r w:rsidRPr="00E95D57">
              <w:rPr>
                <w:rFonts w:asciiTheme="minorHAnsi" w:hAnsiTheme="minorHAnsi" w:cstheme="minorHAnsi"/>
                <w:spacing w:val="-3"/>
                <w:szCs w:val="24"/>
              </w:rPr>
              <w:t xml:space="preserve"> </w:t>
            </w:r>
            <w:r w:rsidRPr="00E95D57">
              <w:rPr>
                <w:rFonts w:asciiTheme="minorHAnsi" w:hAnsiTheme="minorHAnsi" w:cstheme="minorHAnsi"/>
                <w:szCs w:val="24"/>
              </w:rPr>
              <w:t>process</w:t>
            </w:r>
            <w:r w:rsidRPr="00E95D57">
              <w:rPr>
                <w:rFonts w:asciiTheme="minorHAnsi" w:hAnsiTheme="minorHAnsi" w:cstheme="minorHAnsi"/>
                <w:spacing w:val="-1"/>
                <w:szCs w:val="24"/>
              </w:rPr>
              <w:t xml:space="preserve"> </w:t>
            </w:r>
            <w:r w:rsidRPr="00E95D57">
              <w:rPr>
                <w:rFonts w:asciiTheme="minorHAnsi" w:hAnsiTheme="minorHAnsi" w:cstheme="minorHAnsi"/>
                <w:szCs w:val="24"/>
              </w:rPr>
              <w:t>taken</w:t>
            </w:r>
            <w:r w:rsidRPr="00E95D57">
              <w:rPr>
                <w:rFonts w:asciiTheme="minorHAnsi" w:hAnsiTheme="minorHAnsi" w:cstheme="minorHAnsi"/>
                <w:spacing w:val="-1"/>
                <w:szCs w:val="24"/>
              </w:rPr>
              <w:t xml:space="preserve"> </w:t>
            </w:r>
            <w:r w:rsidRPr="00E95D57">
              <w:rPr>
                <w:rFonts w:asciiTheme="minorHAnsi" w:hAnsiTheme="minorHAnsi" w:cstheme="minorHAnsi"/>
                <w:szCs w:val="24"/>
              </w:rPr>
              <w:t>above</w:t>
            </w:r>
            <w:r w:rsidRPr="00E95D57">
              <w:rPr>
                <w:rFonts w:asciiTheme="minorHAnsi" w:hAnsiTheme="minorHAnsi" w:cstheme="minorHAnsi"/>
                <w:spacing w:val="-3"/>
                <w:szCs w:val="24"/>
              </w:rPr>
              <w:t xml:space="preserve"> </w:t>
            </w:r>
            <w:r w:rsidRPr="00E95D57">
              <w:rPr>
                <w:rFonts w:asciiTheme="minorHAnsi" w:hAnsiTheme="minorHAnsi" w:cstheme="minorHAnsi"/>
                <w:szCs w:val="24"/>
              </w:rPr>
              <w:t>for</w:t>
            </w:r>
            <w:r w:rsidRPr="00E95D57">
              <w:rPr>
                <w:rFonts w:asciiTheme="minorHAnsi" w:hAnsiTheme="minorHAnsi" w:cstheme="minorHAnsi"/>
                <w:spacing w:val="-2"/>
                <w:szCs w:val="24"/>
              </w:rPr>
              <w:t xml:space="preserve"> </w:t>
            </w:r>
            <w:r w:rsidRPr="00E95D57">
              <w:rPr>
                <w:rFonts w:asciiTheme="minorHAnsi" w:hAnsiTheme="minorHAnsi" w:cstheme="minorHAnsi"/>
                <w:szCs w:val="24"/>
              </w:rPr>
              <w:t>identifying</w:t>
            </w:r>
            <w:r w:rsidRPr="00E95D57">
              <w:rPr>
                <w:rFonts w:asciiTheme="minorHAnsi" w:hAnsiTheme="minorHAnsi" w:cstheme="minorHAnsi"/>
                <w:spacing w:val="-2"/>
                <w:szCs w:val="24"/>
              </w:rPr>
              <w:t xml:space="preserve"> </w:t>
            </w:r>
            <w:r w:rsidRPr="00E95D57">
              <w:rPr>
                <w:rFonts w:asciiTheme="minorHAnsi" w:hAnsiTheme="minorHAnsi" w:cstheme="minorHAnsi"/>
                <w:szCs w:val="24"/>
              </w:rPr>
              <w:t>priority</w:t>
            </w:r>
            <w:r w:rsidRPr="00E95D57">
              <w:rPr>
                <w:rFonts w:asciiTheme="minorHAnsi" w:hAnsiTheme="minorHAnsi" w:cstheme="minorHAnsi"/>
                <w:spacing w:val="-1"/>
                <w:szCs w:val="24"/>
              </w:rPr>
              <w:t xml:space="preserve"> </w:t>
            </w:r>
            <w:r w:rsidRPr="00E95D57">
              <w:rPr>
                <w:rFonts w:asciiTheme="minorHAnsi" w:hAnsiTheme="minorHAnsi" w:cstheme="minorHAnsi"/>
                <w:szCs w:val="24"/>
              </w:rPr>
              <w:t>areas</w:t>
            </w:r>
            <w:r w:rsidRPr="00E95D57">
              <w:rPr>
                <w:rFonts w:asciiTheme="minorHAnsi" w:hAnsiTheme="minorHAnsi" w:cstheme="minorHAnsi"/>
                <w:spacing w:val="-2"/>
                <w:szCs w:val="24"/>
              </w:rPr>
              <w:t xml:space="preserve"> </w:t>
            </w:r>
            <w:r w:rsidRPr="00E95D57">
              <w:rPr>
                <w:rFonts w:asciiTheme="minorHAnsi" w:hAnsiTheme="minorHAnsi" w:cstheme="minorHAnsi"/>
                <w:szCs w:val="24"/>
              </w:rPr>
              <w:t>codified</w:t>
            </w:r>
            <w:r w:rsidRPr="00E95D57">
              <w:rPr>
                <w:rFonts w:asciiTheme="minorHAnsi" w:hAnsiTheme="minorHAnsi" w:cstheme="minorHAnsi"/>
                <w:spacing w:val="-1"/>
                <w:szCs w:val="24"/>
              </w:rPr>
              <w:t xml:space="preserve"> </w:t>
            </w:r>
            <w:r w:rsidRPr="00E95D57">
              <w:rPr>
                <w:rFonts w:asciiTheme="minorHAnsi" w:hAnsiTheme="minorHAnsi" w:cstheme="minorHAnsi"/>
                <w:szCs w:val="24"/>
              </w:rPr>
              <w:t>in</w:t>
            </w:r>
            <w:r w:rsidRPr="00E95D57">
              <w:rPr>
                <w:rFonts w:asciiTheme="minorHAnsi" w:hAnsiTheme="minorHAnsi" w:cstheme="minorHAnsi"/>
                <w:spacing w:val="-1"/>
                <w:szCs w:val="24"/>
              </w:rPr>
              <w:t xml:space="preserve"> </w:t>
            </w:r>
            <w:r w:rsidRPr="00E95D57">
              <w:rPr>
                <w:rFonts w:asciiTheme="minorHAnsi" w:hAnsiTheme="minorHAnsi" w:cstheme="minorHAnsi"/>
                <w:szCs w:val="24"/>
              </w:rPr>
              <w:t>a</w:t>
            </w:r>
            <w:r w:rsidRPr="00E95D57">
              <w:rPr>
                <w:rFonts w:asciiTheme="minorHAnsi" w:hAnsiTheme="minorHAnsi" w:cstheme="minorHAnsi"/>
                <w:spacing w:val="-2"/>
                <w:szCs w:val="24"/>
              </w:rPr>
              <w:t xml:space="preserve"> </w:t>
            </w:r>
            <w:r w:rsidRPr="00E95D57">
              <w:rPr>
                <w:rFonts w:asciiTheme="minorHAnsi" w:hAnsiTheme="minorHAnsi" w:cstheme="minorHAnsi"/>
                <w:szCs w:val="24"/>
              </w:rPr>
              <w:t>policy:</w:t>
            </w:r>
            <w:r w:rsidRPr="00E95D57">
              <w:rPr>
                <w:rFonts w:asciiTheme="minorHAnsi" w:hAnsiTheme="minorHAnsi" w:cstheme="minorHAnsi"/>
                <w:spacing w:val="33"/>
                <w:szCs w:val="24"/>
              </w:rPr>
              <w:t xml:space="preserve"> </w:t>
            </w:r>
            <w:sdt>
              <w:sdtPr>
                <w:rPr>
                  <w:rFonts w:asciiTheme="minorHAnsi" w:hAnsiTheme="minorHAnsi" w:cstheme="minorHAnsi"/>
                  <w:szCs w:val="24"/>
                </w:rPr>
                <w:alias w:val="YN"/>
                <w:tag w:val="YN"/>
                <w:id w:val="783003103"/>
                <w:placeholder>
                  <w:docPart w:val="AE60177A80FE465A8FFE874A0368A5DB"/>
                </w:placeholder>
                <w:dropDownList>
                  <w:listItem w:value="Choose an item."/>
                  <w:listItem w:displayText="Yes" w:value="Yes"/>
                  <w:listItem w:displayText="No" w:value="No"/>
                </w:dropDownList>
              </w:sdtPr>
              <w:sdtEndPr/>
              <w:sdtContent>
                <w:r w:rsidRPr="00E95D57">
                  <w:rPr>
                    <w:rFonts w:asciiTheme="minorHAnsi" w:hAnsiTheme="minorHAnsi" w:cstheme="minorHAnsi"/>
                    <w:szCs w:val="24"/>
                  </w:rPr>
                  <w:t>Yes</w:t>
                </w:r>
              </w:sdtContent>
            </w:sdt>
            <w:r w:rsidRPr="00224498" w:rsidDel="00A8084D">
              <w:rPr>
                <w:rFonts w:asciiTheme="minorHAnsi" w:hAnsiTheme="minorHAnsi" w:cstheme="minorHAnsi"/>
                <w:position w:val="-3"/>
                <w:szCs w:val="24"/>
              </w:rPr>
              <w:t xml:space="preserve"> </w:t>
            </w:r>
            <w:r w:rsidRPr="00224498">
              <w:rPr>
                <w:rFonts w:asciiTheme="minorHAnsi" w:hAnsiTheme="minorHAnsi" w:cstheme="minorHAnsi"/>
                <w:szCs w:val="24"/>
              </w:rPr>
              <w:br/>
            </w:r>
            <w:r w:rsidRPr="00E95D57">
              <w:rPr>
                <w:rFonts w:asciiTheme="minorHAnsi" w:hAnsiTheme="minorHAnsi" w:cstheme="minorHAnsi"/>
                <w:i/>
                <w:szCs w:val="24"/>
              </w:rPr>
              <w:t>If</w:t>
            </w:r>
            <w:r w:rsidRPr="00E95D57">
              <w:rPr>
                <w:rFonts w:asciiTheme="minorHAnsi" w:hAnsiTheme="minorHAnsi" w:cstheme="minorHAnsi"/>
                <w:i/>
                <w:spacing w:val="-4"/>
                <w:szCs w:val="24"/>
              </w:rPr>
              <w:t xml:space="preserve"> </w:t>
            </w:r>
            <w:r w:rsidRPr="00E95D57">
              <w:rPr>
                <w:rFonts w:asciiTheme="minorHAnsi" w:hAnsiTheme="minorHAnsi" w:cstheme="minorHAnsi"/>
                <w:i/>
                <w:szCs w:val="24"/>
              </w:rPr>
              <w:t>yes,</w:t>
            </w:r>
            <w:r w:rsidRPr="00E95D57">
              <w:rPr>
                <w:rFonts w:asciiTheme="minorHAnsi" w:hAnsiTheme="minorHAnsi" w:cstheme="minorHAnsi"/>
                <w:i/>
                <w:spacing w:val="-3"/>
                <w:szCs w:val="24"/>
              </w:rPr>
              <w:t xml:space="preserve"> </w:t>
            </w:r>
            <w:r w:rsidRPr="00E95D57">
              <w:rPr>
                <w:rFonts w:asciiTheme="minorHAnsi" w:hAnsiTheme="minorHAnsi" w:cstheme="minorHAnsi"/>
                <w:i/>
                <w:szCs w:val="24"/>
              </w:rPr>
              <w:t>please</w:t>
            </w:r>
            <w:r w:rsidRPr="00E95D57">
              <w:rPr>
                <w:rFonts w:asciiTheme="minorHAnsi" w:hAnsiTheme="minorHAnsi" w:cstheme="minorHAnsi"/>
                <w:i/>
                <w:spacing w:val="-2"/>
                <w:szCs w:val="24"/>
              </w:rPr>
              <w:t xml:space="preserve"> </w:t>
            </w:r>
            <w:r w:rsidRPr="00E95D57">
              <w:rPr>
                <w:rFonts w:asciiTheme="minorHAnsi" w:hAnsiTheme="minorHAnsi" w:cstheme="minorHAnsi"/>
                <w:i/>
                <w:szCs w:val="24"/>
              </w:rPr>
              <w:t>insert</w:t>
            </w:r>
            <w:r w:rsidRPr="00E95D57">
              <w:rPr>
                <w:rFonts w:asciiTheme="minorHAnsi" w:hAnsiTheme="minorHAnsi" w:cstheme="minorHAnsi"/>
                <w:i/>
                <w:spacing w:val="-3"/>
                <w:szCs w:val="24"/>
              </w:rPr>
              <w:t xml:space="preserve"> </w:t>
            </w:r>
            <w:r w:rsidRPr="00E95D57">
              <w:rPr>
                <w:rFonts w:asciiTheme="minorHAnsi" w:hAnsiTheme="minorHAnsi" w:cstheme="minorHAnsi"/>
                <w:i/>
                <w:szCs w:val="24"/>
              </w:rPr>
              <w:t>link</w:t>
            </w:r>
            <w:r w:rsidRPr="00E95D57">
              <w:rPr>
                <w:rFonts w:asciiTheme="minorHAnsi" w:hAnsiTheme="minorHAnsi" w:cstheme="minorHAnsi"/>
                <w:i/>
                <w:spacing w:val="-3"/>
                <w:szCs w:val="24"/>
              </w:rPr>
              <w:t xml:space="preserve"> </w:t>
            </w:r>
            <w:r w:rsidRPr="00E95D57">
              <w:rPr>
                <w:rFonts w:asciiTheme="minorHAnsi" w:hAnsiTheme="minorHAnsi" w:cstheme="minorHAnsi"/>
                <w:i/>
                <w:szCs w:val="24"/>
              </w:rPr>
              <w:t>to</w:t>
            </w:r>
            <w:r w:rsidRPr="00E95D57">
              <w:rPr>
                <w:rFonts w:asciiTheme="minorHAnsi" w:hAnsiTheme="minorHAnsi" w:cstheme="minorHAnsi"/>
                <w:i/>
                <w:spacing w:val="-2"/>
                <w:szCs w:val="24"/>
              </w:rPr>
              <w:t xml:space="preserve"> policy</w:t>
            </w:r>
          </w:p>
          <w:p w14:paraId="11382FE3" w14:textId="77777777" w:rsidR="003E3CEF" w:rsidRPr="00224498" w:rsidRDefault="003E3CEF" w:rsidP="00F92417">
            <w:pPr>
              <w:pStyle w:val="TableParagraph"/>
              <w:spacing w:before="120" w:after="120" w:line="256" w:lineRule="auto"/>
              <w:ind w:left="28"/>
              <w:rPr>
                <w:rFonts w:asciiTheme="minorHAnsi" w:eastAsia="Carlito" w:hAnsiTheme="minorHAnsi" w:cstheme="minorBidi"/>
                <w:szCs w:val="24"/>
                <w:u w:val="single"/>
              </w:rPr>
            </w:pPr>
            <w:r w:rsidRPr="00224498">
              <w:rPr>
                <w:rFonts w:asciiTheme="minorHAnsi" w:hAnsiTheme="minorHAnsi" w:cstheme="minorBidi"/>
                <w:szCs w:val="24"/>
                <w:u w:val="single"/>
              </w:rPr>
              <w:t>Areas of focus for QA assessment</w:t>
            </w:r>
          </w:p>
          <w:p w14:paraId="7ACA353A" w14:textId="5F79A93D" w:rsidR="003E3CEF" w:rsidRPr="00224498" w:rsidRDefault="003E3CEF" w:rsidP="007F0FF6">
            <w:pPr>
              <w:pStyle w:val="TableParagraph"/>
              <w:spacing w:before="120" w:after="120" w:line="256" w:lineRule="auto"/>
              <w:ind w:left="28"/>
              <w:rPr>
                <w:rFonts w:asciiTheme="minorHAnsi" w:hAnsiTheme="minorHAnsi" w:cstheme="minorBidi"/>
                <w:szCs w:val="24"/>
              </w:rPr>
            </w:pPr>
            <w:r w:rsidRPr="00224498">
              <w:rPr>
                <w:rFonts w:asciiTheme="minorHAnsi" w:hAnsiTheme="minorHAnsi" w:cstheme="minorBidi"/>
                <w:szCs w:val="24"/>
              </w:rPr>
              <w:t>The assessment process includes two parts, physiotherapists go through a screening interview and when unsuccessful are required to go through a practice assessment.</w:t>
            </w:r>
            <w:r w:rsidR="007F0FF6" w:rsidRPr="00224498">
              <w:rPr>
                <w:rFonts w:asciiTheme="minorHAnsi" w:hAnsiTheme="minorHAnsi" w:cstheme="minorBidi"/>
                <w:szCs w:val="24"/>
              </w:rPr>
              <w:t xml:space="preserve"> </w:t>
            </w:r>
            <w:r w:rsidRPr="00224498">
              <w:rPr>
                <w:rFonts w:asciiTheme="minorHAnsi" w:hAnsiTheme="minorHAnsi" w:cstheme="minorHAnsi"/>
                <w:iCs/>
                <w:szCs w:val="24"/>
              </w:rPr>
              <w:t>Priority areas include:</w:t>
            </w:r>
          </w:p>
          <w:p w14:paraId="3A68FE7D" w14:textId="21617CD7" w:rsidR="003E3CEF" w:rsidRPr="00224498" w:rsidRDefault="003E3CEF" w:rsidP="00B3103E">
            <w:pPr>
              <w:pStyle w:val="TableParagraph"/>
              <w:numPr>
                <w:ilvl w:val="0"/>
                <w:numId w:val="78"/>
              </w:numPr>
              <w:spacing w:before="120" w:after="120" w:line="257" w:lineRule="auto"/>
              <w:contextualSpacing/>
              <w:rPr>
                <w:rFonts w:asciiTheme="minorHAnsi" w:hAnsiTheme="minorHAnsi" w:cstheme="minorBidi"/>
                <w:szCs w:val="24"/>
              </w:rPr>
            </w:pPr>
            <w:r w:rsidRPr="00224498">
              <w:rPr>
                <w:rFonts w:asciiTheme="minorHAnsi" w:hAnsiTheme="minorHAnsi" w:cstheme="minorBidi"/>
                <w:szCs w:val="24"/>
              </w:rPr>
              <w:t xml:space="preserve">For the screening interview, there are six or seven behaviour-based interview questions that focus on competency (informed consent, assessment, boundaries, controlled acts, patient safety, ethics, working with </w:t>
            </w:r>
            <w:r w:rsidR="002F18B4">
              <w:rPr>
                <w:rFonts w:asciiTheme="minorHAnsi" w:hAnsiTheme="minorHAnsi" w:cstheme="minorBidi"/>
                <w:szCs w:val="24"/>
              </w:rPr>
              <w:t>physiotherapist assistants</w:t>
            </w:r>
            <w:r w:rsidRPr="00224498">
              <w:rPr>
                <w:rFonts w:asciiTheme="minorHAnsi" w:hAnsiTheme="minorHAnsi" w:cstheme="minorBidi"/>
                <w:szCs w:val="24"/>
              </w:rPr>
              <w:t xml:space="preserve"> and scholarship). Screening interview topics and questions are posted to the </w:t>
            </w:r>
            <w:hyperlink r:id="rId119">
              <w:r w:rsidRPr="00224498">
                <w:rPr>
                  <w:rStyle w:val="Hyperlink"/>
                  <w:rFonts w:asciiTheme="minorHAnsi" w:hAnsiTheme="minorHAnsi" w:cstheme="minorBidi"/>
                  <w:szCs w:val="24"/>
                </w:rPr>
                <w:t>College website</w:t>
              </w:r>
            </w:hyperlink>
            <w:r w:rsidRPr="00224498">
              <w:rPr>
                <w:rFonts w:asciiTheme="minorHAnsi" w:hAnsiTheme="minorHAnsi" w:cstheme="minorBidi"/>
                <w:szCs w:val="24"/>
              </w:rPr>
              <w:t xml:space="preserve">. </w:t>
            </w:r>
          </w:p>
          <w:p w14:paraId="68F7C42B" w14:textId="49CD7B28" w:rsidR="003E3CEF" w:rsidRPr="00224498" w:rsidRDefault="003E3CEF" w:rsidP="00B3103E">
            <w:pPr>
              <w:pStyle w:val="TableParagraph"/>
              <w:numPr>
                <w:ilvl w:val="0"/>
                <w:numId w:val="78"/>
              </w:numPr>
              <w:spacing w:before="120" w:after="120" w:line="256" w:lineRule="auto"/>
              <w:rPr>
                <w:rFonts w:asciiTheme="minorHAnsi" w:hAnsiTheme="minorHAnsi" w:cstheme="minorBidi"/>
                <w:szCs w:val="24"/>
              </w:rPr>
            </w:pPr>
            <w:r w:rsidRPr="00224498">
              <w:rPr>
                <w:rFonts w:asciiTheme="minorHAnsi" w:hAnsiTheme="minorHAnsi" w:cstheme="minorBidi"/>
                <w:szCs w:val="24"/>
              </w:rPr>
              <w:t>For the assessment, there are 13 to 14 behaviour-based interview questions</w:t>
            </w:r>
            <w:r w:rsidR="003678C8">
              <w:rPr>
                <w:rFonts w:asciiTheme="minorHAnsi" w:hAnsiTheme="minorHAnsi" w:cstheme="minorBidi"/>
                <w:szCs w:val="24"/>
              </w:rPr>
              <w:t xml:space="preserve">, in addition, </w:t>
            </w:r>
            <w:r w:rsidRPr="00224498">
              <w:rPr>
                <w:rFonts w:asciiTheme="minorHAnsi" w:hAnsiTheme="minorHAnsi" w:cstheme="minorBidi"/>
                <w:szCs w:val="24"/>
              </w:rPr>
              <w:t xml:space="preserve">written policies required by College </w:t>
            </w:r>
            <w:r w:rsidR="006B45B0" w:rsidRPr="00224498">
              <w:rPr>
                <w:rFonts w:asciiTheme="minorHAnsi" w:hAnsiTheme="minorHAnsi" w:cstheme="minorBidi"/>
                <w:szCs w:val="24"/>
              </w:rPr>
              <w:t>s</w:t>
            </w:r>
            <w:r w:rsidRPr="00224498">
              <w:rPr>
                <w:rFonts w:asciiTheme="minorHAnsi" w:hAnsiTheme="minorHAnsi" w:cstheme="minorBidi"/>
                <w:szCs w:val="24"/>
              </w:rPr>
              <w:t xml:space="preserve">tandards and patient records are reviewed. Assessment topics and questions are posted to the </w:t>
            </w:r>
            <w:hyperlink r:id="rId120">
              <w:r w:rsidRPr="00224498">
                <w:rPr>
                  <w:rStyle w:val="Hyperlink"/>
                  <w:rFonts w:asciiTheme="minorHAnsi" w:hAnsiTheme="minorHAnsi" w:cstheme="minorBidi"/>
                  <w:szCs w:val="24"/>
                </w:rPr>
                <w:t>College website</w:t>
              </w:r>
            </w:hyperlink>
            <w:r w:rsidRPr="00224498">
              <w:rPr>
                <w:rFonts w:asciiTheme="minorHAnsi" w:hAnsiTheme="minorHAnsi" w:cstheme="minorBidi"/>
                <w:szCs w:val="24"/>
              </w:rPr>
              <w:t xml:space="preserve">. Half of the </w:t>
            </w:r>
            <w:r w:rsidRPr="00224498">
              <w:rPr>
                <w:rFonts w:asciiTheme="minorHAnsi" w:hAnsiTheme="minorHAnsi" w:cstheme="minorBidi"/>
                <w:szCs w:val="24"/>
              </w:rPr>
              <w:lastRenderedPageBreak/>
              <w:t xml:space="preserve">assessment is case based </w:t>
            </w:r>
            <w:r w:rsidR="6DE04DE8" w:rsidRPr="00224498">
              <w:rPr>
                <w:rFonts w:asciiTheme="minorHAnsi" w:hAnsiTheme="minorHAnsi" w:cstheme="minorBidi"/>
                <w:szCs w:val="24"/>
              </w:rPr>
              <w:t>and</w:t>
            </w:r>
            <w:r w:rsidRPr="00224498">
              <w:rPr>
                <w:rFonts w:asciiTheme="minorHAnsi" w:hAnsiTheme="minorHAnsi" w:cstheme="minorBidi"/>
                <w:szCs w:val="24"/>
              </w:rPr>
              <w:t xml:space="preserve"> based on the care provided to one patient. The remaining interview questions are situation-based questions.</w:t>
            </w:r>
          </w:p>
          <w:p w14:paraId="042D9FC2" w14:textId="77777777" w:rsidR="003E3CEF" w:rsidRPr="00224498" w:rsidRDefault="003E3CEF" w:rsidP="00F92417">
            <w:pPr>
              <w:pStyle w:val="TableParagraph"/>
              <w:spacing w:before="120" w:after="120" w:line="256" w:lineRule="auto"/>
              <w:ind w:left="28"/>
              <w:rPr>
                <w:rFonts w:asciiTheme="minorHAnsi" w:hAnsiTheme="minorHAnsi" w:cstheme="minorHAnsi"/>
                <w:szCs w:val="24"/>
              </w:rPr>
            </w:pPr>
            <w:r w:rsidRPr="00224498">
              <w:rPr>
                <w:rFonts w:asciiTheme="minorHAnsi" w:hAnsiTheme="minorHAnsi" w:cstheme="minorHAnsi"/>
                <w:szCs w:val="24"/>
              </w:rPr>
              <w:t>How the priority areas have been identified:</w:t>
            </w:r>
          </w:p>
          <w:p w14:paraId="65568BCC" w14:textId="63168E45" w:rsidR="003E3CEF" w:rsidRPr="00224498" w:rsidRDefault="003E3CEF" w:rsidP="00B3103E">
            <w:pPr>
              <w:pStyle w:val="TableParagraph"/>
              <w:numPr>
                <w:ilvl w:val="0"/>
                <w:numId w:val="78"/>
              </w:numPr>
              <w:spacing w:before="120" w:after="120" w:line="256" w:lineRule="auto"/>
              <w:rPr>
                <w:rFonts w:asciiTheme="minorHAnsi" w:hAnsiTheme="minorHAnsi" w:cstheme="minorHAnsi"/>
                <w:szCs w:val="24"/>
              </w:rPr>
            </w:pPr>
            <w:r w:rsidRPr="00224498">
              <w:rPr>
                <w:rFonts w:asciiTheme="minorHAnsi" w:hAnsiTheme="minorHAnsi" w:cstheme="minorHAnsi"/>
                <w:szCs w:val="24"/>
              </w:rPr>
              <w:t>During the development and pilot test phase of our screening interview and assessment tools (2018-2020), the College engaged several focus groups of physiotherapists representing different practice settings and patient populations. From this work, two blueprints were created. The first blueprint identified core areas where all physiotherapists should demonstrate competency, regardless of practice</w:t>
            </w:r>
            <w:r w:rsidR="00BE4095" w:rsidRPr="00224498">
              <w:rPr>
                <w:rFonts w:asciiTheme="minorHAnsi" w:hAnsiTheme="minorHAnsi" w:cstheme="minorHAnsi"/>
                <w:szCs w:val="24"/>
              </w:rPr>
              <w:t xml:space="preserve"> area</w:t>
            </w:r>
            <w:r w:rsidRPr="00224498">
              <w:rPr>
                <w:rFonts w:asciiTheme="minorHAnsi" w:hAnsiTheme="minorHAnsi" w:cstheme="minorHAnsi"/>
                <w:szCs w:val="24"/>
              </w:rPr>
              <w:t xml:space="preserve">. The expectation was that most PTs should score highly across these topics. The second blueprint was created to identify the additional areas of practice that the College would need to explore if a physiotherapist did not meet the expected pass score of the screening interview. The second blueprint represented a longer assessment with more topics and a more in-depth review of some of the core topics covered in the screening interview. </w:t>
            </w:r>
          </w:p>
          <w:p w14:paraId="443E0566" w14:textId="77777777" w:rsidR="003E3CEF" w:rsidRPr="00224498" w:rsidRDefault="003E3CEF" w:rsidP="00B3103E">
            <w:pPr>
              <w:pStyle w:val="TableParagraph"/>
              <w:numPr>
                <w:ilvl w:val="0"/>
                <w:numId w:val="78"/>
              </w:numPr>
              <w:spacing w:before="120" w:after="120" w:line="256" w:lineRule="auto"/>
              <w:rPr>
                <w:rFonts w:asciiTheme="minorHAnsi" w:hAnsiTheme="minorHAnsi" w:cstheme="minorHAnsi"/>
                <w:szCs w:val="24"/>
              </w:rPr>
            </w:pPr>
            <w:r w:rsidRPr="00224498">
              <w:rPr>
                <w:rFonts w:asciiTheme="minorHAnsi" w:hAnsiTheme="minorHAnsi" w:cstheme="minorHAnsi"/>
                <w:szCs w:val="24"/>
              </w:rPr>
              <w:t xml:space="preserve">In the case of both blueprints, the focus groups considered risks to the public when determining the areas to develop. Once the blueprints were created by the consultant and approved by Council, the College engaged different subject matter experts for an item writing exercise. These sessions resulted in the questions and probing questions for the screening interview and assessments. </w:t>
            </w:r>
          </w:p>
          <w:p w14:paraId="1A61F04D" w14:textId="77777777" w:rsidR="003E3CEF" w:rsidRPr="00224498" w:rsidRDefault="003E3CEF" w:rsidP="00F92417">
            <w:pPr>
              <w:pStyle w:val="TableParagraph"/>
              <w:tabs>
                <w:tab w:val="left" w:pos="426"/>
                <w:tab w:val="left" w:pos="427"/>
              </w:tabs>
              <w:spacing w:before="154" w:line="270" w:lineRule="exact"/>
              <w:ind w:left="28"/>
              <w:rPr>
                <w:rFonts w:asciiTheme="minorHAnsi" w:hAnsiTheme="minorHAnsi" w:cstheme="minorHAnsi"/>
                <w:szCs w:val="24"/>
                <w:u w:val="single"/>
              </w:rPr>
            </w:pPr>
            <w:r w:rsidRPr="00224498">
              <w:rPr>
                <w:rFonts w:asciiTheme="minorHAnsi" w:hAnsiTheme="minorHAnsi" w:cstheme="minorHAnsi"/>
                <w:szCs w:val="24"/>
                <w:u w:val="single"/>
              </w:rPr>
              <w:t>Link to QA policies</w:t>
            </w:r>
          </w:p>
          <w:p w14:paraId="3A4C7012" w14:textId="4FCD6C83" w:rsidR="003E3CEF" w:rsidRPr="00224498" w:rsidRDefault="003E3CEF" w:rsidP="00F92417">
            <w:pPr>
              <w:pStyle w:val="TableParagraph"/>
              <w:spacing w:before="120" w:after="120" w:line="256" w:lineRule="auto"/>
              <w:ind w:left="28"/>
              <w:rPr>
                <w:szCs w:val="24"/>
              </w:rPr>
            </w:pPr>
            <w:r w:rsidRPr="00224498">
              <w:rPr>
                <w:rFonts w:asciiTheme="minorHAnsi" w:hAnsiTheme="minorHAnsi" w:cstheme="minorHAnsi"/>
                <w:szCs w:val="24"/>
              </w:rPr>
              <w:t xml:space="preserve">Development of the screening interview tool and assessment tool are explained in Council </w:t>
            </w:r>
            <w:r w:rsidR="008F7AFE" w:rsidRPr="00224498">
              <w:rPr>
                <w:rFonts w:asciiTheme="minorHAnsi" w:hAnsiTheme="minorHAnsi" w:cstheme="minorHAnsi"/>
                <w:szCs w:val="24"/>
              </w:rPr>
              <w:t>b</w:t>
            </w:r>
            <w:r w:rsidRPr="00224498">
              <w:rPr>
                <w:rFonts w:asciiTheme="minorHAnsi" w:hAnsiTheme="minorHAnsi" w:cstheme="minorHAnsi"/>
                <w:szCs w:val="24"/>
              </w:rPr>
              <w:t xml:space="preserve">riefing </w:t>
            </w:r>
            <w:r w:rsidR="008F7AFE" w:rsidRPr="00224498">
              <w:rPr>
                <w:rFonts w:asciiTheme="minorHAnsi" w:hAnsiTheme="minorHAnsi" w:cstheme="minorHAnsi"/>
                <w:szCs w:val="24"/>
              </w:rPr>
              <w:t>n</w:t>
            </w:r>
            <w:r w:rsidRPr="00224498">
              <w:rPr>
                <w:rFonts w:asciiTheme="minorHAnsi" w:hAnsiTheme="minorHAnsi" w:cstheme="minorHAnsi"/>
                <w:szCs w:val="24"/>
              </w:rPr>
              <w:t xml:space="preserve">otes in </w:t>
            </w:r>
            <w:hyperlink r:id="rId121" w:history="1">
              <w:r w:rsidRPr="00224498">
                <w:rPr>
                  <w:rStyle w:val="Hyperlink"/>
                  <w:rFonts w:asciiTheme="minorHAnsi" w:hAnsiTheme="minorHAnsi" w:cstheme="minorHAnsi"/>
                  <w:szCs w:val="24"/>
                </w:rPr>
                <w:t>March 2018</w:t>
              </w:r>
            </w:hyperlink>
            <w:r w:rsidRPr="00224498">
              <w:rPr>
                <w:rFonts w:asciiTheme="minorHAnsi" w:hAnsiTheme="minorHAnsi" w:cstheme="minorHAnsi"/>
                <w:szCs w:val="24"/>
              </w:rPr>
              <w:t xml:space="preserve"> and </w:t>
            </w:r>
            <w:hyperlink r:id="rId122" w:history="1">
              <w:r w:rsidRPr="00224498">
                <w:rPr>
                  <w:rStyle w:val="Hyperlink"/>
                  <w:rFonts w:asciiTheme="minorHAnsi" w:hAnsiTheme="minorHAnsi" w:cstheme="minorHAnsi"/>
                  <w:szCs w:val="24"/>
                </w:rPr>
                <w:t>June 2018</w:t>
              </w:r>
            </w:hyperlink>
            <w:r w:rsidRPr="00224498">
              <w:rPr>
                <w:rFonts w:asciiTheme="minorHAnsi" w:hAnsiTheme="minorHAnsi" w:cstheme="minorHAnsi"/>
                <w:szCs w:val="24"/>
              </w:rPr>
              <w:t>. These documents refer to the processes involved to create the current tools.</w:t>
            </w:r>
          </w:p>
        </w:tc>
      </w:tr>
      <w:tr w:rsidR="003E3CEF" w14:paraId="4ACC6DE2" w14:textId="77777777" w:rsidTr="07FF07CE">
        <w:trPr>
          <w:trHeight w:hRule="exact" w:val="429"/>
        </w:trPr>
        <w:tc>
          <w:tcPr>
            <w:tcW w:w="988" w:type="dxa"/>
            <w:gridSpan w:val="2"/>
            <w:vMerge/>
          </w:tcPr>
          <w:p w14:paraId="0411DD58" w14:textId="77777777" w:rsidR="003E3CEF" w:rsidRDefault="003E3CEF" w:rsidP="0069708E">
            <w:pPr>
              <w:rPr>
                <w:sz w:val="2"/>
                <w:szCs w:val="2"/>
              </w:rPr>
            </w:pPr>
          </w:p>
        </w:tc>
        <w:tc>
          <w:tcPr>
            <w:tcW w:w="1086" w:type="dxa"/>
            <w:gridSpan w:val="3"/>
            <w:vMerge/>
          </w:tcPr>
          <w:p w14:paraId="3C652DF2" w14:textId="77777777" w:rsidR="003E3CEF" w:rsidRDefault="003E3CEF" w:rsidP="0069708E">
            <w:pPr>
              <w:rPr>
                <w:sz w:val="2"/>
                <w:szCs w:val="2"/>
              </w:rPr>
            </w:pPr>
          </w:p>
        </w:tc>
        <w:tc>
          <w:tcPr>
            <w:tcW w:w="3030" w:type="dxa"/>
            <w:gridSpan w:val="4"/>
            <w:vMerge/>
          </w:tcPr>
          <w:p w14:paraId="10A06081" w14:textId="77777777" w:rsidR="003E3CEF" w:rsidRDefault="003E3CEF" w:rsidP="0069708E">
            <w:pPr>
              <w:pStyle w:val="TableParagraph"/>
              <w:rPr>
                <w:rFonts w:ascii="Times New Roman"/>
                <w:sz w:val="20"/>
              </w:rPr>
            </w:pPr>
          </w:p>
        </w:tc>
        <w:tc>
          <w:tcPr>
            <w:tcW w:w="1379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A2E231" w14:textId="77777777" w:rsidR="003E3CEF" w:rsidRDefault="003E3CEF" w:rsidP="0069708E">
            <w:pPr>
              <w:pStyle w:val="TableParagraph"/>
              <w:tabs>
                <w:tab w:val="left" w:pos="2943"/>
              </w:tabs>
              <w:spacing w:before="60" w:after="60"/>
              <w:ind w:left="115"/>
            </w:pPr>
            <w:r>
              <w:rPr>
                <w:i/>
                <w:color w:val="A6A6A6"/>
                <w:sz w:val="20"/>
              </w:rPr>
              <w:t>If</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response</w:t>
            </w:r>
            <w:r>
              <w:rPr>
                <w:i/>
                <w:color w:val="A6A6A6"/>
                <w:spacing w:val="-5"/>
                <w:sz w:val="20"/>
              </w:rPr>
              <w:t xml:space="preserve"> </w:t>
            </w:r>
            <w:r>
              <w:rPr>
                <w:i/>
                <w:color w:val="A6A6A6"/>
                <w:sz w:val="20"/>
              </w:rPr>
              <w:t>is</w:t>
            </w:r>
            <w:r>
              <w:rPr>
                <w:i/>
                <w:color w:val="A6A6A6"/>
                <w:spacing w:val="-7"/>
                <w:sz w:val="20"/>
              </w:rPr>
              <w:t xml:space="preserve"> </w:t>
            </w:r>
            <w:r>
              <w:rPr>
                <w:i/>
                <w:color w:val="A6A6A6"/>
                <w:sz w:val="20"/>
              </w:rPr>
              <w:t>“partially”</w:t>
            </w:r>
            <w:r>
              <w:rPr>
                <w:i/>
                <w:color w:val="A6A6A6"/>
                <w:spacing w:val="-5"/>
                <w:sz w:val="20"/>
              </w:rPr>
              <w:t xml:space="preserve"> </w:t>
            </w:r>
            <w:r>
              <w:rPr>
                <w:i/>
                <w:color w:val="A6A6A6"/>
                <w:sz w:val="20"/>
              </w:rPr>
              <w:t>or</w:t>
            </w:r>
            <w:r>
              <w:rPr>
                <w:i/>
                <w:color w:val="A6A6A6"/>
                <w:spacing w:val="-7"/>
                <w:sz w:val="20"/>
              </w:rPr>
              <w:t xml:space="preserve"> </w:t>
            </w:r>
            <w:r>
              <w:rPr>
                <w:i/>
                <w:color w:val="A6A6A6"/>
                <w:sz w:val="20"/>
              </w:rPr>
              <w:t>“no”,</w:t>
            </w:r>
            <w:r>
              <w:rPr>
                <w:i/>
                <w:color w:val="A6A6A6"/>
                <w:spacing w:val="-6"/>
                <w:sz w:val="20"/>
              </w:rPr>
              <w:t xml:space="preserve"> </w:t>
            </w:r>
            <w:r>
              <w:rPr>
                <w:i/>
                <w:color w:val="A6A6A6"/>
                <w:sz w:val="20"/>
              </w:rPr>
              <w:t>is</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College</w:t>
            </w:r>
            <w:r>
              <w:rPr>
                <w:i/>
                <w:color w:val="A6A6A6"/>
                <w:spacing w:val="-5"/>
                <w:sz w:val="20"/>
              </w:rPr>
              <w:t xml:space="preserve"> </w:t>
            </w:r>
            <w:r>
              <w:rPr>
                <w:i/>
                <w:color w:val="A6A6A6"/>
                <w:sz w:val="20"/>
              </w:rPr>
              <w:t>planning</w:t>
            </w:r>
            <w:r>
              <w:rPr>
                <w:i/>
                <w:color w:val="A6A6A6"/>
                <w:spacing w:val="-8"/>
                <w:sz w:val="20"/>
              </w:rPr>
              <w:t xml:space="preserve"> </w:t>
            </w:r>
            <w:r>
              <w:rPr>
                <w:i/>
                <w:color w:val="A6A6A6"/>
                <w:sz w:val="20"/>
              </w:rPr>
              <w:t>to</w:t>
            </w:r>
            <w:r>
              <w:rPr>
                <w:i/>
                <w:color w:val="A6A6A6"/>
                <w:spacing w:val="-5"/>
                <w:sz w:val="20"/>
              </w:rPr>
              <w:t xml:space="preserve"> </w:t>
            </w:r>
            <w:r>
              <w:rPr>
                <w:i/>
                <w:color w:val="A6A6A6"/>
                <w:sz w:val="20"/>
              </w:rPr>
              <w:t>improve</w:t>
            </w:r>
            <w:r>
              <w:rPr>
                <w:i/>
                <w:color w:val="A6A6A6"/>
                <w:spacing w:val="-5"/>
                <w:sz w:val="20"/>
              </w:rPr>
              <w:t xml:space="preserve"> </w:t>
            </w:r>
            <w:r>
              <w:rPr>
                <w:i/>
                <w:color w:val="A6A6A6"/>
                <w:sz w:val="20"/>
              </w:rPr>
              <w:t>its</w:t>
            </w:r>
            <w:r>
              <w:rPr>
                <w:i/>
                <w:color w:val="A6A6A6"/>
                <w:spacing w:val="-7"/>
                <w:sz w:val="20"/>
              </w:rPr>
              <w:t xml:space="preserve"> </w:t>
            </w:r>
            <w:r>
              <w:rPr>
                <w:i/>
                <w:color w:val="A6A6A6"/>
                <w:sz w:val="20"/>
              </w:rPr>
              <w:t>performance</w:t>
            </w:r>
            <w:r>
              <w:rPr>
                <w:i/>
                <w:color w:val="A6A6A6"/>
                <w:spacing w:val="-5"/>
                <w:sz w:val="20"/>
              </w:rPr>
              <w:t xml:space="preserve"> </w:t>
            </w:r>
            <w:r>
              <w:rPr>
                <w:i/>
                <w:color w:val="A6A6A6"/>
                <w:sz w:val="20"/>
              </w:rPr>
              <w:t>over</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next</w:t>
            </w:r>
            <w:r>
              <w:rPr>
                <w:i/>
                <w:color w:val="A6A6A6"/>
                <w:spacing w:val="-6"/>
                <w:sz w:val="20"/>
              </w:rPr>
              <w:t xml:space="preserve"> </w:t>
            </w:r>
            <w:r>
              <w:rPr>
                <w:i/>
                <w:color w:val="A6A6A6"/>
                <w:sz w:val="20"/>
              </w:rPr>
              <w:t>reporting</w:t>
            </w:r>
            <w:r>
              <w:rPr>
                <w:i/>
                <w:color w:val="A6A6A6"/>
                <w:spacing w:val="-5"/>
                <w:sz w:val="20"/>
              </w:rPr>
              <w:t xml:space="preserve"> </w:t>
            </w:r>
            <w:r>
              <w:rPr>
                <w:i/>
                <w:color w:val="A6A6A6"/>
                <w:spacing w:val="-2"/>
                <w:sz w:val="20"/>
              </w:rPr>
              <w:t>period?</w:t>
            </w:r>
          </w:p>
        </w:tc>
      </w:tr>
      <w:tr w:rsidR="003E3CEF" w14:paraId="700FDC13" w14:textId="77777777" w:rsidTr="07FF07CE">
        <w:trPr>
          <w:trHeight w:hRule="exact" w:val="466"/>
        </w:trPr>
        <w:tc>
          <w:tcPr>
            <w:tcW w:w="988" w:type="dxa"/>
            <w:gridSpan w:val="2"/>
            <w:vMerge/>
          </w:tcPr>
          <w:p w14:paraId="1FA04926" w14:textId="77777777" w:rsidR="003E3CEF" w:rsidRDefault="003E3CEF" w:rsidP="0069708E">
            <w:pPr>
              <w:rPr>
                <w:sz w:val="2"/>
                <w:szCs w:val="2"/>
              </w:rPr>
            </w:pPr>
          </w:p>
        </w:tc>
        <w:tc>
          <w:tcPr>
            <w:tcW w:w="1086" w:type="dxa"/>
            <w:gridSpan w:val="3"/>
            <w:vMerge/>
          </w:tcPr>
          <w:p w14:paraId="63230CAC" w14:textId="77777777" w:rsidR="003E3CEF" w:rsidRDefault="003E3CEF" w:rsidP="0069708E">
            <w:pPr>
              <w:rPr>
                <w:sz w:val="2"/>
                <w:szCs w:val="2"/>
              </w:rPr>
            </w:pPr>
          </w:p>
        </w:tc>
        <w:tc>
          <w:tcPr>
            <w:tcW w:w="3030" w:type="dxa"/>
            <w:gridSpan w:val="4"/>
            <w:vMerge/>
          </w:tcPr>
          <w:p w14:paraId="52AA0277" w14:textId="77777777" w:rsidR="003E3CEF" w:rsidRDefault="003E3CEF" w:rsidP="0069708E">
            <w:pPr>
              <w:pStyle w:val="TableParagraph"/>
              <w:rPr>
                <w:rFonts w:ascii="Times New Roman"/>
                <w:sz w:val="20"/>
              </w:rPr>
            </w:pPr>
          </w:p>
        </w:tc>
        <w:tc>
          <w:tcPr>
            <w:tcW w:w="13796" w:type="dxa"/>
            <w:gridSpan w:val="5"/>
            <w:tcBorders>
              <w:left w:val="single" w:sz="4" w:space="0" w:color="000000" w:themeColor="text1"/>
            </w:tcBorders>
          </w:tcPr>
          <w:p w14:paraId="5F2D8338" w14:textId="77777777" w:rsidR="003E3CEF" w:rsidRPr="00C75D4A" w:rsidRDefault="003E3CEF" w:rsidP="0069708E">
            <w:pPr>
              <w:pStyle w:val="TableParagraph"/>
              <w:spacing w:before="1"/>
              <w:ind w:left="103"/>
              <w:rPr>
                <w:i/>
                <w:color w:val="A6A6A6"/>
                <w:spacing w:val="-2"/>
                <w:sz w:val="20"/>
              </w:rPr>
            </w:pPr>
            <w:r>
              <w:rPr>
                <w:i/>
                <w:color w:val="A6A6A6"/>
                <w:sz w:val="20"/>
              </w:rPr>
              <w:t>Additional</w:t>
            </w:r>
            <w:r>
              <w:rPr>
                <w:i/>
                <w:color w:val="A6A6A6"/>
                <w:spacing w:val="-10"/>
                <w:sz w:val="20"/>
              </w:rPr>
              <w:t xml:space="preserve"> </w:t>
            </w:r>
            <w:r>
              <w:rPr>
                <w:i/>
                <w:color w:val="A6A6A6"/>
                <w:sz w:val="20"/>
              </w:rPr>
              <w:t>comments</w:t>
            </w:r>
            <w:r>
              <w:rPr>
                <w:i/>
                <w:color w:val="A6A6A6"/>
                <w:spacing w:val="-10"/>
                <w:sz w:val="20"/>
              </w:rPr>
              <w:t xml:space="preserve"> </w:t>
            </w:r>
            <w:r>
              <w:rPr>
                <w:i/>
                <w:color w:val="A6A6A6"/>
                <w:sz w:val="20"/>
              </w:rPr>
              <w:t>for</w:t>
            </w:r>
            <w:r>
              <w:rPr>
                <w:i/>
                <w:color w:val="A6A6A6"/>
                <w:spacing w:val="-10"/>
                <w:sz w:val="20"/>
              </w:rPr>
              <w:t xml:space="preserve"> </w:t>
            </w:r>
            <w:r>
              <w:rPr>
                <w:i/>
                <w:color w:val="A6A6A6"/>
                <w:sz w:val="20"/>
              </w:rPr>
              <w:t>clarification</w:t>
            </w:r>
            <w:r>
              <w:rPr>
                <w:i/>
                <w:color w:val="A6A6A6"/>
                <w:spacing w:val="-8"/>
                <w:sz w:val="20"/>
              </w:rPr>
              <w:t xml:space="preserve"> </w:t>
            </w:r>
            <w:r>
              <w:rPr>
                <w:i/>
                <w:color w:val="A6A6A6"/>
                <w:spacing w:val="-2"/>
                <w:sz w:val="20"/>
              </w:rPr>
              <w:t>(optional)</w:t>
            </w:r>
          </w:p>
        </w:tc>
      </w:tr>
      <w:tr w:rsidR="003E3CEF" w14:paraId="78B9A6A7" w14:textId="77777777" w:rsidTr="07FF07CE">
        <w:trPr>
          <w:trHeight w:val="350"/>
        </w:trPr>
        <w:tc>
          <w:tcPr>
            <w:tcW w:w="988" w:type="dxa"/>
            <w:gridSpan w:val="2"/>
            <w:vMerge/>
          </w:tcPr>
          <w:p w14:paraId="2B7AB1DA" w14:textId="77777777" w:rsidR="003E3CEF" w:rsidRDefault="003E3CEF" w:rsidP="0069708E">
            <w:pPr>
              <w:pStyle w:val="TableParagraph"/>
              <w:rPr>
                <w:rFonts w:ascii="Times New Roman"/>
                <w:sz w:val="20"/>
              </w:rPr>
            </w:pPr>
          </w:p>
        </w:tc>
        <w:tc>
          <w:tcPr>
            <w:tcW w:w="1086" w:type="dxa"/>
            <w:gridSpan w:val="3"/>
            <w:vMerge/>
          </w:tcPr>
          <w:p w14:paraId="1D05AFDF" w14:textId="77777777" w:rsidR="003E3CEF" w:rsidRDefault="003E3CEF" w:rsidP="0069708E">
            <w:pPr>
              <w:pStyle w:val="TableParagraph"/>
              <w:rPr>
                <w:rFonts w:ascii="Times New Roman"/>
                <w:sz w:val="20"/>
              </w:rPr>
            </w:pPr>
          </w:p>
        </w:tc>
        <w:tc>
          <w:tcPr>
            <w:tcW w:w="3030" w:type="dxa"/>
            <w:gridSpan w:val="4"/>
            <w:vMerge w:val="restart"/>
          </w:tcPr>
          <w:p w14:paraId="7E38AFE9" w14:textId="77777777" w:rsidR="003E3CEF" w:rsidRDefault="003E3CEF" w:rsidP="00B3103E">
            <w:pPr>
              <w:pStyle w:val="TableParagraph"/>
              <w:numPr>
                <w:ilvl w:val="1"/>
                <w:numId w:val="29"/>
              </w:numPr>
              <w:tabs>
                <w:tab w:val="left" w:pos="1922"/>
                <w:tab w:val="left" w:pos="2108"/>
              </w:tabs>
              <w:spacing w:before="120"/>
              <w:ind w:right="74"/>
              <w:rPr>
                <w:sz w:val="20"/>
              </w:rPr>
            </w:pPr>
            <w:r>
              <w:rPr>
                <w:sz w:val="20"/>
              </w:rPr>
              <w:t xml:space="preserve">details of how the College uses a right touch, </w:t>
            </w:r>
            <w:r>
              <w:rPr>
                <w:spacing w:val="-2"/>
                <w:sz w:val="20"/>
              </w:rPr>
              <w:t>evidence</w:t>
            </w:r>
            <w:r>
              <w:rPr>
                <w:sz w:val="20"/>
              </w:rPr>
              <w:t xml:space="preserve"> </w:t>
            </w:r>
            <w:r>
              <w:rPr>
                <w:spacing w:val="-2"/>
                <w:sz w:val="20"/>
              </w:rPr>
              <w:t xml:space="preserve">informed </w:t>
            </w:r>
            <w:r>
              <w:rPr>
                <w:sz w:val="20"/>
              </w:rPr>
              <w:t>approach to determine which registrants will undergo an assessment activity</w:t>
            </w:r>
            <w:r>
              <w:rPr>
                <w:spacing w:val="-3"/>
                <w:sz w:val="20"/>
              </w:rPr>
              <w:t xml:space="preserve"> </w:t>
            </w:r>
            <w:r>
              <w:rPr>
                <w:sz w:val="20"/>
              </w:rPr>
              <w:t>(and</w:t>
            </w:r>
            <w:r>
              <w:rPr>
                <w:spacing w:val="-3"/>
                <w:sz w:val="20"/>
              </w:rPr>
              <w:t xml:space="preserve"> </w:t>
            </w:r>
            <w:r>
              <w:rPr>
                <w:sz w:val="20"/>
              </w:rPr>
              <w:t>which</w:t>
            </w:r>
            <w:r>
              <w:rPr>
                <w:spacing w:val="-3"/>
                <w:sz w:val="20"/>
              </w:rPr>
              <w:t xml:space="preserve"> </w:t>
            </w:r>
            <w:r>
              <w:rPr>
                <w:sz w:val="20"/>
              </w:rPr>
              <w:t>type</w:t>
            </w:r>
            <w:r>
              <w:rPr>
                <w:spacing w:val="-3"/>
                <w:sz w:val="20"/>
              </w:rPr>
              <w:t xml:space="preserve"> </w:t>
            </w:r>
            <w:r>
              <w:rPr>
                <w:sz w:val="20"/>
              </w:rPr>
              <w:t xml:space="preserve">of </w:t>
            </w:r>
            <w:r>
              <w:rPr>
                <w:spacing w:val="-2"/>
                <w:sz w:val="20"/>
              </w:rPr>
              <w:t>multiple</w:t>
            </w:r>
            <w:r>
              <w:rPr>
                <w:sz w:val="20"/>
              </w:rPr>
              <w:t xml:space="preserve"> </w:t>
            </w:r>
            <w:r>
              <w:rPr>
                <w:spacing w:val="-2"/>
                <w:sz w:val="20"/>
              </w:rPr>
              <w:t xml:space="preserve">assessment </w:t>
            </w:r>
            <w:r>
              <w:rPr>
                <w:sz w:val="20"/>
              </w:rPr>
              <w:t>activities); and</w:t>
            </w:r>
          </w:p>
        </w:tc>
        <w:tc>
          <w:tcPr>
            <w:tcW w:w="9923" w:type="dxa"/>
            <w:gridSpan w:val="2"/>
            <w:vAlign w:val="center"/>
          </w:tcPr>
          <w:p w14:paraId="5FC17CCC" w14:textId="0EAA2CD9" w:rsidR="003E3CEF" w:rsidRDefault="003E3CEF" w:rsidP="0069708E">
            <w:pPr>
              <w:pStyle w:val="TableParagraph"/>
              <w:ind w:left="107"/>
              <w:rPr>
                <w:sz w:val="20"/>
              </w:rPr>
            </w:pPr>
            <w:r>
              <w:rPr>
                <w:sz w:val="20"/>
              </w:rPr>
              <w:t>The</w:t>
            </w:r>
            <w:r>
              <w:rPr>
                <w:spacing w:val="-7"/>
                <w:sz w:val="20"/>
              </w:rPr>
              <w:t xml:space="preserve"> </w:t>
            </w:r>
            <w:r>
              <w:rPr>
                <w:sz w:val="20"/>
              </w:rPr>
              <w:t>College</w:t>
            </w:r>
            <w:r>
              <w:rPr>
                <w:spacing w:val="-6"/>
                <w:sz w:val="20"/>
              </w:rPr>
              <w:t xml:space="preserve"> </w:t>
            </w:r>
            <w:r>
              <w:rPr>
                <w:sz w:val="20"/>
              </w:rPr>
              <w:t>fulfills</w:t>
            </w:r>
            <w:r>
              <w:rPr>
                <w:spacing w:val="-5"/>
                <w:sz w:val="20"/>
              </w:rPr>
              <w:t xml:space="preserve"> </w:t>
            </w:r>
            <w:r>
              <w:rPr>
                <w:sz w:val="20"/>
              </w:rPr>
              <w:t>this</w:t>
            </w:r>
            <w:r>
              <w:rPr>
                <w:spacing w:val="-4"/>
                <w:sz w:val="20"/>
              </w:rPr>
              <w:t xml:space="preserve"> </w:t>
            </w:r>
            <w:r>
              <w:rPr>
                <w:spacing w:val="-2"/>
                <w:sz w:val="20"/>
              </w:rPr>
              <w:t>requirement:</w:t>
            </w:r>
            <w:r w:rsidR="00492846">
              <w:rPr>
                <w:spacing w:val="-2"/>
                <w:sz w:val="20"/>
              </w:rPr>
              <w:t xml:space="preserve"> </w:t>
            </w:r>
          </w:p>
        </w:tc>
        <w:tc>
          <w:tcPr>
            <w:tcW w:w="3873" w:type="dxa"/>
            <w:gridSpan w:val="3"/>
            <w:vAlign w:val="center"/>
          </w:tcPr>
          <w:p w14:paraId="1CDD8164" w14:textId="77777777" w:rsidR="003E3CEF" w:rsidRDefault="00AD0251" w:rsidP="0069708E">
            <w:pPr>
              <w:pStyle w:val="TableParagraph"/>
              <w:ind w:left="91"/>
              <w:rPr>
                <w:sz w:val="18"/>
              </w:rPr>
            </w:pPr>
            <w:sdt>
              <w:sdtPr>
                <w:rPr>
                  <w:spacing w:val="-4"/>
                  <w:szCs w:val="28"/>
                </w:rPr>
                <w:alias w:val="YNPY"/>
                <w:tag w:val="YNPY"/>
                <w:id w:val="897167835"/>
                <w:placeholder>
                  <w:docPart w:val="7D70782DD6B34CB884A1298A293D2C8F"/>
                </w:placeholder>
                <w:comboBox>
                  <w:listItem w:value="Choose an item."/>
                  <w:listItem w:displayText="Yes" w:value="Yes"/>
                  <w:listItem w:displayText="Partially" w:value="Partially"/>
                  <w:listItem w:displayText="No" w:value="No"/>
                  <w:listItem w:displayText="Met in 2022, continues to meet in 2023" w:value="Met in 2022, continues to meet in 2023"/>
                </w:comboBox>
              </w:sdtPr>
              <w:sdtEndPr/>
              <w:sdtContent>
                <w:r w:rsidR="003E3CEF" w:rsidRPr="00AB6248">
                  <w:rPr>
                    <w:spacing w:val="-4"/>
                    <w:szCs w:val="28"/>
                  </w:rPr>
                  <w:t>Met in 2022, continues to meet in 2023</w:t>
                </w:r>
              </w:sdtContent>
            </w:sdt>
          </w:p>
        </w:tc>
      </w:tr>
      <w:tr w:rsidR="003E3CEF" w14:paraId="716A85FB" w14:textId="77777777" w:rsidTr="07FF07CE">
        <w:trPr>
          <w:trHeight w:val="446"/>
        </w:trPr>
        <w:tc>
          <w:tcPr>
            <w:tcW w:w="988" w:type="dxa"/>
            <w:gridSpan w:val="2"/>
            <w:vMerge/>
          </w:tcPr>
          <w:p w14:paraId="053B3FE5" w14:textId="77777777" w:rsidR="003E3CEF" w:rsidRDefault="003E3CEF" w:rsidP="0069708E">
            <w:pPr>
              <w:rPr>
                <w:sz w:val="2"/>
                <w:szCs w:val="2"/>
              </w:rPr>
            </w:pPr>
          </w:p>
        </w:tc>
        <w:tc>
          <w:tcPr>
            <w:tcW w:w="1086" w:type="dxa"/>
            <w:gridSpan w:val="3"/>
            <w:vMerge/>
          </w:tcPr>
          <w:p w14:paraId="4D0EE4F8" w14:textId="77777777" w:rsidR="003E3CEF" w:rsidRDefault="003E3CEF" w:rsidP="0069708E">
            <w:pPr>
              <w:rPr>
                <w:sz w:val="2"/>
                <w:szCs w:val="2"/>
              </w:rPr>
            </w:pPr>
          </w:p>
        </w:tc>
        <w:tc>
          <w:tcPr>
            <w:tcW w:w="3030" w:type="dxa"/>
            <w:gridSpan w:val="4"/>
            <w:vMerge/>
          </w:tcPr>
          <w:p w14:paraId="4F72E173" w14:textId="77777777" w:rsidR="003E3CEF" w:rsidRDefault="003E3CEF" w:rsidP="0069708E">
            <w:pPr>
              <w:rPr>
                <w:sz w:val="2"/>
                <w:szCs w:val="2"/>
              </w:rPr>
            </w:pPr>
          </w:p>
        </w:tc>
        <w:tc>
          <w:tcPr>
            <w:tcW w:w="13796" w:type="dxa"/>
            <w:gridSpan w:val="5"/>
          </w:tcPr>
          <w:p w14:paraId="053FCD13" w14:textId="77777777" w:rsidR="003E3CEF" w:rsidRPr="00E95D57" w:rsidRDefault="003E3CEF" w:rsidP="00B3103E">
            <w:pPr>
              <w:pStyle w:val="TableParagraph"/>
              <w:numPr>
                <w:ilvl w:val="0"/>
                <w:numId w:val="15"/>
              </w:numPr>
              <w:tabs>
                <w:tab w:val="left" w:pos="431"/>
                <w:tab w:val="left" w:pos="432"/>
              </w:tabs>
              <w:spacing w:before="1"/>
              <w:rPr>
                <w:rFonts w:asciiTheme="minorHAnsi" w:hAnsiTheme="minorHAnsi" w:cstheme="minorHAnsi"/>
                <w:sz w:val="20"/>
                <w:szCs w:val="20"/>
              </w:rPr>
            </w:pPr>
            <w:r w:rsidRPr="00E95D57">
              <w:rPr>
                <w:rFonts w:asciiTheme="minorHAnsi" w:hAnsiTheme="minorHAnsi" w:cstheme="minorHAnsi"/>
                <w:sz w:val="20"/>
                <w:szCs w:val="20"/>
              </w:rPr>
              <w:t>Please</w:t>
            </w:r>
            <w:r w:rsidRPr="00E95D57">
              <w:rPr>
                <w:rFonts w:asciiTheme="minorHAnsi" w:hAnsiTheme="minorHAnsi" w:cstheme="minorHAnsi"/>
                <w:spacing w:val="-10"/>
                <w:sz w:val="20"/>
                <w:szCs w:val="20"/>
              </w:rPr>
              <w:t xml:space="preserve"> </w:t>
            </w:r>
            <w:r w:rsidRPr="00E95D57">
              <w:rPr>
                <w:rFonts w:asciiTheme="minorHAnsi" w:hAnsiTheme="minorHAnsi" w:cstheme="minorHAnsi"/>
                <w:sz w:val="20"/>
                <w:szCs w:val="20"/>
              </w:rPr>
              <w:t>insert</w:t>
            </w:r>
            <w:r w:rsidRPr="00E95D57">
              <w:rPr>
                <w:rFonts w:asciiTheme="minorHAnsi" w:hAnsiTheme="minorHAnsi" w:cstheme="minorHAnsi"/>
                <w:spacing w:val="-8"/>
                <w:sz w:val="20"/>
                <w:szCs w:val="20"/>
              </w:rPr>
              <w:t xml:space="preserve"> </w:t>
            </w:r>
            <w:r w:rsidRPr="00E95D57">
              <w:rPr>
                <w:rFonts w:asciiTheme="minorHAnsi" w:hAnsiTheme="minorHAnsi" w:cstheme="minorHAnsi"/>
                <w:sz w:val="20"/>
                <w:szCs w:val="20"/>
              </w:rPr>
              <w:t>a</w:t>
            </w:r>
            <w:r w:rsidRPr="00E95D57">
              <w:rPr>
                <w:rFonts w:asciiTheme="minorHAnsi" w:hAnsiTheme="minorHAnsi" w:cstheme="minorHAnsi"/>
                <w:spacing w:val="-8"/>
                <w:sz w:val="20"/>
                <w:szCs w:val="20"/>
              </w:rPr>
              <w:t xml:space="preserve"> </w:t>
            </w:r>
            <w:r w:rsidRPr="00E95D57">
              <w:rPr>
                <w:rFonts w:asciiTheme="minorHAnsi" w:hAnsiTheme="minorHAnsi" w:cstheme="minorHAnsi"/>
                <w:sz w:val="20"/>
                <w:szCs w:val="20"/>
              </w:rPr>
              <w:t>link to</w:t>
            </w:r>
            <w:r w:rsidRPr="00E95D57">
              <w:rPr>
                <w:rFonts w:asciiTheme="minorHAnsi" w:hAnsiTheme="minorHAnsi" w:cstheme="minorHAnsi"/>
                <w:spacing w:val="-9"/>
                <w:sz w:val="20"/>
                <w:szCs w:val="20"/>
              </w:rPr>
              <w:t xml:space="preserve"> </w:t>
            </w:r>
            <w:r w:rsidRPr="00E95D57">
              <w:rPr>
                <w:rFonts w:asciiTheme="minorHAnsi" w:hAnsiTheme="minorHAnsi" w:cstheme="minorHAnsi"/>
                <w:sz w:val="20"/>
                <w:szCs w:val="20"/>
              </w:rPr>
              <w:t>document(s)</w:t>
            </w:r>
            <w:r w:rsidRPr="00E95D57">
              <w:rPr>
                <w:rFonts w:asciiTheme="minorHAnsi" w:hAnsiTheme="minorHAnsi" w:cstheme="minorHAnsi"/>
                <w:spacing w:val="-9"/>
                <w:sz w:val="20"/>
                <w:szCs w:val="20"/>
              </w:rPr>
              <w:t xml:space="preserve"> </w:t>
            </w:r>
            <w:r w:rsidRPr="00E95D57">
              <w:rPr>
                <w:rFonts w:asciiTheme="minorHAnsi" w:hAnsiTheme="minorHAnsi" w:cstheme="minorHAnsi"/>
                <w:sz w:val="20"/>
                <w:szCs w:val="20"/>
              </w:rPr>
              <w:t>outlining</w:t>
            </w:r>
            <w:r w:rsidRPr="00E95D57">
              <w:rPr>
                <w:rFonts w:asciiTheme="minorHAnsi" w:hAnsiTheme="minorHAnsi" w:cstheme="minorHAnsi"/>
                <w:spacing w:val="-9"/>
                <w:sz w:val="20"/>
                <w:szCs w:val="20"/>
              </w:rPr>
              <w:t xml:space="preserve"> </w:t>
            </w:r>
            <w:r w:rsidRPr="00E95D57">
              <w:rPr>
                <w:rFonts w:asciiTheme="minorHAnsi" w:hAnsiTheme="minorHAnsi" w:cstheme="minorHAnsi"/>
                <w:sz w:val="20"/>
                <w:szCs w:val="20"/>
              </w:rPr>
              <w:t>details</w:t>
            </w:r>
            <w:r w:rsidRPr="00E95D57">
              <w:rPr>
                <w:rFonts w:asciiTheme="minorHAnsi" w:hAnsiTheme="minorHAnsi" w:cstheme="minorHAnsi"/>
                <w:spacing w:val="-7"/>
                <w:sz w:val="20"/>
                <w:szCs w:val="20"/>
              </w:rPr>
              <w:t xml:space="preserve"> </w:t>
            </w:r>
            <w:r w:rsidRPr="00E95D57">
              <w:rPr>
                <w:rFonts w:asciiTheme="minorHAnsi" w:hAnsiTheme="minorHAnsi" w:cstheme="minorHAnsi"/>
                <w:sz w:val="20"/>
                <w:szCs w:val="20"/>
              </w:rPr>
              <w:t>of</w:t>
            </w:r>
            <w:r w:rsidRPr="00E95D57">
              <w:rPr>
                <w:rFonts w:asciiTheme="minorHAnsi" w:hAnsiTheme="minorHAnsi" w:cstheme="minorHAnsi"/>
                <w:spacing w:val="-9"/>
                <w:sz w:val="20"/>
                <w:szCs w:val="20"/>
              </w:rPr>
              <w:t xml:space="preserve"> </w:t>
            </w:r>
            <w:r w:rsidRPr="00E95D57">
              <w:rPr>
                <w:rFonts w:asciiTheme="minorHAnsi" w:hAnsiTheme="minorHAnsi" w:cstheme="minorHAnsi"/>
                <w:sz w:val="20"/>
                <w:szCs w:val="20"/>
              </w:rPr>
              <w:t>right</w:t>
            </w:r>
            <w:r w:rsidRPr="00E95D57">
              <w:rPr>
                <w:rFonts w:asciiTheme="minorHAnsi" w:hAnsiTheme="minorHAnsi" w:cstheme="minorHAnsi"/>
                <w:spacing w:val="-11"/>
                <w:sz w:val="20"/>
                <w:szCs w:val="20"/>
              </w:rPr>
              <w:t xml:space="preserve"> </w:t>
            </w:r>
            <w:r w:rsidRPr="00E95D57">
              <w:rPr>
                <w:rFonts w:asciiTheme="minorHAnsi" w:hAnsiTheme="minorHAnsi" w:cstheme="minorHAnsi"/>
                <w:sz w:val="20"/>
                <w:szCs w:val="20"/>
              </w:rPr>
              <w:t>touch</w:t>
            </w:r>
            <w:r w:rsidRPr="00E95D57">
              <w:rPr>
                <w:rFonts w:asciiTheme="minorHAnsi" w:hAnsiTheme="minorHAnsi" w:cstheme="minorHAnsi"/>
                <w:spacing w:val="-8"/>
                <w:sz w:val="20"/>
                <w:szCs w:val="20"/>
              </w:rPr>
              <w:t xml:space="preserve"> </w:t>
            </w:r>
            <w:r w:rsidRPr="00E95D57">
              <w:rPr>
                <w:rFonts w:asciiTheme="minorHAnsi" w:hAnsiTheme="minorHAnsi" w:cstheme="minorHAnsi"/>
                <w:sz w:val="20"/>
                <w:szCs w:val="20"/>
              </w:rPr>
              <w:t>approach</w:t>
            </w:r>
            <w:r w:rsidRPr="00E95D57">
              <w:rPr>
                <w:rFonts w:asciiTheme="minorHAnsi" w:hAnsiTheme="minorHAnsi" w:cstheme="minorHAnsi"/>
                <w:spacing w:val="-8"/>
                <w:sz w:val="20"/>
                <w:szCs w:val="20"/>
              </w:rPr>
              <w:t xml:space="preserve"> </w:t>
            </w:r>
            <w:r w:rsidRPr="00E95D57">
              <w:rPr>
                <w:rFonts w:asciiTheme="minorHAnsi" w:hAnsiTheme="minorHAnsi" w:cstheme="minorHAnsi"/>
                <w:sz w:val="20"/>
                <w:szCs w:val="20"/>
              </w:rPr>
              <w:t>and</w:t>
            </w:r>
            <w:r w:rsidRPr="00E95D57">
              <w:rPr>
                <w:rFonts w:asciiTheme="minorHAnsi" w:hAnsiTheme="minorHAnsi" w:cstheme="minorHAnsi"/>
                <w:spacing w:val="-9"/>
                <w:sz w:val="20"/>
                <w:szCs w:val="20"/>
              </w:rPr>
              <w:t xml:space="preserve"> </w:t>
            </w:r>
            <w:r w:rsidRPr="00E95D57">
              <w:rPr>
                <w:rFonts w:asciiTheme="minorHAnsi" w:hAnsiTheme="minorHAnsi" w:cstheme="minorHAnsi"/>
                <w:sz w:val="20"/>
                <w:szCs w:val="20"/>
              </w:rPr>
              <w:t>evidence</w:t>
            </w:r>
            <w:r w:rsidRPr="00E95D57">
              <w:rPr>
                <w:rFonts w:asciiTheme="minorHAnsi" w:hAnsiTheme="minorHAnsi" w:cstheme="minorHAnsi"/>
                <w:spacing w:val="-9"/>
                <w:sz w:val="20"/>
                <w:szCs w:val="20"/>
              </w:rPr>
              <w:t xml:space="preserve"> </w:t>
            </w:r>
            <w:r w:rsidRPr="00E95D57">
              <w:rPr>
                <w:rFonts w:asciiTheme="minorHAnsi" w:hAnsiTheme="minorHAnsi" w:cstheme="minorHAnsi"/>
                <w:sz w:val="20"/>
                <w:szCs w:val="20"/>
              </w:rPr>
              <w:t>used</w:t>
            </w:r>
            <w:r w:rsidRPr="00E95D57">
              <w:rPr>
                <w:rFonts w:asciiTheme="minorHAnsi" w:hAnsiTheme="minorHAnsi" w:cstheme="minorHAnsi"/>
                <w:spacing w:val="-8"/>
                <w:sz w:val="20"/>
                <w:szCs w:val="20"/>
              </w:rPr>
              <w:t xml:space="preserve"> </w:t>
            </w:r>
            <w:r w:rsidRPr="00E95D57">
              <w:rPr>
                <w:rFonts w:asciiTheme="minorHAnsi" w:hAnsiTheme="minorHAnsi" w:cstheme="minorHAnsi"/>
                <w:sz w:val="20"/>
                <w:szCs w:val="20"/>
              </w:rPr>
              <w:t>(e.g.,</w:t>
            </w:r>
            <w:r w:rsidRPr="00E95D57">
              <w:rPr>
                <w:rFonts w:asciiTheme="minorHAnsi" w:hAnsiTheme="minorHAnsi" w:cstheme="minorHAnsi"/>
                <w:spacing w:val="-8"/>
                <w:sz w:val="20"/>
                <w:szCs w:val="20"/>
              </w:rPr>
              <w:t xml:space="preserve"> </w:t>
            </w:r>
            <w:r w:rsidRPr="00E95D57">
              <w:rPr>
                <w:rFonts w:asciiTheme="minorHAnsi" w:hAnsiTheme="minorHAnsi" w:cstheme="minorHAnsi"/>
                <w:sz w:val="20"/>
                <w:szCs w:val="20"/>
              </w:rPr>
              <w:t>data,</w:t>
            </w:r>
            <w:r w:rsidRPr="00E95D57">
              <w:rPr>
                <w:rFonts w:asciiTheme="minorHAnsi" w:hAnsiTheme="minorHAnsi" w:cstheme="minorHAnsi"/>
                <w:spacing w:val="-9"/>
                <w:sz w:val="20"/>
                <w:szCs w:val="20"/>
              </w:rPr>
              <w:t xml:space="preserve"> </w:t>
            </w:r>
            <w:r w:rsidRPr="00E95D57">
              <w:rPr>
                <w:rFonts w:asciiTheme="minorHAnsi" w:hAnsiTheme="minorHAnsi" w:cstheme="minorHAnsi"/>
                <w:sz w:val="20"/>
                <w:szCs w:val="20"/>
              </w:rPr>
              <w:t>literature,</w:t>
            </w:r>
            <w:r w:rsidRPr="00E95D57">
              <w:rPr>
                <w:rFonts w:asciiTheme="minorHAnsi" w:hAnsiTheme="minorHAnsi" w:cstheme="minorHAnsi"/>
                <w:spacing w:val="-8"/>
                <w:sz w:val="20"/>
                <w:szCs w:val="20"/>
              </w:rPr>
              <w:t xml:space="preserve"> </w:t>
            </w:r>
            <w:r w:rsidRPr="00E95D57">
              <w:rPr>
                <w:rFonts w:asciiTheme="minorHAnsi" w:hAnsiTheme="minorHAnsi" w:cstheme="minorHAnsi"/>
                <w:sz w:val="20"/>
                <w:szCs w:val="20"/>
              </w:rPr>
              <w:t>expert</w:t>
            </w:r>
            <w:r w:rsidRPr="00E95D57">
              <w:rPr>
                <w:rFonts w:asciiTheme="minorHAnsi" w:hAnsiTheme="minorHAnsi" w:cstheme="minorHAnsi"/>
                <w:spacing w:val="-8"/>
                <w:sz w:val="20"/>
                <w:szCs w:val="20"/>
              </w:rPr>
              <w:t xml:space="preserve"> </w:t>
            </w:r>
            <w:r w:rsidRPr="00E95D57">
              <w:rPr>
                <w:rFonts w:asciiTheme="minorHAnsi" w:hAnsiTheme="minorHAnsi" w:cstheme="minorHAnsi"/>
                <w:sz w:val="20"/>
                <w:szCs w:val="20"/>
              </w:rPr>
              <w:t>panel)</w:t>
            </w:r>
            <w:r w:rsidRPr="00E95D57">
              <w:rPr>
                <w:rFonts w:asciiTheme="minorHAnsi" w:hAnsiTheme="minorHAnsi" w:cstheme="minorHAnsi"/>
                <w:spacing w:val="-9"/>
                <w:sz w:val="20"/>
                <w:szCs w:val="20"/>
              </w:rPr>
              <w:t xml:space="preserve"> </w:t>
            </w:r>
            <w:r w:rsidRPr="00E95D57">
              <w:rPr>
                <w:rFonts w:asciiTheme="minorHAnsi" w:hAnsiTheme="minorHAnsi" w:cstheme="minorHAnsi"/>
                <w:sz w:val="20"/>
                <w:szCs w:val="20"/>
              </w:rPr>
              <w:t>to</w:t>
            </w:r>
            <w:r w:rsidRPr="00E95D57">
              <w:rPr>
                <w:rFonts w:asciiTheme="minorHAnsi" w:hAnsiTheme="minorHAnsi" w:cstheme="minorHAnsi"/>
                <w:spacing w:val="-8"/>
                <w:sz w:val="20"/>
                <w:szCs w:val="20"/>
              </w:rPr>
              <w:t xml:space="preserve"> </w:t>
            </w:r>
            <w:r w:rsidRPr="00E95D57">
              <w:rPr>
                <w:rFonts w:asciiTheme="minorHAnsi" w:hAnsiTheme="minorHAnsi" w:cstheme="minorHAnsi"/>
                <w:sz w:val="20"/>
                <w:szCs w:val="20"/>
              </w:rPr>
              <w:t>inform</w:t>
            </w:r>
            <w:r w:rsidRPr="00E95D57">
              <w:rPr>
                <w:rFonts w:asciiTheme="minorHAnsi" w:hAnsiTheme="minorHAnsi" w:cstheme="minorHAnsi"/>
                <w:spacing w:val="-9"/>
                <w:sz w:val="20"/>
                <w:szCs w:val="20"/>
              </w:rPr>
              <w:t xml:space="preserve"> </w:t>
            </w:r>
            <w:r w:rsidRPr="00E95D57">
              <w:rPr>
                <w:rFonts w:asciiTheme="minorHAnsi" w:hAnsiTheme="minorHAnsi" w:cstheme="minorHAnsi"/>
                <w:sz w:val="20"/>
                <w:szCs w:val="20"/>
              </w:rPr>
              <w:t>assessment</w:t>
            </w:r>
            <w:r w:rsidRPr="00E95D57">
              <w:rPr>
                <w:rFonts w:asciiTheme="minorHAnsi" w:hAnsiTheme="minorHAnsi" w:cstheme="minorHAnsi"/>
                <w:spacing w:val="-9"/>
                <w:sz w:val="20"/>
                <w:szCs w:val="20"/>
              </w:rPr>
              <w:t xml:space="preserve"> </w:t>
            </w:r>
            <w:r w:rsidRPr="00E95D57">
              <w:rPr>
                <w:rFonts w:asciiTheme="minorHAnsi" w:hAnsiTheme="minorHAnsi" w:cstheme="minorHAnsi"/>
                <w:spacing w:val="-2"/>
                <w:sz w:val="20"/>
                <w:szCs w:val="20"/>
              </w:rPr>
              <w:t>approach and indicate page number(s).</w:t>
            </w:r>
          </w:p>
          <w:p w14:paraId="7BAB12A3" w14:textId="77777777" w:rsidR="003E3CEF" w:rsidRPr="00E95D57" w:rsidRDefault="003E3CEF" w:rsidP="0069708E">
            <w:pPr>
              <w:pStyle w:val="TableParagraph"/>
              <w:spacing w:before="37"/>
              <w:ind w:left="431"/>
              <w:rPr>
                <w:rFonts w:asciiTheme="minorHAnsi" w:hAnsiTheme="minorHAnsi" w:cstheme="minorHAnsi"/>
                <w:sz w:val="20"/>
                <w:szCs w:val="20"/>
              </w:rPr>
            </w:pPr>
            <w:r w:rsidRPr="00E95D57">
              <w:rPr>
                <w:rFonts w:asciiTheme="minorHAnsi" w:hAnsiTheme="minorHAnsi" w:cstheme="minorHAnsi"/>
                <w:b/>
                <w:i/>
                <w:sz w:val="20"/>
                <w:szCs w:val="20"/>
              </w:rPr>
              <w:t>OR</w:t>
            </w:r>
            <w:r w:rsidRPr="00E95D57">
              <w:rPr>
                <w:rFonts w:asciiTheme="minorHAnsi" w:hAnsiTheme="minorHAnsi" w:cstheme="minorHAnsi"/>
                <w:b/>
                <w:i/>
                <w:spacing w:val="-6"/>
                <w:sz w:val="20"/>
                <w:szCs w:val="20"/>
              </w:rPr>
              <w:t xml:space="preserve"> </w:t>
            </w:r>
            <w:r w:rsidRPr="00E95D57">
              <w:rPr>
                <w:rFonts w:asciiTheme="minorHAnsi" w:hAnsiTheme="minorHAnsi" w:cstheme="minorHAnsi"/>
                <w:sz w:val="20"/>
                <w:szCs w:val="20"/>
              </w:rPr>
              <w:t>please</w:t>
            </w:r>
            <w:r w:rsidRPr="00E95D57">
              <w:rPr>
                <w:rFonts w:asciiTheme="minorHAnsi" w:hAnsiTheme="minorHAnsi" w:cstheme="minorHAnsi"/>
                <w:spacing w:val="-8"/>
                <w:sz w:val="20"/>
                <w:szCs w:val="20"/>
              </w:rPr>
              <w:t xml:space="preserve"> </w:t>
            </w:r>
            <w:r w:rsidRPr="00E95D57">
              <w:rPr>
                <w:rFonts w:asciiTheme="minorHAnsi" w:hAnsiTheme="minorHAnsi" w:cstheme="minorHAnsi"/>
                <w:sz w:val="20"/>
                <w:szCs w:val="20"/>
              </w:rPr>
              <w:t>briefly</w:t>
            </w:r>
            <w:r w:rsidRPr="00E95D57">
              <w:rPr>
                <w:rFonts w:asciiTheme="minorHAnsi" w:hAnsiTheme="minorHAnsi" w:cstheme="minorHAnsi"/>
                <w:spacing w:val="-6"/>
                <w:sz w:val="20"/>
                <w:szCs w:val="20"/>
              </w:rPr>
              <w:t xml:space="preserve"> </w:t>
            </w:r>
            <w:r w:rsidRPr="00E95D57">
              <w:rPr>
                <w:rFonts w:asciiTheme="minorHAnsi" w:hAnsiTheme="minorHAnsi" w:cstheme="minorHAnsi"/>
                <w:sz w:val="20"/>
                <w:szCs w:val="20"/>
              </w:rPr>
              <w:t>describe</w:t>
            </w:r>
            <w:r w:rsidRPr="00E95D57">
              <w:rPr>
                <w:rFonts w:asciiTheme="minorHAnsi" w:hAnsiTheme="minorHAnsi" w:cstheme="minorHAnsi"/>
                <w:spacing w:val="-7"/>
                <w:sz w:val="20"/>
                <w:szCs w:val="20"/>
              </w:rPr>
              <w:t xml:space="preserve"> </w:t>
            </w:r>
            <w:r w:rsidRPr="00E95D57">
              <w:rPr>
                <w:rFonts w:asciiTheme="minorHAnsi" w:hAnsiTheme="minorHAnsi" w:cstheme="minorHAnsi"/>
                <w:sz w:val="20"/>
                <w:szCs w:val="20"/>
              </w:rPr>
              <w:t>right touch</w:t>
            </w:r>
            <w:r w:rsidRPr="00E95D57">
              <w:rPr>
                <w:rFonts w:asciiTheme="minorHAnsi" w:hAnsiTheme="minorHAnsi" w:cstheme="minorHAnsi"/>
                <w:spacing w:val="-6"/>
                <w:sz w:val="20"/>
                <w:szCs w:val="20"/>
              </w:rPr>
              <w:t xml:space="preserve"> </w:t>
            </w:r>
            <w:r w:rsidRPr="00E95D57">
              <w:rPr>
                <w:rFonts w:asciiTheme="minorHAnsi" w:hAnsiTheme="minorHAnsi" w:cstheme="minorHAnsi"/>
                <w:sz w:val="20"/>
                <w:szCs w:val="20"/>
              </w:rPr>
              <w:t>approach</w:t>
            </w:r>
            <w:r w:rsidRPr="00E95D57">
              <w:rPr>
                <w:rFonts w:asciiTheme="minorHAnsi" w:hAnsiTheme="minorHAnsi" w:cstheme="minorHAnsi"/>
                <w:spacing w:val="-5"/>
                <w:sz w:val="20"/>
                <w:szCs w:val="20"/>
              </w:rPr>
              <w:t xml:space="preserve"> </w:t>
            </w:r>
            <w:r w:rsidRPr="00E95D57">
              <w:rPr>
                <w:rFonts w:asciiTheme="minorHAnsi" w:hAnsiTheme="minorHAnsi" w:cstheme="minorHAnsi"/>
                <w:sz w:val="20"/>
                <w:szCs w:val="20"/>
              </w:rPr>
              <w:t>and</w:t>
            </w:r>
            <w:r w:rsidRPr="00E95D57">
              <w:rPr>
                <w:rFonts w:asciiTheme="minorHAnsi" w:hAnsiTheme="minorHAnsi" w:cstheme="minorHAnsi"/>
                <w:spacing w:val="-6"/>
                <w:sz w:val="20"/>
                <w:szCs w:val="20"/>
              </w:rPr>
              <w:t xml:space="preserve"> </w:t>
            </w:r>
            <w:r w:rsidRPr="00E95D57">
              <w:rPr>
                <w:rFonts w:asciiTheme="minorHAnsi" w:hAnsiTheme="minorHAnsi" w:cstheme="minorHAnsi"/>
                <w:sz w:val="20"/>
                <w:szCs w:val="20"/>
              </w:rPr>
              <w:t>evidence</w:t>
            </w:r>
            <w:r w:rsidRPr="00E95D57">
              <w:rPr>
                <w:rFonts w:asciiTheme="minorHAnsi" w:hAnsiTheme="minorHAnsi" w:cstheme="minorHAnsi"/>
                <w:spacing w:val="-8"/>
                <w:sz w:val="20"/>
                <w:szCs w:val="20"/>
              </w:rPr>
              <w:t xml:space="preserve"> </w:t>
            </w:r>
            <w:r w:rsidRPr="00E95D57">
              <w:rPr>
                <w:rFonts w:asciiTheme="minorHAnsi" w:hAnsiTheme="minorHAnsi" w:cstheme="minorHAnsi"/>
                <w:spacing w:val="-2"/>
                <w:sz w:val="20"/>
                <w:szCs w:val="20"/>
              </w:rPr>
              <w:t>used.</w:t>
            </w:r>
          </w:p>
          <w:p w14:paraId="6CF6F504" w14:textId="77777777" w:rsidR="003E3CEF" w:rsidRPr="00E95D57" w:rsidRDefault="003E3CEF" w:rsidP="00B3103E">
            <w:pPr>
              <w:pStyle w:val="TableParagraph"/>
              <w:numPr>
                <w:ilvl w:val="0"/>
                <w:numId w:val="15"/>
              </w:numPr>
              <w:tabs>
                <w:tab w:val="left" w:pos="431"/>
                <w:tab w:val="left" w:pos="432"/>
              </w:tabs>
              <w:spacing w:before="36"/>
              <w:rPr>
                <w:rFonts w:asciiTheme="minorHAnsi" w:hAnsiTheme="minorHAnsi" w:cstheme="minorHAnsi"/>
                <w:sz w:val="20"/>
                <w:szCs w:val="20"/>
              </w:rPr>
            </w:pPr>
            <w:r w:rsidRPr="00E95D57">
              <w:rPr>
                <w:rFonts w:asciiTheme="minorHAnsi" w:hAnsiTheme="minorHAnsi" w:cstheme="minorHAnsi"/>
                <w:sz w:val="20"/>
                <w:szCs w:val="20"/>
              </w:rPr>
              <w:t>Please</w:t>
            </w:r>
            <w:r w:rsidRPr="00E95D57">
              <w:rPr>
                <w:rFonts w:asciiTheme="minorHAnsi" w:hAnsiTheme="minorHAnsi" w:cstheme="minorHAnsi"/>
                <w:spacing w:val="-7"/>
                <w:sz w:val="20"/>
                <w:szCs w:val="20"/>
              </w:rPr>
              <w:t xml:space="preserve"> </w:t>
            </w:r>
            <w:r w:rsidRPr="00E95D57">
              <w:rPr>
                <w:rFonts w:asciiTheme="minorHAnsi" w:hAnsiTheme="minorHAnsi" w:cstheme="minorHAnsi"/>
                <w:sz w:val="20"/>
                <w:szCs w:val="20"/>
              </w:rPr>
              <w:t>provide</w:t>
            </w:r>
            <w:r w:rsidRPr="00E95D57">
              <w:rPr>
                <w:rFonts w:asciiTheme="minorHAnsi" w:hAnsiTheme="minorHAnsi" w:cstheme="minorHAnsi"/>
                <w:spacing w:val="-7"/>
                <w:sz w:val="20"/>
                <w:szCs w:val="20"/>
              </w:rPr>
              <w:t xml:space="preserve"> </w:t>
            </w:r>
            <w:r w:rsidRPr="00E95D57">
              <w:rPr>
                <w:rFonts w:asciiTheme="minorHAnsi" w:hAnsiTheme="minorHAnsi" w:cstheme="minorHAnsi"/>
                <w:sz w:val="20"/>
                <w:szCs w:val="20"/>
              </w:rPr>
              <w:t>the</w:t>
            </w:r>
            <w:r w:rsidRPr="00E95D57">
              <w:rPr>
                <w:rFonts w:asciiTheme="minorHAnsi" w:hAnsiTheme="minorHAnsi" w:cstheme="minorHAnsi"/>
                <w:spacing w:val="-7"/>
                <w:sz w:val="20"/>
                <w:szCs w:val="20"/>
              </w:rPr>
              <w:t xml:space="preserve"> </w:t>
            </w:r>
            <w:r w:rsidRPr="00E95D57">
              <w:rPr>
                <w:rFonts w:asciiTheme="minorHAnsi" w:hAnsiTheme="minorHAnsi" w:cstheme="minorHAnsi"/>
                <w:sz w:val="20"/>
                <w:szCs w:val="20"/>
              </w:rPr>
              <w:t>year</w:t>
            </w:r>
            <w:r w:rsidRPr="00E95D57">
              <w:rPr>
                <w:rFonts w:asciiTheme="minorHAnsi" w:hAnsiTheme="minorHAnsi" w:cstheme="minorHAnsi"/>
                <w:spacing w:val="-7"/>
                <w:sz w:val="20"/>
                <w:szCs w:val="20"/>
              </w:rPr>
              <w:t xml:space="preserve"> </w:t>
            </w:r>
            <w:r w:rsidRPr="00E95D57">
              <w:rPr>
                <w:rFonts w:asciiTheme="minorHAnsi" w:hAnsiTheme="minorHAnsi" w:cstheme="minorHAnsi"/>
                <w:sz w:val="20"/>
                <w:szCs w:val="20"/>
              </w:rPr>
              <w:t>the right touch</w:t>
            </w:r>
            <w:r w:rsidRPr="00E95D57">
              <w:rPr>
                <w:rFonts w:asciiTheme="minorHAnsi" w:hAnsiTheme="minorHAnsi" w:cstheme="minorHAnsi"/>
                <w:spacing w:val="-5"/>
                <w:sz w:val="20"/>
                <w:szCs w:val="20"/>
              </w:rPr>
              <w:t xml:space="preserve"> </w:t>
            </w:r>
            <w:r w:rsidRPr="00E95D57">
              <w:rPr>
                <w:rFonts w:asciiTheme="minorHAnsi" w:hAnsiTheme="minorHAnsi" w:cstheme="minorHAnsi"/>
                <w:sz w:val="20"/>
                <w:szCs w:val="20"/>
              </w:rPr>
              <w:t>approach</w:t>
            </w:r>
            <w:r w:rsidRPr="00E95D57">
              <w:rPr>
                <w:rFonts w:asciiTheme="minorHAnsi" w:hAnsiTheme="minorHAnsi" w:cstheme="minorHAnsi"/>
                <w:spacing w:val="-5"/>
                <w:sz w:val="20"/>
                <w:szCs w:val="20"/>
              </w:rPr>
              <w:t xml:space="preserve"> </w:t>
            </w:r>
            <w:r w:rsidRPr="00E95D57">
              <w:rPr>
                <w:rFonts w:asciiTheme="minorHAnsi" w:hAnsiTheme="minorHAnsi" w:cstheme="minorHAnsi"/>
                <w:sz w:val="20"/>
                <w:szCs w:val="20"/>
              </w:rPr>
              <w:t>was</w:t>
            </w:r>
            <w:r w:rsidRPr="00E95D57">
              <w:rPr>
                <w:rFonts w:asciiTheme="minorHAnsi" w:hAnsiTheme="minorHAnsi" w:cstheme="minorHAnsi"/>
                <w:spacing w:val="-5"/>
                <w:sz w:val="20"/>
                <w:szCs w:val="20"/>
              </w:rPr>
              <w:t xml:space="preserve"> </w:t>
            </w:r>
            <w:r w:rsidRPr="00E95D57">
              <w:rPr>
                <w:rFonts w:asciiTheme="minorHAnsi" w:hAnsiTheme="minorHAnsi" w:cstheme="minorHAnsi"/>
                <w:sz w:val="20"/>
                <w:szCs w:val="20"/>
              </w:rPr>
              <w:t>implemented</w:t>
            </w:r>
            <w:r w:rsidRPr="00E95D57">
              <w:rPr>
                <w:rFonts w:asciiTheme="minorHAnsi" w:hAnsiTheme="minorHAnsi" w:cstheme="minorHAnsi"/>
                <w:spacing w:val="-6"/>
                <w:sz w:val="20"/>
                <w:szCs w:val="20"/>
              </w:rPr>
              <w:t xml:space="preserve"> </w:t>
            </w:r>
            <w:r w:rsidRPr="00E95D57">
              <w:rPr>
                <w:rFonts w:asciiTheme="minorHAnsi" w:hAnsiTheme="minorHAnsi" w:cstheme="minorHAnsi"/>
                <w:b/>
                <w:i/>
                <w:sz w:val="20"/>
                <w:szCs w:val="20"/>
              </w:rPr>
              <w:t>OR</w:t>
            </w:r>
            <w:r w:rsidRPr="00E95D57">
              <w:rPr>
                <w:rFonts w:asciiTheme="minorHAnsi" w:hAnsiTheme="minorHAnsi" w:cstheme="minorHAnsi"/>
                <w:b/>
                <w:i/>
                <w:spacing w:val="-5"/>
                <w:sz w:val="20"/>
                <w:szCs w:val="20"/>
              </w:rPr>
              <w:t xml:space="preserve"> </w:t>
            </w:r>
            <w:r w:rsidRPr="00E95D57">
              <w:rPr>
                <w:rFonts w:asciiTheme="minorHAnsi" w:hAnsiTheme="minorHAnsi" w:cstheme="minorHAnsi"/>
                <w:sz w:val="20"/>
                <w:szCs w:val="20"/>
              </w:rPr>
              <w:t>when</w:t>
            </w:r>
            <w:r w:rsidRPr="00E95D57">
              <w:rPr>
                <w:rFonts w:asciiTheme="minorHAnsi" w:hAnsiTheme="minorHAnsi" w:cstheme="minorHAnsi"/>
                <w:spacing w:val="-5"/>
                <w:sz w:val="20"/>
                <w:szCs w:val="20"/>
              </w:rPr>
              <w:t xml:space="preserve"> </w:t>
            </w:r>
            <w:r w:rsidRPr="00E95D57">
              <w:rPr>
                <w:rFonts w:asciiTheme="minorHAnsi" w:hAnsiTheme="minorHAnsi" w:cstheme="minorHAnsi"/>
                <w:sz w:val="20"/>
                <w:szCs w:val="20"/>
              </w:rPr>
              <w:t>it</w:t>
            </w:r>
            <w:r w:rsidRPr="00E95D57">
              <w:rPr>
                <w:rFonts w:asciiTheme="minorHAnsi" w:hAnsiTheme="minorHAnsi" w:cstheme="minorHAnsi"/>
                <w:spacing w:val="-6"/>
                <w:sz w:val="20"/>
                <w:szCs w:val="20"/>
              </w:rPr>
              <w:t xml:space="preserve"> </w:t>
            </w:r>
            <w:r w:rsidRPr="00E95D57">
              <w:rPr>
                <w:rFonts w:asciiTheme="minorHAnsi" w:hAnsiTheme="minorHAnsi" w:cstheme="minorHAnsi"/>
                <w:sz w:val="20"/>
                <w:szCs w:val="20"/>
              </w:rPr>
              <w:t>was</w:t>
            </w:r>
            <w:r w:rsidRPr="00E95D57">
              <w:rPr>
                <w:rFonts w:asciiTheme="minorHAnsi" w:hAnsiTheme="minorHAnsi" w:cstheme="minorHAnsi"/>
                <w:spacing w:val="-6"/>
                <w:sz w:val="20"/>
                <w:szCs w:val="20"/>
              </w:rPr>
              <w:t xml:space="preserve"> </w:t>
            </w:r>
            <w:r w:rsidRPr="00E95D57">
              <w:rPr>
                <w:rFonts w:asciiTheme="minorHAnsi" w:hAnsiTheme="minorHAnsi" w:cstheme="minorHAnsi"/>
                <w:sz w:val="20"/>
                <w:szCs w:val="20"/>
              </w:rPr>
              <w:t>evaluated/updated</w:t>
            </w:r>
            <w:r w:rsidRPr="00E95D57">
              <w:rPr>
                <w:rFonts w:asciiTheme="minorHAnsi" w:hAnsiTheme="minorHAnsi" w:cstheme="minorHAnsi"/>
                <w:spacing w:val="-5"/>
                <w:sz w:val="20"/>
                <w:szCs w:val="20"/>
              </w:rPr>
              <w:t xml:space="preserve"> </w:t>
            </w:r>
            <w:r w:rsidRPr="00E95D57">
              <w:rPr>
                <w:rFonts w:asciiTheme="minorHAnsi" w:hAnsiTheme="minorHAnsi" w:cstheme="minorHAnsi"/>
                <w:sz w:val="20"/>
                <w:szCs w:val="20"/>
              </w:rPr>
              <w:t>(if</w:t>
            </w:r>
            <w:r w:rsidRPr="00E95D57">
              <w:rPr>
                <w:rFonts w:asciiTheme="minorHAnsi" w:hAnsiTheme="minorHAnsi" w:cstheme="minorHAnsi"/>
                <w:spacing w:val="-7"/>
                <w:sz w:val="20"/>
                <w:szCs w:val="20"/>
              </w:rPr>
              <w:t xml:space="preserve"> </w:t>
            </w:r>
            <w:r w:rsidRPr="00E95D57">
              <w:rPr>
                <w:rFonts w:asciiTheme="minorHAnsi" w:hAnsiTheme="minorHAnsi" w:cstheme="minorHAnsi"/>
                <w:spacing w:val="-2"/>
                <w:sz w:val="20"/>
                <w:szCs w:val="20"/>
              </w:rPr>
              <w:t>applicable).</w:t>
            </w:r>
          </w:p>
          <w:p w14:paraId="592299C1" w14:textId="77777777" w:rsidR="003E3CEF" w:rsidRPr="00E95D57" w:rsidRDefault="003E3CEF" w:rsidP="0069708E">
            <w:pPr>
              <w:pStyle w:val="TableParagraph"/>
              <w:spacing w:before="37"/>
              <w:ind w:left="431"/>
              <w:rPr>
                <w:rFonts w:asciiTheme="minorHAnsi" w:hAnsiTheme="minorHAnsi" w:cstheme="minorHAnsi"/>
                <w:i/>
                <w:sz w:val="20"/>
              </w:rPr>
            </w:pPr>
            <w:r w:rsidRPr="00E95D57">
              <w:rPr>
                <w:rFonts w:asciiTheme="minorHAnsi" w:hAnsiTheme="minorHAnsi" w:cstheme="minorHAnsi"/>
                <w:i/>
                <w:sz w:val="20"/>
              </w:rPr>
              <w:t>If</w:t>
            </w:r>
            <w:r w:rsidRPr="00E95D57">
              <w:rPr>
                <w:rFonts w:asciiTheme="minorHAnsi" w:hAnsiTheme="minorHAnsi" w:cstheme="minorHAnsi"/>
                <w:i/>
                <w:spacing w:val="-8"/>
                <w:sz w:val="20"/>
              </w:rPr>
              <w:t xml:space="preserve"> </w:t>
            </w:r>
            <w:r w:rsidRPr="00E95D57">
              <w:rPr>
                <w:rFonts w:asciiTheme="minorHAnsi" w:hAnsiTheme="minorHAnsi" w:cstheme="minorHAnsi"/>
                <w:i/>
                <w:sz w:val="20"/>
              </w:rPr>
              <w:t>evaluated/updated,</w:t>
            </w:r>
            <w:r w:rsidRPr="00E95D57">
              <w:rPr>
                <w:rFonts w:asciiTheme="minorHAnsi" w:hAnsiTheme="minorHAnsi" w:cstheme="minorHAnsi"/>
                <w:i/>
                <w:spacing w:val="-9"/>
                <w:sz w:val="20"/>
              </w:rPr>
              <w:t xml:space="preserve"> </w:t>
            </w:r>
            <w:r w:rsidRPr="00E95D57">
              <w:rPr>
                <w:rFonts w:asciiTheme="minorHAnsi" w:hAnsiTheme="minorHAnsi" w:cstheme="minorHAnsi"/>
                <w:i/>
                <w:sz w:val="20"/>
              </w:rPr>
              <w:t>did</w:t>
            </w:r>
            <w:r w:rsidRPr="00E95D57">
              <w:rPr>
                <w:rFonts w:asciiTheme="minorHAnsi" w:hAnsiTheme="minorHAnsi" w:cstheme="minorHAnsi"/>
                <w:i/>
                <w:spacing w:val="-6"/>
                <w:sz w:val="20"/>
              </w:rPr>
              <w:t xml:space="preserve"> </w:t>
            </w:r>
            <w:r w:rsidRPr="00E95D57">
              <w:rPr>
                <w:rFonts w:asciiTheme="minorHAnsi" w:hAnsiTheme="minorHAnsi" w:cstheme="minorHAnsi"/>
                <w:i/>
                <w:sz w:val="20"/>
              </w:rPr>
              <w:t>the</w:t>
            </w:r>
            <w:r w:rsidRPr="00E95D57">
              <w:rPr>
                <w:rFonts w:asciiTheme="minorHAnsi" w:hAnsiTheme="minorHAnsi" w:cstheme="minorHAnsi"/>
                <w:i/>
                <w:spacing w:val="-10"/>
                <w:sz w:val="20"/>
              </w:rPr>
              <w:t xml:space="preserve"> </w:t>
            </w:r>
            <w:r w:rsidRPr="00E95D57">
              <w:rPr>
                <w:rFonts w:asciiTheme="minorHAnsi" w:hAnsiTheme="minorHAnsi" w:cstheme="minorHAnsi"/>
                <w:i/>
                <w:sz w:val="20"/>
              </w:rPr>
              <w:t>college</w:t>
            </w:r>
            <w:r w:rsidRPr="00E95D57">
              <w:rPr>
                <w:rFonts w:asciiTheme="minorHAnsi" w:hAnsiTheme="minorHAnsi" w:cstheme="minorHAnsi"/>
                <w:i/>
                <w:spacing w:val="-6"/>
                <w:sz w:val="20"/>
              </w:rPr>
              <w:t xml:space="preserve"> </w:t>
            </w:r>
            <w:r w:rsidRPr="00E95D57">
              <w:rPr>
                <w:rFonts w:asciiTheme="minorHAnsi" w:hAnsiTheme="minorHAnsi" w:cstheme="minorHAnsi"/>
                <w:i/>
                <w:sz w:val="20"/>
              </w:rPr>
              <w:t>engage</w:t>
            </w:r>
            <w:r w:rsidRPr="00E95D57">
              <w:rPr>
                <w:rFonts w:asciiTheme="minorHAnsi" w:hAnsiTheme="minorHAnsi" w:cstheme="minorHAnsi"/>
                <w:i/>
                <w:spacing w:val="-6"/>
                <w:sz w:val="20"/>
              </w:rPr>
              <w:t xml:space="preserve"> </w:t>
            </w:r>
            <w:r w:rsidRPr="00E95D57">
              <w:rPr>
                <w:rFonts w:asciiTheme="minorHAnsi" w:hAnsiTheme="minorHAnsi" w:cstheme="minorHAnsi"/>
                <w:i/>
                <w:sz w:val="20"/>
              </w:rPr>
              <w:t>the</w:t>
            </w:r>
            <w:r w:rsidRPr="00E95D57">
              <w:rPr>
                <w:rFonts w:asciiTheme="minorHAnsi" w:hAnsiTheme="minorHAnsi" w:cstheme="minorHAnsi"/>
                <w:i/>
                <w:spacing w:val="-6"/>
                <w:sz w:val="20"/>
              </w:rPr>
              <w:t xml:space="preserve"> </w:t>
            </w:r>
            <w:r w:rsidRPr="00E95D57">
              <w:rPr>
                <w:rFonts w:asciiTheme="minorHAnsi" w:hAnsiTheme="minorHAnsi" w:cstheme="minorHAnsi"/>
                <w:i/>
                <w:sz w:val="20"/>
              </w:rPr>
              <w:t>following</w:t>
            </w:r>
            <w:r w:rsidRPr="00E95D57">
              <w:rPr>
                <w:rFonts w:asciiTheme="minorHAnsi" w:hAnsiTheme="minorHAnsi" w:cstheme="minorHAnsi"/>
                <w:i/>
                <w:spacing w:val="-6"/>
                <w:sz w:val="20"/>
              </w:rPr>
              <w:t xml:space="preserve"> </w:t>
            </w:r>
            <w:r w:rsidRPr="00E95D57">
              <w:rPr>
                <w:rFonts w:asciiTheme="minorHAnsi" w:hAnsiTheme="minorHAnsi" w:cstheme="minorHAnsi"/>
                <w:i/>
                <w:sz w:val="20"/>
              </w:rPr>
              <w:t>stakeholders</w:t>
            </w:r>
            <w:r w:rsidRPr="00E95D57">
              <w:rPr>
                <w:rFonts w:asciiTheme="minorHAnsi" w:hAnsiTheme="minorHAnsi" w:cstheme="minorHAnsi"/>
                <w:i/>
                <w:spacing w:val="-8"/>
                <w:sz w:val="20"/>
              </w:rPr>
              <w:t xml:space="preserve"> </w:t>
            </w:r>
            <w:r w:rsidRPr="00E95D57">
              <w:rPr>
                <w:rFonts w:asciiTheme="minorHAnsi" w:hAnsiTheme="minorHAnsi" w:cstheme="minorHAnsi"/>
                <w:i/>
                <w:sz w:val="20"/>
              </w:rPr>
              <w:t>in</w:t>
            </w:r>
            <w:r w:rsidRPr="00E95D57">
              <w:rPr>
                <w:rFonts w:asciiTheme="minorHAnsi" w:hAnsiTheme="minorHAnsi" w:cstheme="minorHAnsi"/>
                <w:i/>
                <w:spacing w:val="-6"/>
                <w:sz w:val="20"/>
              </w:rPr>
              <w:t xml:space="preserve"> </w:t>
            </w:r>
            <w:r w:rsidRPr="00E95D57">
              <w:rPr>
                <w:rFonts w:asciiTheme="minorHAnsi" w:hAnsiTheme="minorHAnsi" w:cstheme="minorHAnsi"/>
                <w:i/>
                <w:sz w:val="20"/>
              </w:rPr>
              <w:t>the</w:t>
            </w:r>
            <w:r w:rsidRPr="00E95D57">
              <w:rPr>
                <w:rFonts w:asciiTheme="minorHAnsi" w:hAnsiTheme="minorHAnsi" w:cstheme="minorHAnsi"/>
                <w:i/>
                <w:spacing w:val="-6"/>
                <w:sz w:val="20"/>
              </w:rPr>
              <w:t xml:space="preserve"> </w:t>
            </w:r>
            <w:r w:rsidRPr="00E95D57">
              <w:rPr>
                <w:rFonts w:asciiTheme="minorHAnsi" w:hAnsiTheme="minorHAnsi" w:cstheme="minorHAnsi"/>
                <w:i/>
                <w:spacing w:val="-2"/>
                <w:sz w:val="20"/>
              </w:rPr>
              <w:t>evaluation:</w:t>
            </w:r>
          </w:p>
          <w:p w14:paraId="1F717255" w14:textId="77777777" w:rsidR="003E3CEF" w:rsidRPr="00E95D57" w:rsidRDefault="003E3CEF" w:rsidP="0069708E">
            <w:pPr>
              <w:pStyle w:val="TableParagraph"/>
              <w:tabs>
                <w:tab w:val="left" w:pos="1201"/>
                <w:tab w:val="left" w:pos="2900"/>
              </w:tabs>
              <w:spacing w:before="47" w:line="290" w:lineRule="exact"/>
              <w:ind w:left="841"/>
              <w:rPr>
                <w:rFonts w:asciiTheme="minorHAnsi" w:hAnsiTheme="minorHAnsi" w:cstheme="minorHAnsi"/>
              </w:rPr>
            </w:pPr>
            <w:r w:rsidRPr="00E95D57">
              <w:rPr>
                <w:rFonts w:asciiTheme="minorHAnsi" w:hAnsiTheme="minorHAnsi" w:cstheme="minorHAnsi"/>
                <w:spacing w:val="-10"/>
                <w:position w:val="2"/>
                <w:sz w:val="20"/>
              </w:rPr>
              <w:t>−</w:t>
            </w:r>
            <w:r w:rsidRPr="00E95D57">
              <w:rPr>
                <w:rFonts w:asciiTheme="minorHAnsi" w:hAnsiTheme="minorHAnsi" w:cstheme="minorHAnsi"/>
                <w:position w:val="2"/>
                <w:sz w:val="20"/>
              </w:rPr>
              <w:tab/>
            </w:r>
            <w:r w:rsidRPr="00E95D57">
              <w:rPr>
                <w:rFonts w:asciiTheme="minorHAnsi" w:hAnsiTheme="minorHAnsi" w:cstheme="minorHAnsi"/>
                <w:i/>
                <w:spacing w:val="-2"/>
                <w:position w:val="2"/>
                <w:sz w:val="20"/>
              </w:rPr>
              <w:t>Public</w:t>
            </w:r>
            <w:r w:rsidRPr="00E95D57">
              <w:rPr>
                <w:rFonts w:asciiTheme="minorHAnsi" w:hAnsiTheme="minorHAnsi" w:cstheme="minorHAnsi"/>
                <w:i/>
                <w:position w:val="2"/>
                <w:sz w:val="20"/>
              </w:rPr>
              <w:tab/>
            </w:r>
            <w:sdt>
              <w:sdtPr>
                <w:rPr>
                  <w:rFonts w:asciiTheme="minorHAnsi" w:hAnsiTheme="minorHAnsi" w:cstheme="minorHAnsi"/>
                  <w:szCs w:val="20"/>
                </w:rPr>
                <w:alias w:val="YN"/>
                <w:tag w:val="YN"/>
                <w:id w:val="-1441518888"/>
                <w:placeholder>
                  <w:docPart w:val="D190ABA950014423839D0C70B6B06AF3"/>
                </w:placeholder>
                <w:dropDownList>
                  <w:listItem w:value="Choose an item."/>
                  <w:listItem w:displayText="Yes" w:value="Yes"/>
                  <w:listItem w:displayText="No" w:value="No"/>
                </w:dropDownList>
              </w:sdtPr>
              <w:sdtEndPr/>
              <w:sdtContent>
                <w:r w:rsidRPr="00E95D57">
                  <w:rPr>
                    <w:rFonts w:asciiTheme="minorHAnsi" w:hAnsiTheme="minorHAnsi" w:cstheme="minorHAnsi"/>
                    <w:szCs w:val="20"/>
                  </w:rPr>
                  <w:t>Yes</w:t>
                </w:r>
              </w:sdtContent>
            </w:sdt>
            <w:r w:rsidRPr="00E95D57" w:rsidDel="00166EE8">
              <w:rPr>
                <w:rFonts w:asciiTheme="minorHAnsi" w:hAnsiTheme="minorHAnsi" w:cstheme="minorHAnsi"/>
              </w:rPr>
              <w:t xml:space="preserve"> </w:t>
            </w:r>
          </w:p>
          <w:p w14:paraId="5E3BEBF6" w14:textId="77777777" w:rsidR="003E3CEF" w:rsidRPr="00E95D57" w:rsidRDefault="003E3CEF" w:rsidP="0069708E">
            <w:pPr>
              <w:pStyle w:val="TableParagraph"/>
              <w:tabs>
                <w:tab w:val="left" w:pos="1201"/>
                <w:tab w:val="left" w:pos="2901"/>
              </w:tabs>
              <w:spacing w:line="290" w:lineRule="exact"/>
              <w:ind w:left="842"/>
              <w:rPr>
                <w:rFonts w:asciiTheme="minorHAnsi" w:hAnsiTheme="minorHAnsi" w:cstheme="minorHAnsi"/>
              </w:rPr>
            </w:pPr>
            <w:r w:rsidRPr="00E95D57">
              <w:rPr>
                <w:rFonts w:asciiTheme="minorHAnsi" w:hAnsiTheme="minorHAnsi" w:cstheme="minorHAnsi"/>
                <w:spacing w:val="-10"/>
                <w:position w:val="2"/>
                <w:sz w:val="20"/>
              </w:rPr>
              <w:t>−</w:t>
            </w:r>
            <w:r w:rsidRPr="00E95D57">
              <w:rPr>
                <w:rFonts w:asciiTheme="minorHAnsi" w:hAnsiTheme="minorHAnsi" w:cstheme="minorHAnsi"/>
                <w:position w:val="2"/>
                <w:sz w:val="20"/>
              </w:rPr>
              <w:tab/>
            </w:r>
            <w:r w:rsidRPr="00E95D57">
              <w:rPr>
                <w:rFonts w:asciiTheme="minorHAnsi" w:hAnsiTheme="minorHAnsi" w:cstheme="minorHAnsi"/>
                <w:i/>
                <w:spacing w:val="-2"/>
                <w:position w:val="2"/>
                <w:sz w:val="20"/>
              </w:rPr>
              <w:t>Employers</w:t>
            </w:r>
            <w:r w:rsidRPr="00E95D57">
              <w:rPr>
                <w:rFonts w:asciiTheme="minorHAnsi" w:hAnsiTheme="minorHAnsi" w:cstheme="minorHAnsi"/>
                <w:i/>
                <w:position w:val="2"/>
                <w:sz w:val="20"/>
              </w:rPr>
              <w:tab/>
            </w:r>
            <w:sdt>
              <w:sdtPr>
                <w:rPr>
                  <w:rFonts w:asciiTheme="minorHAnsi" w:hAnsiTheme="minorHAnsi" w:cstheme="minorHAnsi"/>
                  <w:szCs w:val="20"/>
                </w:rPr>
                <w:alias w:val="YN"/>
                <w:tag w:val="YN"/>
                <w:id w:val="112950007"/>
                <w:placeholder>
                  <w:docPart w:val="D03374CFC75D47CE8CDF14B21A35C3C4"/>
                </w:placeholder>
                <w:dropDownList>
                  <w:listItem w:value="Choose an item."/>
                  <w:listItem w:displayText="Yes" w:value="Yes"/>
                  <w:listItem w:displayText="No" w:value="No"/>
                </w:dropDownList>
              </w:sdtPr>
              <w:sdtEndPr/>
              <w:sdtContent>
                <w:r w:rsidRPr="00E95D57">
                  <w:rPr>
                    <w:rFonts w:asciiTheme="minorHAnsi" w:hAnsiTheme="minorHAnsi" w:cstheme="minorHAnsi"/>
                    <w:szCs w:val="20"/>
                  </w:rPr>
                  <w:t>Yes</w:t>
                </w:r>
              </w:sdtContent>
            </w:sdt>
            <w:r w:rsidRPr="00E95D57" w:rsidDel="00166EE8">
              <w:rPr>
                <w:rFonts w:asciiTheme="minorHAnsi" w:hAnsiTheme="minorHAnsi" w:cstheme="minorHAnsi"/>
              </w:rPr>
              <w:t xml:space="preserve"> </w:t>
            </w:r>
          </w:p>
          <w:p w14:paraId="3BD82857" w14:textId="77777777" w:rsidR="003E3CEF" w:rsidRPr="00E95D57" w:rsidRDefault="003E3CEF" w:rsidP="0069708E">
            <w:pPr>
              <w:pStyle w:val="TableParagraph"/>
              <w:tabs>
                <w:tab w:val="left" w:pos="1201"/>
                <w:tab w:val="left" w:pos="2895"/>
              </w:tabs>
              <w:spacing w:before="17"/>
              <w:ind w:left="842"/>
              <w:rPr>
                <w:rFonts w:asciiTheme="minorHAnsi" w:hAnsiTheme="minorHAnsi" w:cstheme="minorHAnsi"/>
              </w:rPr>
            </w:pPr>
            <w:r w:rsidRPr="00E95D57">
              <w:rPr>
                <w:rFonts w:asciiTheme="minorHAnsi" w:hAnsiTheme="minorHAnsi" w:cstheme="minorHAnsi"/>
                <w:spacing w:val="-10"/>
                <w:position w:val="1"/>
                <w:sz w:val="20"/>
              </w:rPr>
              <w:t>−</w:t>
            </w:r>
            <w:r w:rsidRPr="00E95D57">
              <w:rPr>
                <w:rFonts w:asciiTheme="minorHAnsi" w:hAnsiTheme="minorHAnsi" w:cstheme="minorHAnsi"/>
                <w:position w:val="1"/>
                <w:sz w:val="20"/>
              </w:rPr>
              <w:tab/>
            </w:r>
            <w:r w:rsidRPr="00E95D57">
              <w:rPr>
                <w:rFonts w:asciiTheme="minorHAnsi" w:hAnsiTheme="minorHAnsi" w:cstheme="minorHAnsi"/>
                <w:i/>
                <w:spacing w:val="-2"/>
                <w:position w:val="1"/>
                <w:sz w:val="20"/>
              </w:rPr>
              <w:t>Registrants</w:t>
            </w:r>
            <w:r w:rsidRPr="00E95D57">
              <w:rPr>
                <w:rFonts w:asciiTheme="minorHAnsi" w:hAnsiTheme="minorHAnsi" w:cstheme="minorHAnsi"/>
                <w:i/>
                <w:position w:val="1"/>
                <w:sz w:val="20"/>
              </w:rPr>
              <w:tab/>
            </w:r>
            <w:sdt>
              <w:sdtPr>
                <w:rPr>
                  <w:rFonts w:asciiTheme="minorHAnsi" w:hAnsiTheme="minorHAnsi" w:cstheme="minorHAnsi"/>
                  <w:szCs w:val="20"/>
                </w:rPr>
                <w:alias w:val="YN"/>
                <w:tag w:val="YN"/>
                <w:id w:val="1286995929"/>
                <w:placeholder>
                  <w:docPart w:val="6020F873DE9D4C8AB23AAFA7EDEBE425"/>
                </w:placeholder>
                <w:dropDownList>
                  <w:listItem w:value="Choose an item."/>
                  <w:listItem w:displayText="Yes" w:value="Yes"/>
                  <w:listItem w:displayText="No" w:value="No"/>
                </w:dropDownList>
              </w:sdtPr>
              <w:sdtEndPr/>
              <w:sdtContent>
                <w:r w:rsidRPr="00E95D57">
                  <w:rPr>
                    <w:rFonts w:asciiTheme="minorHAnsi" w:hAnsiTheme="minorHAnsi" w:cstheme="minorHAnsi"/>
                    <w:szCs w:val="20"/>
                  </w:rPr>
                  <w:t>Yes</w:t>
                </w:r>
              </w:sdtContent>
            </w:sdt>
            <w:r w:rsidRPr="00E95D57" w:rsidDel="00166EE8">
              <w:rPr>
                <w:rFonts w:asciiTheme="minorHAnsi" w:hAnsiTheme="minorHAnsi" w:cstheme="minorHAnsi"/>
              </w:rPr>
              <w:t xml:space="preserve"> </w:t>
            </w:r>
          </w:p>
          <w:p w14:paraId="6E9061A0" w14:textId="27DEFC65" w:rsidR="003E3CEF" w:rsidRPr="00E95D57" w:rsidRDefault="003E3CEF" w:rsidP="0069708E">
            <w:pPr>
              <w:pStyle w:val="TableParagraph"/>
              <w:tabs>
                <w:tab w:val="left" w:pos="1203"/>
              </w:tabs>
              <w:spacing w:before="13"/>
              <w:ind w:left="843"/>
              <w:rPr>
                <w:rFonts w:asciiTheme="minorHAnsi" w:hAnsiTheme="minorHAnsi" w:cstheme="minorHAnsi"/>
              </w:rPr>
            </w:pPr>
            <w:r w:rsidRPr="00E95D57">
              <w:rPr>
                <w:rFonts w:asciiTheme="minorHAnsi" w:hAnsiTheme="minorHAnsi" w:cstheme="minorHAnsi"/>
                <w:spacing w:val="-10"/>
                <w:position w:val="1"/>
                <w:sz w:val="20"/>
              </w:rPr>
              <w:lastRenderedPageBreak/>
              <w:t>−</w:t>
            </w:r>
            <w:r w:rsidRPr="00E95D57">
              <w:rPr>
                <w:rFonts w:asciiTheme="minorHAnsi" w:hAnsiTheme="minorHAnsi" w:cstheme="minorHAnsi"/>
                <w:position w:val="1"/>
                <w:sz w:val="20"/>
              </w:rPr>
              <w:tab/>
            </w:r>
            <w:r w:rsidR="001A231C" w:rsidRPr="00E95D57">
              <w:rPr>
                <w:rFonts w:asciiTheme="minorHAnsi" w:hAnsiTheme="minorHAnsi" w:cstheme="minorHAnsi"/>
                <w:i/>
                <w:position w:val="1"/>
                <w:sz w:val="20"/>
              </w:rPr>
              <w:t>O</w:t>
            </w:r>
            <w:r w:rsidRPr="00E95D57">
              <w:rPr>
                <w:rFonts w:asciiTheme="minorHAnsi" w:hAnsiTheme="minorHAnsi" w:cstheme="minorHAnsi"/>
                <w:i/>
                <w:position w:val="1"/>
                <w:sz w:val="20"/>
              </w:rPr>
              <w:t>ther</w:t>
            </w:r>
            <w:r w:rsidRPr="00E95D57">
              <w:rPr>
                <w:rFonts w:asciiTheme="minorHAnsi" w:hAnsiTheme="minorHAnsi" w:cstheme="minorHAnsi"/>
                <w:i/>
                <w:spacing w:val="-4"/>
                <w:position w:val="1"/>
                <w:sz w:val="20"/>
              </w:rPr>
              <w:t xml:space="preserve"> </w:t>
            </w:r>
            <w:r w:rsidRPr="00E95D57">
              <w:rPr>
                <w:rFonts w:asciiTheme="minorHAnsi" w:hAnsiTheme="minorHAnsi" w:cstheme="minorHAnsi"/>
                <w:i/>
                <w:position w:val="1"/>
                <w:sz w:val="20"/>
              </w:rPr>
              <w:t>stakeholders</w:t>
            </w:r>
            <w:r w:rsidR="004B38B3" w:rsidRPr="00E95D57">
              <w:rPr>
                <w:rFonts w:asciiTheme="minorHAnsi" w:hAnsiTheme="minorHAnsi" w:cstheme="minorHAnsi"/>
                <w:i/>
                <w:position w:val="1"/>
                <w:sz w:val="20"/>
              </w:rPr>
              <w:t xml:space="preserve"> </w:t>
            </w:r>
            <w:r w:rsidR="004B38B3" w:rsidRPr="00E95D57">
              <w:rPr>
                <w:rFonts w:asciiTheme="minorHAnsi" w:hAnsiTheme="minorHAnsi" w:cstheme="minorHAnsi"/>
                <w:i/>
                <w:spacing w:val="34"/>
                <w:position w:val="1"/>
                <w:sz w:val="20"/>
              </w:rPr>
              <w:t xml:space="preserve"> </w:t>
            </w:r>
            <w:r w:rsidR="004B38B3" w:rsidRPr="00E95D57">
              <w:rPr>
                <w:rFonts w:asciiTheme="minorHAnsi" w:hAnsiTheme="minorHAnsi" w:cstheme="minorHAnsi"/>
                <w:i/>
                <w:position w:val="1"/>
                <w:sz w:val="20"/>
              </w:rPr>
              <w:t xml:space="preserve"> </w:t>
            </w:r>
            <w:sdt>
              <w:sdtPr>
                <w:rPr>
                  <w:rFonts w:asciiTheme="minorHAnsi" w:hAnsiTheme="minorHAnsi" w:cstheme="minorHAnsi"/>
                  <w:szCs w:val="20"/>
                </w:rPr>
                <w:alias w:val="YN"/>
                <w:tag w:val="YN"/>
                <w:id w:val="204759038"/>
                <w:placeholder>
                  <w:docPart w:val="9D0B7B9E7BF2499CA972E9DF40903F00"/>
                </w:placeholder>
                <w:dropDownList>
                  <w:listItem w:value="Choose an item."/>
                  <w:listItem w:displayText="Yes" w:value="Yes"/>
                  <w:listItem w:displayText="No" w:value="No"/>
                </w:dropDownList>
              </w:sdtPr>
              <w:sdtEndPr/>
              <w:sdtContent>
                <w:r w:rsidRPr="00E95D57">
                  <w:rPr>
                    <w:rFonts w:asciiTheme="minorHAnsi" w:hAnsiTheme="minorHAnsi" w:cstheme="minorHAnsi"/>
                    <w:szCs w:val="20"/>
                  </w:rPr>
                  <w:t>Yes</w:t>
                </w:r>
              </w:sdtContent>
            </w:sdt>
            <w:r w:rsidRPr="00E95D57" w:rsidDel="00166EE8">
              <w:rPr>
                <w:rFonts w:asciiTheme="minorHAnsi" w:hAnsiTheme="minorHAnsi" w:cstheme="minorHAnsi"/>
              </w:rPr>
              <w:t xml:space="preserve"> </w:t>
            </w:r>
          </w:p>
          <w:p w14:paraId="33FE3707" w14:textId="77777777" w:rsidR="003E3CEF" w:rsidRPr="00E95D57" w:rsidRDefault="003E3CEF" w:rsidP="0069708E">
            <w:pPr>
              <w:pStyle w:val="TableParagraph"/>
              <w:tabs>
                <w:tab w:val="left" w:pos="1203"/>
              </w:tabs>
              <w:spacing w:before="13"/>
              <w:ind w:left="843"/>
              <w:rPr>
                <w:rFonts w:asciiTheme="minorHAnsi" w:hAnsiTheme="minorHAnsi" w:cstheme="minorHAnsi"/>
              </w:rPr>
            </w:pPr>
          </w:p>
          <w:p w14:paraId="3A91E3C8" w14:textId="77777777" w:rsidR="003E3CEF" w:rsidRPr="00224498" w:rsidRDefault="003E3CEF" w:rsidP="0069708E">
            <w:pPr>
              <w:pStyle w:val="TableParagraph"/>
              <w:tabs>
                <w:tab w:val="left" w:pos="1203"/>
              </w:tabs>
              <w:spacing w:after="120" w:line="259" w:lineRule="auto"/>
              <w:ind w:left="115"/>
              <w:rPr>
                <w:rFonts w:asciiTheme="minorHAnsi" w:hAnsiTheme="minorHAnsi" w:cstheme="minorHAnsi"/>
                <w:u w:val="single"/>
              </w:rPr>
            </w:pPr>
            <w:r w:rsidRPr="00224498">
              <w:rPr>
                <w:rFonts w:asciiTheme="minorHAnsi" w:hAnsiTheme="minorHAnsi" w:cstheme="minorHAnsi"/>
                <w:u w:val="single"/>
              </w:rPr>
              <w:t>Description of Evidence-Informed Approach</w:t>
            </w:r>
          </w:p>
          <w:p w14:paraId="09DC3A23" w14:textId="0197DD3B" w:rsidR="003E3CEF" w:rsidRPr="00224498" w:rsidRDefault="003E3CEF" w:rsidP="0069708E">
            <w:pPr>
              <w:pStyle w:val="TableParagraph"/>
              <w:tabs>
                <w:tab w:val="left" w:pos="1203"/>
              </w:tabs>
              <w:spacing w:after="120" w:line="259" w:lineRule="auto"/>
              <w:ind w:left="115"/>
              <w:rPr>
                <w:rFonts w:asciiTheme="minorHAnsi" w:hAnsiTheme="minorHAnsi" w:cstheme="minorHAnsi"/>
              </w:rPr>
            </w:pPr>
            <w:r w:rsidRPr="00224498">
              <w:rPr>
                <w:rFonts w:asciiTheme="minorHAnsi" w:hAnsiTheme="minorHAnsi" w:cstheme="minorHAnsi"/>
              </w:rPr>
              <w:t>The College’s Quality Assurance Program underwent a redesign in 2018-2019</w:t>
            </w:r>
            <w:r w:rsidR="40E9C5DB" w:rsidRPr="00224498">
              <w:rPr>
                <w:rFonts w:asciiTheme="minorHAnsi" w:hAnsiTheme="minorHAnsi" w:cstheme="minorHAnsi"/>
              </w:rPr>
              <w:t xml:space="preserve"> and launched in 2021</w:t>
            </w:r>
            <w:r w:rsidR="2C9FDC8B" w:rsidRPr="00224498">
              <w:rPr>
                <w:rFonts w:asciiTheme="minorHAnsi" w:hAnsiTheme="minorHAnsi" w:cstheme="minorHAnsi"/>
              </w:rPr>
              <w:t>.</w:t>
            </w:r>
            <w:r w:rsidRPr="00224498">
              <w:rPr>
                <w:rFonts w:asciiTheme="minorHAnsi" w:hAnsiTheme="minorHAnsi" w:cstheme="minorHAnsi"/>
              </w:rPr>
              <w:t xml:space="preserve"> Previously, about 5% of practicing physiotherapists were randomly selected to undergo a four-hour on</w:t>
            </w:r>
            <w:r w:rsidR="00393214" w:rsidRPr="00224498">
              <w:rPr>
                <w:rFonts w:asciiTheme="minorHAnsi" w:hAnsiTheme="minorHAnsi" w:cstheme="minorHAnsi"/>
              </w:rPr>
              <w:t>-</w:t>
            </w:r>
            <w:r w:rsidRPr="00224498">
              <w:rPr>
                <w:rFonts w:asciiTheme="minorHAnsi" w:hAnsiTheme="minorHAnsi" w:cstheme="minorHAnsi"/>
              </w:rPr>
              <w:t>site practice assessment. Upon a review of the historical program data, we found that very few physiotherapists were found to require remediation and education following the assessment.</w:t>
            </w:r>
          </w:p>
          <w:p w14:paraId="60AF1952" w14:textId="5C0A0E2B" w:rsidR="003E3CEF" w:rsidRPr="00224498" w:rsidRDefault="003E3CEF" w:rsidP="0069708E">
            <w:pPr>
              <w:pStyle w:val="TableParagraph"/>
              <w:tabs>
                <w:tab w:val="left" w:pos="1203"/>
              </w:tabs>
              <w:spacing w:after="120" w:line="259" w:lineRule="auto"/>
              <w:ind w:left="115"/>
              <w:rPr>
                <w:rFonts w:asciiTheme="minorHAnsi" w:hAnsiTheme="minorHAnsi" w:cstheme="minorHAnsi"/>
              </w:rPr>
            </w:pPr>
            <w:r w:rsidRPr="00224498">
              <w:rPr>
                <w:rFonts w:asciiTheme="minorHAnsi" w:hAnsiTheme="minorHAnsi" w:cstheme="minorHAnsi"/>
              </w:rPr>
              <w:t xml:space="preserve">In the redesigned program, the College aims to give a larger number of physiotherapists an opportunity to be assessed while being resource efficient. We introduced a two-step process </w:t>
            </w:r>
            <w:r w:rsidR="00495B0A" w:rsidRPr="00224498">
              <w:rPr>
                <w:rFonts w:asciiTheme="minorHAnsi" w:hAnsiTheme="minorHAnsi" w:cstheme="minorHAnsi"/>
              </w:rPr>
              <w:t>where approximately</w:t>
            </w:r>
            <w:r w:rsidRPr="00224498">
              <w:rPr>
                <w:rFonts w:asciiTheme="minorHAnsi" w:hAnsiTheme="minorHAnsi" w:cstheme="minorHAnsi"/>
              </w:rPr>
              <w:t xml:space="preserve"> 10% of practicing physiotherapists are selected per year to undergo a screening interview, which is a one-hour structured interview focusing on key competency indicators</w:t>
            </w:r>
            <w:r w:rsidR="00495B0A" w:rsidRPr="00224498">
              <w:rPr>
                <w:rFonts w:asciiTheme="minorHAnsi" w:hAnsiTheme="minorHAnsi" w:cstheme="minorHAnsi"/>
              </w:rPr>
              <w:t>.</w:t>
            </w:r>
            <w:r w:rsidRPr="00224498">
              <w:rPr>
                <w:rFonts w:asciiTheme="minorHAnsi" w:hAnsiTheme="minorHAnsi" w:cstheme="minorHAnsi"/>
              </w:rPr>
              <w:t xml:space="preserve"> </w:t>
            </w:r>
            <w:r w:rsidR="00495B0A" w:rsidRPr="00224498">
              <w:rPr>
                <w:rFonts w:asciiTheme="minorHAnsi" w:hAnsiTheme="minorHAnsi" w:cstheme="minorHAnsi"/>
              </w:rPr>
              <w:t>T</w:t>
            </w:r>
            <w:r w:rsidRPr="00224498">
              <w:rPr>
                <w:rFonts w:asciiTheme="minorHAnsi" w:hAnsiTheme="minorHAnsi" w:cstheme="minorHAnsi"/>
              </w:rPr>
              <w:t>hose who are below a pre-established pass score will undergo the full assessment.</w:t>
            </w:r>
          </w:p>
          <w:p w14:paraId="386B3901" w14:textId="03C6ED0A" w:rsidR="003E3CEF" w:rsidRPr="00224498" w:rsidRDefault="003E3CEF" w:rsidP="0069708E">
            <w:pPr>
              <w:pStyle w:val="TableParagraph"/>
              <w:tabs>
                <w:tab w:val="left" w:pos="1203"/>
              </w:tabs>
              <w:spacing w:after="120" w:line="259" w:lineRule="auto"/>
              <w:ind w:left="115"/>
              <w:rPr>
                <w:rFonts w:asciiTheme="minorHAnsi" w:hAnsiTheme="minorHAnsi" w:cstheme="minorHAnsi"/>
              </w:rPr>
            </w:pPr>
            <w:r w:rsidRPr="00224498">
              <w:rPr>
                <w:rFonts w:asciiTheme="minorHAnsi" w:hAnsiTheme="minorHAnsi" w:cstheme="minorHAnsi"/>
              </w:rPr>
              <w:t>Based on research on risks to professional competence, the program selects physiotherapists to participate in the screening interview based on who has been in practice the longest without being assessed, and those who have never been assessed before</w:t>
            </w:r>
            <w:r w:rsidR="00DE4C88" w:rsidRPr="00224498">
              <w:rPr>
                <w:rFonts w:asciiTheme="minorHAnsi" w:hAnsiTheme="minorHAnsi" w:cstheme="minorHAnsi"/>
              </w:rPr>
              <w:t xml:space="preserve"> are prioritized</w:t>
            </w:r>
            <w:r w:rsidRPr="00224498">
              <w:rPr>
                <w:rFonts w:asciiTheme="minorHAnsi" w:hAnsiTheme="minorHAnsi" w:cstheme="minorHAnsi"/>
              </w:rPr>
              <w:t xml:space="preserve">. </w:t>
            </w:r>
          </w:p>
          <w:p w14:paraId="0476A984" w14:textId="7063DEB3" w:rsidR="003E3CEF" w:rsidRPr="00224498" w:rsidRDefault="003E3CEF" w:rsidP="0069708E">
            <w:pPr>
              <w:pStyle w:val="TableParagraph"/>
              <w:tabs>
                <w:tab w:val="left" w:pos="1203"/>
              </w:tabs>
              <w:spacing w:after="120" w:line="259" w:lineRule="auto"/>
              <w:ind w:left="115"/>
              <w:rPr>
                <w:rFonts w:asciiTheme="minorHAnsi" w:hAnsiTheme="minorHAnsi" w:cstheme="minorHAnsi"/>
              </w:rPr>
            </w:pPr>
            <w:r w:rsidRPr="00224498">
              <w:rPr>
                <w:rFonts w:asciiTheme="minorHAnsi" w:hAnsiTheme="minorHAnsi" w:cstheme="minorHAnsi"/>
              </w:rPr>
              <w:t>For decision making, the Committee uses a decision</w:t>
            </w:r>
            <w:r w:rsidR="00DE4C88" w:rsidRPr="00224498">
              <w:rPr>
                <w:rFonts w:asciiTheme="minorHAnsi" w:hAnsiTheme="minorHAnsi" w:cstheme="minorHAnsi"/>
              </w:rPr>
              <w:t xml:space="preserve"> </w:t>
            </w:r>
            <w:r w:rsidRPr="00224498">
              <w:rPr>
                <w:rFonts w:asciiTheme="minorHAnsi" w:hAnsiTheme="minorHAnsi" w:cstheme="minorHAnsi"/>
              </w:rPr>
              <w:t>making tool that helps the Committee identify risk to the public to ensure decisions are based on no, low, moderate, and high risk. The actions under each category help to ensure right touch regulation.</w:t>
            </w:r>
          </w:p>
          <w:p w14:paraId="5751F1BC" w14:textId="77777777" w:rsidR="003E3CEF" w:rsidRPr="00224498" w:rsidRDefault="003E3CEF" w:rsidP="0069708E">
            <w:pPr>
              <w:pStyle w:val="TableParagraph"/>
              <w:tabs>
                <w:tab w:val="left" w:pos="1203"/>
              </w:tabs>
              <w:spacing w:after="120" w:line="259" w:lineRule="auto"/>
              <w:ind w:left="115"/>
              <w:rPr>
                <w:rFonts w:asciiTheme="minorHAnsi" w:hAnsiTheme="minorHAnsi" w:cstheme="minorHAnsi"/>
                <w:u w:val="single"/>
              </w:rPr>
            </w:pPr>
            <w:r w:rsidRPr="00224498">
              <w:rPr>
                <w:rFonts w:asciiTheme="minorHAnsi" w:hAnsiTheme="minorHAnsi" w:cstheme="minorHAnsi"/>
                <w:u w:val="single"/>
              </w:rPr>
              <w:t>Year Approach was Last Updated:</w:t>
            </w:r>
          </w:p>
          <w:p w14:paraId="7DB3AFC1" w14:textId="2AD3F2DD" w:rsidR="003E3CEF" w:rsidRPr="00E95D57" w:rsidRDefault="003E3CEF" w:rsidP="00AE521D">
            <w:pPr>
              <w:pStyle w:val="TableParagraph"/>
              <w:tabs>
                <w:tab w:val="left" w:pos="1203"/>
              </w:tabs>
              <w:spacing w:before="13" w:after="120"/>
              <w:ind w:left="115"/>
              <w:rPr>
                <w:rFonts w:asciiTheme="minorHAnsi" w:hAnsiTheme="minorHAnsi" w:cstheme="minorHAnsi"/>
                <w:szCs w:val="24"/>
              </w:rPr>
            </w:pPr>
            <w:r w:rsidRPr="00224498">
              <w:rPr>
                <w:rFonts w:asciiTheme="minorHAnsi" w:hAnsiTheme="minorHAnsi" w:cstheme="minorHAnsi"/>
              </w:rPr>
              <w:t xml:space="preserve">As the new program was launched in January 2021, the approach for selecting PTs to participate in a screening interview has not been revisited. The passing score of the screening interview was reviewed via an equating study completed by the tool developer and a psychometrician. It was determined that the pass score could be retained for the following year. For future study, the QA Program is planning to study the profile of physiotherapists who do not pass the screening interview and a second profile of PTs who must complete a SCERP following a full assessment. </w:t>
            </w:r>
          </w:p>
        </w:tc>
      </w:tr>
      <w:tr w:rsidR="003E3CEF" w14:paraId="5B60A19C" w14:textId="77777777" w:rsidTr="07FF07CE">
        <w:trPr>
          <w:trHeight w:val="323"/>
        </w:trPr>
        <w:tc>
          <w:tcPr>
            <w:tcW w:w="988" w:type="dxa"/>
            <w:gridSpan w:val="2"/>
            <w:vMerge/>
          </w:tcPr>
          <w:p w14:paraId="1EA2EC97" w14:textId="77777777" w:rsidR="003E3CEF" w:rsidRDefault="003E3CEF" w:rsidP="0069708E">
            <w:pPr>
              <w:rPr>
                <w:sz w:val="2"/>
                <w:szCs w:val="2"/>
              </w:rPr>
            </w:pPr>
          </w:p>
        </w:tc>
        <w:tc>
          <w:tcPr>
            <w:tcW w:w="1086" w:type="dxa"/>
            <w:gridSpan w:val="3"/>
            <w:vMerge/>
          </w:tcPr>
          <w:p w14:paraId="6B5B20D0" w14:textId="77777777" w:rsidR="003E3CEF" w:rsidRDefault="003E3CEF" w:rsidP="0069708E">
            <w:pPr>
              <w:rPr>
                <w:sz w:val="2"/>
                <w:szCs w:val="2"/>
              </w:rPr>
            </w:pPr>
          </w:p>
        </w:tc>
        <w:tc>
          <w:tcPr>
            <w:tcW w:w="3030" w:type="dxa"/>
            <w:gridSpan w:val="4"/>
            <w:vMerge/>
          </w:tcPr>
          <w:p w14:paraId="2206C21A" w14:textId="77777777" w:rsidR="003E3CEF" w:rsidRDefault="003E3CEF" w:rsidP="0069708E">
            <w:pPr>
              <w:rPr>
                <w:sz w:val="2"/>
                <w:szCs w:val="2"/>
              </w:rPr>
            </w:pPr>
          </w:p>
        </w:tc>
        <w:tc>
          <w:tcPr>
            <w:tcW w:w="13796" w:type="dxa"/>
            <w:gridSpan w:val="5"/>
            <w:vAlign w:val="center"/>
          </w:tcPr>
          <w:p w14:paraId="785120B4" w14:textId="77777777" w:rsidR="003E3CEF" w:rsidRPr="004B65F6" w:rsidRDefault="003E3CEF" w:rsidP="0069708E">
            <w:pPr>
              <w:pStyle w:val="TableParagraph"/>
              <w:spacing w:before="60" w:after="60"/>
              <w:ind w:left="230"/>
            </w:pPr>
            <w:r>
              <w:rPr>
                <w:i/>
                <w:color w:val="A6A6A6"/>
                <w:sz w:val="20"/>
              </w:rPr>
              <w:t>If</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response</w:t>
            </w:r>
            <w:r>
              <w:rPr>
                <w:i/>
                <w:color w:val="A6A6A6"/>
                <w:spacing w:val="-5"/>
                <w:sz w:val="20"/>
              </w:rPr>
              <w:t xml:space="preserve"> </w:t>
            </w:r>
            <w:r>
              <w:rPr>
                <w:i/>
                <w:color w:val="A6A6A6"/>
                <w:sz w:val="20"/>
              </w:rPr>
              <w:t>is</w:t>
            </w:r>
            <w:r>
              <w:rPr>
                <w:i/>
                <w:color w:val="A6A6A6"/>
                <w:spacing w:val="-7"/>
                <w:sz w:val="20"/>
              </w:rPr>
              <w:t xml:space="preserve"> </w:t>
            </w:r>
            <w:r>
              <w:rPr>
                <w:i/>
                <w:color w:val="A6A6A6"/>
                <w:sz w:val="20"/>
              </w:rPr>
              <w:t>“partially”</w:t>
            </w:r>
            <w:r>
              <w:rPr>
                <w:i/>
                <w:color w:val="A6A6A6"/>
                <w:spacing w:val="-5"/>
                <w:sz w:val="20"/>
              </w:rPr>
              <w:t xml:space="preserve"> </w:t>
            </w:r>
            <w:r>
              <w:rPr>
                <w:i/>
                <w:color w:val="A6A6A6"/>
                <w:sz w:val="20"/>
              </w:rPr>
              <w:t>or</w:t>
            </w:r>
            <w:r>
              <w:rPr>
                <w:i/>
                <w:color w:val="A6A6A6"/>
                <w:spacing w:val="-7"/>
                <w:sz w:val="20"/>
              </w:rPr>
              <w:t xml:space="preserve"> </w:t>
            </w:r>
            <w:r>
              <w:rPr>
                <w:i/>
                <w:color w:val="A6A6A6"/>
                <w:sz w:val="20"/>
              </w:rPr>
              <w:t>“no”,</w:t>
            </w:r>
            <w:r>
              <w:rPr>
                <w:i/>
                <w:color w:val="A6A6A6"/>
                <w:spacing w:val="-6"/>
                <w:sz w:val="20"/>
              </w:rPr>
              <w:t xml:space="preserve"> </w:t>
            </w:r>
            <w:r>
              <w:rPr>
                <w:i/>
                <w:color w:val="A6A6A6"/>
                <w:sz w:val="20"/>
              </w:rPr>
              <w:t>is</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College</w:t>
            </w:r>
            <w:r>
              <w:rPr>
                <w:i/>
                <w:color w:val="A6A6A6"/>
                <w:spacing w:val="-5"/>
                <w:sz w:val="20"/>
              </w:rPr>
              <w:t xml:space="preserve"> </w:t>
            </w:r>
            <w:r>
              <w:rPr>
                <w:i/>
                <w:color w:val="A6A6A6"/>
                <w:sz w:val="20"/>
              </w:rPr>
              <w:t>planning</w:t>
            </w:r>
            <w:r>
              <w:rPr>
                <w:i/>
                <w:color w:val="A6A6A6"/>
                <w:spacing w:val="-7"/>
                <w:sz w:val="20"/>
              </w:rPr>
              <w:t xml:space="preserve"> </w:t>
            </w:r>
            <w:r>
              <w:rPr>
                <w:i/>
                <w:color w:val="A6A6A6"/>
                <w:sz w:val="20"/>
              </w:rPr>
              <w:t>to</w:t>
            </w:r>
            <w:r>
              <w:rPr>
                <w:i/>
                <w:color w:val="A6A6A6"/>
                <w:spacing w:val="-5"/>
                <w:sz w:val="20"/>
              </w:rPr>
              <w:t xml:space="preserve"> </w:t>
            </w:r>
            <w:r>
              <w:rPr>
                <w:i/>
                <w:color w:val="A6A6A6"/>
                <w:sz w:val="20"/>
              </w:rPr>
              <w:t>improve</w:t>
            </w:r>
            <w:r>
              <w:rPr>
                <w:i/>
                <w:color w:val="A6A6A6"/>
                <w:spacing w:val="-5"/>
                <w:sz w:val="20"/>
              </w:rPr>
              <w:t xml:space="preserve"> </w:t>
            </w:r>
            <w:r>
              <w:rPr>
                <w:i/>
                <w:color w:val="A6A6A6"/>
                <w:sz w:val="20"/>
              </w:rPr>
              <w:t>its</w:t>
            </w:r>
            <w:r>
              <w:rPr>
                <w:i/>
                <w:color w:val="A6A6A6"/>
                <w:spacing w:val="-7"/>
                <w:sz w:val="20"/>
              </w:rPr>
              <w:t xml:space="preserve"> </w:t>
            </w:r>
            <w:r>
              <w:rPr>
                <w:i/>
                <w:color w:val="A6A6A6"/>
                <w:sz w:val="20"/>
              </w:rPr>
              <w:t>performance</w:t>
            </w:r>
            <w:r>
              <w:rPr>
                <w:i/>
                <w:color w:val="A6A6A6"/>
                <w:spacing w:val="-5"/>
                <w:sz w:val="20"/>
              </w:rPr>
              <w:t xml:space="preserve"> </w:t>
            </w:r>
            <w:r>
              <w:rPr>
                <w:i/>
                <w:color w:val="A6A6A6"/>
                <w:sz w:val="20"/>
              </w:rPr>
              <w:t>over</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next</w:t>
            </w:r>
            <w:r>
              <w:rPr>
                <w:i/>
                <w:color w:val="A6A6A6"/>
                <w:spacing w:val="-6"/>
                <w:sz w:val="20"/>
              </w:rPr>
              <w:t xml:space="preserve"> </w:t>
            </w:r>
            <w:r>
              <w:rPr>
                <w:i/>
                <w:color w:val="A6A6A6"/>
                <w:sz w:val="20"/>
              </w:rPr>
              <w:t>reporting</w:t>
            </w:r>
            <w:r>
              <w:rPr>
                <w:i/>
                <w:color w:val="A6A6A6"/>
                <w:spacing w:val="-5"/>
                <w:sz w:val="20"/>
              </w:rPr>
              <w:t xml:space="preserve"> </w:t>
            </w:r>
            <w:r>
              <w:rPr>
                <w:i/>
                <w:color w:val="A6A6A6"/>
                <w:spacing w:val="-2"/>
                <w:sz w:val="20"/>
              </w:rPr>
              <w:t>period?</w:t>
            </w:r>
          </w:p>
        </w:tc>
      </w:tr>
      <w:tr w:rsidR="003E3CEF" w14:paraId="33E56C74" w14:textId="77777777" w:rsidTr="00FF1275">
        <w:trPr>
          <w:trHeight w:val="1508"/>
        </w:trPr>
        <w:tc>
          <w:tcPr>
            <w:tcW w:w="988" w:type="dxa"/>
            <w:gridSpan w:val="2"/>
            <w:vMerge/>
          </w:tcPr>
          <w:p w14:paraId="2524C034" w14:textId="77777777" w:rsidR="003E3CEF" w:rsidRDefault="003E3CEF" w:rsidP="0069708E">
            <w:pPr>
              <w:rPr>
                <w:sz w:val="2"/>
                <w:szCs w:val="2"/>
              </w:rPr>
            </w:pPr>
          </w:p>
        </w:tc>
        <w:tc>
          <w:tcPr>
            <w:tcW w:w="1086" w:type="dxa"/>
            <w:gridSpan w:val="3"/>
            <w:vMerge/>
          </w:tcPr>
          <w:p w14:paraId="0DEE5F43" w14:textId="77777777" w:rsidR="003E3CEF" w:rsidRDefault="003E3CEF" w:rsidP="0069708E">
            <w:pPr>
              <w:rPr>
                <w:sz w:val="2"/>
                <w:szCs w:val="2"/>
              </w:rPr>
            </w:pPr>
          </w:p>
        </w:tc>
        <w:tc>
          <w:tcPr>
            <w:tcW w:w="3030" w:type="dxa"/>
            <w:gridSpan w:val="4"/>
            <w:vMerge/>
          </w:tcPr>
          <w:p w14:paraId="0CC9550D" w14:textId="77777777" w:rsidR="003E3CEF" w:rsidRDefault="003E3CEF" w:rsidP="0069708E">
            <w:pPr>
              <w:rPr>
                <w:sz w:val="2"/>
                <w:szCs w:val="2"/>
              </w:rPr>
            </w:pPr>
          </w:p>
        </w:tc>
        <w:tc>
          <w:tcPr>
            <w:tcW w:w="13796" w:type="dxa"/>
            <w:gridSpan w:val="5"/>
          </w:tcPr>
          <w:p w14:paraId="22D080AF" w14:textId="77777777" w:rsidR="003E3CEF" w:rsidRDefault="003E3CEF" w:rsidP="0069708E">
            <w:pPr>
              <w:pStyle w:val="TableParagraph"/>
              <w:spacing w:before="1"/>
              <w:ind w:left="107"/>
              <w:rPr>
                <w:i/>
                <w:sz w:val="20"/>
              </w:rPr>
            </w:pPr>
            <w:r>
              <w:rPr>
                <w:i/>
                <w:color w:val="A6A6A6"/>
                <w:sz w:val="20"/>
              </w:rPr>
              <w:t>Additional</w:t>
            </w:r>
            <w:r>
              <w:rPr>
                <w:i/>
                <w:color w:val="A6A6A6"/>
                <w:spacing w:val="-10"/>
                <w:sz w:val="20"/>
              </w:rPr>
              <w:t xml:space="preserve"> </w:t>
            </w:r>
            <w:r>
              <w:rPr>
                <w:i/>
                <w:color w:val="A6A6A6"/>
                <w:sz w:val="20"/>
              </w:rPr>
              <w:t>comments</w:t>
            </w:r>
            <w:r>
              <w:rPr>
                <w:i/>
                <w:color w:val="A6A6A6"/>
                <w:spacing w:val="-10"/>
                <w:sz w:val="20"/>
              </w:rPr>
              <w:t xml:space="preserve"> </w:t>
            </w:r>
            <w:r>
              <w:rPr>
                <w:i/>
                <w:color w:val="A6A6A6"/>
                <w:sz w:val="20"/>
              </w:rPr>
              <w:t>for</w:t>
            </w:r>
            <w:r>
              <w:rPr>
                <w:i/>
                <w:color w:val="A6A6A6"/>
                <w:spacing w:val="-10"/>
                <w:sz w:val="20"/>
              </w:rPr>
              <w:t xml:space="preserve"> </w:t>
            </w:r>
            <w:r>
              <w:rPr>
                <w:i/>
                <w:color w:val="A6A6A6"/>
                <w:sz w:val="20"/>
              </w:rPr>
              <w:t>clarification</w:t>
            </w:r>
            <w:r>
              <w:rPr>
                <w:i/>
                <w:color w:val="A6A6A6"/>
                <w:spacing w:val="-8"/>
                <w:sz w:val="20"/>
              </w:rPr>
              <w:t xml:space="preserve"> </w:t>
            </w:r>
            <w:r>
              <w:rPr>
                <w:i/>
                <w:color w:val="A6A6A6"/>
                <w:spacing w:val="-2"/>
                <w:sz w:val="20"/>
              </w:rPr>
              <w:t>(optional)</w:t>
            </w:r>
          </w:p>
        </w:tc>
      </w:tr>
      <w:tr w:rsidR="003E3CEF" w14:paraId="50F31D39" w14:textId="77777777" w:rsidTr="07FF07CE">
        <w:trPr>
          <w:trHeight w:val="374"/>
        </w:trPr>
        <w:tc>
          <w:tcPr>
            <w:tcW w:w="988" w:type="dxa"/>
            <w:gridSpan w:val="2"/>
            <w:vMerge/>
          </w:tcPr>
          <w:p w14:paraId="037E5E6F" w14:textId="77777777" w:rsidR="003E3CEF" w:rsidRDefault="003E3CEF" w:rsidP="0069708E">
            <w:pPr>
              <w:rPr>
                <w:sz w:val="2"/>
                <w:szCs w:val="2"/>
              </w:rPr>
            </w:pPr>
          </w:p>
        </w:tc>
        <w:tc>
          <w:tcPr>
            <w:tcW w:w="1086" w:type="dxa"/>
            <w:gridSpan w:val="3"/>
            <w:vMerge/>
          </w:tcPr>
          <w:p w14:paraId="21F975F5" w14:textId="77777777" w:rsidR="003E3CEF" w:rsidRDefault="003E3CEF" w:rsidP="0069708E">
            <w:pPr>
              <w:rPr>
                <w:sz w:val="2"/>
                <w:szCs w:val="2"/>
              </w:rPr>
            </w:pPr>
          </w:p>
        </w:tc>
        <w:tc>
          <w:tcPr>
            <w:tcW w:w="3030" w:type="dxa"/>
            <w:gridSpan w:val="4"/>
            <w:vMerge w:val="restart"/>
          </w:tcPr>
          <w:p w14:paraId="7A2F033B" w14:textId="42637782" w:rsidR="003E3CEF" w:rsidRDefault="003E3CEF" w:rsidP="0069708E">
            <w:pPr>
              <w:pStyle w:val="TableParagraph"/>
              <w:tabs>
                <w:tab w:val="left" w:pos="2339"/>
              </w:tabs>
              <w:spacing w:before="120"/>
              <w:ind w:left="715" w:right="79" w:hanging="335"/>
              <w:rPr>
                <w:sz w:val="20"/>
              </w:rPr>
            </w:pPr>
            <w:r>
              <w:rPr>
                <w:sz w:val="20"/>
              </w:rPr>
              <w:t>iii.</w:t>
            </w:r>
            <w:r w:rsidR="004B38B3">
              <w:rPr>
                <w:spacing w:val="40"/>
                <w:sz w:val="20"/>
              </w:rPr>
              <w:t xml:space="preserve">  </w:t>
            </w:r>
            <w:r>
              <w:rPr>
                <w:sz w:val="20"/>
              </w:rPr>
              <w:t>criteria</w:t>
            </w:r>
            <w:r>
              <w:rPr>
                <w:spacing w:val="-12"/>
                <w:sz w:val="20"/>
              </w:rPr>
              <w:t xml:space="preserve"> </w:t>
            </w:r>
            <w:r>
              <w:rPr>
                <w:sz w:val="20"/>
              </w:rPr>
              <w:t>that</w:t>
            </w:r>
            <w:r>
              <w:rPr>
                <w:spacing w:val="-11"/>
                <w:sz w:val="20"/>
              </w:rPr>
              <w:t xml:space="preserve"> </w:t>
            </w:r>
            <w:r>
              <w:rPr>
                <w:sz w:val="20"/>
              </w:rPr>
              <w:t>will</w:t>
            </w:r>
            <w:r>
              <w:rPr>
                <w:spacing w:val="-11"/>
                <w:sz w:val="20"/>
              </w:rPr>
              <w:t xml:space="preserve"> </w:t>
            </w:r>
            <w:r>
              <w:rPr>
                <w:sz w:val="20"/>
              </w:rPr>
              <w:t>inform</w:t>
            </w:r>
            <w:r>
              <w:rPr>
                <w:spacing w:val="-12"/>
                <w:sz w:val="20"/>
              </w:rPr>
              <w:t xml:space="preserve"> </w:t>
            </w:r>
            <w:r>
              <w:rPr>
                <w:sz w:val="20"/>
              </w:rPr>
              <w:t xml:space="preserve">the </w:t>
            </w:r>
            <w:r>
              <w:rPr>
                <w:sz w:val="20"/>
              </w:rPr>
              <w:lastRenderedPageBreak/>
              <w:t xml:space="preserve">remediation activities a registrant must undergo based on the QA </w:t>
            </w:r>
            <w:r>
              <w:rPr>
                <w:spacing w:val="-2"/>
                <w:sz w:val="20"/>
              </w:rPr>
              <w:t>assessment,</w:t>
            </w:r>
            <w:r>
              <w:rPr>
                <w:sz w:val="20"/>
              </w:rPr>
              <w:t xml:space="preserve"> </w:t>
            </w:r>
            <w:r>
              <w:rPr>
                <w:spacing w:val="-2"/>
                <w:sz w:val="20"/>
              </w:rPr>
              <w:t>where necessary.</w:t>
            </w:r>
          </w:p>
        </w:tc>
        <w:tc>
          <w:tcPr>
            <w:tcW w:w="9923" w:type="dxa"/>
            <w:gridSpan w:val="2"/>
          </w:tcPr>
          <w:p w14:paraId="789BD65B" w14:textId="74C51344" w:rsidR="003E3CEF" w:rsidRDefault="003E3CEF" w:rsidP="0069708E">
            <w:pPr>
              <w:pStyle w:val="TableParagraph"/>
              <w:spacing w:before="87" w:after="87"/>
              <w:ind w:left="101"/>
              <w:rPr>
                <w:sz w:val="20"/>
              </w:rPr>
            </w:pPr>
            <w:r>
              <w:rPr>
                <w:sz w:val="20"/>
              </w:rPr>
              <w:lastRenderedPageBreak/>
              <w:t>The</w:t>
            </w:r>
            <w:r>
              <w:rPr>
                <w:spacing w:val="-7"/>
                <w:sz w:val="20"/>
              </w:rPr>
              <w:t xml:space="preserve"> </w:t>
            </w:r>
            <w:r>
              <w:rPr>
                <w:sz w:val="20"/>
              </w:rPr>
              <w:t>College</w:t>
            </w:r>
            <w:r>
              <w:rPr>
                <w:spacing w:val="-6"/>
                <w:sz w:val="20"/>
              </w:rPr>
              <w:t xml:space="preserve"> </w:t>
            </w:r>
            <w:r>
              <w:rPr>
                <w:sz w:val="20"/>
              </w:rPr>
              <w:t>fulfills</w:t>
            </w:r>
            <w:r>
              <w:rPr>
                <w:spacing w:val="-5"/>
                <w:sz w:val="20"/>
              </w:rPr>
              <w:t xml:space="preserve"> </w:t>
            </w:r>
            <w:r>
              <w:rPr>
                <w:sz w:val="20"/>
              </w:rPr>
              <w:t>this</w:t>
            </w:r>
            <w:r>
              <w:rPr>
                <w:spacing w:val="-4"/>
                <w:sz w:val="20"/>
              </w:rPr>
              <w:t xml:space="preserve"> </w:t>
            </w:r>
            <w:r>
              <w:rPr>
                <w:spacing w:val="-2"/>
                <w:sz w:val="20"/>
              </w:rPr>
              <w:t>requirement:</w:t>
            </w:r>
            <w:r w:rsidR="003D410C">
              <w:rPr>
                <w:spacing w:val="-2"/>
                <w:sz w:val="20"/>
              </w:rPr>
              <w:t xml:space="preserve"> </w:t>
            </w:r>
          </w:p>
        </w:tc>
        <w:tc>
          <w:tcPr>
            <w:tcW w:w="3873" w:type="dxa"/>
            <w:gridSpan w:val="3"/>
          </w:tcPr>
          <w:p w14:paraId="0D7B5EDE" w14:textId="77777777" w:rsidR="003E3CEF" w:rsidRPr="00FD14E1" w:rsidRDefault="00AD0251" w:rsidP="0069708E">
            <w:pPr>
              <w:pStyle w:val="TableParagraph"/>
              <w:spacing w:before="87" w:after="87"/>
              <w:ind w:left="89"/>
              <w:rPr>
                <w:sz w:val="13"/>
              </w:rPr>
            </w:pPr>
            <w:sdt>
              <w:sdtPr>
                <w:rPr>
                  <w:spacing w:val="-4"/>
                  <w:szCs w:val="28"/>
                </w:rPr>
                <w:alias w:val="YNPY"/>
                <w:tag w:val="YNPY"/>
                <w:id w:val="-1620362522"/>
                <w:placeholder>
                  <w:docPart w:val="0C19FDD6813742359A713D86EFB3C847"/>
                </w:placeholder>
                <w:comboBox>
                  <w:listItem w:value="Choose an item."/>
                  <w:listItem w:displayText="Yes" w:value="Yes"/>
                  <w:listItem w:displayText="Partially" w:value="Partially"/>
                  <w:listItem w:displayText="No" w:value="No"/>
                  <w:listItem w:displayText="Met in 2022, continues to meet in 2023" w:value="Met in 2022, continues to meet in 2023"/>
                </w:comboBox>
              </w:sdtPr>
              <w:sdtEndPr/>
              <w:sdtContent>
                <w:r w:rsidR="003E3CEF" w:rsidRPr="002B1F45">
                  <w:rPr>
                    <w:spacing w:val="-4"/>
                    <w:szCs w:val="28"/>
                  </w:rPr>
                  <w:t>Met in 2022, continues to meet in 2023</w:t>
                </w:r>
              </w:sdtContent>
            </w:sdt>
          </w:p>
        </w:tc>
      </w:tr>
      <w:tr w:rsidR="003E3CEF" w14:paraId="2D20F0FA" w14:textId="77777777" w:rsidTr="07FF07CE">
        <w:trPr>
          <w:trHeight w:val="4253"/>
        </w:trPr>
        <w:tc>
          <w:tcPr>
            <w:tcW w:w="988" w:type="dxa"/>
            <w:gridSpan w:val="2"/>
            <w:vMerge/>
          </w:tcPr>
          <w:p w14:paraId="19B504DA" w14:textId="77777777" w:rsidR="003E3CEF" w:rsidRDefault="003E3CEF" w:rsidP="0069708E">
            <w:pPr>
              <w:rPr>
                <w:sz w:val="2"/>
                <w:szCs w:val="2"/>
              </w:rPr>
            </w:pPr>
          </w:p>
        </w:tc>
        <w:tc>
          <w:tcPr>
            <w:tcW w:w="1086" w:type="dxa"/>
            <w:gridSpan w:val="3"/>
            <w:vMerge/>
          </w:tcPr>
          <w:p w14:paraId="5087DD4F" w14:textId="77777777" w:rsidR="003E3CEF" w:rsidRDefault="003E3CEF" w:rsidP="0069708E">
            <w:pPr>
              <w:rPr>
                <w:sz w:val="2"/>
                <w:szCs w:val="2"/>
              </w:rPr>
            </w:pPr>
          </w:p>
        </w:tc>
        <w:tc>
          <w:tcPr>
            <w:tcW w:w="3030" w:type="dxa"/>
            <w:gridSpan w:val="4"/>
            <w:vMerge/>
          </w:tcPr>
          <w:p w14:paraId="07420FCC" w14:textId="77777777" w:rsidR="003E3CEF" w:rsidRDefault="003E3CEF" w:rsidP="0069708E">
            <w:pPr>
              <w:rPr>
                <w:sz w:val="2"/>
                <w:szCs w:val="2"/>
              </w:rPr>
            </w:pPr>
          </w:p>
        </w:tc>
        <w:tc>
          <w:tcPr>
            <w:tcW w:w="13796" w:type="dxa"/>
            <w:gridSpan w:val="5"/>
          </w:tcPr>
          <w:p w14:paraId="0C64AE66" w14:textId="77777777" w:rsidR="003E3CEF" w:rsidRPr="004C0910" w:rsidRDefault="003E3CEF" w:rsidP="00B3103E">
            <w:pPr>
              <w:pStyle w:val="TableParagraph"/>
              <w:numPr>
                <w:ilvl w:val="0"/>
                <w:numId w:val="14"/>
              </w:numPr>
              <w:tabs>
                <w:tab w:val="left" w:pos="432"/>
              </w:tabs>
              <w:spacing w:before="1"/>
              <w:rPr>
                <w:sz w:val="20"/>
                <w:szCs w:val="20"/>
              </w:rPr>
            </w:pPr>
            <w:r w:rsidRPr="02D2A195">
              <w:rPr>
                <w:sz w:val="20"/>
                <w:szCs w:val="20"/>
              </w:rPr>
              <w:t>Please</w:t>
            </w:r>
            <w:r w:rsidRPr="02D2A195">
              <w:rPr>
                <w:spacing w:val="-7"/>
                <w:sz w:val="20"/>
                <w:szCs w:val="20"/>
              </w:rPr>
              <w:t xml:space="preserve"> </w:t>
            </w:r>
            <w:r w:rsidRPr="02D2A195">
              <w:rPr>
                <w:sz w:val="20"/>
                <w:szCs w:val="20"/>
              </w:rPr>
              <w:t>insert</w:t>
            </w:r>
            <w:r w:rsidRPr="02D2A195">
              <w:rPr>
                <w:spacing w:val="-6"/>
                <w:sz w:val="20"/>
                <w:szCs w:val="20"/>
              </w:rPr>
              <w:t xml:space="preserve"> </w:t>
            </w:r>
            <w:r w:rsidRPr="02D2A195">
              <w:rPr>
                <w:sz w:val="20"/>
                <w:szCs w:val="20"/>
              </w:rPr>
              <w:t>a</w:t>
            </w:r>
            <w:r w:rsidRPr="02D2A195">
              <w:rPr>
                <w:spacing w:val="-5"/>
                <w:sz w:val="20"/>
                <w:szCs w:val="20"/>
              </w:rPr>
              <w:t xml:space="preserve"> </w:t>
            </w:r>
            <w:r w:rsidRPr="02D2A195">
              <w:rPr>
                <w:sz w:val="20"/>
                <w:szCs w:val="20"/>
              </w:rPr>
              <w:t>link</w:t>
            </w:r>
            <w:r w:rsidRPr="02D2A195">
              <w:rPr>
                <w:spacing w:val="-6"/>
                <w:sz w:val="20"/>
                <w:szCs w:val="20"/>
              </w:rPr>
              <w:t xml:space="preserve"> </w:t>
            </w:r>
            <w:r w:rsidRPr="02D2A195">
              <w:rPr>
                <w:sz w:val="20"/>
                <w:szCs w:val="20"/>
              </w:rPr>
              <w:t>to</w:t>
            </w:r>
            <w:r w:rsidRPr="02D2A195">
              <w:rPr>
                <w:spacing w:val="-5"/>
                <w:sz w:val="20"/>
                <w:szCs w:val="20"/>
              </w:rPr>
              <w:t xml:space="preserve"> </w:t>
            </w:r>
            <w:r w:rsidRPr="02D2A195">
              <w:rPr>
                <w:sz w:val="20"/>
                <w:szCs w:val="20"/>
              </w:rPr>
              <w:t>the</w:t>
            </w:r>
            <w:r w:rsidRPr="02D2A195">
              <w:rPr>
                <w:spacing w:val="-7"/>
                <w:sz w:val="20"/>
                <w:szCs w:val="20"/>
              </w:rPr>
              <w:t xml:space="preserve"> </w:t>
            </w:r>
            <w:r w:rsidRPr="02D2A195">
              <w:rPr>
                <w:sz w:val="20"/>
                <w:szCs w:val="20"/>
              </w:rPr>
              <w:t>document</w:t>
            </w:r>
            <w:r w:rsidRPr="02D2A195">
              <w:rPr>
                <w:spacing w:val="-6"/>
                <w:sz w:val="20"/>
                <w:szCs w:val="20"/>
              </w:rPr>
              <w:t xml:space="preserve"> </w:t>
            </w:r>
            <w:r w:rsidRPr="02D2A195">
              <w:rPr>
                <w:sz w:val="20"/>
                <w:szCs w:val="20"/>
              </w:rPr>
              <w:t>that</w:t>
            </w:r>
            <w:r w:rsidRPr="02D2A195">
              <w:rPr>
                <w:spacing w:val="-6"/>
                <w:sz w:val="20"/>
                <w:szCs w:val="20"/>
              </w:rPr>
              <w:t xml:space="preserve"> </w:t>
            </w:r>
            <w:r w:rsidRPr="02D2A195">
              <w:rPr>
                <w:sz w:val="20"/>
                <w:szCs w:val="20"/>
              </w:rPr>
              <w:t>outlines</w:t>
            </w:r>
            <w:r w:rsidRPr="02D2A195">
              <w:rPr>
                <w:spacing w:val="-5"/>
                <w:sz w:val="20"/>
                <w:szCs w:val="20"/>
              </w:rPr>
              <w:t xml:space="preserve"> </w:t>
            </w:r>
            <w:r w:rsidRPr="02D2A195">
              <w:rPr>
                <w:sz w:val="20"/>
                <w:szCs w:val="20"/>
              </w:rPr>
              <w:t>criteria</w:t>
            </w:r>
            <w:r w:rsidRPr="02D2A195">
              <w:rPr>
                <w:spacing w:val="-5"/>
                <w:sz w:val="20"/>
                <w:szCs w:val="20"/>
              </w:rPr>
              <w:t xml:space="preserve"> </w:t>
            </w:r>
            <w:r w:rsidRPr="02D2A195">
              <w:rPr>
                <w:sz w:val="20"/>
                <w:szCs w:val="20"/>
              </w:rPr>
              <w:t>to</w:t>
            </w:r>
            <w:r w:rsidRPr="02D2A195">
              <w:rPr>
                <w:spacing w:val="-6"/>
                <w:sz w:val="20"/>
                <w:szCs w:val="20"/>
              </w:rPr>
              <w:t xml:space="preserve"> </w:t>
            </w:r>
            <w:r w:rsidRPr="02D2A195">
              <w:rPr>
                <w:sz w:val="20"/>
                <w:szCs w:val="20"/>
              </w:rPr>
              <w:t>inform</w:t>
            </w:r>
            <w:r w:rsidRPr="02D2A195">
              <w:rPr>
                <w:spacing w:val="-7"/>
                <w:sz w:val="20"/>
                <w:szCs w:val="20"/>
              </w:rPr>
              <w:t xml:space="preserve"> </w:t>
            </w:r>
            <w:r w:rsidRPr="02D2A195">
              <w:rPr>
                <w:sz w:val="20"/>
                <w:szCs w:val="20"/>
              </w:rPr>
              <w:t>remediation</w:t>
            </w:r>
            <w:r w:rsidRPr="02D2A195">
              <w:rPr>
                <w:spacing w:val="-5"/>
                <w:sz w:val="20"/>
                <w:szCs w:val="20"/>
              </w:rPr>
              <w:t xml:space="preserve"> </w:t>
            </w:r>
            <w:r w:rsidRPr="02D2A195">
              <w:rPr>
                <w:sz w:val="20"/>
                <w:szCs w:val="20"/>
              </w:rPr>
              <w:t>activities</w:t>
            </w:r>
            <w:r w:rsidRPr="02D2A195">
              <w:rPr>
                <w:spacing w:val="-4"/>
                <w:sz w:val="20"/>
                <w:szCs w:val="20"/>
              </w:rPr>
              <w:t xml:space="preserve"> </w:t>
            </w:r>
            <w:r>
              <w:rPr>
                <w:sz w:val="20"/>
                <w:szCs w:val="20"/>
              </w:rPr>
              <w:t>and i</w:t>
            </w:r>
            <w:r w:rsidRPr="02D2A195">
              <w:rPr>
                <w:sz w:val="20"/>
                <w:szCs w:val="20"/>
              </w:rPr>
              <w:t>ndicate page number</w:t>
            </w:r>
            <w:r>
              <w:rPr>
                <w:sz w:val="20"/>
                <w:szCs w:val="20"/>
              </w:rPr>
              <w:t xml:space="preserve"> </w:t>
            </w:r>
            <w:r w:rsidRPr="02D2A195">
              <w:rPr>
                <w:b/>
                <w:i/>
                <w:sz w:val="20"/>
                <w:szCs w:val="20"/>
              </w:rPr>
              <w:t>OR</w:t>
            </w:r>
            <w:r w:rsidRPr="02D2A195">
              <w:rPr>
                <w:b/>
                <w:i/>
                <w:spacing w:val="-5"/>
                <w:sz w:val="20"/>
                <w:szCs w:val="20"/>
              </w:rPr>
              <w:t xml:space="preserve"> </w:t>
            </w:r>
            <w:r w:rsidRPr="02D2A195">
              <w:rPr>
                <w:sz w:val="20"/>
                <w:szCs w:val="20"/>
              </w:rPr>
              <w:t>list</w:t>
            </w:r>
            <w:r w:rsidRPr="02D2A195">
              <w:rPr>
                <w:spacing w:val="-6"/>
                <w:sz w:val="20"/>
                <w:szCs w:val="20"/>
              </w:rPr>
              <w:t xml:space="preserve"> </w:t>
            </w:r>
            <w:r w:rsidRPr="02D2A195">
              <w:rPr>
                <w:spacing w:val="-2"/>
                <w:sz w:val="20"/>
                <w:szCs w:val="20"/>
              </w:rPr>
              <w:t>criteria.</w:t>
            </w:r>
            <w:r>
              <w:rPr>
                <w:sz w:val="20"/>
                <w:szCs w:val="20"/>
              </w:rPr>
              <w:br/>
            </w:r>
          </w:p>
          <w:p w14:paraId="0D8335C1" w14:textId="170A81A1" w:rsidR="003E3CEF" w:rsidRPr="006E6A8B" w:rsidRDefault="003E3CEF" w:rsidP="0069708E">
            <w:pPr>
              <w:pStyle w:val="TableParagraph"/>
              <w:tabs>
                <w:tab w:val="left" w:pos="432"/>
              </w:tabs>
              <w:spacing w:after="120" w:line="259" w:lineRule="auto"/>
              <w:ind w:left="53"/>
              <w:rPr>
                <w:rFonts w:asciiTheme="minorHAnsi" w:hAnsiTheme="minorHAnsi" w:cstheme="minorHAnsi"/>
              </w:rPr>
            </w:pPr>
            <w:r w:rsidRPr="006E6A8B">
              <w:rPr>
                <w:rFonts w:asciiTheme="minorHAnsi" w:hAnsiTheme="minorHAnsi" w:cstheme="minorHAnsi"/>
              </w:rPr>
              <w:t>The Quality Assurance Committee formally approved a decision-making tool to help guide their discussions and final decisions. It received final approval at the Committee’s February 2022 meeting.</w:t>
            </w:r>
            <w:r w:rsidR="004B38B3">
              <w:rPr>
                <w:rFonts w:asciiTheme="minorHAnsi" w:hAnsiTheme="minorHAnsi" w:cstheme="minorHAnsi"/>
              </w:rPr>
              <w:t xml:space="preserve"> </w:t>
            </w:r>
            <w:r w:rsidR="002504BF">
              <w:rPr>
                <w:rFonts w:asciiTheme="minorHAnsi" w:hAnsiTheme="minorHAnsi" w:cstheme="minorHAnsi"/>
              </w:rPr>
              <w:t>T</w:t>
            </w:r>
            <w:r w:rsidR="002504BF" w:rsidRPr="006E6A8B">
              <w:rPr>
                <w:rFonts w:asciiTheme="minorHAnsi" w:hAnsiTheme="minorHAnsi" w:cstheme="minorHAnsi"/>
              </w:rPr>
              <w:t xml:space="preserve">his </w:t>
            </w:r>
            <w:r w:rsidRPr="006E6A8B">
              <w:rPr>
                <w:rFonts w:asciiTheme="minorHAnsi" w:hAnsiTheme="minorHAnsi" w:cstheme="minorHAnsi"/>
              </w:rPr>
              <w:t>resource helps the Committee to determine if the physiotherapist’s assessment results are no risk, low risk, moderate risk, or high risk. Additionally, the tool guides the Committee to determine how the file should be managed based on the level of risk to the public that is identified.</w:t>
            </w:r>
          </w:p>
          <w:p w14:paraId="7DB1F783" w14:textId="3AE5A155" w:rsidR="003E3CEF" w:rsidRPr="006E6A8B" w:rsidRDefault="003E3CEF" w:rsidP="007442E9">
            <w:pPr>
              <w:pStyle w:val="TableParagraph"/>
              <w:tabs>
                <w:tab w:val="left" w:pos="432"/>
              </w:tabs>
              <w:spacing w:after="120" w:line="259" w:lineRule="auto"/>
              <w:ind w:left="53" w:right="91"/>
              <w:rPr>
                <w:rFonts w:asciiTheme="minorHAnsi" w:hAnsiTheme="minorHAnsi" w:cstheme="minorHAnsi"/>
              </w:rPr>
            </w:pPr>
            <w:r w:rsidRPr="006E6A8B">
              <w:rPr>
                <w:rFonts w:asciiTheme="minorHAnsi" w:hAnsiTheme="minorHAnsi" w:cstheme="minorHAnsi"/>
              </w:rPr>
              <w:t xml:space="preserve">Files considered low risk indicate that one or more areas of concern were noted but the items pose little </w:t>
            </w:r>
            <w:r w:rsidR="00CC12C7" w:rsidRPr="006E6A8B">
              <w:rPr>
                <w:rFonts w:asciiTheme="minorHAnsi" w:hAnsiTheme="minorHAnsi" w:cstheme="minorHAnsi"/>
              </w:rPr>
              <w:t>risk,</w:t>
            </w:r>
            <w:r w:rsidRPr="006E6A8B">
              <w:rPr>
                <w:rFonts w:asciiTheme="minorHAnsi" w:hAnsiTheme="minorHAnsi" w:cstheme="minorHAnsi"/>
              </w:rPr>
              <w:t xml:space="preserve"> and the physiotherapist can address these concerns independently of the Committee’s oversight. Moderate to high-risk issues are apparent gaps in the PT’s knowledge, skills, abilities or judgement and these problem areas need to </w:t>
            </w:r>
            <w:r w:rsidR="007C377F">
              <w:rPr>
                <w:rFonts w:asciiTheme="minorHAnsi" w:hAnsiTheme="minorHAnsi" w:cstheme="minorHAnsi"/>
              </w:rPr>
              <w:t xml:space="preserve">be </w:t>
            </w:r>
            <w:r w:rsidRPr="006E6A8B">
              <w:rPr>
                <w:rFonts w:asciiTheme="minorHAnsi" w:hAnsiTheme="minorHAnsi" w:cstheme="minorHAnsi"/>
              </w:rPr>
              <w:t>address</w:t>
            </w:r>
            <w:r w:rsidR="007C377F">
              <w:rPr>
                <w:rFonts w:asciiTheme="minorHAnsi" w:hAnsiTheme="minorHAnsi" w:cstheme="minorHAnsi"/>
              </w:rPr>
              <w:t>ed</w:t>
            </w:r>
            <w:r w:rsidRPr="006E6A8B">
              <w:rPr>
                <w:rFonts w:asciiTheme="minorHAnsi" w:hAnsiTheme="minorHAnsi" w:cstheme="minorHAnsi"/>
              </w:rPr>
              <w:t xml:space="preserve"> to ensure safe and quality patient care. In some cases, if the concerns are related to higher risk concerns, the PT may have terms, conditions, or limitations on their practice until they accomplish specific learning activities to address the higher risk concerns.</w:t>
            </w:r>
          </w:p>
          <w:p w14:paraId="5131B7F0" w14:textId="11F2A6BA" w:rsidR="009118D8" w:rsidRDefault="003E3CEF" w:rsidP="003F09AB">
            <w:pPr>
              <w:pStyle w:val="TableParagraph"/>
              <w:tabs>
                <w:tab w:val="left" w:pos="431"/>
                <w:tab w:val="left" w:pos="432"/>
              </w:tabs>
              <w:spacing w:before="1"/>
              <w:ind w:left="28" w:right="91"/>
              <w:rPr>
                <w:rFonts w:asciiTheme="minorHAnsi" w:hAnsiTheme="minorHAnsi" w:cstheme="minorHAnsi"/>
              </w:rPr>
            </w:pPr>
            <w:r w:rsidRPr="006E6A8B">
              <w:rPr>
                <w:rFonts w:asciiTheme="minorHAnsi" w:hAnsiTheme="minorHAnsi" w:cstheme="minorHAnsi"/>
              </w:rPr>
              <w:t>Finally, if corrective action is not sufficient due to serious/significant concerns, the Committee may decide to refer the PT to the I</w:t>
            </w:r>
            <w:r>
              <w:rPr>
                <w:rFonts w:asciiTheme="minorHAnsi" w:hAnsiTheme="minorHAnsi" w:cstheme="minorHAnsi"/>
              </w:rPr>
              <w:t>nquiries, Complaints and Reports Committee (ICRC)</w:t>
            </w:r>
            <w:r w:rsidRPr="006E6A8B">
              <w:rPr>
                <w:rFonts w:asciiTheme="minorHAnsi" w:hAnsiTheme="minorHAnsi" w:cstheme="minorHAnsi"/>
              </w:rPr>
              <w:t>. For example, if an assessment suggests</w:t>
            </w:r>
            <w:r>
              <w:rPr>
                <w:rFonts w:asciiTheme="minorHAnsi" w:hAnsiTheme="minorHAnsi" w:cstheme="minorHAnsi"/>
              </w:rPr>
              <w:t xml:space="preserve"> that</w:t>
            </w:r>
            <w:r w:rsidRPr="006E6A8B">
              <w:rPr>
                <w:rFonts w:asciiTheme="minorHAnsi" w:hAnsiTheme="minorHAnsi" w:cstheme="minorHAnsi"/>
              </w:rPr>
              <w:t xml:space="preserve"> a patient was abused or the PT was unwilling to participate in learning activities, a referral to ICRC would be appropriate.</w:t>
            </w:r>
          </w:p>
          <w:p w14:paraId="2F716AF4" w14:textId="77777777" w:rsidR="003E3CEF" w:rsidRPr="00C10A15" w:rsidRDefault="003E3CEF" w:rsidP="00283215">
            <w:pPr>
              <w:pStyle w:val="TableParagraph"/>
              <w:tabs>
                <w:tab w:val="left" w:pos="431"/>
                <w:tab w:val="left" w:pos="432"/>
              </w:tabs>
              <w:spacing w:before="1"/>
              <w:ind w:left="28" w:right="91"/>
              <w:rPr>
                <w:sz w:val="20"/>
                <w:szCs w:val="20"/>
              </w:rPr>
            </w:pPr>
          </w:p>
        </w:tc>
      </w:tr>
      <w:tr w:rsidR="003E3CEF" w14:paraId="4112E543" w14:textId="77777777" w:rsidTr="07FF07CE">
        <w:trPr>
          <w:trHeight w:val="321"/>
        </w:trPr>
        <w:tc>
          <w:tcPr>
            <w:tcW w:w="988" w:type="dxa"/>
            <w:gridSpan w:val="2"/>
            <w:vMerge/>
          </w:tcPr>
          <w:p w14:paraId="63C97498" w14:textId="77777777" w:rsidR="003E3CEF" w:rsidRDefault="003E3CEF" w:rsidP="0069708E">
            <w:pPr>
              <w:rPr>
                <w:sz w:val="2"/>
                <w:szCs w:val="2"/>
              </w:rPr>
            </w:pPr>
          </w:p>
        </w:tc>
        <w:tc>
          <w:tcPr>
            <w:tcW w:w="1086" w:type="dxa"/>
            <w:gridSpan w:val="3"/>
            <w:vMerge/>
          </w:tcPr>
          <w:p w14:paraId="428AD9E3" w14:textId="77777777" w:rsidR="003E3CEF" w:rsidRDefault="003E3CEF" w:rsidP="0069708E">
            <w:pPr>
              <w:rPr>
                <w:sz w:val="2"/>
                <w:szCs w:val="2"/>
              </w:rPr>
            </w:pPr>
          </w:p>
        </w:tc>
        <w:tc>
          <w:tcPr>
            <w:tcW w:w="3030" w:type="dxa"/>
            <w:gridSpan w:val="4"/>
            <w:vMerge/>
          </w:tcPr>
          <w:p w14:paraId="63D5BE2B" w14:textId="77777777" w:rsidR="003E3CEF" w:rsidRDefault="003E3CEF" w:rsidP="0069708E">
            <w:pPr>
              <w:rPr>
                <w:sz w:val="2"/>
                <w:szCs w:val="2"/>
              </w:rPr>
            </w:pPr>
          </w:p>
        </w:tc>
        <w:tc>
          <w:tcPr>
            <w:tcW w:w="13796" w:type="dxa"/>
            <w:gridSpan w:val="5"/>
          </w:tcPr>
          <w:p w14:paraId="19ED5642" w14:textId="77777777" w:rsidR="003E3CEF" w:rsidRDefault="003E3CEF" w:rsidP="0069708E">
            <w:pPr>
              <w:pStyle w:val="TableParagraph"/>
              <w:spacing w:before="60" w:after="60"/>
              <w:ind w:left="72"/>
            </w:pPr>
            <w:r>
              <w:rPr>
                <w:i/>
                <w:color w:val="A6A6A6"/>
                <w:sz w:val="20"/>
              </w:rPr>
              <w:t>If</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response</w:t>
            </w:r>
            <w:r>
              <w:rPr>
                <w:i/>
                <w:color w:val="A6A6A6"/>
                <w:spacing w:val="-5"/>
                <w:sz w:val="20"/>
              </w:rPr>
              <w:t xml:space="preserve"> </w:t>
            </w:r>
            <w:r>
              <w:rPr>
                <w:i/>
                <w:color w:val="A6A6A6"/>
                <w:sz w:val="20"/>
              </w:rPr>
              <w:t>is</w:t>
            </w:r>
            <w:r>
              <w:rPr>
                <w:i/>
                <w:color w:val="A6A6A6"/>
                <w:spacing w:val="-7"/>
                <w:sz w:val="20"/>
              </w:rPr>
              <w:t xml:space="preserve"> </w:t>
            </w:r>
            <w:r>
              <w:rPr>
                <w:i/>
                <w:color w:val="A6A6A6"/>
                <w:sz w:val="20"/>
              </w:rPr>
              <w:t>“partially”</w:t>
            </w:r>
            <w:r>
              <w:rPr>
                <w:i/>
                <w:color w:val="A6A6A6"/>
                <w:spacing w:val="-5"/>
                <w:sz w:val="20"/>
              </w:rPr>
              <w:t xml:space="preserve"> </w:t>
            </w:r>
            <w:r>
              <w:rPr>
                <w:i/>
                <w:color w:val="A6A6A6"/>
                <w:sz w:val="20"/>
              </w:rPr>
              <w:t>or</w:t>
            </w:r>
            <w:r>
              <w:rPr>
                <w:i/>
                <w:color w:val="A6A6A6"/>
                <w:spacing w:val="-7"/>
                <w:sz w:val="20"/>
              </w:rPr>
              <w:t xml:space="preserve"> </w:t>
            </w:r>
            <w:r>
              <w:rPr>
                <w:i/>
                <w:color w:val="A6A6A6"/>
                <w:sz w:val="20"/>
              </w:rPr>
              <w:t>“no”,</w:t>
            </w:r>
            <w:r>
              <w:rPr>
                <w:i/>
                <w:color w:val="A6A6A6"/>
                <w:spacing w:val="-6"/>
                <w:sz w:val="20"/>
              </w:rPr>
              <w:t xml:space="preserve"> </w:t>
            </w:r>
            <w:r>
              <w:rPr>
                <w:i/>
                <w:color w:val="A6A6A6"/>
                <w:sz w:val="20"/>
              </w:rPr>
              <w:t>is</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College</w:t>
            </w:r>
            <w:r>
              <w:rPr>
                <w:i/>
                <w:color w:val="A6A6A6"/>
                <w:spacing w:val="-5"/>
                <w:sz w:val="20"/>
              </w:rPr>
              <w:t xml:space="preserve"> </w:t>
            </w:r>
            <w:r>
              <w:rPr>
                <w:i/>
                <w:color w:val="A6A6A6"/>
                <w:sz w:val="20"/>
              </w:rPr>
              <w:t>planning</w:t>
            </w:r>
            <w:r>
              <w:rPr>
                <w:i/>
                <w:color w:val="A6A6A6"/>
                <w:spacing w:val="-7"/>
                <w:sz w:val="20"/>
              </w:rPr>
              <w:t xml:space="preserve"> </w:t>
            </w:r>
            <w:r>
              <w:rPr>
                <w:i/>
                <w:color w:val="A6A6A6"/>
                <w:sz w:val="20"/>
              </w:rPr>
              <w:t>to</w:t>
            </w:r>
            <w:r>
              <w:rPr>
                <w:i/>
                <w:color w:val="A6A6A6"/>
                <w:spacing w:val="-5"/>
                <w:sz w:val="20"/>
              </w:rPr>
              <w:t xml:space="preserve"> </w:t>
            </w:r>
            <w:r>
              <w:rPr>
                <w:i/>
                <w:color w:val="A6A6A6"/>
                <w:sz w:val="20"/>
              </w:rPr>
              <w:t>improve</w:t>
            </w:r>
            <w:r>
              <w:rPr>
                <w:i/>
                <w:color w:val="A6A6A6"/>
                <w:spacing w:val="-5"/>
                <w:sz w:val="20"/>
              </w:rPr>
              <w:t xml:space="preserve"> </w:t>
            </w:r>
            <w:r>
              <w:rPr>
                <w:i/>
                <w:color w:val="A6A6A6"/>
                <w:sz w:val="20"/>
              </w:rPr>
              <w:t>its</w:t>
            </w:r>
            <w:r>
              <w:rPr>
                <w:i/>
                <w:color w:val="A6A6A6"/>
                <w:spacing w:val="-7"/>
                <w:sz w:val="20"/>
              </w:rPr>
              <w:t xml:space="preserve"> </w:t>
            </w:r>
            <w:r>
              <w:rPr>
                <w:i/>
                <w:color w:val="A6A6A6"/>
                <w:sz w:val="20"/>
              </w:rPr>
              <w:t>performance</w:t>
            </w:r>
            <w:r>
              <w:rPr>
                <w:i/>
                <w:color w:val="A6A6A6"/>
                <w:spacing w:val="-5"/>
                <w:sz w:val="20"/>
              </w:rPr>
              <w:t xml:space="preserve"> </w:t>
            </w:r>
            <w:r>
              <w:rPr>
                <w:i/>
                <w:color w:val="A6A6A6"/>
                <w:sz w:val="20"/>
              </w:rPr>
              <w:t>over</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next</w:t>
            </w:r>
            <w:r>
              <w:rPr>
                <w:i/>
                <w:color w:val="A6A6A6"/>
                <w:spacing w:val="-6"/>
                <w:sz w:val="20"/>
              </w:rPr>
              <w:t xml:space="preserve"> </w:t>
            </w:r>
            <w:r>
              <w:rPr>
                <w:i/>
                <w:color w:val="A6A6A6"/>
                <w:sz w:val="20"/>
              </w:rPr>
              <w:t>reporting</w:t>
            </w:r>
            <w:r>
              <w:rPr>
                <w:i/>
                <w:color w:val="A6A6A6"/>
                <w:spacing w:val="-5"/>
                <w:sz w:val="20"/>
              </w:rPr>
              <w:t xml:space="preserve"> </w:t>
            </w:r>
            <w:r>
              <w:rPr>
                <w:i/>
                <w:color w:val="A6A6A6"/>
                <w:spacing w:val="-2"/>
                <w:sz w:val="20"/>
              </w:rPr>
              <w:t>period?</w:t>
            </w:r>
          </w:p>
        </w:tc>
      </w:tr>
      <w:tr w:rsidR="003E3CEF" w14:paraId="25ADE6A8" w14:textId="77777777" w:rsidTr="009118D8">
        <w:trPr>
          <w:trHeight w:val="1742"/>
        </w:trPr>
        <w:tc>
          <w:tcPr>
            <w:tcW w:w="988" w:type="dxa"/>
            <w:gridSpan w:val="2"/>
            <w:vMerge/>
          </w:tcPr>
          <w:p w14:paraId="0CF21987" w14:textId="77777777" w:rsidR="003E3CEF" w:rsidRDefault="003E3CEF" w:rsidP="0069708E">
            <w:pPr>
              <w:pStyle w:val="TableParagraph"/>
              <w:rPr>
                <w:rFonts w:ascii="Times New Roman"/>
                <w:sz w:val="20"/>
              </w:rPr>
            </w:pPr>
          </w:p>
        </w:tc>
        <w:tc>
          <w:tcPr>
            <w:tcW w:w="1086" w:type="dxa"/>
            <w:gridSpan w:val="3"/>
            <w:vMerge/>
          </w:tcPr>
          <w:p w14:paraId="3ECA0FE2" w14:textId="77777777" w:rsidR="003E3CEF" w:rsidRDefault="003E3CEF" w:rsidP="0069708E">
            <w:pPr>
              <w:pStyle w:val="TableParagraph"/>
              <w:rPr>
                <w:rFonts w:ascii="Times New Roman"/>
                <w:sz w:val="20"/>
              </w:rPr>
            </w:pPr>
          </w:p>
        </w:tc>
        <w:tc>
          <w:tcPr>
            <w:tcW w:w="3030" w:type="dxa"/>
            <w:gridSpan w:val="4"/>
            <w:vMerge/>
          </w:tcPr>
          <w:p w14:paraId="68D021A6" w14:textId="77777777" w:rsidR="003E3CEF" w:rsidRDefault="003E3CEF" w:rsidP="0069708E">
            <w:pPr>
              <w:pStyle w:val="TableParagraph"/>
              <w:rPr>
                <w:rFonts w:ascii="Times New Roman"/>
                <w:sz w:val="20"/>
              </w:rPr>
            </w:pPr>
          </w:p>
        </w:tc>
        <w:tc>
          <w:tcPr>
            <w:tcW w:w="13796" w:type="dxa"/>
            <w:gridSpan w:val="5"/>
          </w:tcPr>
          <w:p w14:paraId="748AA5A6" w14:textId="297ABF70" w:rsidR="009118D8" w:rsidRDefault="003E3CEF" w:rsidP="0069708E">
            <w:pPr>
              <w:pStyle w:val="TableParagraph"/>
              <w:spacing w:before="1"/>
              <w:ind w:left="107"/>
              <w:rPr>
                <w:i/>
                <w:color w:val="A6A6A6"/>
                <w:spacing w:val="-2"/>
                <w:sz w:val="20"/>
              </w:rPr>
            </w:pPr>
            <w:r>
              <w:rPr>
                <w:i/>
                <w:color w:val="A6A6A6"/>
                <w:sz w:val="20"/>
              </w:rPr>
              <w:t>Additional</w:t>
            </w:r>
            <w:r>
              <w:rPr>
                <w:i/>
                <w:color w:val="A6A6A6"/>
                <w:spacing w:val="-10"/>
                <w:sz w:val="20"/>
              </w:rPr>
              <w:t xml:space="preserve"> </w:t>
            </w:r>
            <w:r>
              <w:rPr>
                <w:i/>
                <w:color w:val="A6A6A6"/>
                <w:sz w:val="20"/>
              </w:rPr>
              <w:t>comments</w:t>
            </w:r>
            <w:r>
              <w:rPr>
                <w:i/>
                <w:color w:val="A6A6A6"/>
                <w:spacing w:val="-10"/>
                <w:sz w:val="20"/>
              </w:rPr>
              <w:t xml:space="preserve"> </w:t>
            </w:r>
            <w:r>
              <w:rPr>
                <w:i/>
                <w:color w:val="A6A6A6"/>
                <w:sz w:val="20"/>
              </w:rPr>
              <w:t>for</w:t>
            </w:r>
            <w:r>
              <w:rPr>
                <w:i/>
                <w:color w:val="A6A6A6"/>
                <w:spacing w:val="-10"/>
                <w:sz w:val="20"/>
              </w:rPr>
              <w:t xml:space="preserve"> </w:t>
            </w:r>
            <w:r>
              <w:rPr>
                <w:i/>
                <w:color w:val="A6A6A6"/>
                <w:sz w:val="20"/>
              </w:rPr>
              <w:t>clarification</w:t>
            </w:r>
            <w:r>
              <w:rPr>
                <w:i/>
                <w:color w:val="A6A6A6"/>
                <w:spacing w:val="-8"/>
                <w:sz w:val="20"/>
              </w:rPr>
              <w:t xml:space="preserve"> </w:t>
            </w:r>
            <w:r>
              <w:rPr>
                <w:i/>
                <w:color w:val="A6A6A6"/>
                <w:spacing w:val="-2"/>
                <w:sz w:val="20"/>
              </w:rPr>
              <w:t>(optional)</w:t>
            </w:r>
          </w:p>
          <w:p w14:paraId="404FB9D8" w14:textId="77777777" w:rsidR="009118D8" w:rsidRDefault="009118D8" w:rsidP="0069708E">
            <w:pPr>
              <w:pStyle w:val="TableParagraph"/>
              <w:spacing w:before="1"/>
              <w:ind w:left="107"/>
              <w:rPr>
                <w:i/>
                <w:color w:val="A6A6A6"/>
                <w:spacing w:val="-2"/>
                <w:sz w:val="20"/>
              </w:rPr>
            </w:pPr>
          </w:p>
          <w:p w14:paraId="13A7C143" w14:textId="77777777" w:rsidR="003E3CEF" w:rsidRDefault="003E3CEF" w:rsidP="0069708E">
            <w:pPr>
              <w:pStyle w:val="TableParagraph"/>
              <w:spacing w:before="1"/>
              <w:ind w:left="107"/>
              <w:rPr>
                <w:i/>
                <w:sz w:val="20"/>
              </w:rPr>
            </w:pPr>
          </w:p>
        </w:tc>
      </w:tr>
      <w:tr w:rsidR="003E3CEF" w14:paraId="662C4FB5" w14:textId="77777777" w:rsidTr="00477013">
        <w:trPr>
          <w:trHeight w:val="798"/>
        </w:trPr>
        <w:tc>
          <w:tcPr>
            <w:tcW w:w="988" w:type="dxa"/>
            <w:gridSpan w:val="2"/>
            <w:vMerge/>
          </w:tcPr>
          <w:p w14:paraId="1B76812B" w14:textId="77777777" w:rsidR="003E3CEF" w:rsidRDefault="003E3CEF" w:rsidP="0069708E">
            <w:pPr>
              <w:rPr>
                <w:sz w:val="2"/>
                <w:szCs w:val="2"/>
              </w:rPr>
            </w:pPr>
          </w:p>
        </w:tc>
        <w:tc>
          <w:tcPr>
            <w:tcW w:w="1086" w:type="dxa"/>
            <w:gridSpan w:val="3"/>
            <w:vMerge/>
          </w:tcPr>
          <w:p w14:paraId="2C4602B3" w14:textId="77777777" w:rsidR="003E3CEF" w:rsidRDefault="003E3CEF" w:rsidP="0069708E">
            <w:pPr>
              <w:rPr>
                <w:sz w:val="2"/>
                <w:szCs w:val="2"/>
              </w:rPr>
            </w:pPr>
          </w:p>
        </w:tc>
        <w:tc>
          <w:tcPr>
            <w:tcW w:w="16826" w:type="dxa"/>
            <w:gridSpan w:val="9"/>
            <w:shd w:val="clear" w:color="auto" w:fill="F2F2F2" w:themeFill="background1" w:themeFillShade="F2"/>
          </w:tcPr>
          <w:p w14:paraId="14E249B9" w14:textId="77777777" w:rsidR="003E3CEF" w:rsidRPr="00477013" w:rsidRDefault="003E3CEF" w:rsidP="0069708E">
            <w:pPr>
              <w:pStyle w:val="TableParagraph"/>
              <w:spacing w:line="292" w:lineRule="exact"/>
              <w:ind w:left="107"/>
              <w:rPr>
                <w:b/>
                <w:color w:val="auto"/>
                <w:spacing w:val="-2"/>
              </w:rPr>
            </w:pPr>
            <w:r w:rsidRPr="00477013">
              <w:rPr>
                <w:b/>
                <w:color w:val="auto"/>
                <w:spacing w:val="-2"/>
              </w:rPr>
              <w:t xml:space="preserve">Measure: </w:t>
            </w:r>
          </w:p>
          <w:p w14:paraId="4832F6A1" w14:textId="77777777" w:rsidR="003E3CEF" w:rsidRPr="00B52BB2" w:rsidRDefault="003E3CEF" w:rsidP="0069708E">
            <w:pPr>
              <w:pStyle w:val="TableParagraph"/>
              <w:spacing w:line="292" w:lineRule="exact"/>
              <w:ind w:left="107"/>
              <w:rPr>
                <w:b/>
                <w:color w:val="FFFFFF"/>
              </w:rPr>
            </w:pPr>
            <w:r w:rsidRPr="00477013">
              <w:rPr>
                <w:b/>
                <w:color w:val="auto"/>
                <w:spacing w:val="-4"/>
              </w:rPr>
              <w:t>10.3</w:t>
            </w:r>
            <w:r w:rsidRPr="00477013">
              <w:rPr>
                <w:b/>
                <w:color w:val="auto"/>
              </w:rPr>
              <w:tab/>
              <w:t>The</w:t>
            </w:r>
            <w:r w:rsidRPr="00477013">
              <w:rPr>
                <w:b/>
                <w:color w:val="auto"/>
                <w:spacing w:val="-5"/>
              </w:rPr>
              <w:t xml:space="preserve"> </w:t>
            </w:r>
            <w:r w:rsidRPr="00477013">
              <w:rPr>
                <w:b/>
                <w:color w:val="auto"/>
              </w:rPr>
              <w:t>College</w:t>
            </w:r>
            <w:r w:rsidRPr="00477013">
              <w:rPr>
                <w:b/>
                <w:color w:val="auto"/>
                <w:spacing w:val="-3"/>
              </w:rPr>
              <w:t xml:space="preserve"> </w:t>
            </w:r>
            <w:r w:rsidRPr="00477013">
              <w:rPr>
                <w:b/>
                <w:color w:val="auto"/>
              </w:rPr>
              <w:t>effectively</w:t>
            </w:r>
            <w:r w:rsidRPr="00477013">
              <w:rPr>
                <w:b/>
                <w:color w:val="auto"/>
                <w:spacing w:val="-5"/>
              </w:rPr>
              <w:t xml:space="preserve"> </w:t>
            </w:r>
            <w:r w:rsidRPr="00477013">
              <w:rPr>
                <w:b/>
                <w:color w:val="auto"/>
              </w:rPr>
              <w:t>remediates</w:t>
            </w:r>
            <w:r w:rsidRPr="00477013">
              <w:rPr>
                <w:b/>
                <w:color w:val="auto"/>
                <w:spacing w:val="-2"/>
              </w:rPr>
              <w:t xml:space="preserve"> </w:t>
            </w:r>
            <w:r w:rsidRPr="00477013">
              <w:rPr>
                <w:b/>
                <w:color w:val="auto"/>
              </w:rPr>
              <w:t>and</w:t>
            </w:r>
            <w:r w:rsidRPr="00477013">
              <w:rPr>
                <w:b/>
                <w:color w:val="auto"/>
                <w:spacing w:val="-1"/>
              </w:rPr>
              <w:t xml:space="preserve"> </w:t>
            </w:r>
            <w:r w:rsidRPr="00477013">
              <w:rPr>
                <w:b/>
                <w:color w:val="auto"/>
              </w:rPr>
              <w:t>monitors</w:t>
            </w:r>
            <w:r w:rsidRPr="00477013">
              <w:rPr>
                <w:b/>
                <w:color w:val="auto"/>
                <w:spacing w:val="-5"/>
              </w:rPr>
              <w:t xml:space="preserve"> </w:t>
            </w:r>
            <w:r w:rsidRPr="00477013">
              <w:rPr>
                <w:b/>
                <w:color w:val="auto"/>
              </w:rPr>
              <w:t>registrants</w:t>
            </w:r>
            <w:r w:rsidRPr="00477013">
              <w:rPr>
                <w:b/>
                <w:color w:val="auto"/>
                <w:spacing w:val="-4"/>
              </w:rPr>
              <w:t xml:space="preserve"> </w:t>
            </w:r>
            <w:r w:rsidRPr="00477013">
              <w:rPr>
                <w:b/>
                <w:color w:val="auto"/>
              </w:rPr>
              <w:t>who</w:t>
            </w:r>
            <w:r w:rsidRPr="00477013">
              <w:rPr>
                <w:b/>
                <w:color w:val="auto"/>
                <w:spacing w:val="-4"/>
              </w:rPr>
              <w:t xml:space="preserve"> </w:t>
            </w:r>
            <w:r w:rsidRPr="00477013">
              <w:rPr>
                <w:b/>
                <w:color w:val="auto"/>
              </w:rPr>
              <w:t>demonstrate</w:t>
            </w:r>
            <w:r w:rsidRPr="00477013">
              <w:rPr>
                <w:b/>
                <w:color w:val="auto"/>
                <w:spacing w:val="-2"/>
              </w:rPr>
              <w:t xml:space="preserve"> </w:t>
            </w:r>
            <w:r w:rsidRPr="00477013">
              <w:rPr>
                <w:b/>
                <w:color w:val="auto"/>
              </w:rPr>
              <w:t>unsatisfactory</w:t>
            </w:r>
            <w:r w:rsidRPr="00477013">
              <w:rPr>
                <w:b/>
                <w:color w:val="auto"/>
                <w:spacing w:val="-3"/>
              </w:rPr>
              <w:t xml:space="preserve"> </w:t>
            </w:r>
            <w:r w:rsidRPr="00477013">
              <w:rPr>
                <w:b/>
                <w:color w:val="auto"/>
              </w:rPr>
              <w:t>knowledge,</w:t>
            </w:r>
            <w:r w:rsidRPr="00477013">
              <w:rPr>
                <w:b/>
                <w:color w:val="auto"/>
                <w:spacing w:val="-1"/>
              </w:rPr>
              <w:t xml:space="preserve"> </w:t>
            </w:r>
            <w:r w:rsidRPr="00477013">
              <w:rPr>
                <w:b/>
                <w:color w:val="auto"/>
              </w:rPr>
              <w:t>skills,</w:t>
            </w:r>
            <w:r w:rsidRPr="00477013">
              <w:rPr>
                <w:b/>
                <w:color w:val="auto"/>
                <w:spacing w:val="-2"/>
              </w:rPr>
              <w:t xml:space="preserve"> </w:t>
            </w:r>
            <w:r w:rsidRPr="00477013">
              <w:rPr>
                <w:b/>
                <w:color w:val="auto"/>
              </w:rPr>
              <w:t>and</w:t>
            </w:r>
            <w:r w:rsidRPr="00477013">
              <w:rPr>
                <w:b/>
                <w:color w:val="auto"/>
                <w:spacing w:val="-3"/>
              </w:rPr>
              <w:t xml:space="preserve"> </w:t>
            </w:r>
            <w:r w:rsidRPr="00477013">
              <w:rPr>
                <w:b/>
                <w:color w:val="auto"/>
                <w:spacing w:val="-2"/>
              </w:rPr>
              <w:t>judgement.</w:t>
            </w:r>
          </w:p>
        </w:tc>
      </w:tr>
      <w:tr w:rsidR="003E3CEF" w14:paraId="373D96C3" w14:textId="77777777" w:rsidTr="07FF07CE">
        <w:trPr>
          <w:trHeight w:val="417"/>
        </w:trPr>
        <w:tc>
          <w:tcPr>
            <w:tcW w:w="988" w:type="dxa"/>
            <w:gridSpan w:val="2"/>
            <w:vMerge/>
          </w:tcPr>
          <w:p w14:paraId="4CFACF0F" w14:textId="77777777" w:rsidR="003E3CEF" w:rsidRDefault="003E3CEF" w:rsidP="0069708E">
            <w:pPr>
              <w:rPr>
                <w:sz w:val="2"/>
                <w:szCs w:val="2"/>
              </w:rPr>
            </w:pPr>
          </w:p>
        </w:tc>
        <w:tc>
          <w:tcPr>
            <w:tcW w:w="1086" w:type="dxa"/>
            <w:gridSpan w:val="3"/>
            <w:vMerge/>
          </w:tcPr>
          <w:p w14:paraId="4CE65966" w14:textId="77777777" w:rsidR="003E3CEF" w:rsidRDefault="003E3CEF" w:rsidP="0069708E">
            <w:pPr>
              <w:rPr>
                <w:sz w:val="2"/>
                <w:szCs w:val="2"/>
              </w:rPr>
            </w:pPr>
          </w:p>
        </w:tc>
        <w:tc>
          <w:tcPr>
            <w:tcW w:w="3030" w:type="dxa"/>
            <w:gridSpan w:val="4"/>
            <w:vMerge w:val="restart"/>
          </w:tcPr>
          <w:p w14:paraId="3C008DEC" w14:textId="77777777" w:rsidR="003E3CEF" w:rsidRDefault="003E3CEF" w:rsidP="0069708E">
            <w:pPr>
              <w:pStyle w:val="TableParagraph"/>
              <w:tabs>
                <w:tab w:val="left" w:pos="1785"/>
              </w:tabs>
              <w:spacing w:before="1"/>
              <w:ind w:left="465" w:right="92" w:hanging="358"/>
              <w:rPr>
                <w:sz w:val="20"/>
              </w:rPr>
            </w:pPr>
            <w:r>
              <w:rPr>
                <w:sz w:val="20"/>
              </w:rPr>
              <w:t>a.</w:t>
            </w:r>
            <w:r>
              <w:rPr>
                <w:spacing w:val="80"/>
                <w:sz w:val="20"/>
              </w:rPr>
              <w:t xml:space="preserve"> </w:t>
            </w:r>
            <w:r>
              <w:rPr>
                <w:sz w:val="20"/>
              </w:rPr>
              <w:t xml:space="preserve">The College tracks the results </w:t>
            </w:r>
            <w:r>
              <w:rPr>
                <w:sz w:val="20"/>
              </w:rPr>
              <w:lastRenderedPageBreak/>
              <w:t xml:space="preserve">of remediation activities a registrant is directed to undertake as part of any College committee and assesses whether the </w:t>
            </w:r>
            <w:r>
              <w:rPr>
                <w:spacing w:val="-2"/>
                <w:sz w:val="20"/>
              </w:rPr>
              <w:t>registrant</w:t>
            </w:r>
            <w:r>
              <w:rPr>
                <w:sz w:val="20"/>
              </w:rPr>
              <w:t xml:space="preserve"> </w:t>
            </w:r>
            <w:r>
              <w:rPr>
                <w:spacing w:val="-2"/>
                <w:sz w:val="20"/>
              </w:rPr>
              <w:t xml:space="preserve">subsequently </w:t>
            </w:r>
            <w:r>
              <w:rPr>
                <w:sz w:val="20"/>
              </w:rPr>
              <w:t>demonstrates the required knowledge, skill and judgement while practicing.</w:t>
            </w:r>
          </w:p>
        </w:tc>
        <w:tc>
          <w:tcPr>
            <w:tcW w:w="9923" w:type="dxa"/>
            <w:gridSpan w:val="2"/>
          </w:tcPr>
          <w:p w14:paraId="7C5177D7" w14:textId="095CF04D" w:rsidR="003E3CEF" w:rsidRDefault="003E3CEF" w:rsidP="0069708E">
            <w:pPr>
              <w:pStyle w:val="TableParagraph"/>
              <w:spacing w:before="87"/>
              <w:ind w:left="107"/>
              <w:rPr>
                <w:sz w:val="20"/>
              </w:rPr>
            </w:pPr>
            <w:r>
              <w:rPr>
                <w:sz w:val="20"/>
              </w:rPr>
              <w:lastRenderedPageBreak/>
              <w:t>The</w:t>
            </w:r>
            <w:r>
              <w:rPr>
                <w:spacing w:val="-7"/>
                <w:sz w:val="20"/>
              </w:rPr>
              <w:t xml:space="preserve"> </w:t>
            </w:r>
            <w:r>
              <w:rPr>
                <w:sz w:val="20"/>
              </w:rPr>
              <w:t>College</w:t>
            </w:r>
            <w:r>
              <w:rPr>
                <w:spacing w:val="-6"/>
                <w:sz w:val="20"/>
              </w:rPr>
              <w:t xml:space="preserve"> </w:t>
            </w:r>
            <w:r>
              <w:rPr>
                <w:sz w:val="20"/>
              </w:rPr>
              <w:t>fulfills</w:t>
            </w:r>
            <w:r>
              <w:rPr>
                <w:spacing w:val="-5"/>
                <w:sz w:val="20"/>
              </w:rPr>
              <w:t xml:space="preserve"> </w:t>
            </w:r>
            <w:r>
              <w:rPr>
                <w:sz w:val="20"/>
              </w:rPr>
              <w:t>this</w:t>
            </w:r>
            <w:r>
              <w:rPr>
                <w:spacing w:val="-4"/>
                <w:sz w:val="20"/>
              </w:rPr>
              <w:t xml:space="preserve"> </w:t>
            </w:r>
            <w:r>
              <w:rPr>
                <w:spacing w:val="-2"/>
                <w:sz w:val="20"/>
              </w:rPr>
              <w:t>requirement:</w:t>
            </w:r>
            <w:r w:rsidR="00D87DE8">
              <w:rPr>
                <w:spacing w:val="-2"/>
                <w:sz w:val="20"/>
              </w:rPr>
              <w:t xml:space="preserve"> </w:t>
            </w:r>
          </w:p>
        </w:tc>
        <w:tc>
          <w:tcPr>
            <w:tcW w:w="3873" w:type="dxa"/>
            <w:gridSpan w:val="3"/>
          </w:tcPr>
          <w:p w14:paraId="5C6F5C87" w14:textId="77777777" w:rsidR="003E3CEF" w:rsidRDefault="003E3CEF" w:rsidP="0069708E">
            <w:pPr>
              <w:pStyle w:val="TableParagraph"/>
              <w:spacing w:before="87"/>
              <w:ind w:left="68"/>
            </w:pPr>
            <w:r>
              <w:t xml:space="preserve"> </w:t>
            </w:r>
            <w:sdt>
              <w:sdtPr>
                <w:rPr>
                  <w:szCs w:val="20"/>
                </w:rPr>
                <w:alias w:val="YNP"/>
                <w:tag w:val="YNP"/>
                <w:id w:val="2042620679"/>
                <w:placeholder>
                  <w:docPart w:val="454D3A91D8B54A9F96E8D3E30050C8A3"/>
                </w:placeholder>
                <w:dropDownList>
                  <w:listItem w:value="Choose an item."/>
                  <w:listItem w:displayText="Yes" w:value="Yes"/>
                  <w:listItem w:displayText="Partially" w:value="Partially"/>
                  <w:listItem w:displayText="No" w:value="No"/>
                </w:dropDownList>
              </w:sdtPr>
              <w:sdtEndPr/>
              <w:sdtContent>
                <w:r w:rsidRPr="0032309C">
                  <w:rPr>
                    <w:szCs w:val="20"/>
                  </w:rPr>
                  <w:t>Yes</w:t>
                </w:r>
              </w:sdtContent>
            </w:sdt>
          </w:p>
        </w:tc>
      </w:tr>
      <w:tr w:rsidR="003E3CEF" w14:paraId="2CFC2AB8" w14:textId="77777777" w:rsidTr="07FF07CE">
        <w:trPr>
          <w:trHeight w:val="3522"/>
        </w:trPr>
        <w:tc>
          <w:tcPr>
            <w:tcW w:w="988" w:type="dxa"/>
            <w:gridSpan w:val="2"/>
            <w:vMerge/>
          </w:tcPr>
          <w:p w14:paraId="50CD8A02" w14:textId="77777777" w:rsidR="003E3CEF" w:rsidRDefault="003E3CEF" w:rsidP="0069708E">
            <w:pPr>
              <w:rPr>
                <w:sz w:val="2"/>
                <w:szCs w:val="2"/>
              </w:rPr>
            </w:pPr>
          </w:p>
        </w:tc>
        <w:tc>
          <w:tcPr>
            <w:tcW w:w="1086" w:type="dxa"/>
            <w:gridSpan w:val="3"/>
            <w:vMerge/>
          </w:tcPr>
          <w:p w14:paraId="78346064" w14:textId="77777777" w:rsidR="003E3CEF" w:rsidRDefault="003E3CEF" w:rsidP="0069708E">
            <w:pPr>
              <w:rPr>
                <w:sz w:val="2"/>
                <w:szCs w:val="2"/>
              </w:rPr>
            </w:pPr>
          </w:p>
        </w:tc>
        <w:tc>
          <w:tcPr>
            <w:tcW w:w="3030" w:type="dxa"/>
            <w:gridSpan w:val="4"/>
            <w:vMerge/>
          </w:tcPr>
          <w:p w14:paraId="0C62CB3A" w14:textId="77777777" w:rsidR="003E3CEF" w:rsidRDefault="003E3CEF" w:rsidP="0069708E">
            <w:pPr>
              <w:rPr>
                <w:sz w:val="2"/>
                <w:szCs w:val="2"/>
              </w:rPr>
            </w:pPr>
          </w:p>
        </w:tc>
        <w:tc>
          <w:tcPr>
            <w:tcW w:w="13796" w:type="dxa"/>
            <w:gridSpan w:val="5"/>
          </w:tcPr>
          <w:p w14:paraId="451B1CF4" w14:textId="77777777" w:rsidR="003E3CEF" w:rsidRDefault="003E3CEF" w:rsidP="00B3103E">
            <w:pPr>
              <w:pStyle w:val="TableParagraph"/>
              <w:numPr>
                <w:ilvl w:val="0"/>
                <w:numId w:val="13"/>
              </w:numPr>
              <w:tabs>
                <w:tab w:val="left" w:pos="431"/>
                <w:tab w:val="left" w:pos="432"/>
              </w:tabs>
              <w:spacing w:before="3"/>
              <w:ind w:hanging="325"/>
              <w:rPr>
                <w:sz w:val="20"/>
                <w:szCs w:val="20"/>
              </w:rPr>
            </w:pPr>
            <w:r w:rsidRPr="02D2A195">
              <w:rPr>
                <w:sz w:val="20"/>
                <w:szCs w:val="20"/>
              </w:rPr>
              <w:t>Please</w:t>
            </w:r>
            <w:r w:rsidRPr="02D2A195">
              <w:rPr>
                <w:spacing w:val="-8"/>
                <w:sz w:val="20"/>
                <w:szCs w:val="20"/>
              </w:rPr>
              <w:t xml:space="preserve"> </w:t>
            </w:r>
            <w:r w:rsidRPr="02D2A195">
              <w:rPr>
                <w:sz w:val="20"/>
                <w:szCs w:val="20"/>
              </w:rPr>
              <w:t>insert</w:t>
            </w:r>
            <w:r w:rsidRPr="02D2A195">
              <w:rPr>
                <w:spacing w:val="-7"/>
                <w:sz w:val="20"/>
                <w:szCs w:val="20"/>
              </w:rPr>
              <w:t xml:space="preserve"> </w:t>
            </w:r>
            <w:r w:rsidRPr="02D2A195">
              <w:rPr>
                <w:sz w:val="20"/>
                <w:szCs w:val="20"/>
              </w:rPr>
              <w:t>a</w:t>
            </w:r>
            <w:r w:rsidRPr="02D2A195">
              <w:rPr>
                <w:spacing w:val="-6"/>
                <w:sz w:val="20"/>
                <w:szCs w:val="20"/>
              </w:rPr>
              <w:t xml:space="preserve"> </w:t>
            </w:r>
            <w:r w:rsidRPr="02D2A195">
              <w:rPr>
                <w:sz w:val="20"/>
                <w:szCs w:val="20"/>
              </w:rPr>
              <w:t>link</w:t>
            </w:r>
            <w:r w:rsidRPr="02D2A195">
              <w:rPr>
                <w:spacing w:val="-6"/>
                <w:sz w:val="20"/>
                <w:szCs w:val="20"/>
              </w:rPr>
              <w:t xml:space="preserve"> </w:t>
            </w:r>
            <w:r w:rsidRPr="02D2A195">
              <w:rPr>
                <w:sz w:val="20"/>
                <w:szCs w:val="20"/>
              </w:rPr>
              <w:t>to</w:t>
            </w:r>
            <w:r w:rsidRPr="02D2A195">
              <w:rPr>
                <w:spacing w:val="-7"/>
                <w:sz w:val="20"/>
                <w:szCs w:val="20"/>
              </w:rPr>
              <w:t xml:space="preserve"> </w:t>
            </w:r>
            <w:r w:rsidRPr="02D2A195">
              <w:rPr>
                <w:sz w:val="20"/>
                <w:szCs w:val="20"/>
              </w:rPr>
              <w:t>the</w:t>
            </w:r>
            <w:r w:rsidRPr="02D2A195">
              <w:rPr>
                <w:spacing w:val="-8"/>
                <w:sz w:val="20"/>
                <w:szCs w:val="20"/>
              </w:rPr>
              <w:t xml:space="preserve"> </w:t>
            </w:r>
            <w:r w:rsidRPr="02D2A195">
              <w:rPr>
                <w:sz w:val="20"/>
                <w:szCs w:val="20"/>
              </w:rPr>
              <w:t>College’s</w:t>
            </w:r>
            <w:r w:rsidRPr="02D2A195">
              <w:rPr>
                <w:spacing w:val="-6"/>
                <w:sz w:val="20"/>
                <w:szCs w:val="20"/>
              </w:rPr>
              <w:t xml:space="preserve"> </w:t>
            </w:r>
            <w:r w:rsidRPr="02D2A195">
              <w:rPr>
                <w:sz w:val="20"/>
                <w:szCs w:val="20"/>
              </w:rPr>
              <w:t>process</w:t>
            </w:r>
            <w:r w:rsidRPr="02D2A195">
              <w:rPr>
                <w:spacing w:val="-6"/>
                <w:sz w:val="20"/>
                <w:szCs w:val="20"/>
              </w:rPr>
              <w:t xml:space="preserve"> </w:t>
            </w:r>
            <w:r w:rsidRPr="02D2A195">
              <w:rPr>
                <w:sz w:val="20"/>
                <w:szCs w:val="20"/>
              </w:rPr>
              <w:t>for</w:t>
            </w:r>
            <w:r w:rsidRPr="02D2A195">
              <w:rPr>
                <w:spacing w:val="-7"/>
                <w:sz w:val="20"/>
                <w:szCs w:val="20"/>
              </w:rPr>
              <w:t xml:space="preserve"> </w:t>
            </w:r>
            <w:r w:rsidRPr="02D2A195">
              <w:rPr>
                <w:sz w:val="20"/>
                <w:szCs w:val="20"/>
              </w:rPr>
              <w:t>monitoring</w:t>
            </w:r>
            <w:r w:rsidRPr="02D2A195">
              <w:rPr>
                <w:spacing w:val="-6"/>
                <w:sz w:val="20"/>
                <w:szCs w:val="20"/>
              </w:rPr>
              <w:t xml:space="preserve"> </w:t>
            </w:r>
            <w:r w:rsidRPr="02D2A195">
              <w:rPr>
                <w:sz w:val="20"/>
                <w:szCs w:val="20"/>
              </w:rPr>
              <w:t>whether</w:t>
            </w:r>
            <w:r w:rsidRPr="02D2A195">
              <w:rPr>
                <w:spacing w:val="-7"/>
                <w:sz w:val="20"/>
                <w:szCs w:val="20"/>
              </w:rPr>
              <w:t xml:space="preserve"> </w:t>
            </w:r>
            <w:r w:rsidRPr="02D2A195">
              <w:rPr>
                <w:sz w:val="20"/>
                <w:szCs w:val="20"/>
              </w:rPr>
              <w:t>registrant’s</w:t>
            </w:r>
            <w:r w:rsidRPr="02D2A195">
              <w:rPr>
                <w:spacing w:val="-6"/>
                <w:sz w:val="20"/>
                <w:szCs w:val="20"/>
              </w:rPr>
              <w:t xml:space="preserve"> </w:t>
            </w:r>
            <w:r w:rsidRPr="02D2A195">
              <w:rPr>
                <w:sz w:val="20"/>
                <w:szCs w:val="20"/>
              </w:rPr>
              <w:t>complete</w:t>
            </w:r>
            <w:r w:rsidRPr="02D2A195">
              <w:rPr>
                <w:spacing w:val="-7"/>
                <w:sz w:val="20"/>
                <w:szCs w:val="20"/>
              </w:rPr>
              <w:t xml:space="preserve"> </w:t>
            </w:r>
            <w:r w:rsidRPr="02D2A195">
              <w:rPr>
                <w:sz w:val="20"/>
                <w:szCs w:val="20"/>
              </w:rPr>
              <w:t>remediation</w:t>
            </w:r>
            <w:r w:rsidRPr="02D2A195">
              <w:rPr>
                <w:spacing w:val="-7"/>
                <w:sz w:val="20"/>
                <w:szCs w:val="20"/>
              </w:rPr>
              <w:t xml:space="preserve"> </w:t>
            </w:r>
            <w:r w:rsidRPr="02D2A195">
              <w:rPr>
                <w:sz w:val="20"/>
                <w:szCs w:val="20"/>
              </w:rPr>
              <w:t>activities</w:t>
            </w:r>
            <w:r w:rsidRPr="02D2A195">
              <w:rPr>
                <w:spacing w:val="-6"/>
                <w:sz w:val="20"/>
                <w:szCs w:val="20"/>
              </w:rPr>
              <w:t xml:space="preserve"> </w:t>
            </w:r>
            <w:r w:rsidRPr="02D2A195">
              <w:rPr>
                <w:b/>
                <w:i/>
                <w:sz w:val="20"/>
                <w:szCs w:val="20"/>
              </w:rPr>
              <w:t>OR</w:t>
            </w:r>
            <w:r w:rsidRPr="02D2A195">
              <w:rPr>
                <w:b/>
                <w:i/>
                <w:spacing w:val="-7"/>
                <w:sz w:val="20"/>
                <w:szCs w:val="20"/>
              </w:rPr>
              <w:t xml:space="preserve"> </w:t>
            </w:r>
            <w:r w:rsidRPr="02D2A195">
              <w:rPr>
                <w:sz w:val="20"/>
                <w:szCs w:val="20"/>
              </w:rPr>
              <w:t>please</w:t>
            </w:r>
            <w:r w:rsidRPr="02D2A195">
              <w:rPr>
                <w:spacing w:val="-7"/>
                <w:sz w:val="20"/>
                <w:szCs w:val="20"/>
              </w:rPr>
              <w:t xml:space="preserve"> </w:t>
            </w:r>
            <w:r w:rsidRPr="02D2A195">
              <w:rPr>
                <w:sz w:val="20"/>
                <w:szCs w:val="20"/>
              </w:rPr>
              <w:t>briefly</w:t>
            </w:r>
            <w:r w:rsidRPr="02D2A195">
              <w:rPr>
                <w:spacing w:val="-7"/>
                <w:sz w:val="20"/>
                <w:szCs w:val="20"/>
              </w:rPr>
              <w:t xml:space="preserve"> </w:t>
            </w:r>
            <w:r w:rsidRPr="02D2A195">
              <w:rPr>
                <w:sz w:val="20"/>
                <w:szCs w:val="20"/>
              </w:rPr>
              <w:t>describe</w:t>
            </w:r>
            <w:r w:rsidRPr="02D2A195">
              <w:rPr>
                <w:spacing w:val="-8"/>
                <w:sz w:val="20"/>
                <w:szCs w:val="20"/>
              </w:rPr>
              <w:t xml:space="preserve"> </w:t>
            </w:r>
            <w:r w:rsidRPr="02D2A195">
              <w:rPr>
                <w:sz w:val="20"/>
                <w:szCs w:val="20"/>
              </w:rPr>
              <w:t>the</w:t>
            </w:r>
            <w:r w:rsidRPr="02D2A195">
              <w:rPr>
                <w:spacing w:val="-8"/>
                <w:sz w:val="20"/>
                <w:szCs w:val="20"/>
              </w:rPr>
              <w:t xml:space="preserve"> </w:t>
            </w:r>
            <w:r w:rsidRPr="02D2A195">
              <w:rPr>
                <w:spacing w:val="-2"/>
                <w:sz w:val="20"/>
                <w:szCs w:val="20"/>
              </w:rPr>
              <w:t>process.</w:t>
            </w:r>
          </w:p>
          <w:p w14:paraId="3C328EEA" w14:textId="77777777" w:rsidR="003E3CEF" w:rsidRPr="00F345A8" w:rsidRDefault="003E3CEF" w:rsidP="00B3103E">
            <w:pPr>
              <w:pStyle w:val="TableParagraph"/>
              <w:numPr>
                <w:ilvl w:val="0"/>
                <w:numId w:val="13"/>
              </w:numPr>
              <w:tabs>
                <w:tab w:val="left" w:pos="431"/>
                <w:tab w:val="left" w:pos="432"/>
              </w:tabs>
              <w:spacing w:before="119"/>
              <w:ind w:hanging="325"/>
              <w:rPr>
                <w:sz w:val="20"/>
                <w:szCs w:val="20"/>
              </w:rPr>
            </w:pPr>
            <w:r w:rsidRPr="02D2A195">
              <w:rPr>
                <w:sz w:val="20"/>
                <w:szCs w:val="20"/>
              </w:rPr>
              <w:t>Please</w:t>
            </w:r>
            <w:r w:rsidRPr="02D2A195">
              <w:rPr>
                <w:spacing w:val="1"/>
                <w:sz w:val="20"/>
                <w:szCs w:val="20"/>
              </w:rPr>
              <w:t xml:space="preserve"> </w:t>
            </w:r>
            <w:r w:rsidRPr="02D2A195">
              <w:rPr>
                <w:sz w:val="20"/>
                <w:szCs w:val="20"/>
              </w:rPr>
              <w:t>insert</w:t>
            </w:r>
            <w:r w:rsidRPr="02D2A195">
              <w:rPr>
                <w:spacing w:val="3"/>
                <w:sz w:val="20"/>
                <w:szCs w:val="20"/>
              </w:rPr>
              <w:t xml:space="preserve"> </w:t>
            </w:r>
            <w:r w:rsidRPr="02D2A195">
              <w:rPr>
                <w:sz w:val="20"/>
                <w:szCs w:val="20"/>
              </w:rPr>
              <w:t>a</w:t>
            </w:r>
            <w:r w:rsidRPr="02D2A195">
              <w:rPr>
                <w:spacing w:val="3"/>
                <w:sz w:val="20"/>
                <w:szCs w:val="20"/>
              </w:rPr>
              <w:t xml:space="preserve"> </w:t>
            </w:r>
            <w:r w:rsidRPr="02D2A195">
              <w:rPr>
                <w:sz w:val="20"/>
                <w:szCs w:val="20"/>
              </w:rPr>
              <w:t>link</w:t>
            </w:r>
            <w:r w:rsidRPr="02D2A195">
              <w:rPr>
                <w:spacing w:val="1"/>
                <w:sz w:val="20"/>
                <w:szCs w:val="20"/>
              </w:rPr>
              <w:t xml:space="preserve"> </w:t>
            </w:r>
            <w:r w:rsidRPr="02D2A195">
              <w:rPr>
                <w:sz w:val="20"/>
                <w:szCs w:val="20"/>
              </w:rPr>
              <w:t>to</w:t>
            </w:r>
            <w:r w:rsidRPr="02D2A195">
              <w:rPr>
                <w:spacing w:val="1"/>
                <w:sz w:val="20"/>
                <w:szCs w:val="20"/>
              </w:rPr>
              <w:t xml:space="preserve"> </w:t>
            </w:r>
            <w:r w:rsidRPr="02D2A195">
              <w:rPr>
                <w:sz w:val="20"/>
                <w:szCs w:val="20"/>
              </w:rPr>
              <w:t>the</w:t>
            </w:r>
            <w:r w:rsidRPr="02D2A195">
              <w:rPr>
                <w:spacing w:val="2"/>
                <w:sz w:val="20"/>
                <w:szCs w:val="20"/>
              </w:rPr>
              <w:t xml:space="preserve"> </w:t>
            </w:r>
            <w:r w:rsidRPr="02D2A195">
              <w:rPr>
                <w:sz w:val="20"/>
                <w:szCs w:val="20"/>
              </w:rPr>
              <w:t>College’s</w:t>
            </w:r>
            <w:r w:rsidRPr="02D2A195">
              <w:rPr>
                <w:spacing w:val="4"/>
                <w:sz w:val="20"/>
                <w:szCs w:val="20"/>
              </w:rPr>
              <w:t xml:space="preserve"> </w:t>
            </w:r>
            <w:r w:rsidRPr="02D2A195">
              <w:rPr>
                <w:sz w:val="20"/>
                <w:szCs w:val="20"/>
              </w:rPr>
              <w:t>process</w:t>
            </w:r>
            <w:r w:rsidRPr="02D2A195">
              <w:rPr>
                <w:spacing w:val="3"/>
                <w:sz w:val="20"/>
                <w:szCs w:val="20"/>
              </w:rPr>
              <w:t xml:space="preserve"> </w:t>
            </w:r>
            <w:r w:rsidRPr="02D2A195">
              <w:rPr>
                <w:sz w:val="20"/>
                <w:szCs w:val="20"/>
              </w:rPr>
              <w:t>for</w:t>
            </w:r>
            <w:r w:rsidRPr="02D2A195">
              <w:rPr>
                <w:spacing w:val="3"/>
                <w:sz w:val="20"/>
                <w:szCs w:val="20"/>
              </w:rPr>
              <w:t xml:space="preserve"> </w:t>
            </w:r>
            <w:r w:rsidRPr="02D2A195">
              <w:rPr>
                <w:sz w:val="20"/>
                <w:szCs w:val="20"/>
              </w:rPr>
              <w:t>determining</w:t>
            </w:r>
            <w:r w:rsidRPr="02D2A195">
              <w:rPr>
                <w:spacing w:val="2"/>
                <w:sz w:val="20"/>
                <w:szCs w:val="20"/>
              </w:rPr>
              <w:t xml:space="preserve"> </w:t>
            </w:r>
            <w:r w:rsidRPr="02D2A195">
              <w:rPr>
                <w:sz w:val="20"/>
                <w:szCs w:val="20"/>
              </w:rPr>
              <w:t>whether</w:t>
            </w:r>
            <w:r w:rsidRPr="02D2A195">
              <w:rPr>
                <w:spacing w:val="3"/>
                <w:sz w:val="20"/>
                <w:szCs w:val="20"/>
              </w:rPr>
              <w:t xml:space="preserve"> </w:t>
            </w:r>
            <w:r w:rsidRPr="02D2A195">
              <w:rPr>
                <w:sz w:val="20"/>
                <w:szCs w:val="20"/>
              </w:rPr>
              <w:t>a</w:t>
            </w:r>
            <w:r w:rsidRPr="02D2A195">
              <w:rPr>
                <w:spacing w:val="3"/>
                <w:sz w:val="20"/>
                <w:szCs w:val="20"/>
              </w:rPr>
              <w:t xml:space="preserve"> </w:t>
            </w:r>
            <w:r w:rsidRPr="02D2A195">
              <w:rPr>
                <w:sz w:val="20"/>
                <w:szCs w:val="20"/>
              </w:rPr>
              <w:t>registrant</w:t>
            </w:r>
            <w:r w:rsidRPr="02D2A195">
              <w:rPr>
                <w:spacing w:val="1"/>
                <w:sz w:val="20"/>
                <w:szCs w:val="20"/>
              </w:rPr>
              <w:t xml:space="preserve"> </w:t>
            </w:r>
            <w:r w:rsidRPr="02D2A195">
              <w:rPr>
                <w:sz w:val="20"/>
                <w:szCs w:val="20"/>
              </w:rPr>
              <w:t>has</w:t>
            </w:r>
            <w:r w:rsidRPr="02D2A195">
              <w:rPr>
                <w:spacing w:val="1"/>
                <w:sz w:val="20"/>
                <w:szCs w:val="20"/>
              </w:rPr>
              <w:t xml:space="preserve"> </w:t>
            </w:r>
            <w:r w:rsidRPr="02D2A195">
              <w:rPr>
                <w:sz w:val="20"/>
                <w:szCs w:val="20"/>
              </w:rPr>
              <w:t>demonstrated</w:t>
            </w:r>
            <w:r w:rsidRPr="02D2A195">
              <w:rPr>
                <w:spacing w:val="3"/>
                <w:sz w:val="20"/>
                <w:szCs w:val="20"/>
              </w:rPr>
              <w:t xml:space="preserve"> </w:t>
            </w:r>
            <w:r w:rsidRPr="02D2A195">
              <w:rPr>
                <w:sz w:val="20"/>
                <w:szCs w:val="20"/>
              </w:rPr>
              <w:t>the</w:t>
            </w:r>
            <w:r w:rsidRPr="02D2A195">
              <w:rPr>
                <w:spacing w:val="2"/>
                <w:sz w:val="20"/>
                <w:szCs w:val="20"/>
              </w:rPr>
              <w:t xml:space="preserve"> </w:t>
            </w:r>
            <w:r w:rsidRPr="02D2A195">
              <w:rPr>
                <w:sz w:val="20"/>
                <w:szCs w:val="20"/>
              </w:rPr>
              <w:t>knowledge,</w:t>
            </w:r>
            <w:r w:rsidRPr="02D2A195">
              <w:rPr>
                <w:spacing w:val="3"/>
                <w:sz w:val="20"/>
                <w:szCs w:val="20"/>
              </w:rPr>
              <w:t xml:space="preserve"> </w:t>
            </w:r>
            <w:r w:rsidRPr="02D2A195">
              <w:rPr>
                <w:sz w:val="20"/>
                <w:szCs w:val="20"/>
              </w:rPr>
              <w:t>skills</w:t>
            </w:r>
            <w:r w:rsidRPr="02D2A195">
              <w:rPr>
                <w:spacing w:val="4"/>
                <w:sz w:val="20"/>
                <w:szCs w:val="20"/>
              </w:rPr>
              <w:t xml:space="preserve"> </w:t>
            </w:r>
            <w:r w:rsidRPr="02D2A195">
              <w:rPr>
                <w:sz w:val="20"/>
                <w:szCs w:val="20"/>
              </w:rPr>
              <w:t>and judgement</w:t>
            </w:r>
            <w:r w:rsidRPr="02D2A195">
              <w:rPr>
                <w:spacing w:val="3"/>
                <w:sz w:val="20"/>
                <w:szCs w:val="20"/>
              </w:rPr>
              <w:t xml:space="preserve"> </w:t>
            </w:r>
            <w:r w:rsidRPr="02D2A195">
              <w:rPr>
                <w:sz w:val="20"/>
                <w:szCs w:val="20"/>
              </w:rPr>
              <w:t>following</w:t>
            </w:r>
            <w:r w:rsidRPr="02D2A195">
              <w:rPr>
                <w:spacing w:val="4"/>
                <w:sz w:val="20"/>
                <w:szCs w:val="20"/>
              </w:rPr>
              <w:t xml:space="preserve"> </w:t>
            </w:r>
            <w:r w:rsidRPr="02D2A195">
              <w:rPr>
                <w:spacing w:val="-2"/>
                <w:sz w:val="20"/>
                <w:szCs w:val="20"/>
              </w:rPr>
              <w:t>remediation</w:t>
            </w:r>
            <w:r w:rsidRPr="02D2A195">
              <w:rPr>
                <w:sz w:val="20"/>
                <w:szCs w:val="20"/>
              </w:rPr>
              <w:t xml:space="preserve"> </w:t>
            </w:r>
            <w:r w:rsidRPr="002314E4">
              <w:rPr>
                <w:b/>
                <w:i/>
                <w:sz w:val="20"/>
                <w:szCs w:val="20"/>
              </w:rPr>
              <w:t>OR</w:t>
            </w:r>
            <w:r w:rsidRPr="02D2A195">
              <w:rPr>
                <w:sz w:val="20"/>
                <w:szCs w:val="20"/>
              </w:rPr>
              <w:t xml:space="preserve"> please briefly describe the process.</w:t>
            </w:r>
          </w:p>
          <w:p w14:paraId="7AA16B6A" w14:textId="0F9D9D9F" w:rsidR="003E3CEF" w:rsidRPr="006E6A8B" w:rsidRDefault="003E3CEF" w:rsidP="0069708E">
            <w:pPr>
              <w:pStyle w:val="TableParagraph"/>
              <w:spacing w:before="120" w:after="120" w:line="256" w:lineRule="auto"/>
              <w:ind w:left="58"/>
              <w:rPr>
                <w:rFonts w:asciiTheme="minorHAnsi" w:hAnsiTheme="minorHAnsi" w:cstheme="minorHAnsi"/>
              </w:rPr>
            </w:pPr>
            <w:r w:rsidRPr="006E6A8B">
              <w:rPr>
                <w:rFonts w:asciiTheme="minorHAnsi" w:hAnsiTheme="minorHAnsi" w:cstheme="minorHAnsi"/>
              </w:rPr>
              <w:t xml:space="preserve">College staff track the completion of remediation activities and provide registrants with frequent updates throughout the process. An initial email introducing the registrant to their remediation program is typically sent after the committee’s written decision and reasons have been released. This email provides a description of what is required in each remediation activity including the due date. If requirements have special aspects, such as a course that has limited space, these are flagged in the description. After a requirement has been met, this email is updated to reflect its completion, including the completion date, and sent to the registrant to confirm where they are in their remediation program. If there is a delay between the time one requirement is completed and the deadline of the next, this email may be sent again as a reminder </w:t>
            </w:r>
            <w:r w:rsidR="0078563D">
              <w:rPr>
                <w:rFonts w:asciiTheme="minorHAnsi" w:hAnsiTheme="minorHAnsi" w:cstheme="minorHAnsi"/>
              </w:rPr>
              <w:t>to the registrant</w:t>
            </w:r>
            <w:r w:rsidRPr="006E6A8B">
              <w:rPr>
                <w:rFonts w:asciiTheme="minorHAnsi" w:hAnsiTheme="minorHAnsi" w:cstheme="minorHAnsi"/>
              </w:rPr>
              <w:t xml:space="preserve">. </w:t>
            </w:r>
          </w:p>
          <w:p w14:paraId="1DA2BB7E" w14:textId="3F92DD18" w:rsidR="003E3CEF" w:rsidRPr="006E6A8B" w:rsidRDefault="003E3CEF" w:rsidP="0069708E">
            <w:pPr>
              <w:pStyle w:val="TableParagraph"/>
              <w:spacing w:before="120" w:after="120" w:line="256" w:lineRule="auto"/>
              <w:ind w:left="58"/>
              <w:rPr>
                <w:rFonts w:asciiTheme="minorHAnsi" w:hAnsiTheme="minorHAnsi" w:cstheme="minorBidi"/>
              </w:rPr>
            </w:pPr>
            <w:r w:rsidRPr="58A661CD">
              <w:rPr>
                <w:rFonts w:asciiTheme="minorHAnsi" w:hAnsiTheme="minorHAnsi" w:cstheme="minorBidi"/>
              </w:rPr>
              <w:t xml:space="preserve">The criteria for successful completion are outlined in the Order, </w:t>
            </w:r>
            <w:r w:rsidR="21F302EE" w:rsidRPr="58A661CD">
              <w:rPr>
                <w:rFonts w:asciiTheme="minorHAnsi" w:hAnsiTheme="minorHAnsi" w:cstheme="minorBidi"/>
              </w:rPr>
              <w:t xml:space="preserve">Undertaking, </w:t>
            </w:r>
            <w:r w:rsidRPr="58A661CD">
              <w:rPr>
                <w:rFonts w:asciiTheme="minorHAnsi" w:hAnsiTheme="minorHAnsi" w:cstheme="minorBidi"/>
              </w:rPr>
              <w:t xml:space="preserve">Specified Continuing Education or Remediation Program (SCERP) or Term, Condition and Limitation (TCL). Confirming completion may involve: </w:t>
            </w:r>
          </w:p>
          <w:p w14:paraId="06FF9F87" w14:textId="42551E5A" w:rsidR="003E3CEF" w:rsidRPr="006E6A8B" w:rsidRDefault="003E3CEF" w:rsidP="00B3103E">
            <w:pPr>
              <w:pStyle w:val="TableParagraph"/>
              <w:numPr>
                <w:ilvl w:val="0"/>
                <w:numId w:val="80"/>
              </w:numPr>
              <w:spacing w:line="256" w:lineRule="auto"/>
              <w:contextualSpacing/>
              <w:rPr>
                <w:rFonts w:asciiTheme="minorHAnsi" w:hAnsiTheme="minorHAnsi" w:cstheme="minorHAnsi"/>
              </w:rPr>
            </w:pPr>
            <w:r w:rsidRPr="006E6A8B">
              <w:rPr>
                <w:rFonts w:asciiTheme="minorHAnsi" w:hAnsiTheme="minorHAnsi" w:cstheme="minorHAnsi"/>
              </w:rPr>
              <w:t xml:space="preserve">The registrant </w:t>
            </w:r>
            <w:r w:rsidR="00F61534" w:rsidRPr="006E6A8B">
              <w:rPr>
                <w:rFonts w:asciiTheme="minorHAnsi" w:hAnsiTheme="minorHAnsi" w:cstheme="minorHAnsi"/>
              </w:rPr>
              <w:t>submits</w:t>
            </w:r>
            <w:r w:rsidRPr="006E6A8B">
              <w:rPr>
                <w:rFonts w:asciiTheme="minorHAnsi" w:hAnsiTheme="minorHAnsi" w:cstheme="minorHAnsi"/>
              </w:rPr>
              <w:t xml:space="preserve"> completion certificates.</w:t>
            </w:r>
          </w:p>
          <w:p w14:paraId="1797ADDA" w14:textId="281CB03E" w:rsidR="003E3CEF" w:rsidRPr="006E6A8B" w:rsidRDefault="003E3CEF" w:rsidP="00B3103E">
            <w:pPr>
              <w:pStyle w:val="TableParagraph"/>
              <w:numPr>
                <w:ilvl w:val="0"/>
                <w:numId w:val="80"/>
              </w:numPr>
              <w:spacing w:line="257" w:lineRule="auto"/>
              <w:contextualSpacing/>
              <w:rPr>
                <w:rFonts w:asciiTheme="minorHAnsi" w:hAnsiTheme="minorHAnsi" w:cstheme="minorHAnsi"/>
              </w:rPr>
            </w:pPr>
            <w:r w:rsidRPr="006E6A8B">
              <w:rPr>
                <w:rFonts w:asciiTheme="minorHAnsi" w:hAnsiTheme="minorHAnsi" w:cstheme="minorHAnsi"/>
              </w:rPr>
              <w:t xml:space="preserve">The registrant </w:t>
            </w:r>
            <w:r w:rsidR="00F61534" w:rsidRPr="006E6A8B">
              <w:rPr>
                <w:rFonts w:asciiTheme="minorHAnsi" w:hAnsiTheme="minorHAnsi" w:cstheme="minorHAnsi"/>
              </w:rPr>
              <w:t>submits</w:t>
            </w:r>
            <w:r w:rsidRPr="006E6A8B">
              <w:rPr>
                <w:rFonts w:asciiTheme="minorHAnsi" w:hAnsiTheme="minorHAnsi" w:cstheme="minorHAnsi"/>
              </w:rPr>
              <w:t xml:space="preserve"> written confirmation that they have reviewed certain resources.</w:t>
            </w:r>
          </w:p>
          <w:p w14:paraId="30F53354" w14:textId="2CB4914A" w:rsidR="003E3CEF" w:rsidRPr="006E6A8B" w:rsidRDefault="003E3CEF" w:rsidP="00B3103E">
            <w:pPr>
              <w:pStyle w:val="TableParagraph"/>
              <w:numPr>
                <w:ilvl w:val="0"/>
                <w:numId w:val="80"/>
              </w:numPr>
              <w:spacing w:line="257" w:lineRule="auto"/>
              <w:contextualSpacing/>
              <w:rPr>
                <w:rFonts w:asciiTheme="minorHAnsi" w:hAnsiTheme="minorHAnsi" w:cstheme="minorHAnsi"/>
              </w:rPr>
            </w:pPr>
            <w:r w:rsidRPr="006E6A8B">
              <w:rPr>
                <w:rFonts w:asciiTheme="minorHAnsi" w:hAnsiTheme="minorHAnsi" w:cstheme="minorHAnsi"/>
              </w:rPr>
              <w:t>The College download</w:t>
            </w:r>
            <w:r>
              <w:rPr>
                <w:rFonts w:asciiTheme="minorHAnsi" w:hAnsiTheme="minorHAnsi" w:cstheme="minorHAnsi"/>
              </w:rPr>
              <w:t>ing</w:t>
            </w:r>
            <w:r w:rsidRPr="006E6A8B">
              <w:rPr>
                <w:rFonts w:asciiTheme="minorHAnsi" w:hAnsiTheme="minorHAnsi" w:cstheme="minorHAnsi"/>
              </w:rPr>
              <w:t xml:space="preserve"> quiz results following completion of e</w:t>
            </w:r>
            <w:r w:rsidR="00810C16">
              <w:rPr>
                <w:rFonts w:asciiTheme="minorHAnsi" w:hAnsiTheme="minorHAnsi" w:cstheme="minorHAnsi"/>
              </w:rPr>
              <w:t>-l</w:t>
            </w:r>
            <w:r w:rsidRPr="006E6A8B">
              <w:rPr>
                <w:rFonts w:asciiTheme="minorHAnsi" w:hAnsiTheme="minorHAnsi" w:cstheme="minorHAnsi"/>
              </w:rPr>
              <w:t xml:space="preserve">earning modules. The software confirms completion of the quiz along with the PT’s performance to ensure the PT passed. </w:t>
            </w:r>
          </w:p>
          <w:p w14:paraId="49BEDAA8" w14:textId="77777777" w:rsidR="003E3CEF" w:rsidRPr="006E6A8B" w:rsidRDefault="003E3CEF" w:rsidP="00B3103E">
            <w:pPr>
              <w:pStyle w:val="TableParagraph"/>
              <w:numPr>
                <w:ilvl w:val="0"/>
                <w:numId w:val="80"/>
              </w:numPr>
              <w:spacing w:line="257" w:lineRule="auto"/>
              <w:contextualSpacing/>
              <w:rPr>
                <w:rFonts w:asciiTheme="minorHAnsi" w:hAnsiTheme="minorHAnsi" w:cstheme="minorHAnsi"/>
              </w:rPr>
            </w:pPr>
            <w:r w:rsidRPr="006E6A8B">
              <w:rPr>
                <w:rFonts w:asciiTheme="minorHAnsi" w:hAnsiTheme="minorHAnsi" w:cstheme="minorHAnsi"/>
              </w:rPr>
              <w:t>When required, receiving reports and evaluations from practice enhancement coaches, practice monitors, facilitators of specialized programs (e.g. PROBE) and following spot audits.</w:t>
            </w:r>
          </w:p>
          <w:p w14:paraId="39D74143" w14:textId="33483B42" w:rsidR="003E3CEF" w:rsidRPr="006E6A8B" w:rsidRDefault="003E3CEF" w:rsidP="00B3103E">
            <w:pPr>
              <w:pStyle w:val="TableParagraph"/>
              <w:numPr>
                <w:ilvl w:val="0"/>
                <w:numId w:val="80"/>
              </w:numPr>
              <w:spacing w:after="120" w:line="256" w:lineRule="auto"/>
              <w:rPr>
                <w:rFonts w:asciiTheme="minorHAnsi" w:hAnsiTheme="minorHAnsi" w:cstheme="minorHAnsi"/>
              </w:rPr>
            </w:pPr>
            <w:r w:rsidRPr="006E6A8B">
              <w:rPr>
                <w:rFonts w:asciiTheme="minorHAnsi" w:hAnsiTheme="minorHAnsi" w:cstheme="minorHAnsi"/>
              </w:rPr>
              <w:t xml:space="preserve">In some cases, the registrant </w:t>
            </w:r>
            <w:r w:rsidR="00F61534" w:rsidRPr="006E6A8B">
              <w:rPr>
                <w:rFonts w:asciiTheme="minorHAnsi" w:hAnsiTheme="minorHAnsi" w:cstheme="minorHAnsi"/>
              </w:rPr>
              <w:t>completes</w:t>
            </w:r>
            <w:r w:rsidRPr="006E6A8B">
              <w:rPr>
                <w:rFonts w:asciiTheme="minorHAnsi" w:hAnsiTheme="minorHAnsi" w:cstheme="minorHAnsi"/>
              </w:rPr>
              <w:t xml:space="preserve"> a second assessment to show if the concerns have been addressed. </w:t>
            </w:r>
          </w:p>
          <w:p w14:paraId="11EF8634" w14:textId="77777777" w:rsidR="003E3CEF" w:rsidRDefault="003E3CEF" w:rsidP="00CC12C7">
            <w:pPr>
              <w:pStyle w:val="TableParagraph"/>
              <w:spacing w:after="120"/>
              <w:ind w:left="28"/>
              <w:rPr>
                <w:sz w:val="20"/>
              </w:rPr>
            </w:pPr>
            <w:r w:rsidRPr="006E6A8B">
              <w:rPr>
                <w:rFonts w:asciiTheme="minorHAnsi" w:hAnsiTheme="minorHAnsi" w:cstheme="minorHAnsi"/>
              </w:rPr>
              <w:t>For Quality Assurance files, if the report from this final assessment identifies additional remediation needs, the case goes back to the Quality Assurance Committee for further consideration and a decision. Other breaches or concerns are referred to the Registrar for assessment.</w:t>
            </w:r>
          </w:p>
        </w:tc>
      </w:tr>
      <w:tr w:rsidR="003E3CEF" w14:paraId="00805017" w14:textId="77777777" w:rsidTr="07FF07CE">
        <w:trPr>
          <w:trHeight w:val="353"/>
        </w:trPr>
        <w:tc>
          <w:tcPr>
            <w:tcW w:w="988" w:type="dxa"/>
            <w:gridSpan w:val="2"/>
            <w:vMerge/>
          </w:tcPr>
          <w:p w14:paraId="60FFA6AA" w14:textId="77777777" w:rsidR="003E3CEF" w:rsidRDefault="003E3CEF" w:rsidP="0069708E">
            <w:pPr>
              <w:rPr>
                <w:sz w:val="2"/>
                <w:szCs w:val="2"/>
              </w:rPr>
            </w:pPr>
          </w:p>
        </w:tc>
        <w:tc>
          <w:tcPr>
            <w:tcW w:w="1086" w:type="dxa"/>
            <w:gridSpan w:val="3"/>
            <w:vMerge/>
          </w:tcPr>
          <w:p w14:paraId="4AA9AF15" w14:textId="77777777" w:rsidR="003E3CEF" w:rsidRDefault="003E3CEF" w:rsidP="0069708E">
            <w:pPr>
              <w:rPr>
                <w:sz w:val="2"/>
                <w:szCs w:val="2"/>
              </w:rPr>
            </w:pPr>
          </w:p>
        </w:tc>
        <w:tc>
          <w:tcPr>
            <w:tcW w:w="3030" w:type="dxa"/>
            <w:gridSpan w:val="4"/>
            <w:vMerge/>
          </w:tcPr>
          <w:p w14:paraId="6AAEA4F9" w14:textId="77777777" w:rsidR="003E3CEF" w:rsidRDefault="003E3CEF" w:rsidP="0069708E">
            <w:pPr>
              <w:rPr>
                <w:sz w:val="2"/>
                <w:szCs w:val="2"/>
              </w:rPr>
            </w:pPr>
          </w:p>
        </w:tc>
        <w:tc>
          <w:tcPr>
            <w:tcW w:w="1379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FBD752" w14:textId="77777777" w:rsidR="003E3CEF" w:rsidRDefault="003E3CEF" w:rsidP="0069708E">
            <w:pPr>
              <w:pStyle w:val="TableParagraph"/>
              <w:spacing w:before="60" w:after="60"/>
              <w:ind w:left="115"/>
            </w:pPr>
            <w:r>
              <w:rPr>
                <w:i/>
                <w:color w:val="A6A6A6"/>
                <w:sz w:val="20"/>
              </w:rPr>
              <w:t>If</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response</w:t>
            </w:r>
            <w:r>
              <w:rPr>
                <w:i/>
                <w:color w:val="A6A6A6"/>
                <w:spacing w:val="-5"/>
                <w:sz w:val="20"/>
              </w:rPr>
              <w:t xml:space="preserve"> </w:t>
            </w:r>
            <w:r>
              <w:rPr>
                <w:i/>
                <w:color w:val="A6A6A6"/>
                <w:sz w:val="20"/>
              </w:rPr>
              <w:t>is</w:t>
            </w:r>
            <w:r>
              <w:rPr>
                <w:i/>
                <w:color w:val="A6A6A6"/>
                <w:spacing w:val="-7"/>
                <w:sz w:val="20"/>
              </w:rPr>
              <w:t xml:space="preserve"> </w:t>
            </w:r>
            <w:r>
              <w:rPr>
                <w:i/>
                <w:color w:val="A6A6A6"/>
                <w:sz w:val="20"/>
              </w:rPr>
              <w:t>“partially”</w:t>
            </w:r>
            <w:r>
              <w:rPr>
                <w:i/>
                <w:color w:val="A6A6A6"/>
                <w:spacing w:val="-5"/>
                <w:sz w:val="20"/>
              </w:rPr>
              <w:t xml:space="preserve"> </w:t>
            </w:r>
            <w:r>
              <w:rPr>
                <w:i/>
                <w:color w:val="A6A6A6"/>
                <w:sz w:val="20"/>
              </w:rPr>
              <w:t>or</w:t>
            </w:r>
            <w:r>
              <w:rPr>
                <w:i/>
                <w:color w:val="A6A6A6"/>
                <w:spacing w:val="-7"/>
                <w:sz w:val="20"/>
              </w:rPr>
              <w:t xml:space="preserve"> </w:t>
            </w:r>
            <w:r>
              <w:rPr>
                <w:i/>
                <w:color w:val="A6A6A6"/>
                <w:sz w:val="20"/>
              </w:rPr>
              <w:t>“no”,</w:t>
            </w:r>
            <w:r>
              <w:rPr>
                <w:i/>
                <w:color w:val="A6A6A6"/>
                <w:spacing w:val="-6"/>
                <w:sz w:val="20"/>
              </w:rPr>
              <w:t xml:space="preserve"> </w:t>
            </w:r>
            <w:r>
              <w:rPr>
                <w:i/>
                <w:color w:val="A6A6A6"/>
                <w:sz w:val="20"/>
              </w:rPr>
              <w:t>is</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College</w:t>
            </w:r>
            <w:r>
              <w:rPr>
                <w:i/>
                <w:color w:val="A6A6A6"/>
                <w:spacing w:val="-5"/>
                <w:sz w:val="20"/>
              </w:rPr>
              <w:t xml:space="preserve"> </w:t>
            </w:r>
            <w:r>
              <w:rPr>
                <w:i/>
                <w:color w:val="A6A6A6"/>
                <w:sz w:val="20"/>
              </w:rPr>
              <w:t>planning</w:t>
            </w:r>
            <w:r>
              <w:rPr>
                <w:i/>
                <w:color w:val="A6A6A6"/>
                <w:spacing w:val="-7"/>
                <w:sz w:val="20"/>
              </w:rPr>
              <w:t xml:space="preserve"> </w:t>
            </w:r>
            <w:r>
              <w:rPr>
                <w:i/>
                <w:color w:val="A6A6A6"/>
                <w:sz w:val="20"/>
              </w:rPr>
              <w:t>to</w:t>
            </w:r>
            <w:r>
              <w:rPr>
                <w:i/>
                <w:color w:val="A6A6A6"/>
                <w:spacing w:val="-5"/>
                <w:sz w:val="20"/>
              </w:rPr>
              <w:t xml:space="preserve"> </w:t>
            </w:r>
            <w:r>
              <w:rPr>
                <w:i/>
                <w:color w:val="A6A6A6"/>
                <w:sz w:val="20"/>
              </w:rPr>
              <w:t>improve</w:t>
            </w:r>
            <w:r>
              <w:rPr>
                <w:i/>
                <w:color w:val="A6A6A6"/>
                <w:spacing w:val="-5"/>
                <w:sz w:val="20"/>
              </w:rPr>
              <w:t xml:space="preserve"> </w:t>
            </w:r>
            <w:r>
              <w:rPr>
                <w:i/>
                <w:color w:val="A6A6A6"/>
                <w:sz w:val="20"/>
              </w:rPr>
              <w:t>its</w:t>
            </w:r>
            <w:r>
              <w:rPr>
                <w:i/>
                <w:color w:val="A6A6A6"/>
                <w:spacing w:val="-7"/>
                <w:sz w:val="20"/>
              </w:rPr>
              <w:t xml:space="preserve"> </w:t>
            </w:r>
            <w:r>
              <w:rPr>
                <w:i/>
                <w:color w:val="A6A6A6"/>
                <w:sz w:val="20"/>
              </w:rPr>
              <w:t>performance</w:t>
            </w:r>
            <w:r>
              <w:rPr>
                <w:i/>
                <w:color w:val="A6A6A6"/>
                <w:spacing w:val="-5"/>
                <w:sz w:val="20"/>
              </w:rPr>
              <w:t xml:space="preserve"> </w:t>
            </w:r>
            <w:r>
              <w:rPr>
                <w:i/>
                <w:color w:val="A6A6A6"/>
                <w:sz w:val="20"/>
              </w:rPr>
              <w:t>over</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next</w:t>
            </w:r>
            <w:r>
              <w:rPr>
                <w:i/>
                <w:color w:val="A6A6A6"/>
                <w:spacing w:val="-6"/>
                <w:sz w:val="20"/>
              </w:rPr>
              <w:t xml:space="preserve"> </w:t>
            </w:r>
            <w:r>
              <w:rPr>
                <w:i/>
                <w:color w:val="A6A6A6"/>
                <w:sz w:val="20"/>
              </w:rPr>
              <w:t>reporting</w:t>
            </w:r>
            <w:r>
              <w:rPr>
                <w:i/>
                <w:color w:val="A6A6A6"/>
                <w:spacing w:val="-5"/>
                <w:sz w:val="20"/>
              </w:rPr>
              <w:t xml:space="preserve"> </w:t>
            </w:r>
            <w:r>
              <w:rPr>
                <w:i/>
                <w:color w:val="A6A6A6"/>
                <w:spacing w:val="-2"/>
                <w:sz w:val="20"/>
              </w:rPr>
              <w:t>period?</w:t>
            </w:r>
          </w:p>
        </w:tc>
      </w:tr>
      <w:tr w:rsidR="003E3CEF" w14:paraId="41AA5A87" w14:textId="77777777" w:rsidTr="009118D8">
        <w:trPr>
          <w:trHeight w:val="1112"/>
        </w:trPr>
        <w:tc>
          <w:tcPr>
            <w:tcW w:w="988" w:type="dxa"/>
            <w:gridSpan w:val="2"/>
            <w:vMerge/>
          </w:tcPr>
          <w:p w14:paraId="558D3A07" w14:textId="77777777" w:rsidR="003E3CEF" w:rsidRDefault="003E3CEF" w:rsidP="0069708E">
            <w:pPr>
              <w:rPr>
                <w:sz w:val="2"/>
                <w:szCs w:val="2"/>
              </w:rPr>
            </w:pPr>
          </w:p>
        </w:tc>
        <w:tc>
          <w:tcPr>
            <w:tcW w:w="1086" w:type="dxa"/>
            <w:gridSpan w:val="3"/>
            <w:vMerge/>
          </w:tcPr>
          <w:p w14:paraId="25F7F6D0" w14:textId="77777777" w:rsidR="003E3CEF" w:rsidRDefault="003E3CEF" w:rsidP="0069708E">
            <w:pPr>
              <w:rPr>
                <w:sz w:val="2"/>
                <w:szCs w:val="2"/>
              </w:rPr>
            </w:pPr>
          </w:p>
        </w:tc>
        <w:tc>
          <w:tcPr>
            <w:tcW w:w="3030" w:type="dxa"/>
            <w:gridSpan w:val="4"/>
            <w:vMerge/>
          </w:tcPr>
          <w:p w14:paraId="34C44774" w14:textId="77777777" w:rsidR="003E3CEF" w:rsidRDefault="003E3CEF" w:rsidP="0069708E">
            <w:pPr>
              <w:rPr>
                <w:sz w:val="2"/>
                <w:szCs w:val="2"/>
              </w:rPr>
            </w:pPr>
          </w:p>
        </w:tc>
        <w:tc>
          <w:tcPr>
            <w:tcW w:w="1379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F60854" w14:textId="77777777" w:rsidR="003E3CEF" w:rsidRPr="00F345A8" w:rsidRDefault="003E3CEF" w:rsidP="0069708E">
            <w:pPr>
              <w:pStyle w:val="TableParagraph"/>
              <w:spacing w:before="1"/>
              <w:ind w:left="107"/>
              <w:rPr>
                <w:i/>
                <w:color w:val="A6A6A6"/>
                <w:spacing w:val="-2"/>
                <w:sz w:val="20"/>
              </w:rPr>
            </w:pPr>
            <w:r>
              <w:rPr>
                <w:i/>
                <w:color w:val="A6A6A6"/>
                <w:sz w:val="20"/>
              </w:rPr>
              <w:t>Additional</w:t>
            </w:r>
            <w:r>
              <w:rPr>
                <w:i/>
                <w:color w:val="A6A6A6"/>
                <w:spacing w:val="-9"/>
                <w:sz w:val="20"/>
              </w:rPr>
              <w:t xml:space="preserve"> </w:t>
            </w:r>
            <w:r>
              <w:rPr>
                <w:i/>
                <w:color w:val="A6A6A6"/>
                <w:sz w:val="20"/>
              </w:rPr>
              <w:t>comments</w:t>
            </w:r>
            <w:r>
              <w:rPr>
                <w:i/>
                <w:color w:val="A6A6A6"/>
                <w:spacing w:val="-9"/>
                <w:sz w:val="20"/>
              </w:rPr>
              <w:t xml:space="preserve"> </w:t>
            </w:r>
            <w:r>
              <w:rPr>
                <w:i/>
                <w:color w:val="A6A6A6"/>
                <w:sz w:val="20"/>
              </w:rPr>
              <w:t>for</w:t>
            </w:r>
            <w:r>
              <w:rPr>
                <w:i/>
                <w:color w:val="A6A6A6"/>
                <w:spacing w:val="-9"/>
                <w:sz w:val="20"/>
              </w:rPr>
              <w:t xml:space="preserve"> </w:t>
            </w:r>
            <w:r>
              <w:rPr>
                <w:i/>
                <w:color w:val="A6A6A6"/>
                <w:sz w:val="20"/>
              </w:rPr>
              <w:t>clarification</w:t>
            </w:r>
            <w:r>
              <w:rPr>
                <w:i/>
                <w:color w:val="A6A6A6"/>
                <w:spacing w:val="-7"/>
                <w:sz w:val="20"/>
              </w:rPr>
              <w:t xml:space="preserve"> </w:t>
            </w:r>
            <w:r>
              <w:rPr>
                <w:i/>
                <w:color w:val="A6A6A6"/>
                <w:sz w:val="20"/>
              </w:rPr>
              <w:t>(if</w:t>
            </w:r>
            <w:r>
              <w:rPr>
                <w:i/>
                <w:color w:val="A6A6A6"/>
                <w:spacing w:val="-9"/>
                <w:sz w:val="20"/>
              </w:rPr>
              <w:t xml:space="preserve"> </w:t>
            </w:r>
            <w:r>
              <w:rPr>
                <w:i/>
                <w:color w:val="A6A6A6"/>
                <w:spacing w:val="-2"/>
                <w:sz w:val="20"/>
              </w:rPr>
              <w:t>needed)</w:t>
            </w:r>
          </w:p>
        </w:tc>
      </w:tr>
      <w:tr w:rsidR="003E3CEF" w14:paraId="1D62298A" w14:textId="77777777" w:rsidTr="00477013">
        <w:trPr>
          <w:trHeight w:val="882"/>
        </w:trPr>
        <w:tc>
          <w:tcPr>
            <w:tcW w:w="988" w:type="dxa"/>
            <w:gridSpan w:val="2"/>
            <w:vMerge w:val="restart"/>
            <w:tcBorders>
              <w:right w:val="single" w:sz="4" w:space="0" w:color="auto"/>
            </w:tcBorders>
            <w:shd w:val="clear" w:color="auto" w:fill="006FC0"/>
            <w:textDirection w:val="btLr"/>
          </w:tcPr>
          <w:p w14:paraId="3F5FC8FB" w14:textId="77777777" w:rsidR="003E3CEF" w:rsidRDefault="003E3CEF" w:rsidP="00C80F90">
            <w:pPr>
              <w:pStyle w:val="TableParagraph"/>
              <w:spacing w:before="120"/>
              <w:ind w:right="144"/>
              <w:jc w:val="right"/>
              <w:rPr>
                <w:sz w:val="28"/>
              </w:rPr>
            </w:pPr>
            <w:r>
              <w:rPr>
                <w:color w:val="FFFFFF"/>
                <w:sz w:val="28"/>
              </w:rPr>
              <w:t>DOMAIN</w:t>
            </w:r>
            <w:r>
              <w:rPr>
                <w:color w:val="FFFFFF"/>
                <w:spacing w:val="-4"/>
                <w:sz w:val="28"/>
              </w:rPr>
              <w:t xml:space="preserve"> </w:t>
            </w:r>
            <w:r>
              <w:rPr>
                <w:color w:val="FFFFFF"/>
                <w:sz w:val="28"/>
              </w:rPr>
              <w:t>6:</w:t>
            </w:r>
            <w:r>
              <w:rPr>
                <w:color w:val="FFFFFF"/>
                <w:spacing w:val="-6"/>
                <w:sz w:val="28"/>
              </w:rPr>
              <w:t xml:space="preserve"> </w:t>
            </w:r>
            <w:r>
              <w:rPr>
                <w:color w:val="FFFFFF"/>
                <w:sz w:val="28"/>
              </w:rPr>
              <w:t>SUITABILITY</w:t>
            </w:r>
            <w:r>
              <w:rPr>
                <w:color w:val="FFFFFF"/>
                <w:spacing w:val="-5"/>
                <w:sz w:val="28"/>
              </w:rPr>
              <w:t xml:space="preserve"> </w:t>
            </w:r>
            <w:r>
              <w:rPr>
                <w:color w:val="FFFFFF"/>
                <w:sz w:val="28"/>
              </w:rPr>
              <w:t>TO</w:t>
            </w:r>
            <w:r>
              <w:rPr>
                <w:color w:val="FFFFFF"/>
                <w:spacing w:val="-6"/>
                <w:sz w:val="28"/>
              </w:rPr>
              <w:t xml:space="preserve"> </w:t>
            </w:r>
            <w:r>
              <w:rPr>
                <w:color w:val="FFFFFF"/>
                <w:spacing w:val="-2"/>
                <w:sz w:val="28"/>
              </w:rPr>
              <w:t>PRACTICE</w:t>
            </w:r>
          </w:p>
        </w:tc>
        <w:tc>
          <w:tcPr>
            <w:tcW w:w="1086" w:type="dxa"/>
            <w:gridSpan w:val="3"/>
            <w:vMerge w:val="restart"/>
            <w:tcBorders>
              <w:left w:val="single" w:sz="4" w:space="0" w:color="auto"/>
            </w:tcBorders>
            <w:shd w:val="clear" w:color="auto" w:fill="468DCE"/>
            <w:textDirection w:val="btLr"/>
          </w:tcPr>
          <w:p w14:paraId="58AE1A27" w14:textId="77777777" w:rsidR="003E3CEF" w:rsidRPr="00A5202E" w:rsidRDefault="00AD0251" w:rsidP="00C80F90">
            <w:pPr>
              <w:pStyle w:val="TableParagraph"/>
              <w:spacing w:before="104"/>
              <w:ind w:right="144"/>
              <w:jc w:val="right"/>
              <w:rPr>
                <w:b/>
                <w:color w:val="FFFFFF" w:themeColor="background1"/>
                <w:szCs w:val="24"/>
              </w:rPr>
            </w:pPr>
            <w:hyperlink w:anchor="CPMFStandards" w:tooltip="The complaints process is accessible and supportive." w:history="1">
              <w:r w:rsidR="003E3CEF" w:rsidRPr="00A5202E">
                <w:rPr>
                  <w:rStyle w:val="Hyperlink"/>
                  <w:b/>
                  <w:color w:val="FFFFFF" w:themeColor="background1"/>
                  <w:szCs w:val="24"/>
                  <w:u w:val="none"/>
                </w:rPr>
                <w:t>STANDARD 11</w:t>
              </w:r>
            </w:hyperlink>
          </w:p>
        </w:tc>
        <w:tc>
          <w:tcPr>
            <w:tcW w:w="16826" w:type="dxa"/>
            <w:gridSpan w:val="9"/>
            <w:shd w:val="clear" w:color="auto" w:fill="F2F2F2" w:themeFill="background1" w:themeFillShade="F2"/>
          </w:tcPr>
          <w:p w14:paraId="2A2E2342" w14:textId="77777777" w:rsidR="003E3CEF" w:rsidRPr="00477013" w:rsidRDefault="003E3CEF" w:rsidP="0069708E">
            <w:pPr>
              <w:pStyle w:val="TableParagraph"/>
              <w:spacing w:before="148"/>
              <w:ind w:left="107"/>
              <w:rPr>
                <w:b/>
                <w:color w:val="auto"/>
              </w:rPr>
            </w:pPr>
            <w:r w:rsidRPr="00477013">
              <w:rPr>
                <w:b/>
                <w:color w:val="auto"/>
                <w:spacing w:val="-2"/>
              </w:rPr>
              <w:t>Measure</w:t>
            </w:r>
            <w:r w:rsidRPr="00477013">
              <w:rPr>
                <w:b/>
                <w:color w:val="auto"/>
              </w:rPr>
              <w:t xml:space="preserve"> </w:t>
            </w:r>
            <w:r w:rsidRPr="00477013">
              <w:rPr>
                <w:b/>
                <w:color w:val="auto"/>
                <w:spacing w:val="-4"/>
              </w:rPr>
              <w:t>11.1</w:t>
            </w:r>
            <w:r w:rsidRPr="00477013">
              <w:rPr>
                <w:b/>
                <w:color w:val="auto"/>
              </w:rPr>
              <w:tab/>
            </w:r>
          </w:p>
          <w:p w14:paraId="470B73B1" w14:textId="77777777" w:rsidR="003E3CEF" w:rsidRPr="00477013" w:rsidRDefault="003E3CEF" w:rsidP="0069708E">
            <w:pPr>
              <w:pStyle w:val="TableParagraph"/>
              <w:spacing w:before="148"/>
              <w:ind w:left="107"/>
              <w:rPr>
                <w:b/>
                <w:color w:val="auto"/>
              </w:rPr>
            </w:pPr>
            <w:r w:rsidRPr="00477013">
              <w:rPr>
                <w:b/>
                <w:color w:val="auto"/>
              </w:rPr>
              <w:t>The</w:t>
            </w:r>
            <w:r w:rsidRPr="00477013">
              <w:rPr>
                <w:b/>
                <w:color w:val="auto"/>
                <w:spacing w:val="-4"/>
              </w:rPr>
              <w:t xml:space="preserve"> </w:t>
            </w:r>
            <w:r w:rsidRPr="00477013">
              <w:rPr>
                <w:b/>
                <w:color w:val="auto"/>
              </w:rPr>
              <w:t>College</w:t>
            </w:r>
            <w:r w:rsidRPr="00477013">
              <w:rPr>
                <w:b/>
                <w:color w:val="auto"/>
                <w:spacing w:val="-2"/>
              </w:rPr>
              <w:t xml:space="preserve"> </w:t>
            </w:r>
            <w:r w:rsidRPr="00477013">
              <w:rPr>
                <w:b/>
                <w:color w:val="auto"/>
              </w:rPr>
              <w:t>enables and</w:t>
            </w:r>
            <w:r w:rsidRPr="00477013">
              <w:rPr>
                <w:b/>
                <w:color w:val="auto"/>
                <w:spacing w:val="-3"/>
              </w:rPr>
              <w:t xml:space="preserve"> </w:t>
            </w:r>
            <w:r w:rsidRPr="00477013">
              <w:rPr>
                <w:b/>
                <w:color w:val="auto"/>
              </w:rPr>
              <w:t>supports anyone</w:t>
            </w:r>
            <w:r w:rsidRPr="00477013">
              <w:rPr>
                <w:b/>
                <w:color w:val="auto"/>
                <w:spacing w:val="-4"/>
              </w:rPr>
              <w:t xml:space="preserve"> </w:t>
            </w:r>
            <w:r w:rsidRPr="00477013">
              <w:rPr>
                <w:b/>
                <w:color w:val="auto"/>
              </w:rPr>
              <w:t>who</w:t>
            </w:r>
            <w:r w:rsidRPr="00477013">
              <w:rPr>
                <w:b/>
                <w:color w:val="auto"/>
                <w:spacing w:val="-3"/>
              </w:rPr>
              <w:t xml:space="preserve"> </w:t>
            </w:r>
            <w:r w:rsidRPr="00477013">
              <w:rPr>
                <w:b/>
                <w:color w:val="auto"/>
              </w:rPr>
              <w:t>raises a</w:t>
            </w:r>
            <w:r w:rsidRPr="00477013">
              <w:rPr>
                <w:b/>
                <w:color w:val="auto"/>
                <w:spacing w:val="-2"/>
              </w:rPr>
              <w:t xml:space="preserve"> </w:t>
            </w:r>
            <w:r w:rsidRPr="00477013">
              <w:rPr>
                <w:b/>
                <w:color w:val="auto"/>
              </w:rPr>
              <w:t>concern</w:t>
            </w:r>
            <w:r w:rsidRPr="00477013">
              <w:rPr>
                <w:b/>
                <w:color w:val="auto"/>
                <w:spacing w:val="-1"/>
              </w:rPr>
              <w:t xml:space="preserve"> </w:t>
            </w:r>
            <w:r w:rsidRPr="00477013">
              <w:rPr>
                <w:b/>
                <w:color w:val="auto"/>
              </w:rPr>
              <w:t>about a</w:t>
            </w:r>
            <w:r w:rsidRPr="00477013">
              <w:rPr>
                <w:b/>
                <w:color w:val="auto"/>
                <w:spacing w:val="-4"/>
              </w:rPr>
              <w:t xml:space="preserve"> </w:t>
            </w:r>
            <w:r w:rsidRPr="00477013">
              <w:rPr>
                <w:b/>
                <w:color w:val="auto"/>
                <w:spacing w:val="-2"/>
              </w:rPr>
              <w:t>registrant.</w:t>
            </w:r>
          </w:p>
        </w:tc>
      </w:tr>
      <w:tr w:rsidR="003E3CEF" w14:paraId="7138FE69" w14:textId="77777777" w:rsidTr="00477013">
        <w:trPr>
          <w:trHeight w:val="412"/>
        </w:trPr>
        <w:tc>
          <w:tcPr>
            <w:tcW w:w="988" w:type="dxa"/>
            <w:gridSpan w:val="2"/>
            <w:vMerge/>
            <w:textDirection w:val="btLr"/>
          </w:tcPr>
          <w:p w14:paraId="59E05D9C" w14:textId="77777777" w:rsidR="003E3CEF" w:rsidRDefault="003E3CEF" w:rsidP="0069708E">
            <w:pPr>
              <w:rPr>
                <w:sz w:val="2"/>
                <w:szCs w:val="2"/>
              </w:rPr>
            </w:pPr>
          </w:p>
        </w:tc>
        <w:tc>
          <w:tcPr>
            <w:tcW w:w="1086" w:type="dxa"/>
            <w:gridSpan w:val="3"/>
            <w:vMerge/>
            <w:textDirection w:val="btLr"/>
          </w:tcPr>
          <w:p w14:paraId="0F7418A5" w14:textId="77777777" w:rsidR="003E3CEF" w:rsidRDefault="003E3CEF" w:rsidP="0069708E">
            <w:pPr>
              <w:rPr>
                <w:sz w:val="2"/>
                <w:szCs w:val="2"/>
              </w:rPr>
            </w:pPr>
          </w:p>
        </w:tc>
        <w:tc>
          <w:tcPr>
            <w:tcW w:w="3030" w:type="dxa"/>
            <w:gridSpan w:val="4"/>
            <w:shd w:val="clear" w:color="auto" w:fill="F2F2F2" w:themeFill="background1" w:themeFillShade="F2"/>
          </w:tcPr>
          <w:p w14:paraId="73E225CA" w14:textId="77777777" w:rsidR="003E3CEF" w:rsidRPr="00477013" w:rsidRDefault="003E3CEF" w:rsidP="0069708E">
            <w:pPr>
              <w:pStyle w:val="TableParagraph"/>
              <w:spacing w:before="59"/>
              <w:ind w:left="107"/>
              <w:rPr>
                <w:b/>
                <w:color w:val="auto"/>
              </w:rPr>
            </w:pPr>
            <w:r w:rsidRPr="00477013">
              <w:rPr>
                <w:b/>
                <w:color w:val="auto"/>
              </w:rPr>
              <w:t>Required</w:t>
            </w:r>
            <w:r w:rsidRPr="00477013">
              <w:rPr>
                <w:b/>
                <w:color w:val="auto"/>
                <w:spacing w:val="-2"/>
              </w:rPr>
              <w:t xml:space="preserve"> Evidence</w:t>
            </w:r>
          </w:p>
        </w:tc>
        <w:tc>
          <w:tcPr>
            <w:tcW w:w="13796" w:type="dxa"/>
            <w:gridSpan w:val="5"/>
            <w:shd w:val="clear" w:color="auto" w:fill="F2F2F2" w:themeFill="background1" w:themeFillShade="F2"/>
          </w:tcPr>
          <w:p w14:paraId="45D0AAE5" w14:textId="77777777" w:rsidR="003E3CEF" w:rsidRPr="00477013" w:rsidRDefault="003E3CEF" w:rsidP="0069708E">
            <w:pPr>
              <w:pStyle w:val="TableParagraph"/>
              <w:spacing w:line="292" w:lineRule="exact"/>
              <w:ind w:left="107"/>
              <w:rPr>
                <w:b/>
                <w:color w:val="auto"/>
              </w:rPr>
            </w:pPr>
            <w:r w:rsidRPr="00477013">
              <w:rPr>
                <w:b/>
                <w:color w:val="auto"/>
              </w:rPr>
              <w:t>College</w:t>
            </w:r>
            <w:r w:rsidRPr="00477013">
              <w:rPr>
                <w:b/>
                <w:color w:val="auto"/>
                <w:spacing w:val="-3"/>
              </w:rPr>
              <w:t xml:space="preserve"> </w:t>
            </w:r>
            <w:r w:rsidRPr="00477013">
              <w:rPr>
                <w:b/>
                <w:color w:val="auto"/>
                <w:spacing w:val="-2"/>
              </w:rPr>
              <w:t>Response</w:t>
            </w:r>
          </w:p>
        </w:tc>
      </w:tr>
      <w:tr w:rsidR="003E3CEF" w14:paraId="14F857DD" w14:textId="77777777" w:rsidTr="07FF07CE">
        <w:trPr>
          <w:trHeight w:val="304"/>
        </w:trPr>
        <w:tc>
          <w:tcPr>
            <w:tcW w:w="988" w:type="dxa"/>
            <w:gridSpan w:val="2"/>
            <w:vMerge/>
            <w:textDirection w:val="btLr"/>
          </w:tcPr>
          <w:p w14:paraId="3284FF93" w14:textId="77777777" w:rsidR="003E3CEF" w:rsidRDefault="003E3CEF" w:rsidP="0069708E">
            <w:pPr>
              <w:rPr>
                <w:sz w:val="2"/>
                <w:szCs w:val="2"/>
              </w:rPr>
            </w:pPr>
          </w:p>
        </w:tc>
        <w:tc>
          <w:tcPr>
            <w:tcW w:w="1086" w:type="dxa"/>
            <w:gridSpan w:val="3"/>
            <w:vMerge/>
            <w:textDirection w:val="btLr"/>
          </w:tcPr>
          <w:p w14:paraId="334D86F1" w14:textId="77777777" w:rsidR="003E3CEF" w:rsidRDefault="003E3CEF" w:rsidP="0069708E">
            <w:pPr>
              <w:rPr>
                <w:sz w:val="2"/>
                <w:szCs w:val="2"/>
              </w:rPr>
            </w:pPr>
          </w:p>
        </w:tc>
        <w:tc>
          <w:tcPr>
            <w:tcW w:w="3030" w:type="dxa"/>
            <w:gridSpan w:val="4"/>
            <w:vMerge w:val="restart"/>
          </w:tcPr>
          <w:p w14:paraId="403E8B8A" w14:textId="77777777" w:rsidR="003E3CEF" w:rsidRDefault="003E3CEF" w:rsidP="00B3103E">
            <w:pPr>
              <w:pStyle w:val="TableParagraph"/>
              <w:numPr>
                <w:ilvl w:val="0"/>
                <w:numId w:val="12"/>
              </w:numPr>
              <w:tabs>
                <w:tab w:val="left" w:pos="466"/>
              </w:tabs>
              <w:spacing w:before="1" w:line="276" w:lineRule="auto"/>
              <w:ind w:right="89"/>
              <w:rPr>
                <w:sz w:val="20"/>
              </w:rPr>
            </w:pPr>
            <w:r>
              <w:rPr>
                <w:sz w:val="20"/>
              </w:rPr>
              <w:t>The different stages of the complaints process and all relevant</w:t>
            </w:r>
            <w:r>
              <w:rPr>
                <w:spacing w:val="-12"/>
                <w:sz w:val="20"/>
              </w:rPr>
              <w:t xml:space="preserve"> </w:t>
            </w:r>
            <w:r>
              <w:rPr>
                <w:sz w:val="20"/>
              </w:rPr>
              <w:t>supports</w:t>
            </w:r>
            <w:r>
              <w:rPr>
                <w:spacing w:val="-11"/>
                <w:sz w:val="20"/>
              </w:rPr>
              <w:t xml:space="preserve"> </w:t>
            </w:r>
            <w:r>
              <w:rPr>
                <w:sz w:val="20"/>
              </w:rPr>
              <w:t>available</w:t>
            </w:r>
            <w:r>
              <w:rPr>
                <w:spacing w:val="-11"/>
                <w:sz w:val="20"/>
              </w:rPr>
              <w:t xml:space="preserve"> </w:t>
            </w:r>
            <w:r>
              <w:rPr>
                <w:sz w:val="20"/>
              </w:rPr>
              <w:t>to complainants are:</w:t>
            </w:r>
          </w:p>
          <w:p w14:paraId="3A7C0B9E" w14:textId="77777777" w:rsidR="003E3CEF" w:rsidRDefault="003E3CEF" w:rsidP="00B3103E">
            <w:pPr>
              <w:pStyle w:val="TableParagraph"/>
              <w:numPr>
                <w:ilvl w:val="1"/>
                <w:numId w:val="12"/>
              </w:numPr>
              <w:tabs>
                <w:tab w:val="left" w:pos="871"/>
              </w:tabs>
              <w:spacing w:line="276" w:lineRule="auto"/>
              <w:ind w:right="94" w:hanging="456"/>
              <w:rPr>
                <w:sz w:val="20"/>
              </w:rPr>
            </w:pPr>
            <w:r>
              <w:rPr>
                <w:sz w:val="20"/>
              </w:rPr>
              <w:t>supported by formal policies and procedures to ensure all relevant information is received during intake at each stage, including next steps for follow up;</w:t>
            </w:r>
          </w:p>
          <w:p w14:paraId="43D6881C" w14:textId="77777777" w:rsidR="003E3CEF" w:rsidRDefault="003E3CEF" w:rsidP="00B3103E">
            <w:pPr>
              <w:pStyle w:val="TableParagraph"/>
              <w:numPr>
                <w:ilvl w:val="1"/>
                <w:numId w:val="12"/>
              </w:numPr>
              <w:tabs>
                <w:tab w:val="left" w:pos="826"/>
                <w:tab w:val="left" w:pos="2198"/>
              </w:tabs>
              <w:spacing w:line="276" w:lineRule="auto"/>
              <w:ind w:right="92" w:hanging="504"/>
              <w:rPr>
                <w:sz w:val="20"/>
              </w:rPr>
            </w:pPr>
            <w:r>
              <w:rPr>
                <w:sz w:val="20"/>
              </w:rPr>
              <w:t xml:space="preserve">clearly communicated directly to complainants who are engaged in the </w:t>
            </w:r>
            <w:r>
              <w:rPr>
                <w:spacing w:val="-2"/>
                <w:sz w:val="20"/>
              </w:rPr>
              <w:t>complaints</w:t>
            </w:r>
            <w:r>
              <w:rPr>
                <w:sz w:val="20"/>
              </w:rPr>
              <w:t xml:space="preserve"> </w:t>
            </w:r>
            <w:r>
              <w:rPr>
                <w:spacing w:val="-2"/>
                <w:sz w:val="20"/>
              </w:rPr>
              <w:t xml:space="preserve">process, </w:t>
            </w:r>
            <w:r>
              <w:rPr>
                <w:sz w:val="20"/>
              </w:rPr>
              <w:t xml:space="preserve">including what a complainant can expect at each stage and the supports available to them (e.g., funding for sexual abuse therapy); </w:t>
            </w:r>
            <w:r>
              <w:rPr>
                <w:spacing w:val="-4"/>
                <w:sz w:val="20"/>
              </w:rPr>
              <w:t>and;</w:t>
            </w:r>
          </w:p>
        </w:tc>
        <w:tc>
          <w:tcPr>
            <w:tcW w:w="9923" w:type="dxa"/>
            <w:gridSpan w:val="2"/>
          </w:tcPr>
          <w:p w14:paraId="1830809A" w14:textId="2D73698A" w:rsidR="003E3CEF" w:rsidRDefault="003E3CEF" w:rsidP="0069708E">
            <w:pPr>
              <w:pStyle w:val="TableParagraph"/>
              <w:spacing w:before="87" w:after="87"/>
              <w:ind w:left="107"/>
              <w:rPr>
                <w:sz w:val="20"/>
              </w:rPr>
            </w:pPr>
            <w:r>
              <w:rPr>
                <w:sz w:val="20"/>
              </w:rPr>
              <w:t>The</w:t>
            </w:r>
            <w:r>
              <w:rPr>
                <w:spacing w:val="-7"/>
                <w:sz w:val="20"/>
              </w:rPr>
              <w:t xml:space="preserve"> </w:t>
            </w:r>
            <w:r>
              <w:rPr>
                <w:sz w:val="20"/>
              </w:rPr>
              <w:t>College</w:t>
            </w:r>
            <w:r>
              <w:rPr>
                <w:spacing w:val="-6"/>
                <w:sz w:val="20"/>
              </w:rPr>
              <w:t xml:space="preserve"> </w:t>
            </w:r>
            <w:r>
              <w:rPr>
                <w:sz w:val="20"/>
              </w:rPr>
              <w:t>fulfills</w:t>
            </w:r>
            <w:r>
              <w:rPr>
                <w:spacing w:val="-5"/>
                <w:sz w:val="20"/>
              </w:rPr>
              <w:t xml:space="preserve"> </w:t>
            </w:r>
            <w:r>
              <w:rPr>
                <w:sz w:val="20"/>
              </w:rPr>
              <w:t>this</w:t>
            </w:r>
            <w:r>
              <w:rPr>
                <w:spacing w:val="-4"/>
                <w:sz w:val="20"/>
              </w:rPr>
              <w:t xml:space="preserve"> </w:t>
            </w:r>
            <w:r>
              <w:rPr>
                <w:spacing w:val="-2"/>
                <w:sz w:val="20"/>
              </w:rPr>
              <w:t>requirement:</w:t>
            </w:r>
            <w:r w:rsidR="00310265">
              <w:rPr>
                <w:spacing w:val="-2"/>
                <w:sz w:val="20"/>
              </w:rPr>
              <w:t xml:space="preserve"> </w:t>
            </w:r>
          </w:p>
        </w:tc>
        <w:tc>
          <w:tcPr>
            <w:tcW w:w="3873" w:type="dxa"/>
            <w:gridSpan w:val="3"/>
          </w:tcPr>
          <w:p w14:paraId="17C2530A" w14:textId="77777777" w:rsidR="003E3CEF" w:rsidRDefault="00AD0251" w:rsidP="0069708E">
            <w:pPr>
              <w:pStyle w:val="TableParagraph"/>
              <w:spacing w:before="87" w:after="87" w:line="269" w:lineRule="exact"/>
              <w:ind w:left="92"/>
            </w:pPr>
            <w:sdt>
              <w:sdtPr>
                <w:rPr>
                  <w:szCs w:val="20"/>
                </w:rPr>
                <w:alias w:val="YNP"/>
                <w:tag w:val="YNP"/>
                <w:id w:val="298108577"/>
                <w:placeholder>
                  <w:docPart w:val="854E41A468A14C09A1DF9B4E1118E582"/>
                </w:placeholder>
                <w:dropDownList>
                  <w:listItem w:value="Choose an item."/>
                  <w:listItem w:displayText="Yes" w:value="Yes"/>
                  <w:listItem w:displayText="Partially" w:value="Partially"/>
                  <w:listItem w:displayText="No" w:value="No"/>
                </w:dropDownList>
              </w:sdtPr>
              <w:sdtEndPr/>
              <w:sdtContent>
                <w:r w:rsidR="003E3CEF" w:rsidRPr="008875F4">
                  <w:rPr>
                    <w:szCs w:val="20"/>
                  </w:rPr>
                  <w:t>Yes</w:t>
                </w:r>
              </w:sdtContent>
            </w:sdt>
            <w:r w:rsidR="003E3CEF" w:rsidDel="000662A8">
              <w:t xml:space="preserve"> </w:t>
            </w:r>
          </w:p>
        </w:tc>
      </w:tr>
      <w:tr w:rsidR="003E3CEF" w14:paraId="736F63DC" w14:textId="77777777" w:rsidTr="07FF07CE">
        <w:trPr>
          <w:trHeight w:val="806"/>
        </w:trPr>
        <w:tc>
          <w:tcPr>
            <w:tcW w:w="988" w:type="dxa"/>
            <w:gridSpan w:val="2"/>
            <w:vMerge/>
            <w:textDirection w:val="btLr"/>
          </w:tcPr>
          <w:p w14:paraId="164F79BA" w14:textId="77777777" w:rsidR="003E3CEF" w:rsidRDefault="003E3CEF" w:rsidP="0069708E">
            <w:pPr>
              <w:rPr>
                <w:sz w:val="2"/>
                <w:szCs w:val="2"/>
              </w:rPr>
            </w:pPr>
          </w:p>
        </w:tc>
        <w:tc>
          <w:tcPr>
            <w:tcW w:w="1086" w:type="dxa"/>
            <w:gridSpan w:val="3"/>
            <w:vMerge/>
            <w:textDirection w:val="btLr"/>
          </w:tcPr>
          <w:p w14:paraId="01FD9024" w14:textId="77777777" w:rsidR="003E3CEF" w:rsidRDefault="003E3CEF" w:rsidP="0069708E">
            <w:pPr>
              <w:rPr>
                <w:sz w:val="2"/>
                <w:szCs w:val="2"/>
              </w:rPr>
            </w:pPr>
          </w:p>
        </w:tc>
        <w:tc>
          <w:tcPr>
            <w:tcW w:w="3030" w:type="dxa"/>
            <w:gridSpan w:val="4"/>
            <w:vMerge/>
          </w:tcPr>
          <w:p w14:paraId="778F7810" w14:textId="77777777" w:rsidR="003E3CEF" w:rsidRDefault="003E3CEF" w:rsidP="0069708E">
            <w:pPr>
              <w:rPr>
                <w:sz w:val="2"/>
                <w:szCs w:val="2"/>
              </w:rPr>
            </w:pPr>
          </w:p>
        </w:tc>
        <w:tc>
          <w:tcPr>
            <w:tcW w:w="13796" w:type="dxa"/>
            <w:gridSpan w:val="5"/>
          </w:tcPr>
          <w:p w14:paraId="55FDE67D" w14:textId="77777777" w:rsidR="003E3CEF" w:rsidRPr="006E6A8B" w:rsidRDefault="003E3CEF" w:rsidP="00B3103E">
            <w:pPr>
              <w:pStyle w:val="TableParagraph"/>
              <w:numPr>
                <w:ilvl w:val="0"/>
                <w:numId w:val="11"/>
              </w:numPr>
              <w:tabs>
                <w:tab w:val="left" w:pos="431"/>
                <w:tab w:val="left" w:pos="432"/>
              </w:tabs>
              <w:spacing w:before="1"/>
              <w:ind w:right="96"/>
              <w:rPr>
                <w:rFonts w:asciiTheme="minorHAnsi" w:hAnsiTheme="minorHAnsi" w:cstheme="minorHAnsi"/>
                <w:sz w:val="20"/>
              </w:rPr>
            </w:pPr>
            <w:r w:rsidRPr="006E6A8B">
              <w:rPr>
                <w:rFonts w:asciiTheme="minorHAnsi" w:hAnsiTheme="minorHAnsi" w:cstheme="minorHAnsi"/>
                <w:sz w:val="20"/>
              </w:rPr>
              <w:t>Please</w:t>
            </w:r>
            <w:r w:rsidRPr="006E6A8B">
              <w:rPr>
                <w:rFonts w:asciiTheme="minorHAnsi" w:hAnsiTheme="minorHAnsi" w:cstheme="minorHAnsi"/>
                <w:spacing w:val="-12"/>
                <w:sz w:val="20"/>
              </w:rPr>
              <w:t xml:space="preserve"> </w:t>
            </w:r>
            <w:r w:rsidRPr="006E6A8B">
              <w:rPr>
                <w:rFonts w:asciiTheme="minorHAnsi" w:hAnsiTheme="minorHAnsi" w:cstheme="minorHAnsi"/>
                <w:sz w:val="20"/>
              </w:rPr>
              <w:t>insert</w:t>
            </w:r>
            <w:r w:rsidRPr="006E6A8B">
              <w:rPr>
                <w:rFonts w:asciiTheme="minorHAnsi" w:hAnsiTheme="minorHAnsi" w:cstheme="minorHAnsi"/>
                <w:spacing w:val="-11"/>
                <w:sz w:val="20"/>
              </w:rPr>
              <w:t xml:space="preserve"> </w:t>
            </w:r>
            <w:r w:rsidRPr="006E6A8B">
              <w:rPr>
                <w:rFonts w:asciiTheme="minorHAnsi" w:hAnsiTheme="minorHAnsi" w:cstheme="minorHAnsi"/>
                <w:sz w:val="20"/>
              </w:rPr>
              <w:t>a</w:t>
            </w:r>
            <w:r w:rsidRPr="006E6A8B">
              <w:rPr>
                <w:rFonts w:asciiTheme="minorHAnsi" w:hAnsiTheme="minorHAnsi" w:cstheme="minorHAnsi"/>
                <w:spacing w:val="-11"/>
                <w:sz w:val="20"/>
              </w:rPr>
              <w:t xml:space="preserve"> </w:t>
            </w:r>
            <w:r w:rsidRPr="006E6A8B">
              <w:rPr>
                <w:rFonts w:asciiTheme="minorHAnsi" w:hAnsiTheme="minorHAnsi" w:cstheme="minorHAnsi"/>
                <w:sz w:val="20"/>
              </w:rPr>
              <w:t>link</w:t>
            </w:r>
            <w:r w:rsidRPr="006E6A8B">
              <w:rPr>
                <w:rFonts w:asciiTheme="minorHAnsi" w:hAnsiTheme="minorHAnsi" w:cstheme="minorHAnsi"/>
                <w:spacing w:val="-12"/>
                <w:sz w:val="20"/>
              </w:rPr>
              <w:t xml:space="preserve"> </w:t>
            </w:r>
            <w:r w:rsidRPr="006E6A8B">
              <w:rPr>
                <w:rFonts w:asciiTheme="minorHAnsi" w:hAnsiTheme="minorHAnsi" w:cstheme="minorHAnsi"/>
                <w:sz w:val="20"/>
              </w:rPr>
              <w:t>to</w:t>
            </w:r>
            <w:r w:rsidRPr="006E6A8B">
              <w:rPr>
                <w:rFonts w:asciiTheme="minorHAnsi" w:hAnsiTheme="minorHAnsi" w:cstheme="minorHAnsi"/>
                <w:spacing w:val="-11"/>
                <w:sz w:val="20"/>
              </w:rPr>
              <w:t xml:space="preserve"> </w:t>
            </w:r>
            <w:r w:rsidRPr="006E6A8B">
              <w:rPr>
                <w:rFonts w:asciiTheme="minorHAnsi" w:hAnsiTheme="minorHAnsi" w:cstheme="minorHAnsi"/>
                <w:sz w:val="20"/>
              </w:rPr>
              <w:t>the</w:t>
            </w:r>
            <w:r w:rsidRPr="006E6A8B">
              <w:rPr>
                <w:rFonts w:asciiTheme="minorHAnsi" w:hAnsiTheme="minorHAnsi" w:cstheme="minorHAnsi"/>
                <w:spacing w:val="-11"/>
                <w:sz w:val="20"/>
              </w:rPr>
              <w:t xml:space="preserve"> </w:t>
            </w:r>
            <w:r w:rsidRPr="006E6A8B">
              <w:rPr>
                <w:rFonts w:asciiTheme="minorHAnsi" w:hAnsiTheme="minorHAnsi" w:cstheme="minorHAnsi"/>
                <w:sz w:val="20"/>
              </w:rPr>
              <w:t>College’s</w:t>
            </w:r>
            <w:r w:rsidRPr="006E6A8B">
              <w:rPr>
                <w:rFonts w:asciiTheme="minorHAnsi" w:hAnsiTheme="minorHAnsi" w:cstheme="minorHAnsi"/>
                <w:spacing w:val="-12"/>
                <w:sz w:val="20"/>
              </w:rPr>
              <w:t xml:space="preserve"> </w:t>
            </w:r>
            <w:r w:rsidRPr="006E6A8B">
              <w:rPr>
                <w:rFonts w:asciiTheme="minorHAnsi" w:hAnsiTheme="minorHAnsi" w:cstheme="minorHAnsi"/>
                <w:sz w:val="20"/>
              </w:rPr>
              <w:t>website</w:t>
            </w:r>
            <w:r w:rsidRPr="006E6A8B">
              <w:rPr>
                <w:rFonts w:asciiTheme="minorHAnsi" w:hAnsiTheme="minorHAnsi" w:cstheme="minorHAnsi"/>
                <w:spacing w:val="-11"/>
                <w:sz w:val="20"/>
              </w:rPr>
              <w:t xml:space="preserve"> </w:t>
            </w:r>
            <w:r w:rsidRPr="006E6A8B">
              <w:rPr>
                <w:rFonts w:asciiTheme="minorHAnsi" w:hAnsiTheme="minorHAnsi" w:cstheme="minorHAnsi"/>
                <w:sz w:val="20"/>
              </w:rPr>
              <w:t>that</w:t>
            </w:r>
            <w:r w:rsidRPr="006E6A8B">
              <w:rPr>
                <w:rFonts w:asciiTheme="minorHAnsi" w:hAnsiTheme="minorHAnsi" w:cstheme="minorHAnsi"/>
                <w:spacing w:val="-11"/>
                <w:sz w:val="20"/>
              </w:rPr>
              <w:t xml:space="preserve"> </w:t>
            </w:r>
            <w:r w:rsidRPr="006E6A8B">
              <w:rPr>
                <w:rFonts w:asciiTheme="minorHAnsi" w:hAnsiTheme="minorHAnsi" w:cstheme="minorHAnsi"/>
                <w:sz w:val="20"/>
              </w:rPr>
              <w:t>clearly</w:t>
            </w:r>
            <w:r w:rsidRPr="006E6A8B">
              <w:rPr>
                <w:rFonts w:asciiTheme="minorHAnsi" w:hAnsiTheme="minorHAnsi" w:cstheme="minorHAnsi"/>
                <w:spacing w:val="-12"/>
                <w:sz w:val="20"/>
              </w:rPr>
              <w:t xml:space="preserve"> </w:t>
            </w:r>
            <w:r w:rsidRPr="006E6A8B">
              <w:rPr>
                <w:rFonts w:asciiTheme="minorHAnsi" w:hAnsiTheme="minorHAnsi" w:cstheme="minorHAnsi"/>
                <w:sz w:val="20"/>
              </w:rPr>
              <w:t>describes</w:t>
            </w:r>
            <w:r w:rsidRPr="006E6A8B">
              <w:rPr>
                <w:rFonts w:asciiTheme="minorHAnsi" w:hAnsiTheme="minorHAnsi" w:cstheme="minorHAnsi"/>
                <w:spacing w:val="-11"/>
                <w:sz w:val="20"/>
              </w:rPr>
              <w:t xml:space="preserve"> </w:t>
            </w:r>
            <w:r w:rsidRPr="006E6A8B">
              <w:rPr>
                <w:rFonts w:asciiTheme="minorHAnsi" w:hAnsiTheme="minorHAnsi" w:cstheme="minorHAnsi"/>
                <w:sz w:val="20"/>
              </w:rPr>
              <w:t>the</w:t>
            </w:r>
            <w:r w:rsidRPr="006E6A8B">
              <w:rPr>
                <w:rFonts w:asciiTheme="minorHAnsi" w:hAnsiTheme="minorHAnsi" w:cstheme="minorHAnsi"/>
                <w:spacing w:val="-11"/>
                <w:sz w:val="20"/>
              </w:rPr>
              <w:t xml:space="preserve"> </w:t>
            </w:r>
            <w:r w:rsidRPr="006E6A8B">
              <w:rPr>
                <w:rFonts w:asciiTheme="minorHAnsi" w:hAnsiTheme="minorHAnsi" w:cstheme="minorHAnsi"/>
                <w:sz w:val="20"/>
              </w:rPr>
              <w:t>College’s</w:t>
            </w:r>
            <w:r w:rsidRPr="006E6A8B">
              <w:rPr>
                <w:rFonts w:asciiTheme="minorHAnsi" w:hAnsiTheme="minorHAnsi" w:cstheme="minorHAnsi"/>
                <w:spacing w:val="-11"/>
                <w:sz w:val="20"/>
              </w:rPr>
              <w:t xml:space="preserve"> </w:t>
            </w:r>
            <w:r w:rsidRPr="006E6A8B">
              <w:rPr>
                <w:rFonts w:asciiTheme="minorHAnsi" w:hAnsiTheme="minorHAnsi" w:cstheme="minorHAnsi"/>
                <w:sz w:val="20"/>
              </w:rPr>
              <w:t>complaints</w:t>
            </w:r>
            <w:r w:rsidRPr="006E6A8B">
              <w:rPr>
                <w:rFonts w:asciiTheme="minorHAnsi" w:hAnsiTheme="minorHAnsi" w:cstheme="minorHAnsi"/>
                <w:spacing w:val="-12"/>
                <w:sz w:val="20"/>
              </w:rPr>
              <w:t xml:space="preserve"> </w:t>
            </w:r>
            <w:r w:rsidRPr="006E6A8B">
              <w:rPr>
                <w:rFonts w:asciiTheme="minorHAnsi" w:hAnsiTheme="minorHAnsi" w:cstheme="minorHAnsi"/>
                <w:sz w:val="20"/>
              </w:rPr>
              <w:t>process</w:t>
            </w:r>
            <w:r w:rsidRPr="006E6A8B">
              <w:rPr>
                <w:rFonts w:asciiTheme="minorHAnsi" w:hAnsiTheme="minorHAnsi" w:cstheme="minorHAnsi"/>
                <w:spacing w:val="-11"/>
                <w:sz w:val="20"/>
              </w:rPr>
              <w:t xml:space="preserve"> </w:t>
            </w:r>
            <w:r w:rsidRPr="006E6A8B">
              <w:rPr>
                <w:rFonts w:asciiTheme="minorHAnsi" w:hAnsiTheme="minorHAnsi" w:cstheme="minorHAnsi"/>
                <w:sz w:val="20"/>
              </w:rPr>
              <w:t>including,</w:t>
            </w:r>
            <w:r w:rsidRPr="006E6A8B">
              <w:rPr>
                <w:rFonts w:asciiTheme="minorHAnsi" w:hAnsiTheme="minorHAnsi" w:cstheme="minorHAnsi"/>
                <w:spacing w:val="-11"/>
                <w:sz w:val="20"/>
              </w:rPr>
              <w:t xml:space="preserve"> </w:t>
            </w:r>
            <w:r w:rsidRPr="006E6A8B">
              <w:rPr>
                <w:rFonts w:asciiTheme="minorHAnsi" w:hAnsiTheme="minorHAnsi" w:cstheme="minorHAnsi"/>
                <w:sz w:val="20"/>
              </w:rPr>
              <w:t>options</w:t>
            </w:r>
            <w:r w:rsidRPr="006E6A8B">
              <w:rPr>
                <w:rFonts w:asciiTheme="minorHAnsi" w:hAnsiTheme="minorHAnsi" w:cstheme="minorHAnsi"/>
                <w:spacing w:val="-12"/>
                <w:sz w:val="20"/>
              </w:rPr>
              <w:t xml:space="preserve"> </w:t>
            </w:r>
            <w:r w:rsidRPr="006E6A8B">
              <w:rPr>
                <w:rFonts w:asciiTheme="minorHAnsi" w:hAnsiTheme="minorHAnsi" w:cstheme="minorHAnsi"/>
                <w:sz w:val="20"/>
              </w:rPr>
              <w:t>to</w:t>
            </w:r>
            <w:r w:rsidRPr="006E6A8B">
              <w:rPr>
                <w:rFonts w:asciiTheme="minorHAnsi" w:hAnsiTheme="minorHAnsi" w:cstheme="minorHAnsi"/>
                <w:spacing w:val="-11"/>
                <w:sz w:val="20"/>
              </w:rPr>
              <w:t xml:space="preserve"> </w:t>
            </w:r>
            <w:r w:rsidRPr="006E6A8B">
              <w:rPr>
                <w:rFonts w:asciiTheme="minorHAnsi" w:hAnsiTheme="minorHAnsi" w:cstheme="minorHAnsi"/>
                <w:sz w:val="20"/>
              </w:rPr>
              <w:t>resolve</w:t>
            </w:r>
            <w:r w:rsidRPr="006E6A8B">
              <w:rPr>
                <w:rFonts w:asciiTheme="minorHAnsi" w:hAnsiTheme="minorHAnsi" w:cstheme="minorHAnsi"/>
                <w:spacing w:val="-11"/>
                <w:sz w:val="20"/>
              </w:rPr>
              <w:t xml:space="preserve"> </w:t>
            </w:r>
            <w:r w:rsidRPr="006E6A8B">
              <w:rPr>
                <w:rFonts w:asciiTheme="minorHAnsi" w:hAnsiTheme="minorHAnsi" w:cstheme="minorHAnsi"/>
                <w:sz w:val="20"/>
              </w:rPr>
              <w:t>a</w:t>
            </w:r>
            <w:r w:rsidRPr="006E6A8B">
              <w:rPr>
                <w:rFonts w:asciiTheme="minorHAnsi" w:hAnsiTheme="minorHAnsi" w:cstheme="minorHAnsi"/>
                <w:spacing w:val="-12"/>
                <w:sz w:val="20"/>
              </w:rPr>
              <w:t xml:space="preserve"> </w:t>
            </w:r>
            <w:r w:rsidRPr="006E6A8B">
              <w:rPr>
                <w:rFonts w:asciiTheme="minorHAnsi" w:hAnsiTheme="minorHAnsi" w:cstheme="minorHAnsi"/>
                <w:sz w:val="20"/>
              </w:rPr>
              <w:t>complaint,</w:t>
            </w:r>
            <w:r w:rsidRPr="006E6A8B">
              <w:rPr>
                <w:rFonts w:asciiTheme="minorHAnsi" w:hAnsiTheme="minorHAnsi" w:cstheme="minorHAnsi"/>
                <w:spacing w:val="-11"/>
                <w:sz w:val="20"/>
              </w:rPr>
              <w:t xml:space="preserve"> </w:t>
            </w:r>
            <w:r w:rsidRPr="006E6A8B">
              <w:rPr>
                <w:rFonts w:asciiTheme="minorHAnsi" w:hAnsiTheme="minorHAnsi" w:cstheme="minorHAnsi"/>
                <w:sz w:val="20"/>
              </w:rPr>
              <w:t>the</w:t>
            </w:r>
            <w:r w:rsidRPr="006E6A8B">
              <w:rPr>
                <w:rFonts w:asciiTheme="minorHAnsi" w:hAnsiTheme="minorHAnsi" w:cstheme="minorHAnsi"/>
                <w:spacing w:val="-11"/>
                <w:sz w:val="20"/>
              </w:rPr>
              <w:t xml:space="preserve"> </w:t>
            </w:r>
            <w:r w:rsidRPr="006E6A8B">
              <w:rPr>
                <w:rFonts w:asciiTheme="minorHAnsi" w:hAnsiTheme="minorHAnsi" w:cstheme="minorHAnsi"/>
                <w:sz w:val="20"/>
              </w:rPr>
              <w:t>potential</w:t>
            </w:r>
            <w:r w:rsidRPr="006E6A8B">
              <w:rPr>
                <w:rFonts w:asciiTheme="minorHAnsi" w:hAnsiTheme="minorHAnsi" w:cstheme="minorHAnsi"/>
                <w:spacing w:val="-11"/>
                <w:sz w:val="20"/>
              </w:rPr>
              <w:t xml:space="preserve"> </w:t>
            </w:r>
            <w:r w:rsidRPr="006E6A8B">
              <w:rPr>
                <w:rFonts w:asciiTheme="minorHAnsi" w:hAnsiTheme="minorHAnsi" w:cstheme="minorHAnsi"/>
                <w:sz w:val="20"/>
              </w:rPr>
              <w:t>outcomes associated with the respective options and supports available to the complainant.</w:t>
            </w:r>
          </w:p>
          <w:p w14:paraId="088030BD" w14:textId="77777777" w:rsidR="003E3CEF" w:rsidRPr="006E6A8B" w:rsidRDefault="003E3CEF" w:rsidP="00B3103E">
            <w:pPr>
              <w:pStyle w:val="TableParagraph"/>
              <w:numPr>
                <w:ilvl w:val="0"/>
                <w:numId w:val="11"/>
              </w:numPr>
              <w:tabs>
                <w:tab w:val="left" w:pos="431"/>
                <w:tab w:val="left" w:pos="432"/>
              </w:tabs>
              <w:spacing w:before="119"/>
              <w:ind w:right="95" w:hanging="325"/>
              <w:rPr>
                <w:rFonts w:asciiTheme="minorHAnsi" w:hAnsiTheme="minorHAnsi" w:cstheme="minorHAnsi"/>
                <w:sz w:val="20"/>
              </w:rPr>
            </w:pPr>
            <w:r w:rsidRPr="006E6A8B">
              <w:rPr>
                <w:rFonts w:asciiTheme="minorHAnsi" w:hAnsiTheme="minorHAnsi" w:cstheme="minorHAnsi"/>
                <w:sz w:val="20"/>
              </w:rPr>
              <w:t>Please</w:t>
            </w:r>
            <w:r w:rsidRPr="006E6A8B">
              <w:rPr>
                <w:rFonts w:asciiTheme="minorHAnsi" w:hAnsiTheme="minorHAnsi" w:cstheme="minorHAnsi"/>
                <w:spacing w:val="-5"/>
                <w:sz w:val="20"/>
              </w:rPr>
              <w:t xml:space="preserve"> </w:t>
            </w:r>
            <w:r w:rsidRPr="006E6A8B">
              <w:rPr>
                <w:rFonts w:asciiTheme="minorHAnsi" w:hAnsiTheme="minorHAnsi" w:cstheme="minorHAnsi"/>
                <w:sz w:val="20"/>
              </w:rPr>
              <w:t>insert</w:t>
            </w:r>
            <w:r w:rsidRPr="006E6A8B">
              <w:rPr>
                <w:rFonts w:asciiTheme="minorHAnsi" w:hAnsiTheme="minorHAnsi" w:cstheme="minorHAnsi"/>
                <w:spacing w:val="-4"/>
                <w:sz w:val="20"/>
              </w:rPr>
              <w:t xml:space="preserve"> </w:t>
            </w:r>
            <w:r w:rsidRPr="006E6A8B">
              <w:rPr>
                <w:rFonts w:asciiTheme="minorHAnsi" w:hAnsiTheme="minorHAnsi" w:cstheme="minorHAnsi"/>
                <w:sz w:val="20"/>
              </w:rPr>
              <w:t>a</w:t>
            </w:r>
            <w:r w:rsidRPr="006E6A8B">
              <w:rPr>
                <w:rFonts w:asciiTheme="minorHAnsi" w:hAnsiTheme="minorHAnsi" w:cstheme="minorHAnsi"/>
                <w:spacing w:val="-4"/>
                <w:sz w:val="20"/>
              </w:rPr>
              <w:t xml:space="preserve"> </w:t>
            </w:r>
            <w:r w:rsidRPr="006E6A8B">
              <w:rPr>
                <w:rFonts w:asciiTheme="minorHAnsi" w:hAnsiTheme="minorHAnsi" w:cstheme="minorHAnsi"/>
                <w:sz w:val="20"/>
              </w:rPr>
              <w:t>link</w:t>
            </w:r>
            <w:r w:rsidRPr="006E6A8B">
              <w:rPr>
                <w:rFonts w:asciiTheme="minorHAnsi" w:hAnsiTheme="minorHAnsi" w:cstheme="minorHAnsi"/>
                <w:spacing w:val="-4"/>
                <w:sz w:val="20"/>
              </w:rPr>
              <w:t xml:space="preserve"> </w:t>
            </w:r>
            <w:r w:rsidRPr="006E6A8B">
              <w:rPr>
                <w:rFonts w:asciiTheme="minorHAnsi" w:hAnsiTheme="minorHAnsi" w:cstheme="minorHAnsi"/>
                <w:sz w:val="20"/>
              </w:rPr>
              <w:t>to</w:t>
            </w:r>
            <w:r w:rsidRPr="006E6A8B">
              <w:rPr>
                <w:rFonts w:asciiTheme="minorHAnsi" w:hAnsiTheme="minorHAnsi" w:cstheme="minorHAnsi"/>
                <w:spacing w:val="-4"/>
                <w:sz w:val="20"/>
              </w:rPr>
              <w:t xml:space="preserve"> </w:t>
            </w:r>
            <w:r w:rsidRPr="006E6A8B">
              <w:rPr>
                <w:rFonts w:asciiTheme="minorHAnsi" w:hAnsiTheme="minorHAnsi" w:cstheme="minorHAnsi"/>
                <w:sz w:val="20"/>
              </w:rPr>
              <w:t>the</w:t>
            </w:r>
            <w:r w:rsidRPr="006E6A8B">
              <w:rPr>
                <w:rFonts w:asciiTheme="minorHAnsi" w:hAnsiTheme="minorHAnsi" w:cstheme="minorHAnsi"/>
                <w:spacing w:val="-5"/>
                <w:sz w:val="20"/>
              </w:rPr>
              <w:t xml:space="preserve"> </w:t>
            </w:r>
            <w:r w:rsidRPr="006E6A8B">
              <w:rPr>
                <w:rFonts w:asciiTheme="minorHAnsi" w:hAnsiTheme="minorHAnsi" w:cstheme="minorHAnsi"/>
                <w:sz w:val="20"/>
              </w:rPr>
              <w:t>polices/procedures</w:t>
            </w:r>
            <w:r w:rsidRPr="006E6A8B">
              <w:rPr>
                <w:rFonts w:asciiTheme="minorHAnsi" w:hAnsiTheme="minorHAnsi" w:cstheme="minorHAnsi"/>
                <w:spacing w:val="-3"/>
                <w:sz w:val="20"/>
              </w:rPr>
              <w:t xml:space="preserve"> </w:t>
            </w:r>
            <w:r w:rsidRPr="006E6A8B">
              <w:rPr>
                <w:rFonts w:asciiTheme="minorHAnsi" w:hAnsiTheme="minorHAnsi" w:cstheme="minorHAnsi"/>
                <w:sz w:val="20"/>
              </w:rPr>
              <w:t>for</w:t>
            </w:r>
            <w:r w:rsidRPr="006E6A8B">
              <w:rPr>
                <w:rFonts w:asciiTheme="minorHAnsi" w:hAnsiTheme="minorHAnsi" w:cstheme="minorHAnsi"/>
                <w:spacing w:val="-4"/>
                <w:sz w:val="20"/>
              </w:rPr>
              <w:t xml:space="preserve"> </w:t>
            </w:r>
            <w:r w:rsidRPr="006E6A8B">
              <w:rPr>
                <w:rFonts w:asciiTheme="minorHAnsi" w:hAnsiTheme="minorHAnsi" w:cstheme="minorHAnsi"/>
                <w:sz w:val="20"/>
              </w:rPr>
              <w:t>ensuring</w:t>
            </w:r>
            <w:r w:rsidRPr="006E6A8B">
              <w:rPr>
                <w:rFonts w:asciiTheme="minorHAnsi" w:hAnsiTheme="minorHAnsi" w:cstheme="minorHAnsi"/>
                <w:spacing w:val="-5"/>
                <w:sz w:val="20"/>
              </w:rPr>
              <w:t xml:space="preserve"> </w:t>
            </w:r>
            <w:r w:rsidRPr="006E6A8B">
              <w:rPr>
                <w:rFonts w:asciiTheme="minorHAnsi" w:hAnsiTheme="minorHAnsi" w:cstheme="minorHAnsi"/>
                <w:sz w:val="20"/>
              </w:rPr>
              <w:t>all</w:t>
            </w:r>
            <w:r w:rsidRPr="006E6A8B">
              <w:rPr>
                <w:rFonts w:asciiTheme="minorHAnsi" w:hAnsiTheme="minorHAnsi" w:cstheme="minorHAnsi"/>
                <w:spacing w:val="-5"/>
                <w:sz w:val="20"/>
              </w:rPr>
              <w:t xml:space="preserve"> </w:t>
            </w:r>
            <w:r w:rsidRPr="006E6A8B">
              <w:rPr>
                <w:rFonts w:asciiTheme="minorHAnsi" w:hAnsiTheme="minorHAnsi" w:cstheme="minorHAnsi"/>
                <w:sz w:val="20"/>
              </w:rPr>
              <w:t>relevant</w:t>
            </w:r>
            <w:r w:rsidRPr="006E6A8B">
              <w:rPr>
                <w:rFonts w:asciiTheme="minorHAnsi" w:hAnsiTheme="minorHAnsi" w:cstheme="minorHAnsi"/>
                <w:spacing w:val="-4"/>
                <w:sz w:val="20"/>
              </w:rPr>
              <w:t xml:space="preserve"> </w:t>
            </w:r>
            <w:r w:rsidRPr="006E6A8B">
              <w:rPr>
                <w:rFonts w:asciiTheme="minorHAnsi" w:hAnsiTheme="minorHAnsi" w:cstheme="minorHAnsi"/>
                <w:sz w:val="20"/>
              </w:rPr>
              <w:t>information</w:t>
            </w:r>
            <w:r w:rsidRPr="006E6A8B">
              <w:rPr>
                <w:rFonts w:asciiTheme="minorHAnsi" w:hAnsiTheme="minorHAnsi" w:cstheme="minorHAnsi"/>
                <w:spacing w:val="-4"/>
                <w:sz w:val="20"/>
              </w:rPr>
              <w:t xml:space="preserve"> </w:t>
            </w:r>
            <w:r w:rsidRPr="006E6A8B">
              <w:rPr>
                <w:rFonts w:asciiTheme="minorHAnsi" w:hAnsiTheme="minorHAnsi" w:cstheme="minorHAnsi"/>
                <w:sz w:val="20"/>
              </w:rPr>
              <w:t>is</w:t>
            </w:r>
            <w:r w:rsidRPr="006E6A8B">
              <w:rPr>
                <w:rFonts w:asciiTheme="minorHAnsi" w:hAnsiTheme="minorHAnsi" w:cstheme="minorHAnsi"/>
                <w:spacing w:val="-3"/>
                <w:sz w:val="20"/>
              </w:rPr>
              <w:t xml:space="preserve"> </w:t>
            </w:r>
            <w:r w:rsidRPr="006E6A8B">
              <w:rPr>
                <w:rFonts w:asciiTheme="minorHAnsi" w:hAnsiTheme="minorHAnsi" w:cstheme="minorHAnsi"/>
                <w:sz w:val="20"/>
              </w:rPr>
              <w:t>received</w:t>
            </w:r>
            <w:r w:rsidRPr="006E6A8B">
              <w:rPr>
                <w:rFonts w:asciiTheme="minorHAnsi" w:hAnsiTheme="minorHAnsi" w:cstheme="minorHAnsi"/>
                <w:spacing w:val="-4"/>
                <w:sz w:val="20"/>
              </w:rPr>
              <w:t xml:space="preserve"> </w:t>
            </w:r>
            <w:r w:rsidRPr="006E6A8B">
              <w:rPr>
                <w:rFonts w:asciiTheme="minorHAnsi" w:hAnsiTheme="minorHAnsi" w:cstheme="minorHAnsi"/>
                <w:sz w:val="20"/>
              </w:rPr>
              <w:t>during</w:t>
            </w:r>
            <w:r w:rsidRPr="006E6A8B">
              <w:rPr>
                <w:rFonts w:asciiTheme="minorHAnsi" w:hAnsiTheme="minorHAnsi" w:cstheme="minorHAnsi"/>
                <w:spacing w:val="-5"/>
                <w:sz w:val="20"/>
              </w:rPr>
              <w:t xml:space="preserve"> </w:t>
            </w:r>
            <w:r w:rsidRPr="006E6A8B">
              <w:rPr>
                <w:rFonts w:asciiTheme="minorHAnsi" w:hAnsiTheme="minorHAnsi" w:cstheme="minorHAnsi"/>
                <w:sz w:val="20"/>
              </w:rPr>
              <w:t>intake</w:t>
            </w:r>
            <w:r w:rsidRPr="006E6A8B">
              <w:rPr>
                <w:rFonts w:asciiTheme="minorHAnsi" w:hAnsiTheme="minorHAnsi" w:cstheme="minorHAnsi"/>
                <w:spacing w:val="-5"/>
                <w:sz w:val="20"/>
              </w:rPr>
              <w:t xml:space="preserve"> </w:t>
            </w:r>
            <w:r w:rsidRPr="006E6A8B">
              <w:rPr>
                <w:rFonts w:asciiTheme="minorHAnsi" w:hAnsiTheme="minorHAnsi" w:cstheme="minorHAnsi"/>
                <w:b/>
                <w:i/>
                <w:sz w:val="20"/>
              </w:rPr>
              <w:t>OR</w:t>
            </w:r>
            <w:r w:rsidRPr="006E6A8B">
              <w:rPr>
                <w:rFonts w:asciiTheme="minorHAnsi" w:hAnsiTheme="minorHAnsi" w:cstheme="minorHAnsi"/>
                <w:b/>
                <w:i/>
                <w:spacing w:val="-4"/>
                <w:sz w:val="20"/>
              </w:rPr>
              <w:t xml:space="preserve"> </w:t>
            </w:r>
            <w:r w:rsidRPr="006E6A8B">
              <w:rPr>
                <w:rFonts w:asciiTheme="minorHAnsi" w:hAnsiTheme="minorHAnsi" w:cstheme="minorHAnsi"/>
                <w:sz w:val="20"/>
              </w:rPr>
              <w:t>please</w:t>
            </w:r>
            <w:r w:rsidRPr="006E6A8B">
              <w:rPr>
                <w:rFonts w:asciiTheme="minorHAnsi" w:hAnsiTheme="minorHAnsi" w:cstheme="minorHAnsi"/>
                <w:spacing w:val="-5"/>
                <w:sz w:val="20"/>
              </w:rPr>
              <w:t xml:space="preserve"> </w:t>
            </w:r>
            <w:r w:rsidRPr="006E6A8B">
              <w:rPr>
                <w:rFonts w:asciiTheme="minorHAnsi" w:hAnsiTheme="minorHAnsi" w:cstheme="minorHAnsi"/>
                <w:sz w:val="20"/>
              </w:rPr>
              <w:t>briefly</w:t>
            </w:r>
            <w:r w:rsidRPr="006E6A8B">
              <w:rPr>
                <w:rFonts w:asciiTheme="minorHAnsi" w:hAnsiTheme="minorHAnsi" w:cstheme="minorHAnsi"/>
                <w:spacing w:val="-3"/>
                <w:sz w:val="20"/>
              </w:rPr>
              <w:t xml:space="preserve"> </w:t>
            </w:r>
            <w:r w:rsidRPr="006E6A8B">
              <w:rPr>
                <w:rFonts w:asciiTheme="minorHAnsi" w:hAnsiTheme="minorHAnsi" w:cstheme="minorHAnsi"/>
                <w:sz w:val="20"/>
              </w:rPr>
              <w:t>describe</w:t>
            </w:r>
            <w:r w:rsidRPr="006E6A8B">
              <w:rPr>
                <w:rFonts w:asciiTheme="minorHAnsi" w:hAnsiTheme="minorHAnsi" w:cstheme="minorHAnsi"/>
                <w:spacing w:val="-5"/>
                <w:sz w:val="20"/>
              </w:rPr>
              <w:t xml:space="preserve"> </w:t>
            </w:r>
            <w:r w:rsidRPr="006E6A8B">
              <w:rPr>
                <w:rFonts w:asciiTheme="minorHAnsi" w:hAnsiTheme="minorHAnsi" w:cstheme="minorHAnsi"/>
                <w:sz w:val="20"/>
              </w:rPr>
              <w:t>the</w:t>
            </w:r>
            <w:r w:rsidRPr="006E6A8B">
              <w:rPr>
                <w:rFonts w:asciiTheme="minorHAnsi" w:hAnsiTheme="minorHAnsi" w:cstheme="minorHAnsi"/>
                <w:spacing w:val="-5"/>
                <w:sz w:val="20"/>
              </w:rPr>
              <w:t xml:space="preserve"> </w:t>
            </w:r>
            <w:r w:rsidRPr="006E6A8B">
              <w:rPr>
                <w:rFonts w:asciiTheme="minorHAnsi" w:hAnsiTheme="minorHAnsi" w:cstheme="minorHAnsi"/>
                <w:sz w:val="20"/>
              </w:rPr>
              <w:t>policies</w:t>
            </w:r>
            <w:r w:rsidRPr="006E6A8B">
              <w:rPr>
                <w:rFonts w:asciiTheme="minorHAnsi" w:hAnsiTheme="minorHAnsi" w:cstheme="minorHAnsi"/>
                <w:spacing w:val="-3"/>
                <w:sz w:val="20"/>
              </w:rPr>
              <w:t xml:space="preserve"> </w:t>
            </w:r>
            <w:r w:rsidRPr="006E6A8B">
              <w:rPr>
                <w:rFonts w:asciiTheme="minorHAnsi" w:hAnsiTheme="minorHAnsi" w:cstheme="minorHAnsi"/>
                <w:sz w:val="20"/>
              </w:rPr>
              <w:t>and</w:t>
            </w:r>
            <w:r w:rsidRPr="006E6A8B">
              <w:rPr>
                <w:rFonts w:asciiTheme="minorHAnsi" w:hAnsiTheme="minorHAnsi" w:cstheme="minorHAnsi"/>
                <w:spacing w:val="-4"/>
                <w:sz w:val="20"/>
              </w:rPr>
              <w:t xml:space="preserve"> </w:t>
            </w:r>
            <w:r w:rsidRPr="006E6A8B">
              <w:rPr>
                <w:rFonts w:asciiTheme="minorHAnsi" w:hAnsiTheme="minorHAnsi" w:cstheme="minorHAnsi"/>
                <w:sz w:val="20"/>
              </w:rPr>
              <w:t>procedures if the documents are not publicly accessible.</w:t>
            </w:r>
          </w:p>
          <w:p w14:paraId="77FD64D3" w14:textId="77777777" w:rsidR="00E43B1C" w:rsidRDefault="00E43B1C" w:rsidP="005A5189">
            <w:pPr>
              <w:pStyle w:val="TableParagraph"/>
              <w:tabs>
                <w:tab w:val="left" w:pos="432"/>
              </w:tabs>
              <w:spacing w:before="120" w:after="120"/>
              <w:ind w:left="53" w:right="95"/>
              <w:contextualSpacing/>
              <w:rPr>
                <w:rFonts w:asciiTheme="minorHAnsi" w:hAnsiTheme="minorHAnsi" w:cstheme="minorHAnsi"/>
                <w:u w:val="single"/>
              </w:rPr>
            </w:pPr>
          </w:p>
          <w:p w14:paraId="38DA88A5" w14:textId="6E596ED2" w:rsidR="003E3CEF" w:rsidRPr="006E6A8B" w:rsidRDefault="003E3CEF" w:rsidP="00E43B1C">
            <w:pPr>
              <w:pStyle w:val="TableParagraph"/>
              <w:tabs>
                <w:tab w:val="left" w:pos="432"/>
              </w:tabs>
              <w:spacing w:before="120" w:after="120"/>
              <w:ind w:left="58" w:right="101"/>
              <w:rPr>
                <w:rFonts w:asciiTheme="minorHAnsi" w:hAnsiTheme="minorHAnsi" w:cstheme="minorHAnsi"/>
                <w:u w:val="single"/>
              </w:rPr>
            </w:pPr>
            <w:r w:rsidRPr="006E6A8B">
              <w:rPr>
                <w:rFonts w:asciiTheme="minorHAnsi" w:hAnsiTheme="minorHAnsi" w:cstheme="minorHAnsi"/>
                <w:u w:val="single"/>
              </w:rPr>
              <w:t>Policies and Procedures</w:t>
            </w:r>
          </w:p>
          <w:p w14:paraId="69C3FCF1" w14:textId="3A0593A4" w:rsidR="003E3CEF" w:rsidRPr="006E6A8B" w:rsidRDefault="003E3CEF" w:rsidP="00B40D4D">
            <w:pPr>
              <w:pStyle w:val="TableParagraph"/>
              <w:tabs>
                <w:tab w:val="left" w:pos="432"/>
              </w:tabs>
              <w:spacing w:before="120" w:after="120"/>
              <w:ind w:left="58" w:right="101"/>
              <w:rPr>
                <w:rFonts w:asciiTheme="minorHAnsi" w:hAnsiTheme="minorHAnsi" w:cstheme="minorBidi"/>
              </w:rPr>
            </w:pPr>
            <w:r w:rsidRPr="58A661CD">
              <w:rPr>
                <w:rFonts w:asciiTheme="minorHAnsi" w:hAnsiTheme="minorHAnsi" w:cstheme="minorBidi"/>
              </w:rPr>
              <w:t xml:space="preserve">The College’s Professional Conduct team has internal </w:t>
            </w:r>
            <w:r w:rsidR="00983E2A" w:rsidRPr="58A661CD">
              <w:rPr>
                <w:rFonts w:asciiTheme="minorHAnsi" w:hAnsiTheme="minorHAnsi" w:cstheme="minorBidi"/>
              </w:rPr>
              <w:t>policies,</w:t>
            </w:r>
            <w:r w:rsidRPr="58A661CD">
              <w:rPr>
                <w:rFonts w:asciiTheme="minorHAnsi" w:hAnsiTheme="minorHAnsi" w:cstheme="minorBidi"/>
              </w:rPr>
              <w:t xml:space="preserve"> templates</w:t>
            </w:r>
            <w:r w:rsidR="00983E2A" w:rsidRPr="58A661CD">
              <w:rPr>
                <w:rFonts w:asciiTheme="minorHAnsi" w:hAnsiTheme="minorHAnsi" w:cstheme="minorBidi"/>
              </w:rPr>
              <w:t>,</w:t>
            </w:r>
            <w:r w:rsidRPr="58A661CD">
              <w:rPr>
                <w:rFonts w:asciiTheme="minorHAnsi" w:hAnsiTheme="minorHAnsi" w:cstheme="minorBidi"/>
              </w:rPr>
              <w:t xml:space="preserve"> and </w:t>
            </w:r>
            <w:r w:rsidR="00926324">
              <w:rPr>
                <w:rFonts w:asciiTheme="minorHAnsi" w:hAnsiTheme="minorHAnsi" w:cstheme="minorBidi"/>
              </w:rPr>
              <w:t>s</w:t>
            </w:r>
            <w:r w:rsidR="00983E2A" w:rsidRPr="58A661CD">
              <w:rPr>
                <w:rFonts w:asciiTheme="minorHAnsi" w:hAnsiTheme="minorHAnsi" w:cstheme="minorBidi"/>
              </w:rPr>
              <w:t xml:space="preserve">tandard </w:t>
            </w:r>
            <w:r w:rsidR="00926324">
              <w:rPr>
                <w:rFonts w:asciiTheme="minorHAnsi" w:hAnsiTheme="minorHAnsi" w:cstheme="minorBidi"/>
              </w:rPr>
              <w:t>o</w:t>
            </w:r>
            <w:r w:rsidR="00983E2A" w:rsidRPr="58A661CD">
              <w:rPr>
                <w:rFonts w:asciiTheme="minorHAnsi" w:hAnsiTheme="minorHAnsi" w:cstheme="minorBidi"/>
              </w:rPr>
              <w:t xml:space="preserve">perating </w:t>
            </w:r>
            <w:r w:rsidR="00926324">
              <w:rPr>
                <w:rFonts w:asciiTheme="minorHAnsi" w:hAnsiTheme="minorHAnsi" w:cstheme="minorBidi"/>
              </w:rPr>
              <w:t>p</w:t>
            </w:r>
            <w:r w:rsidR="00983E2A" w:rsidRPr="58A661CD">
              <w:rPr>
                <w:rFonts w:asciiTheme="minorHAnsi" w:hAnsiTheme="minorHAnsi" w:cstheme="minorBidi"/>
              </w:rPr>
              <w:t>rocedures (SOP</w:t>
            </w:r>
            <w:r w:rsidR="00926324">
              <w:rPr>
                <w:rFonts w:asciiTheme="minorHAnsi" w:hAnsiTheme="minorHAnsi" w:cstheme="minorBidi"/>
              </w:rPr>
              <w:t>s</w:t>
            </w:r>
            <w:r w:rsidR="00983E2A" w:rsidRPr="58A661CD">
              <w:rPr>
                <w:rFonts w:asciiTheme="minorHAnsi" w:hAnsiTheme="minorHAnsi" w:cstheme="minorBidi"/>
              </w:rPr>
              <w:t>)</w:t>
            </w:r>
            <w:r w:rsidRPr="58A661CD">
              <w:rPr>
                <w:rFonts w:asciiTheme="minorHAnsi" w:hAnsiTheme="minorHAnsi" w:cstheme="minorBidi"/>
              </w:rPr>
              <w:t xml:space="preserve"> to ensure the receipt of relevant information, key considerations, and actions to be taken at each stage of the complaints process. </w:t>
            </w:r>
            <w:r w:rsidR="74C8815E" w:rsidRPr="58A661CD">
              <w:rPr>
                <w:rFonts w:asciiTheme="minorHAnsi" w:hAnsiTheme="minorHAnsi" w:cstheme="minorBidi"/>
              </w:rPr>
              <w:t>In 2024 a review of all of these resources will be completed</w:t>
            </w:r>
            <w:r w:rsidR="00BA17F4">
              <w:rPr>
                <w:rFonts w:asciiTheme="minorHAnsi" w:hAnsiTheme="minorHAnsi" w:cstheme="minorBidi"/>
              </w:rPr>
              <w:t xml:space="preserve">, and additional policies and SOPs will be created to </w:t>
            </w:r>
            <w:r w:rsidR="00164F52">
              <w:rPr>
                <w:rFonts w:asciiTheme="minorHAnsi" w:hAnsiTheme="minorHAnsi" w:cstheme="minorBidi"/>
              </w:rPr>
              <w:t>address current gaps</w:t>
            </w:r>
            <w:r w:rsidR="74C8815E" w:rsidRPr="58A661CD">
              <w:rPr>
                <w:rFonts w:asciiTheme="minorHAnsi" w:hAnsiTheme="minorHAnsi" w:cstheme="minorBidi"/>
              </w:rPr>
              <w:t xml:space="preserve">. </w:t>
            </w:r>
          </w:p>
          <w:p w14:paraId="1ECBAA21" w14:textId="77777777" w:rsidR="003E3CEF" w:rsidRPr="006E6A8B" w:rsidRDefault="003E3CEF" w:rsidP="005A5189">
            <w:pPr>
              <w:pStyle w:val="TableParagraph"/>
              <w:tabs>
                <w:tab w:val="left" w:pos="432"/>
              </w:tabs>
              <w:spacing w:before="120" w:after="120"/>
              <w:ind w:left="53" w:right="95"/>
              <w:contextualSpacing/>
              <w:rPr>
                <w:rFonts w:asciiTheme="minorHAnsi" w:hAnsiTheme="minorHAnsi" w:cstheme="minorHAnsi"/>
                <w:u w:val="single"/>
              </w:rPr>
            </w:pPr>
            <w:r w:rsidRPr="006E6A8B">
              <w:rPr>
                <w:rFonts w:asciiTheme="minorHAnsi" w:hAnsiTheme="minorHAnsi" w:cstheme="minorHAnsi"/>
                <w:u w:val="single"/>
              </w:rPr>
              <w:t>Communications to Complainants</w:t>
            </w:r>
          </w:p>
          <w:p w14:paraId="064A8224" w14:textId="5C0AFED5" w:rsidR="003E3CEF" w:rsidRPr="0098481F" w:rsidRDefault="003E3CEF" w:rsidP="00A87188">
            <w:pPr>
              <w:pStyle w:val="TableParagraph"/>
              <w:spacing w:before="119" w:after="120"/>
              <w:ind w:left="58" w:right="101"/>
              <w:rPr>
                <w:rFonts w:asciiTheme="minorHAnsi" w:eastAsia="Carlito" w:hAnsiTheme="minorHAnsi" w:cstheme="minorBidi"/>
              </w:rPr>
            </w:pPr>
            <w:r w:rsidRPr="58A661CD">
              <w:rPr>
                <w:rFonts w:asciiTheme="minorHAnsi" w:hAnsiTheme="minorHAnsi" w:cstheme="minorBidi"/>
              </w:rPr>
              <w:t xml:space="preserve">The College’s </w:t>
            </w:r>
            <w:hyperlink r:id="rId123" w:history="1">
              <w:r w:rsidRPr="002779F5">
                <w:rPr>
                  <w:rStyle w:val="Hyperlink"/>
                  <w:rFonts w:asciiTheme="minorHAnsi" w:hAnsiTheme="minorHAnsi" w:cstheme="minorBidi"/>
                </w:rPr>
                <w:t>complaints process webpage</w:t>
              </w:r>
            </w:hyperlink>
            <w:r w:rsidRPr="58A661CD">
              <w:rPr>
                <w:rFonts w:asciiTheme="minorHAnsi" w:hAnsiTheme="minorHAnsi" w:cstheme="minorBidi"/>
              </w:rPr>
              <w:t xml:space="preserve"> outlines the different stages of this process, answers FAQs, and </w:t>
            </w:r>
            <w:r w:rsidR="37A6DC80" w:rsidRPr="58A661CD">
              <w:rPr>
                <w:rFonts w:asciiTheme="minorHAnsi" w:hAnsiTheme="minorHAnsi" w:cstheme="minorBidi"/>
              </w:rPr>
              <w:t xml:space="preserve">provides </w:t>
            </w:r>
            <w:r w:rsidRPr="58A661CD">
              <w:rPr>
                <w:rFonts w:asciiTheme="minorHAnsi" w:hAnsiTheme="minorHAnsi" w:cstheme="minorBidi"/>
              </w:rPr>
              <w:t xml:space="preserve">links to relevant resources. The FAQs help to clarify expectations for complainants in terms of </w:t>
            </w:r>
            <w:r w:rsidR="644848E6" w:rsidRPr="58A661CD">
              <w:rPr>
                <w:rFonts w:asciiTheme="minorHAnsi" w:hAnsiTheme="minorHAnsi" w:cstheme="minorBidi"/>
              </w:rPr>
              <w:t xml:space="preserve">the process and </w:t>
            </w:r>
            <w:r w:rsidRPr="58A661CD">
              <w:rPr>
                <w:rFonts w:asciiTheme="minorHAnsi" w:hAnsiTheme="minorHAnsi" w:cstheme="minorBidi"/>
              </w:rPr>
              <w:t xml:space="preserve">timelines. Further information on </w:t>
            </w:r>
            <w:hyperlink r:id="rId124">
              <w:r w:rsidRPr="58A661CD">
                <w:rPr>
                  <w:rStyle w:val="Hyperlink"/>
                  <w:rFonts w:asciiTheme="minorHAnsi" w:hAnsiTheme="minorHAnsi" w:cstheme="minorBidi"/>
                </w:rPr>
                <w:t>how to submit a complaint</w:t>
              </w:r>
            </w:hyperlink>
            <w:r w:rsidRPr="58A661CD">
              <w:rPr>
                <w:rFonts w:asciiTheme="minorHAnsi" w:hAnsiTheme="minorHAnsi" w:cstheme="minorBidi"/>
              </w:rPr>
              <w:t xml:space="preserve"> is available</w:t>
            </w:r>
            <w:r w:rsidR="002779F5">
              <w:rPr>
                <w:rFonts w:asciiTheme="minorHAnsi" w:hAnsiTheme="minorHAnsi" w:cstheme="minorBidi"/>
              </w:rPr>
              <w:t xml:space="preserve"> on</w:t>
            </w:r>
            <w:r w:rsidRPr="58A661CD">
              <w:rPr>
                <w:rFonts w:asciiTheme="minorHAnsi" w:hAnsiTheme="minorHAnsi" w:cstheme="minorBidi"/>
              </w:rPr>
              <w:t xml:space="preserve"> the College website and is accessible in </w:t>
            </w:r>
            <w:hyperlink r:id="rId125">
              <w:r w:rsidRPr="58A661CD">
                <w:rPr>
                  <w:rStyle w:val="Hyperlink"/>
                  <w:rFonts w:asciiTheme="minorHAnsi" w:hAnsiTheme="minorHAnsi" w:cstheme="minorBidi"/>
                </w:rPr>
                <w:t>11 different languages</w:t>
              </w:r>
            </w:hyperlink>
            <w:r w:rsidRPr="58A661CD">
              <w:rPr>
                <w:rFonts w:asciiTheme="minorHAnsi" w:hAnsiTheme="minorHAnsi" w:cstheme="minorBidi"/>
              </w:rPr>
              <w:t xml:space="preserve">. Information about </w:t>
            </w:r>
            <w:hyperlink r:id="rId126">
              <w:r w:rsidRPr="58A661CD">
                <w:rPr>
                  <w:rStyle w:val="Hyperlink"/>
                  <w:rFonts w:asciiTheme="minorHAnsi" w:hAnsiTheme="minorHAnsi" w:cstheme="minorBidi"/>
                </w:rPr>
                <w:t>funding for therapy and counselling for sexual abuse patients</w:t>
              </w:r>
            </w:hyperlink>
            <w:r w:rsidRPr="58A661CD">
              <w:rPr>
                <w:rFonts w:asciiTheme="minorHAnsi" w:hAnsiTheme="minorHAnsi" w:cstheme="minorBidi"/>
              </w:rPr>
              <w:t xml:space="preserve"> is also listed on this webpage. Complaints can be submitted online, by mail, through email and over the phone if accommodations are required. The College also provides links to other organizations that can provide victims of sexual abuse/complainants with support.</w:t>
            </w:r>
            <w:r w:rsidR="00075F4C">
              <w:rPr>
                <w:rFonts w:asciiTheme="minorHAnsi" w:hAnsiTheme="minorHAnsi" w:cstheme="minorBidi"/>
              </w:rPr>
              <w:t xml:space="preserve"> The College has also increased resources on our website to support mental health and wellness of those participating in the complaints process.</w:t>
            </w:r>
          </w:p>
        </w:tc>
      </w:tr>
      <w:tr w:rsidR="003E3CEF" w14:paraId="7E225A0D" w14:textId="77777777" w:rsidTr="07FF07CE">
        <w:trPr>
          <w:trHeight w:val="377"/>
        </w:trPr>
        <w:tc>
          <w:tcPr>
            <w:tcW w:w="988" w:type="dxa"/>
            <w:gridSpan w:val="2"/>
            <w:vMerge/>
            <w:textDirection w:val="btLr"/>
          </w:tcPr>
          <w:p w14:paraId="1356E563" w14:textId="77777777" w:rsidR="003E3CEF" w:rsidRDefault="003E3CEF" w:rsidP="0069708E">
            <w:pPr>
              <w:rPr>
                <w:sz w:val="2"/>
                <w:szCs w:val="2"/>
              </w:rPr>
            </w:pPr>
          </w:p>
        </w:tc>
        <w:tc>
          <w:tcPr>
            <w:tcW w:w="1086" w:type="dxa"/>
            <w:gridSpan w:val="3"/>
            <w:vMerge/>
            <w:textDirection w:val="btLr"/>
          </w:tcPr>
          <w:p w14:paraId="07AAC130" w14:textId="77777777" w:rsidR="003E3CEF" w:rsidRDefault="003E3CEF" w:rsidP="0069708E">
            <w:pPr>
              <w:rPr>
                <w:sz w:val="2"/>
                <w:szCs w:val="2"/>
              </w:rPr>
            </w:pPr>
          </w:p>
        </w:tc>
        <w:tc>
          <w:tcPr>
            <w:tcW w:w="3030" w:type="dxa"/>
            <w:gridSpan w:val="4"/>
            <w:vMerge/>
          </w:tcPr>
          <w:p w14:paraId="3CC20715" w14:textId="77777777" w:rsidR="003E3CEF" w:rsidRDefault="003E3CEF" w:rsidP="0069708E">
            <w:pPr>
              <w:rPr>
                <w:sz w:val="2"/>
                <w:szCs w:val="2"/>
              </w:rPr>
            </w:pPr>
          </w:p>
        </w:tc>
        <w:tc>
          <w:tcPr>
            <w:tcW w:w="1379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9696C1" w14:textId="77777777" w:rsidR="003E3CEF" w:rsidRDefault="003E3CEF" w:rsidP="0069708E">
            <w:pPr>
              <w:pStyle w:val="TableParagraph"/>
              <w:spacing w:before="60" w:after="60"/>
              <w:ind w:left="86"/>
            </w:pPr>
            <w:r>
              <w:rPr>
                <w:i/>
                <w:color w:val="A6A6A6"/>
                <w:sz w:val="20"/>
              </w:rPr>
              <w:t>If</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response</w:t>
            </w:r>
            <w:r>
              <w:rPr>
                <w:i/>
                <w:color w:val="A6A6A6"/>
                <w:spacing w:val="-5"/>
                <w:sz w:val="20"/>
              </w:rPr>
              <w:t xml:space="preserve"> </w:t>
            </w:r>
            <w:r>
              <w:rPr>
                <w:i/>
                <w:color w:val="A6A6A6"/>
                <w:sz w:val="20"/>
              </w:rPr>
              <w:t>is</w:t>
            </w:r>
            <w:r>
              <w:rPr>
                <w:i/>
                <w:color w:val="A6A6A6"/>
                <w:spacing w:val="-7"/>
                <w:sz w:val="20"/>
              </w:rPr>
              <w:t xml:space="preserve"> </w:t>
            </w:r>
            <w:r>
              <w:rPr>
                <w:i/>
                <w:color w:val="A6A6A6"/>
                <w:sz w:val="20"/>
              </w:rPr>
              <w:t>“partially”</w:t>
            </w:r>
            <w:r>
              <w:rPr>
                <w:i/>
                <w:color w:val="A6A6A6"/>
                <w:spacing w:val="-5"/>
                <w:sz w:val="20"/>
              </w:rPr>
              <w:t xml:space="preserve"> </w:t>
            </w:r>
            <w:r>
              <w:rPr>
                <w:i/>
                <w:color w:val="A6A6A6"/>
                <w:sz w:val="20"/>
              </w:rPr>
              <w:t>or</w:t>
            </w:r>
            <w:r>
              <w:rPr>
                <w:i/>
                <w:color w:val="A6A6A6"/>
                <w:spacing w:val="-7"/>
                <w:sz w:val="20"/>
              </w:rPr>
              <w:t xml:space="preserve"> </w:t>
            </w:r>
            <w:r>
              <w:rPr>
                <w:i/>
                <w:color w:val="A6A6A6"/>
                <w:sz w:val="20"/>
              </w:rPr>
              <w:t>“no”,</w:t>
            </w:r>
            <w:r>
              <w:rPr>
                <w:i/>
                <w:color w:val="A6A6A6"/>
                <w:spacing w:val="-6"/>
                <w:sz w:val="20"/>
              </w:rPr>
              <w:t xml:space="preserve"> </w:t>
            </w:r>
            <w:r>
              <w:rPr>
                <w:i/>
                <w:color w:val="A6A6A6"/>
                <w:sz w:val="20"/>
              </w:rPr>
              <w:t>is</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College</w:t>
            </w:r>
            <w:r>
              <w:rPr>
                <w:i/>
                <w:color w:val="A6A6A6"/>
                <w:spacing w:val="-5"/>
                <w:sz w:val="20"/>
              </w:rPr>
              <w:t xml:space="preserve"> </w:t>
            </w:r>
            <w:r>
              <w:rPr>
                <w:i/>
                <w:color w:val="A6A6A6"/>
                <w:sz w:val="20"/>
              </w:rPr>
              <w:t>planning</w:t>
            </w:r>
            <w:r>
              <w:rPr>
                <w:i/>
                <w:color w:val="A6A6A6"/>
                <w:spacing w:val="-8"/>
                <w:sz w:val="20"/>
              </w:rPr>
              <w:t xml:space="preserve"> </w:t>
            </w:r>
            <w:r>
              <w:rPr>
                <w:i/>
                <w:color w:val="A6A6A6"/>
                <w:sz w:val="20"/>
              </w:rPr>
              <w:t>to</w:t>
            </w:r>
            <w:r>
              <w:rPr>
                <w:i/>
                <w:color w:val="A6A6A6"/>
                <w:spacing w:val="-5"/>
                <w:sz w:val="20"/>
              </w:rPr>
              <w:t xml:space="preserve"> </w:t>
            </w:r>
            <w:r>
              <w:rPr>
                <w:i/>
                <w:color w:val="A6A6A6"/>
                <w:sz w:val="20"/>
              </w:rPr>
              <w:t>improve</w:t>
            </w:r>
            <w:r>
              <w:rPr>
                <w:i/>
                <w:color w:val="A6A6A6"/>
                <w:spacing w:val="-5"/>
                <w:sz w:val="20"/>
              </w:rPr>
              <w:t xml:space="preserve"> </w:t>
            </w:r>
            <w:r>
              <w:rPr>
                <w:i/>
                <w:color w:val="A6A6A6"/>
                <w:sz w:val="20"/>
              </w:rPr>
              <w:t>its</w:t>
            </w:r>
            <w:r>
              <w:rPr>
                <w:i/>
                <w:color w:val="A6A6A6"/>
                <w:spacing w:val="-7"/>
                <w:sz w:val="20"/>
              </w:rPr>
              <w:t xml:space="preserve"> </w:t>
            </w:r>
            <w:r>
              <w:rPr>
                <w:i/>
                <w:color w:val="A6A6A6"/>
                <w:sz w:val="20"/>
              </w:rPr>
              <w:t>performance</w:t>
            </w:r>
            <w:r>
              <w:rPr>
                <w:i/>
                <w:color w:val="A6A6A6"/>
                <w:spacing w:val="-5"/>
                <w:sz w:val="20"/>
              </w:rPr>
              <w:t xml:space="preserve"> </w:t>
            </w:r>
            <w:r>
              <w:rPr>
                <w:i/>
                <w:color w:val="A6A6A6"/>
                <w:sz w:val="20"/>
              </w:rPr>
              <w:t>over</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next</w:t>
            </w:r>
            <w:r>
              <w:rPr>
                <w:i/>
                <w:color w:val="A6A6A6"/>
                <w:spacing w:val="-6"/>
                <w:sz w:val="20"/>
              </w:rPr>
              <w:t xml:space="preserve"> </w:t>
            </w:r>
            <w:r>
              <w:rPr>
                <w:i/>
                <w:color w:val="A6A6A6"/>
                <w:sz w:val="20"/>
              </w:rPr>
              <w:t>reporting</w:t>
            </w:r>
            <w:r>
              <w:rPr>
                <w:i/>
                <w:color w:val="A6A6A6"/>
                <w:spacing w:val="-5"/>
                <w:sz w:val="20"/>
              </w:rPr>
              <w:t xml:space="preserve"> </w:t>
            </w:r>
            <w:r>
              <w:rPr>
                <w:i/>
                <w:color w:val="A6A6A6"/>
                <w:spacing w:val="-2"/>
                <w:sz w:val="20"/>
              </w:rPr>
              <w:t>period?</w:t>
            </w:r>
          </w:p>
        </w:tc>
      </w:tr>
      <w:tr w:rsidR="003E3CEF" w14:paraId="6F39263C" w14:textId="77777777" w:rsidTr="07FF07CE">
        <w:trPr>
          <w:trHeight w:val="374"/>
        </w:trPr>
        <w:tc>
          <w:tcPr>
            <w:tcW w:w="988" w:type="dxa"/>
            <w:gridSpan w:val="2"/>
            <w:vMerge/>
            <w:textDirection w:val="btLr"/>
          </w:tcPr>
          <w:p w14:paraId="06E5B351" w14:textId="77777777" w:rsidR="003E3CEF" w:rsidRDefault="003E3CEF" w:rsidP="0069708E">
            <w:pPr>
              <w:rPr>
                <w:sz w:val="2"/>
                <w:szCs w:val="2"/>
              </w:rPr>
            </w:pPr>
          </w:p>
        </w:tc>
        <w:tc>
          <w:tcPr>
            <w:tcW w:w="1086" w:type="dxa"/>
            <w:gridSpan w:val="3"/>
            <w:vMerge/>
            <w:textDirection w:val="btLr"/>
          </w:tcPr>
          <w:p w14:paraId="351CD104" w14:textId="77777777" w:rsidR="003E3CEF" w:rsidRDefault="003E3CEF" w:rsidP="0069708E">
            <w:pPr>
              <w:rPr>
                <w:sz w:val="2"/>
                <w:szCs w:val="2"/>
              </w:rPr>
            </w:pPr>
          </w:p>
        </w:tc>
        <w:tc>
          <w:tcPr>
            <w:tcW w:w="3030" w:type="dxa"/>
            <w:gridSpan w:val="4"/>
            <w:vMerge/>
          </w:tcPr>
          <w:p w14:paraId="2D8B4ED6" w14:textId="77777777" w:rsidR="003E3CEF" w:rsidRDefault="003E3CEF" w:rsidP="0069708E">
            <w:pPr>
              <w:rPr>
                <w:sz w:val="2"/>
                <w:szCs w:val="2"/>
              </w:rPr>
            </w:pPr>
          </w:p>
        </w:tc>
        <w:tc>
          <w:tcPr>
            <w:tcW w:w="1379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5C2D0D" w14:textId="77777777" w:rsidR="003E3CEF" w:rsidRDefault="003E3CEF" w:rsidP="0069708E">
            <w:pPr>
              <w:pStyle w:val="TableParagraph"/>
              <w:spacing w:before="1"/>
              <w:ind w:left="107"/>
              <w:rPr>
                <w:i/>
                <w:sz w:val="20"/>
              </w:rPr>
            </w:pPr>
            <w:r>
              <w:rPr>
                <w:i/>
                <w:color w:val="A6A6A6"/>
                <w:sz w:val="20"/>
              </w:rPr>
              <w:t>Additional</w:t>
            </w:r>
            <w:r>
              <w:rPr>
                <w:i/>
                <w:color w:val="A6A6A6"/>
                <w:spacing w:val="-10"/>
                <w:sz w:val="20"/>
              </w:rPr>
              <w:t xml:space="preserve"> </w:t>
            </w:r>
            <w:r>
              <w:rPr>
                <w:i/>
                <w:color w:val="A6A6A6"/>
                <w:sz w:val="20"/>
              </w:rPr>
              <w:t>comments</w:t>
            </w:r>
            <w:r>
              <w:rPr>
                <w:i/>
                <w:color w:val="A6A6A6"/>
                <w:spacing w:val="-10"/>
                <w:sz w:val="20"/>
              </w:rPr>
              <w:t xml:space="preserve"> </w:t>
            </w:r>
            <w:r>
              <w:rPr>
                <w:i/>
                <w:color w:val="A6A6A6"/>
                <w:sz w:val="20"/>
              </w:rPr>
              <w:t>for</w:t>
            </w:r>
            <w:r>
              <w:rPr>
                <w:i/>
                <w:color w:val="A6A6A6"/>
                <w:spacing w:val="-10"/>
                <w:sz w:val="20"/>
              </w:rPr>
              <w:t xml:space="preserve"> </w:t>
            </w:r>
            <w:r>
              <w:rPr>
                <w:i/>
                <w:color w:val="A6A6A6"/>
                <w:sz w:val="20"/>
              </w:rPr>
              <w:t>clarification</w:t>
            </w:r>
            <w:r>
              <w:rPr>
                <w:i/>
                <w:color w:val="A6A6A6"/>
                <w:spacing w:val="-8"/>
                <w:sz w:val="20"/>
              </w:rPr>
              <w:t xml:space="preserve"> </w:t>
            </w:r>
            <w:r>
              <w:rPr>
                <w:i/>
                <w:color w:val="A6A6A6"/>
                <w:spacing w:val="-2"/>
                <w:sz w:val="20"/>
              </w:rPr>
              <w:t>(optional)</w:t>
            </w:r>
          </w:p>
        </w:tc>
      </w:tr>
      <w:tr w:rsidR="003E3CEF" w14:paraId="3D149BA2" w14:textId="77777777" w:rsidTr="07FF07CE">
        <w:trPr>
          <w:trHeight w:val="437"/>
        </w:trPr>
        <w:tc>
          <w:tcPr>
            <w:tcW w:w="988" w:type="dxa"/>
            <w:gridSpan w:val="2"/>
            <w:vMerge/>
          </w:tcPr>
          <w:p w14:paraId="7E7CB5D1" w14:textId="77777777" w:rsidR="003E3CEF" w:rsidRDefault="003E3CEF" w:rsidP="0069708E">
            <w:pPr>
              <w:pStyle w:val="TableParagraph"/>
              <w:rPr>
                <w:rFonts w:ascii="Times New Roman"/>
                <w:sz w:val="20"/>
              </w:rPr>
            </w:pPr>
          </w:p>
        </w:tc>
        <w:tc>
          <w:tcPr>
            <w:tcW w:w="1086" w:type="dxa"/>
            <w:gridSpan w:val="3"/>
            <w:vMerge/>
          </w:tcPr>
          <w:p w14:paraId="11581408" w14:textId="77777777" w:rsidR="003E3CEF" w:rsidRDefault="003E3CEF" w:rsidP="0069708E">
            <w:pPr>
              <w:pStyle w:val="TableParagraph"/>
              <w:rPr>
                <w:rFonts w:ascii="Times New Roman"/>
                <w:sz w:val="20"/>
              </w:rPr>
            </w:pPr>
          </w:p>
        </w:tc>
        <w:tc>
          <w:tcPr>
            <w:tcW w:w="3030" w:type="dxa"/>
            <w:gridSpan w:val="4"/>
            <w:vMerge w:val="restart"/>
          </w:tcPr>
          <w:p w14:paraId="03DA2ECF" w14:textId="3F5E1890" w:rsidR="003E3CEF" w:rsidRDefault="003E3CEF" w:rsidP="00717195">
            <w:pPr>
              <w:pStyle w:val="TableParagraph"/>
              <w:numPr>
                <w:ilvl w:val="1"/>
                <w:numId w:val="12"/>
              </w:numPr>
              <w:tabs>
                <w:tab w:val="left" w:pos="1518"/>
                <w:tab w:val="left" w:pos="2596"/>
              </w:tabs>
              <w:spacing w:before="1"/>
              <w:ind w:right="95"/>
              <w:rPr>
                <w:spacing w:val="-2"/>
                <w:sz w:val="20"/>
              </w:rPr>
            </w:pPr>
            <w:r>
              <w:rPr>
                <w:sz w:val="20"/>
              </w:rPr>
              <w:t xml:space="preserve">evaluated by the College </w:t>
            </w:r>
            <w:r>
              <w:rPr>
                <w:spacing w:val="-6"/>
                <w:sz w:val="20"/>
              </w:rPr>
              <w:t xml:space="preserve">to </w:t>
            </w:r>
            <w:r>
              <w:rPr>
                <w:spacing w:val="-2"/>
                <w:sz w:val="20"/>
              </w:rPr>
              <w:t>ensure</w:t>
            </w:r>
            <w:r>
              <w:rPr>
                <w:sz w:val="20"/>
              </w:rPr>
              <w:t xml:space="preserve"> </w:t>
            </w:r>
            <w:r>
              <w:rPr>
                <w:spacing w:val="-4"/>
                <w:sz w:val="20"/>
              </w:rPr>
              <w:t xml:space="preserve">the </w:t>
            </w:r>
            <w:r>
              <w:rPr>
                <w:sz w:val="20"/>
              </w:rPr>
              <w:t>information provided to complainants</w:t>
            </w:r>
            <w:r>
              <w:rPr>
                <w:spacing w:val="-12"/>
                <w:sz w:val="20"/>
              </w:rPr>
              <w:t xml:space="preserve"> </w:t>
            </w:r>
            <w:r>
              <w:rPr>
                <w:sz w:val="20"/>
              </w:rPr>
              <w:t>is</w:t>
            </w:r>
            <w:r>
              <w:rPr>
                <w:spacing w:val="-11"/>
                <w:sz w:val="20"/>
              </w:rPr>
              <w:t xml:space="preserve"> </w:t>
            </w:r>
            <w:r>
              <w:rPr>
                <w:sz w:val="20"/>
              </w:rPr>
              <w:t>clear</w:t>
            </w:r>
            <w:r>
              <w:rPr>
                <w:spacing w:val="-11"/>
                <w:sz w:val="20"/>
              </w:rPr>
              <w:t xml:space="preserve"> </w:t>
            </w:r>
            <w:r>
              <w:rPr>
                <w:sz w:val="20"/>
              </w:rPr>
              <w:t xml:space="preserve">and </w:t>
            </w:r>
            <w:r>
              <w:rPr>
                <w:spacing w:val="-2"/>
                <w:sz w:val="20"/>
              </w:rPr>
              <w:t>useful.</w:t>
            </w:r>
          </w:p>
          <w:p w14:paraId="61E48FB7" w14:textId="23FDEE5B" w:rsidR="003E3CEF" w:rsidRPr="00F0619E" w:rsidRDefault="005700C2" w:rsidP="00717195">
            <w:pPr>
              <w:pStyle w:val="TableParagraph"/>
              <w:tabs>
                <w:tab w:val="left" w:pos="1518"/>
                <w:tab w:val="left" w:pos="2596"/>
              </w:tabs>
              <w:spacing w:before="1"/>
              <w:ind w:left="825" w:right="95"/>
              <w:rPr>
                <w:spacing w:val="-2"/>
                <w:sz w:val="20"/>
              </w:rPr>
            </w:pPr>
            <w:r w:rsidRPr="00C21244">
              <w:rPr>
                <w:noProof/>
                <w:sz w:val="20"/>
              </w:rPr>
              <w:lastRenderedPageBreak/>
              <mc:AlternateContent>
                <mc:Choice Requires="wps">
                  <w:drawing>
                    <wp:anchor distT="91440" distB="91440" distL="114300" distR="114300" simplePos="0" relativeHeight="251658291" behindDoc="0" locked="0" layoutInCell="1" allowOverlap="1" wp14:anchorId="72A077BE" wp14:editId="2C74F3F3">
                      <wp:simplePos x="0" y="0"/>
                      <wp:positionH relativeFrom="page">
                        <wp:posOffset>0</wp:posOffset>
                      </wp:positionH>
                      <wp:positionV relativeFrom="paragraph">
                        <wp:posOffset>153670</wp:posOffset>
                      </wp:positionV>
                      <wp:extent cx="1813560" cy="533400"/>
                      <wp:effectExtent l="0" t="0" r="0" b="0"/>
                      <wp:wrapTopAndBottom/>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533400"/>
                              </a:xfrm>
                              <a:prstGeom prst="rect">
                                <a:avLst/>
                              </a:prstGeom>
                              <a:noFill/>
                              <a:ln w="9525">
                                <a:noFill/>
                                <a:miter lim="800000"/>
                                <a:headEnd/>
                                <a:tailEnd/>
                              </a:ln>
                            </wps:spPr>
                            <wps:txbx>
                              <w:txbxContent>
                                <w:p w14:paraId="439896C7" w14:textId="77777777" w:rsidR="00717195" w:rsidRPr="002314E4" w:rsidRDefault="00717195" w:rsidP="00717195">
                                  <w:pPr>
                                    <w:pBdr>
                                      <w:top w:val="single" w:sz="24" w:space="8" w:color="4F81BD" w:themeColor="accent1"/>
                                      <w:bottom w:val="single" w:sz="24" w:space="8" w:color="4F81BD" w:themeColor="accent1"/>
                                    </w:pBdr>
                                    <w:jc w:val="center"/>
                                    <w:rPr>
                                      <w:i/>
                                      <w:iCs/>
                                      <w:color w:val="4F81BD" w:themeColor="accent1"/>
                                      <w:sz w:val="20"/>
                                      <w:szCs w:val="20"/>
                                    </w:rPr>
                                  </w:pPr>
                                  <w:r w:rsidRPr="002314E4">
                                    <w:rPr>
                                      <w:i/>
                                      <w:iCs/>
                                      <w:color w:val="4F81BD" w:themeColor="accent1"/>
                                      <w:sz w:val="20"/>
                                      <w:szCs w:val="20"/>
                                    </w:rPr>
                                    <w:t>Benchmarked Evidence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A077BE" id="Text Box 87" o:spid="_x0000_s1032" type="#_x0000_t202" style="position:absolute;left:0;text-align:left;margin-left:0;margin-top:12.1pt;width:142.8pt;height:42pt;z-index:251658291;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" filled="f" stroked="f">
                      <v:textbox>
                        <w:txbxContent>
                          <w:p w14:paraId="439896C7" w14:textId="77777777" w:rsidR="00717195" w:rsidRPr="002314E4" w:rsidRDefault="00717195" w:rsidP="00717195">
                            <w:pPr>
                              <w:pBdr>
                                <w:top w:val="single" w:sz="24" w:space="8" w:color="4F81BD" w:themeColor="accent1"/>
                                <w:bottom w:val="single" w:sz="24" w:space="8" w:color="4F81BD" w:themeColor="accent1"/>
                              </w:pBdr>
                              <w:jc w:val="center"/>
                              <w:rPr>
                                <w:i/>
                                <w:iCs/>
                                <w:color w:val="4F81BD" w:themeColor="accent1"/>
                                <w:sz w:val="20"/>
                                <w:szCs w:val="20"/>
                              </w:rPr>
                            </w:pPr>
                            <w:r w:rsidRPr="002314E4">
                              <w:rPr>
                                <w:i/>
                                <w:iCs/>
                                <w:color w:val="4F81BD" w:themeColor="accent1"/>
                                <w:sz w:val="20"/>
                                <w:szCs w:val="20"/>
                              </w:rPr>
                              <w:t>Benchmarked Evidence</w:t>
                            </w:r>
                          </w:p>
                        </w:txbxContent>
                      </v:textbox>
                      <w10:wrap type="topAndBottom" anchorx="page"/>
                    </v:shape>
                  </w:pict>
                </mc:Fallback>
              </mc:AlternateContent>
            </w:r>
          </w:p>
        </w:tc>
        <w:tc>
          <w:tcPr>
            <w:tcW w:w="9923" w:type="dxa"/>
            <w:gridSpan w:val="2"/>
            <w:shd w:val="clear" w:color="auto" w:fill="auto"/>
          </w:tcPr>
          <w:p w14:paraId="186A5C04" w14:textId="20EC9A4F" w:rsidR="003E3CEF" w:rsidRDefault="003E3CEF" w:rsidP="00892E82">
            <w:pPr>
              <w:pStyle w:val="TableParagraph"/>
              <w:spacing w:before="60"/>
              <w:ind w:left="107"/>
              <w:rPr>
                <w:sz w:val="20"/>
              </w:rPr>
            </w:pPr>
            <w:r>
              <w:rPr>
                <w:sz w:val="20"/>
              </w:rPr>
              <w:lastRenderedPageBreak/>
              <w:t>The</w:t>
            </w:r>
            <w:r>
              <w:rPr>
                <w:spacing w:val="-7"/>
                <w:sz w:val="20"/>
              </w:rPr>
              <w:t xml:space="preserve"> </w:t>
            </w:r>
            <w:r>
              <w:rPr>
                <w:sz w:val="20"/>
              </w:rPr>
              <w:t>College</w:t>
            </w:r>
            <w:r>
              <w:rPr>
                <w:spacing w:val="-6"/>
                <w:sz w:val="20"/>
              </w:rPr>
              <w:t xml:space="preserve"> </w:t>
            </w:r>
            <w:r>
              <w:rPr>
                <w:sz w:val="20"/>
              </w:rPr>
              <w:t>fulfills</w:t>
            </w:r>
            <w:r>
              <w:rPr>
                <w:spacing w:val="-5"/>
                <w:sz w:val="20"/>
              </w:rPr>
              <w:t xml:space="preserve"> </w:t>
            </w:r>
            <w:r>
              <w:rPr>
                <w:sz w:val="20"/>
              </w:rPr>
              <w:t>this</w:t>
            </w:r>
            <w:r>
              <w:rPr>
                <w:spacing w:val="-4"/>
                <w:sz w:val="20"/>
              </w:rPr>
              <w:t xml:space="preserve"> </w:t>
            </w:r>
            <w:r>
              <w:rPr>
                <w:spacing w:val="-2"/>
                <w:sz w:val="20"/>
              </w:rPr>
              <w:t>requirement:</w:t>
            </w:r>
            <w:r w:rsidR="00376A22">
              <w:rPr>
                <w:spacing w:val="-2"/>
                <w:sz w:val="20"/>
              </w:rPr>
              <w:t xml:space="preserve"> </w:t>
            </w:r>
          </w:p>
        </w:tc>
        <w:tc>
          <w:tcPr>
            <w:tcW w:w="3873" w:type="dxa"/>
            <w:gridSpan w:val="3"/>
            <w:tcBorders>
              <w:top w:val="single" w:sz="4" w:space="0" w:color="auto"/>
            </w:tcBorders>
            <w:shd w:val="clear" w:color="auto" w:fill="auto"/>
          </w:tcPr>
          <w:p w14:paraId="4358B495" w14:textId="77777777" w:rsidR="003E3CEF" w:rsidRDefault="00AD0251" w:rsidP="00892E82">
            <w:pPr>
              <w:pStyle w:val="TableParagraph"/>
              <w:spacing w:before="60" w:after="60" w:line="279" w:lineRule="exact"/>
              <w:ind w:left="76"/>
            </w:pPr>
            <w:sdt>
              <w:sdtPr>
                <w:rPr>
                  <w:szCs w:val="20"/>
                </w:rPr>
                <w:alias w:val="YNP"/>
                <w:tag w:val="YNP"/>
                <w:id w:val="-939683467"/>
                <w:placeholder>
                  <w:docPart w:val="9C39C647B25145B9A5EB95DBBE3A358B"/>
                </w:placeholder>
                <w:dropDownList>
                  <w:listItem w:value="Choose an item."/>
                  <w:listItem w:displayText="Yes" w:value="Yes"/>
                  <w:listItem w:displayText="Partially" w:value="Partially"/>
                  <w:listItem w:displayText="No" w:value="No"/>
                </w:dropDownList>
              </w:sdtPr>
              <w:sdtEndPr/>
              <w:sdtContent>
                <w:r w:rsidR="003E3CEF" w:rsidRPr="005A6211">
                  <w:rPr>
                    <w:szCs w:val="20"/>
                  </w:rPr>
                  <w:t>Yes</w:t>
                </w:r>
              </w:sdtContent>
            </w:sdt>
            <w:r w:rsidR="003E3CEF" w:rsidDel="00EE70B4">
              <w:t xml:space="preserve"> </w:t>
            </w:r>
          </w:p>
        </w:tc>
      </w:tr>
      <w:tr w:rsidR="003E3CEF" w14:paraId="54BB9D63" w14:textId="77777777" w:rsidTr="07FF07CE">
        <w:trPr>
          <w:trHeight w:val="1157"/>
        </w:trPr>
        <w:tc>
          <w:tcPr>
            <w:tcW w:w="988" w:type="dxa"/>
            <w:gridSpan w:val="2"/>
            <w:vMerge/>
          </w:tcPr>
          <w:p w14:paraId="5AA37815" w14:textId="77777777" w:rsidR="003E3CEF" w:rsidRDefault="003E3CEF" w:rsidP="0069708E">
            <w:pPr>
              <w:rPr>
                <w:sz w:val="2"/>
                <w:szCs w:val="2"/>
              </w:rPr>
            </w:pPr>
          </w:p>
        </w:tc>
        <w:tc>
          <w:tcPr>
            <w:tcW w:w="1086" w:type="dxa"/>
            <w:gridSpan w:val="3"/>
            <w:vMerge/>
          </w:tcPr>
          <w:p w14:paraId="4C429C7D" w14:textId="77777777" w:rsidR="003E3CEF" w:rsidRDefault="003E3CEF" w:rsidP="0069708E">
            <w:pPr>
              <w:rPr>
                <w:sz w:val="2"/>
                <w:szCs w:val="2"/>
              </w:rPr>
            </w:pPr>
          </w:p>
        </w:tc>
        <w:tc>
          <w:tcPr>
            <w:tcW w:w="3030" w:type="dxa"/>
            <w:gridSpan w:val="4"/>
            <w:vMerge/>
          </w:tcPr>
          <w:p w14:paraId="327A3F9A" w14:textId="77777777" w:rsidR="003E3CEF" w:rsidRDefault="003E3CEF" w:rsidP="0069708E">
            <w:pPr>
              <w:rPr>
                <w:sz w:val="2"/>
                <w:szCs w:val="2"/>
              </w:rPr>
            </w:pPr>
          </w:p>
        </w:tc>
        <w:tc>
          <w:tcPr>
            <w:tcW w:w="13796" w:type="dxa"/>
            <w:gridSpan w:val="5"/>
            <w:shd w:val="clear" w:color="auto" w:fill="auto"/>
          </w:tcPr>
          <w:p w14:paraId="16E6C8C5" w14:textId="77777777" w:rsidR="003E3CEF" w:rsidRPr="00394E01" w:rsidRDefault="003E3CEF" w:rsidP="00B3103E">
            <w:pPr>
              <w:pStyle w:val="TableParagraph"/>
              <w:numPr>
                <w:ilvl w:val="0"/>
                <w:numId w:val="10"/>
              </w:numPr>
              <w:tabs>
                <w:tab w:val="left" w:pos="431"/>
                <w:tab w:val="left" w:pos="432"/>
              </w:tabs>
              <w:spacing w:before="3"/>
              <w:ind w:hanging="325"/>
              <w:rPr>
                <w:sz w:val="20"/>
              </w:rPr>
            </w:pPr>
            <w:r>
              <w:rPr>
                <w:sz w:val="20"/>
              </w:rPr>
              <w:t>Please</w:t>
            </w:r>
            <w:r>
              <w:rPr>
                <w:spacing w:val="-8"/>
                <w:sz w:val="20"/>
              </w:rPr>
              <w:t xml:space="preserve"> </w:t>
            </w:r>
            <w:r>
              <w:rPr>
                <w:sz w:val="20"/>
              </w:rPr>
              <w:t>provide</w:t>
            </w:r>
            <w:r>
              <w:rPr>
                <w:spacing w:val="-7"/>
                <w:sz w:val="20"/>
              </w:rPr>
              <w:t xml:space="preserve"> </w:t>
            </w:r>
            <w:r>
              <w:rPr>
                <w:sz w:val="20"/>
              </w:rPr>
              <w:t>details</w:t>
            </w:r>
            <w:r>
              <w:rPr>
                <w:spacing w:val="-5"/>
                <w:sz w:val="20"/>
              </w:rPr>
              <w:t xml:space="preserve"> </w:t>
            </w:r>
            <w:r>
              <w:rPr>
                <w:sz w:val="20"/>
              </w:rPr>
              <w:t>of</w:t>
            </w:r>
            <w:r>
              <w:rPr>
                <w:spacing w:val="-7"/>
                <w:sz w:val="20"/>
              </w:rPr>
              <w:t xml:space="preserve"> </w:t>
            </w:r>
            <w:r>
              <w:rPr>
                <w:sz w:val="20"/>
              </w:rPr>
              <w:t>how</w:t>
            </w:r>
            <w:r>
              <w:rPr>
                <w:spacing w:val="-7"/>
                <w:sz w:val="20"/>
              </w:rPr>
              <w:t xml:space="preserve"> </w:t>
            </w:r>
            <w:r>
              <w:rPr>
                <w:sz w:val="20"/>
              </w:rPr>
              <w:t>the</w:t>
            </w:r>
            <w:r>
              <w:rPr>
                <w:spacing w:val="-7"/>
                <w:sz w:val="20"/>
              </w:rPr>
              <w:t xml:space="preserve"> </w:t>
            </w:r>
            <w:r>
              <w:rPr>
                <w:sz w:val="20"/>
              </w:rPr>
              <w:t>College</w:t>
            </w:r>
            <w:r>
              <w:rPr>
                <w:spacing w:val="-7"/>
                <w:sz w:val="20"/>
              </w:rPr>
              <w:t xml:space="preserve"> </w:t>
            </w:r>
            <w:r>
              <w:rPr>
                <w:sz w:val="20"/>
              </w:rPr>
              <w:t>evaluates</w:t>
            </w:r>
            <w:r>
              <w:rPr>
                <w:spacing w:val="-6"/>
                <w:sz w:val="20"/>
              </w:rPr>
              <w:t xml:space="preserve"> </w:t>
            </w:r>
            <w:r>
              <w:rPr>
                <w:sz w:val="20"/>
              </w:rPr>
              <w:t>whether</w:t>
            </w:r>
            <w:r>
              <w:rPr>
                <w:spacing w:val="-6"/>
                <w:sz w:val="20"/>
              </w:rPr>
              <w:t xml:space="preserve"> </w:t>
            </w:r>
            <w:r>
              <w:rPr>
                <w:sz w:val="20"/>
              </w:rPr>
              <w:t>the</w:t>
            </w:r>
            <w:r>
              <w:rPr>
                <w:spacing w:val="-7"/>
                <w:sz w:val="20"/>
              </w:rPr>
              <w:t xml:space="preserve"> </w:t>
            </w:r>
            <w:r>
              <w:rPr>
                <w:sz w:val="20"/>
              </w:rPr>
              <w:t>information</w:t>
            </w:r>
            <w:r>
              <w:rPr>
                <w:spacing w:val="-5"/>
                <w:sz w:val="20"/>
              </w:rPr>
              <w:t xml:space="preserve"> </w:t>
            </w:r>
            <w:r>
              <w:rPr>
                <w:sz w:val="20"/>
              </w:rPr>
              <w:t>provided</w:t>
            </w:r>
            <w:r>
              <w:rPr>
                <w:spacing w:val="-6"/>
                <w:sz w:val="20"/>
              </w:rPr>
              <w:t xml:space="preserve"> </w:t>
            </w:r>
            <w:r>
              <w:rPr>
                <w:sz w:val="20"/>
              </w:rPr>
              <w:t>to</w:t>
            </w:r>
            <w:r>
              <w:rPr>
                <w:spacing w:val="-6"/>
                <w:sz w:val="20"/>
              </w:rPr>
              <w:t xml:space="preserve"> </w:t>
            </w:r>
            <w:r>
              <w:rPr>
                <w:sz w:val="20"/>
              </w:rPr>
              <w:t>complainants</w:t>
            </w:r>
            <w:r>
              <w:rPr>
                <w:spacing w:val="-5"/>
                <w:sz w:val="20"/>
              </w:rPr>
              <w:t xml:space="preserve"> </w:t>
            </w:r>
            <w:r>
              <w:rPr>
                <w:sz w:val="20"/>
              </w:rPr>
              <w:t>is</w:t>
            </w:r>
            <w:r>
              <w:rPr>
                <w:spacing w:val="-6"/>
                <w:sz w:val="20"/>
              </w:rPr>
              <w:t xml:space="preserve"> </w:t>
            </w:r>
            <w:r>
              <w:rPr>
                <w:sz w:val="20"/>
              </w:rPr>
              <w:t>clear</w:t>
            </w:r>
            <w:r>
              <w:rPr>
                <w:spacing w:val="-6"/>
                <w:sz w:val="20"/>
              </w:rPr>
              <w:t xml:space="preserve"> </w:t>
            </w:r>
            <w:r>
              <w:rPr>
                <w:sz w:val="20"/>
              </w:rPr>
              <w:t>and</w:t>
            </w:r>
            <w:r>
              <w:rPr>
                <w:spacing w:val="-5"/>
                <w:sz w:val="20"/>
              </w:rPr>
              <w:t xml:space="preserve"> </w:t>
            </w:r>
            <w:r>
              <w:rPr>
                <w:spacing w:val="-2"/>
                <w:sz w:val="20"/>
              </w:rPr>
              <w:t>useful.</w:t>
            </w:r>
            <w:r>
              <w:rPr>
                <w:sz w:val="20"/>
              </w:rPr>
              <w:br/>
            </w:r>
          </w:p>
          <w:p w14:paraId="222D2E29" w14:textId="188493FD" w:rsidR="003E3CEF" w:rsidRDefault="003E3CEF" w:rsidP="009A2F61">
            <w:pPr>
              <w:pStyle w:val="TableParagraph"/>
              <w:tabs>
                <w:tab w:val="left" w:pos="431"/>
                <w:tab w:val="left" w:pos="432"/>
              </w:tabs>
              <w:spacing w:before="3"/>
              <w:ind w:left="28"/>
              <w:rPr>
                <w:rFonts w:asciiTheme="minorHAnsi" w:hAnsiTheme="minorHAnsi" w:cstheme="minorBidi"/>
              </w:rPr>
            </w:pPr>
            <w:r w:rsidRPr="4B7BF645">
              <w:rPr>
                <w:rFonts w:asciiTheme="minorHAnsi" w:hAnsiTheme="minorHAnsi" w:cstheme="minorBidi"/>
              </w:rPr>
              <w:t>Starting in March 2021, the College included with the decision and reasons released for complaints surveys to both complainants and registrants seeking feedback on the complaints process</w:t>
            </w:r>
            <w:r w:rsidRPr="007F518B">
              <w:rPr>
                <w:rFonts w:asciiTheme="minorHAnsi" w:hAnsiTheme="minorHAnsi" w:cstheme="minorBidi"/>
              </w:rPr>
              <w:t xml:space="preserve">. To date, the College has received </w:t>
            </w:r>
            <w:r w:rsidR="001B042F" w:rsidRPr="007F518B">
              <w:rPr>
                <w:rFonts w:asciiTheme="minorHAnsi" w:hAnsiTheme="minorHAnsi" w:cstheme="minorBidi"/>
              </w:rPr>
              <w:t>four</w:t>
            </w:r>
            <w:r w:rsidRPr="007F518B">
              <w:rPr>
                <w:rFonts w:asciiTheme="minorHAnsi" w:hAnsiTheme="minorHAnsi" w:cstheme="minorBidi"/>
              </w:rPr>
              <w:t xml:space="preserve"> responses to the complain</w:t>
            </w:r>
            <w:r w:rsidR="00FA16AC">
              <w:rPr>
                <w:rFonts w:asciiTheme="minorHAnsi" w:hAnsiTheme="minorHAnsi" w:cstheme="minorBidi"/>
              </w:rPr>
              <w:t>an</w:t>
            </w:r>
            <w:r w:rsidRPr="007F518B">
              <w:rPr>
                <w:rFonts w:asciiTheme="minorHAnsi" w:hAnsiTheme="minorHAnsi" w:cstheme="minorBidi"/>
              </w:rPr>
              <w:t>t</w:t>
            </w:r>
            <w:r w:rsidR="00E802B4">
              <w:rPr>
                <w:rFonts w:asciiTheme="minorHAnsi" w:hAnsiTheme="minorHAnsi" w:cstheme="minorBidi"/>
              </w:rPr>
              <w:t>’</w:t>
            </w:r>
            <w:r w:rsidRPr="007F518B">
              <w:rPr>
                <w:rFonts w:asciiTheme="minorHAnsi" w:hAnsiTheme="minorHAnsi" w:cstheme="minorBidi"/>
              </w:rPr>
              <w:t>s survey and zero for the registrant’s survey.</w:t>
            </w:r>
            <w:r w:rsidR="4CA200C9" w:rsidRPr="007F518B">
              <w:rPr>
                <w:rFonts w:asciiTheme="minorHAnsi" w:hAnsiTheme="minorHAnsi" w:cstheme="minorBidi"/>
              </w:rPr>
              <w:t xml:space="preserve"> In 2024, the survey will be sent one week after the release of the decision to help generate more responses.</w:t>
            </w:r>
          </w:p>
          <w:p w14:paraId="2EB0EE88" w14:textId="58B7AD7B" w:rsidR="007F518B" w:rsidRDefault="007F518B" w:rsidP="009A2F61">
            <w:pPr>
              <w:pStyle w:val="TableParagraph"/>
              <w:tabs>
                <w:tab w:val="left" w:pos="431"/>
                <w:tab w:val="left" w:pos="432"/>
              </w:tabs>
              <w:spacing w:before="3"/>
              <w:ind w:left="28"/>
              <w:rPr>
                <w:sz w:val="20"/>
                <w:szCs w:val="20"/>
              </w:rPr>
            </w:pPr>
          </w:p>
        </w:tc>
      </w:tr>
      <w:tr w:rsidR="003E3CEF" w14:paraId="536A9E77" w14:textId="77777777" w:rsidTr="07FF07CE">
        <w:trPr>
          <w:trHeight w:val="716"/>
        </w:trPr>
        <w:tc>
          <w:tcPr>
            <w:tcW w:w="988" w:type="dxa"/>
            <w:gridSpan w:val="2"/>
            <w:vMerge/>
          </w:tcPr>
          <w:p w14:paraId="3C91D1D5" w14:textId="77777777" w:rsidR="003E3CEF" w:rsidRDefault="003E3CEF" w:rsidP="0069708E">
            <w:pPr>
              <w:rPr>
                <w:sz w:val="2"/>
                <w:szCs w:val="2"/>
              </w:rPr>
            </w:pPr>
          </w:p>
        </w:tc>
        <w:tc>
          <w:tcPr>
            <w:tcW w:w="1086" w:type="dxa"/>
            <w:gridSpan w:val="3"/>
            <w:vMerge/>
          </w:tcPr>
          <w:p w14:paraId="412B9D50" w14:textId="77777777" w:rsidR="003E3CEF" w:rsidRDefault="003E3CEF" w:rsidP="0069708E">
            <w:pPr>
              <w:rPr>
                <w:sz w:val="2"/>
                <w:szCs w:val="2"/>
              </w:rPr>
            </w:pPr>
          </w:p>
        </w:tc>
        <w:tc>
          <w:tcPr>
            <w:tcW w:w="3030" w:type="dxa"/>
            <w:gridSpan w:val="4"/>
            <w:vMerge/>
          </w:tcPr>
          <w:p w14:paraId="413EE419" w14:textId="77777777" w:rsidR="003E3CEF" w:rsidRDefault="003E3CEF" w:rsidP="0069708E">
            <w:pPr>
              <w:rPr>
                <w:sz w:val="2"/>
                <w:szCs w:val="2"/>
              </w:rPr>
            </w:pPr>
          </w:p>
        </w:tc>
        <w:tc>
          <w:tcPr>
            <w:tcW w:w="13796" w:type="dxa"/>
            <w:gridSpan w:val="5"/>
            <w:tcBorders>
              <w:top w:val="nil"/>
            </w:tcBorders>
            <w:shd w:val="clear" w:color="auto" w:fill="auto"/>
          </w:tcPr>
          <w:p w14:paraId="2B400E20" w14:textId="39DB0FE7" w:rsidR="003E3CEF" w:rsidRPr="00F0619E" w:rsidRDefault="003E3CEF" w:rsidP="00F0619E">
            <w:pPr>
              <w:ind w:left="28"/>
              <w:rPr>
                <w:i/>
                <w:sz w:val="20"/>
                <w:lang w:val="en-CA"/>
              </w:rPr>
            </w:pPr>
            <w:r w:rsidRPr="0004440D">
              <w:rPr>
                <w:i/>
                <w:iCs/>
                <w:sz w:val="20"/>
                <w:lang w:val="en-CA"/>
              </w:rPr>
              <w:t xml:space="preserve">If the response is “partially” or “no”, describe </w:t>
            </w:r>
            <w:r>
              <w:rPr>
                <w:i/>
                <w:iCs/>
                <w:sz w:val="20"/>
                <w:lang w:val="en-CA"/>
              </w:rPr>
              <w:t>the College’s</w:t>
            </w:r>
            <w:r w:rsidRPr="0004440D">
              <w:rPr>
                <w:i/>
                <w:iCs/>
                <w:sz w:val="20"/>
                <w:lang w:val="en-CA"/>
              </w:rPr>
              <w:t xml:space="preserve"> plan to fully implement this measure. </w:t>
            </w:r>
            <w:r>
              <w:rPr>
                <w:i/>
                <w:iCs/>
                <w:sz w:val="20"/>
                <w:lang w:val="en-CA"/>
              </w:rPr>
              <w:t>O</w:t>
            </w:r>
            <w:r w:rsidRPr="0004440D">
              <w:rPr>
                <w:i/>
                <w:iCs/>
                <w:sz w:val="20"/>
                <w:lang w:val="en-CA"/>
              </w:rPr>
              <w:t>utline the steps (i.e., drafting policies, consulting stakeholders, or reviewing/revising existing policies or procedures, etc.) the College will be taking</w:t>
            </w:r>
            <w:r>
              <w:rPr>
                <w:i/>
                <w:iCs/>
                <w:sz w:val="20"/>
                <w:lang w:val="en-CA"/>
              </w:rPr>
              <w:t xml:space="preserve">, </w:t>
            </w:r>
            <w:r w:rsidRPr="0004440D">
              <w:rPr>
                <w:i/>
                <w:iCs/>
                <w:sz w:val="20"/>
                <w:lang w:val="en-CA"/>
              </w:rPr>
              <w:t xml:space="preserve">expected timelines </w:t>
            </w:r>
            <w:r>
              <w:rPr>
                <w:i/>
                <w:iCs/>
                <w:sz w:val="20"/>
                <w:lang w:val="en-CA"/>
              </w:rPr>
              <w:t>and any barriers to implementation.</w:t>
            </w:r>
          </w:p>
        </w:tc>
      </w:tr>
      <w:tr w:rsidR="003E3CEF" w14:paraId="32048B2B" w14:textId="77777777" w:rsidTr="07FF07CE">
        <w:trPr>
          <w:trHeight w:val="446"/>
        </w:trPr>
        <w:tc>
          <w:tcPr>
            <w:tcW w:w="988" w:type="dxa"/>
            <w:gridSpan w:val="2"/>
            <w:vMerge/>
          </w:tcPr>
          <w:p w14:paraId="3C4E27F4" w14:textId="77777777" w:rsidR="003E3CEF" w:rsidRDefault="003E3CEF" w:rsidP="0069708E">
            <w:pPr>
              <w:rPr>
                <w:sz w:val="2"/>
                <w:szCs w:val="2"/>
              </w:rPr>
            </w:pPr>
          </w:p>
        </w:tc>
        <w:tc>
          <w:tcPr>
            <w:tcW w:w="1086" w:type="dxa"/>
            <w:gridSpan w:val="3"/>
            <w:vMerge/>
          </w:tcPr>
          <w:p w14:paraId="1D5F84A0" w14:textId="77777777" w:rsidR="003E3CEF" w:rsidRDefault="003E3CEF" w:rsidP="0069708E">
            <w:pPr>
              <w:rPr>
                <w:sz w:val="2"/>
                <w:szCs w:val="2"/>
              </w:rPr>
            </w:pPr>
          </w:p>
        </w:tc>
        <w:tc>
          <w:tcPr>
            <w:tcW w:w="3030" w:type="dxa"/>
            <w:gridSpan w:val="4"/>
            <w:vMerge w:val="restart"/>
            <w:tcBorders>
              <w:top w:val="single" w:sz="4" w:space="0" w:color="auto"/>
              <w:left w:val="single" w:sz="4" w:space="0" w:color="000000" w:themeColor="text1"/>
              <w:bottom w:val="single" w:sz="4" w:space="0" w:color="auto"/>
              <w:right w:val="single" w:sz="4" w:space="0" w:color="auto"/>
            </w:tcBorders>
          </w:tcPr>
          <w:p w14:paraId="746F9E73" w14:textId="51EF7CB9" w:rsidR="003E3CEF" w:rsidRDefault="003E3CEF" w:rsidP="0069708E">
            <w:pPr>
              <w:pStyle w:val="TableParagraph"/>
              <w:spacing w:before="1" w:line="276" w:lineRule="auto"/>
              <w:ind w:left="465" w:right="94" w:hanging="358"/>
              <w:rPr>
                <w:sz w:val="20"/>
              </w:rPr>
            </w:pPr>
            <w:r>
              <w:rPr>
                <w:sz w:val="20"/>
              </w:rPr>
              <w:t>b.</w:t>
            </w:r>
            <w:r w:rsidR="004B38B3">
              <w:rPr>
                <w:spacing w:val="40"/>
                <w:sz w:val="20"/>
              </w:rPr>
              <w:t xml:space="preserve">  </w:t>
            </w:r>
            <w:r>
              <w:rPr>
                <w:sz w:val="20"/>
              </w:rPr>
              <w:t>The College responds to 90%</w:t>
            </w:r>
            <w:r>
              <w:rPr>
                <w:spacing w:val="40"/>
                <w:sz w:val="20"/>
              </w:rPr>
              <w:t xml:space="preserve"> </w:t>
            </w:r>
            <w:r>
              <w:rPr>
                <w:sz w:val="20"/>
              </w:rPr>
              <w:t xml:space="preserve">of inquiries from the public within </w:t>
            </w:r>
            <w:r w:rsidR="00CB798E">
              <w:rPr>
                <w:sz w:val="20"/>
              </w:rPr>
              <w:t>five</w:t>
            </w:r>
            <w:r>
              <w:rPr>
                <w:sz w:val="20"/>
              </w:rPr>
              <w:t xml:space="preserve"> business days, with follow-up timelines as </w:t>
            </w:r>
            <w:r>
              <w:rPr>
                <w:spacing w:val="-2"/>
                <w:sz w:val="20"/>
              </w:rPr>
              <w:t>necessary.</w:t>
            </w:r>
          </w:p>
        </w:tc>
        <w:tc>
          <w:tcPr>
            <w:tcW w:w="9923" w:type="dxa"/>
            <w:gridSpan w:val="2"/>
            <w:tcBorders>
              <w:top w:val="single" w:sz="4" w:space="0" w:color="auto"/>
              <w:left w:val="single" w:sz="4" w:space="0" w:color="auto"/>
              <w:bottom w:val="single" w:sz="4" w:space="0" w:color="auto"/>
              <w:right w:val="single" w:sz="4" w:space="0" w:color="auto"/>
            </w:tcBorders>
            <w:shd w:val="clear" w:color="auto" w:fill="auto"/>
          </w:tcPr>
          <w:p w14:paraId="791EA80C" w14:textId="0DF61BB4" w:rsidR="003E3CEF" w:rsidRDefault="003E3CEF" w:rsidP="0069708E">
            <w:pPr>
              <w:pStyle w:val="TableParagraph"/>
              <w:spacing w:before="87"/>
              <w:ind w:left="107"/>
              <w:rPr>
                <w:sz w:val="20"/>
              </w:rPr>
            </w:pPr>
            <w:r>
              <w:rPr>
                <w:sz w:val="20"/>
              </w:rPr>
              <w:t>The</w:t>
            </w:r>
            <w:r>
              <w:rPr>
                <w:spacing w:val="-7"/>
                <w:sz w:val="20"/>
              </w:rPr>
              <w:t xml:space="preserve"> </w:t>
            </w:r>
            <w:r>
              <w:rPr>
                <w:sz w:val="20"/>
              </w:rPr>
              <w:t>College</w:t>
            </w:r>
            <w:r>
              <w:rPr>
                <w:spacing w:val="-6"/>
                <w:sz w:val="20"/>
              </w:rPr>
              <w:t xml:space="preserve"> </w:t>
            </w:r>
            <w:r>
              <w:rPr>
                <w:sz w:val="20"/>
              </w:rPr>
              <w:t>fulfills</w:t>
            </w:r>
            <w:r>
              <w:rPr>
                <w:spacing w:val="-5"/>
                <w:sz w:val="20"/>
              </w:rPr>
              <w:t xml:space="preserve"> </w:t>
            </w:r>
            <w:r>
              <w:rPr>
                <w:sz w:val="20"/>
              </w:rPr>
              <w:t>this</w:t>
            </w:r>
            <w:r>
              <w:rPr>
                <w:spacing w:val="-4"/>
                <w:sz w:val="20"/>
              </w:rPr>
              <w:t xml:space="preserve"> </w:t>
            </w:r>
            <w:r>
              <w:rPr>
                <w:spacing w:val="-2"/>
                <w:sz w:val="20"/>
              </w:rPr>
              <w:t>requirement:</w:t>
            </w:r>
            <w:r w:rsidR="00B25180">
              <w:rPr>
                <w:spacing w:val="-2"/>
                <w:sz w:val="20"/>
              </w:rPr>
              <w:t xml:space="preserve"> </w:t>
            </w:r>
          </w:p>
        </w:tc>
        <w:tc>
          <w:tcPr>
            <w:tcW w:w="3873" w:type="dxa"/>
            <w:gridSpan w:val="3"/>
            <w:tcBorders>
              <w:top w:val="single" w:sz="4" w:space="0" w:color="auto"/>
              <w:left w:val="single" w:sz="4" w:space="0" w:color="auto"/>
              <w:bottom w:val="single" w:sz="4" w:space="0" w:color="auto"/>
              <w:right w:val="single" w:sz="4" w:space="0" w:color="auto"/>
            </w:tcBorders>
            <w:shd w:val="clear" w:color="auto" w:fill="auto"/>
          </w:tcPr>
          <w:p w14:paraId="2821C162" w14:textId="77777777" w:rsidR="003E3CEF" w:rsidRDefault="00AD0251" w:rsidP="0069708E">
            <w:pPr>
              <w:pStyle w:val="TableParagraph"/>
              <w:spacing w:before="87"/>
              <w:ind w:left="103"/>
              <w:rPr>
                <w:sz w:val="18"/>
              </w:rPr>
            </w:pPr>
            <w:sdt>
              <w:sdtPr>
                <w:rPr>
                  <w:spacing w:val="-4"/>
                  <w:szCs w:val="28"/>
                </w:rPr>
                <w:alias w:val="YNPY"/>
                <w:tag w:val="YNPY"/>
                <w:id w:val="892694763"/>
                <w:placeholder>
                  <w:docPart w:val="C8B4C9F95CC74FE68B4144DA4A3B3178"/>
                </w:placeholder>
                <w:comboBox>
                  <w:listItem w:value="Choose an item."/>
                  <w:listItem w:displayText="Yes" w:value="Yes"/>
                  <w:listItem w:displayText="Partially" w:value="Partially"/>
                  <w:listItem w:displayText="No" w:value="No"/>
                  <w:listItem w:displayText="Met in 2022, continues to meet in 2023" w:value="Met in 2022, continues to meet in 2023"/>
                </w:comboBox>
              </w:sdtPr>
              <w:sdtEndPr/>
              <w:sdtContent>
                <w:r w:rsidR="003E3CEF" w:rsidRPr="001517FB">
                  <w:rPr>
                    <w:spacing w:val="-4"/>
                    <w:szCs w:val="28"/>
                  </w:rPr>
                  <w:t>Met in 2022, continues to meet in 2023</w:t>
                </w:r>
              </w:sdtContent>
            </w:sdt>
            <w:r w:rsidR="003E3CEF" w:rsidDel="008541BD">
              <w:rPr>
                <w:sz w:val="18"/>
              </w:rPr>
              <w:t xml:space="preserve"> </w:t>
            </w:r>
          </w:p>
        </w:tc>
      </w:tr>
      <w:tr w:rsidR="003E3CEF" w14:paraId="0185AB0A" w14:textId="77777777" w:rsidTr="07FF07CE">
        <w:trPr>
          <w:trHeight w:val="1202"/>
        </w:trPr>
        <w:tc>
          <w:tcPr>
            <w:tcW w:w="988" w:type="dxa"/>
            <w:gridSpan w:val="2"/>
            <w:vMerge/>
          </w:tcPr>
          <w:p w14:paraId="735BBDCB" w14:textId="77777777" w:rsidR="003E3CEF" w:rsidRDefault="003E3CEF" w:rsidP="0069708E">
            <w:pPr>
              <w:rPr>
                <w:sz w:val="2"/>
                <w:szCs w:val="2"/>
              </w:rPr>
            </w:pPr>
          </w:p>
        </w:tc>
        <w:tc>
          <w:tcPr>
            <w:tcW w:w="1086" w:type="dxa"/>
            <w:gridSpan w:val="3"/>
            <w:vMerge/>
          </w:tcPr>
          <w:p w14:paraId="218D1866" w14:textId="77777777" w:rsidR="003E3CEF" w:rsidRDefault="003E3CEF" w:rsidP="0069708E">
            <w:pPr>
              <w:rPr>
                <w:sz w:val="2"/>
                <w:szCs w:val="2"/>
              </w:rPr>
            </w:pPr>
          </w:p>
        </w:tc>
        <w:tc>
          <w:tcPr>
            <w:tcW w:w="3030" w:type="dxa"/>
            <w:gridSpan w:val="4"/>
            <w:vMerge/>
          </w:tcPr>
          <w:p w14:paraId="3CEDBA13" w14:textId="77777777" w:rsidR="003E3CEF" w:rsidRDefault="003E3CEF" w:rsidP="0069708E">
            <w:pPr>
              <w:rPr>
                <w:sz w:val="2"/>
                <w:szCs w:val="2"/>
              </w:rPr>
            </w:pPr>
          </w:p>
        </w:tc>
        <w:tc>
          <w:tcPr>
            <w:tcW w:w="13796" w:type="dxa"/>
            <w:gridSpan w:val="5"/>
            <w:tcBorders>
              <w:top w:val="single" w:sz="4" w:space="0" w:color="auto"/>
              <w:left w:val="single" w:sz="4" w:space="0" w:color="auto"/>
              <w:bottom w:val="single" w:sz="4" w:space="0" w:color="auto"/>
              <w:right w:val="single" w:sz="4" w:space="0" w:color="auto"/>
            </w:tcBorders>
            <w:shd w:val="clear" w:color="auto" w:fill="auto"/>
          </w:tcPr>
          <w:p w14:paraId="07084D83" w14:textId="77777777" w:rsidR="003E3CEF" w:rsidRDefault="003E3CEF" w:rsidP="0069708E">
            <w:pPr>
              <w:pStyle w:val="TableParagraph"/>
              <w:spacing w:before="1"/>
              <w:ind w:left="107"/>
              <w:rPr>
                <w:spacing w:val="-2"/>
                <w:sz w:val="20"/>
                <w:u w:val="single"/>
              </w:rPr>
            </w:pPr>
            <w:r>
              <w:rPr>
                <w:sz w:val="20"/>
              </w:rPr>
              <w:t>Please</w:t>
            </w:r>
            <w:r>
              <w:rPr>
                <w:spacing w:val="-9"/>
                <w:sz w:val="20"/>
              </w:rPr>
              <w:t xml:space="preserve"> </w:t>
            </w:r>
            <w:r>
              <w:rPr>
                <w:sz w:val="20"/>
              </w:rPr>
              <w:t>insert</w:t>
            </w:r>
            <w:r>
              <w:rPr>
                <w:spacing w:val="-8"/>
                <w:sz w:val="20"/>
              </w:rPr>
              <w:t xml:space="preserve"> </w:t>
            </w:r>
            <w:r>
              <w:rPr>
                <w:sz w:val="20"/>
              </w:rPr>
              <w:t>rate</w:t>
            </w:r>
            <w:r>
              <w:rPr>
                <w:spacing w:val="-8"/>
                <w:sz w:val="20"/>
              </w:rPr>
              <w:t xml:space="preserve"> </w:t>
            </w:r>
            <w:r>
              <w:rPr>
                <w:sz w:val="20"/>
              </w:rPr>
              <w:t>(</w:t>
            </w:r>
            <w:r>
              <w:rPr>
                <w:sz w:val="20"/>
                <w:u w:val="single"/>
              </w:rPr>
              <w:t>see</w:t>
            </w:r>
            <w:r>
              <w:rPr>
                <w:spacing w:val="-6"/>
                <w:sz w:val="20"/>
                <w:u w:val="single"/>
              </w:rPr>
              <w:t xml:space="preserve"> </w:t>
            </w:r>
            <w:r>
              <w:rPr>
                <w:sz w:val="20"/>
                <w:u w:val="single"/>
              </w:rPr>
              <w:t>Companion</w:t>
            </w:r>
            <w:r>
              <w:rPr>
                <w:spacing w:val="-7"/>
                <w:sz w:val="20"/>
                <w:u w:val="single"/>
              </w:rPr>
              <w:t xml:space="preserve"> </w:t>
            </w:r>
            <w:r>
              <w:rPr>
                <w:sz w:val="20"/>
                <w:u w:val="single"/>
              </w:rPr>
              <w:t>Document:</w:t>
            </w:r>
            <w:r>
              <w:rPr>
                <w:spacing w:val="-8"/>
                <w:sz w:val="20"/>
                <w:u w:val="single"/>
              </w:rPr>
              <w:t xml:space="preserve"> </w:t>
            </w:r>
            <w:r>
              <w:rPr>
                <w:sz w:val="20"/>
                <w:u w:val="single"/>
              </w:rPr>
              <w:t>Technical</w:t>
            </w:r>
            <w:r>
              <w:rPr>
                <w:spacing w:val="-8"/>
                <w:sz w:val="20"/>
                <w:u w:val="single"/>
              </w:rPr>
              <w:t xml:space="preserve"> </w:t>
            </w:r>
            <w:r>
              <w:rPr>
                <w:sz w:val="20"/>
                <w:u w:val="single"/>
              </w:rPr>
              <w:t>Specifications</w:t>
            </w:r>
            <w:r>
              <w:rPr>
                <w:spacing w:val="-7"/>
                <w:sz w:val="20"/>
                <w:u w:val="single"/>
              </w:rPr>
              <w:t xml:space="preserve"> </w:t>
            </w:r>
            <w:r>
              <w:rPr>
                <w:sz w:val="20"/>
                <w:u w:val="single"/>
              </w:rPr>
              <w:t>for</w:t>
            </w:r>
            <w:r>
              <w:rPr>
                <w:spacing w:val="-7"/>
                <w:sz w:val="20"/>
                <w:u w:val="single"/>
              </w:rPr>
              <w:t xml:space="preserve"> </w:t>
            </w:r>
            <w:r>
              <w:rPr>
                <w:sz w:val="20"/>
                <w:u w:val="single"/>
              </w:rPr>
              <w:t>Quantitative</w:t>
            </w:r>
            <w:r>
              <w:rPr>
                <w:spacing w:val="-9"/>
                <w:sz w:val="20"/>
                <w:u w:val="single"/>
              </w:rPr>
              <w:t xml:space="preserve"> </w:t>
            </w:r>
            <w:r>
              <w:rPr>
                <w:sz w:val="20"/>
                <w:u w:val="single"/>
              </w:rPr>
              <w:t>CPMF</w:t>
            </w:r>
            <w:r>
              <w:rPr>
                <w:spacing w:val="-8"/>
                <w:sz w:val="20"/>
                <w:u w:val="single"/>
              </w:rPr>
              <w:t xml:space="preserve"> </w:t>
            </w:r>
            <w:r>
              <w:rPr>
                <w:spacing w:val="-2"/>
                <w:sz w:val="20"/>
                <w:u w:val="single"/>
              </w:rPr>
              <w:t>Measures).</w:t>
            </w:r>
          </w:p>
          <w:p w14:paraId="64924F90" w14:textId="77777777" w:rsidR="003E3CEF" w:rsidRDefault="003E3CEF" w:rsidP="0069708E">
            <w:pPr>
              <w:pStyle w:val="TableParagraph"/>
              <w:spacing w:before="1"/>
              <w:ind w:left="107"/>
              <w:rPr>
                <w:spacing w:val="-2"/>
                <w:sz w:val="20"/>
                <w:u w:val="single"/>
              </w:rPr>
            </w:pPr>
          </w:p>
          <w:p w14:paraId="5C033142" w14:textId="5412EE7B" w:rsidR="003E3CEF" w:rsidRDefault="003E3CEF" w:rsidP="0069708E">
            <w:pPr>
              <w:pStyle w:val="TableParagraph"/>
              <w:spacing w:before="1"/>
              <w:ind w:left="28"/>
              <w:rPr>
                <w:sz w:val="20"/>
                <w:szCs w:val="20"/>
              </w:rPr>
            </w:pPr>
            <w:r w:rsidRPr="58A661CD">
              <w:rPr>
                <w:rFonts w:asciiTheme="minorHAnsi" w:hAnsiTheme="minorHAnsi" w:cstheme="minorBidi"/>
              </w:rPr>
              <w:t xml:space="preserve">The College meets this </w:t>
            </w:r>
            <w:r w:rsidR="771AAE93" w:rsidRPr="58A661CD">
              <w:rPr>
                <w:rFonts w:asciiTheme="minorHAnsi" w:hAnsiTheme="minorHAnsi" w:cstheme="minorBidi"/>
              </w:rPr>
              <w:t>expectation</w:t>
            </w:r>
            <w:r w:rsidR="2C9FDC8B" w:rsidRPr="58A661CD">
              <w:rPr>
                <w:rFonts w:asciiTheme="minorHAnsi" w:hAnsiTheme="minorHAnsi" w:cstheme="minorBidi"/>
              </w:rPr>
              <w:t>.</w:t>
            </w:r>
            <w:r w:rsidRPr="58A661CD">
              <w:rPr>
                <w:rFonts w:asciiTheme="minorHAnsi" w:hAnsiTheme="minorHAnsi" w:cstheme="minorBidi"/>
              </w:rPr>
              <w:t xml:space="preserve"> The College</w:t>
            </w:r>
            <w:r w:rsidR="006B4AE4">
              <w:rPr>
                <w:rFonts w:asciiTheme="minorHAnsi" w:hAnsiTheme="minorHAnsi" w:cstheme="minorBidi"/>
              </w:rPr>
              <w:t>’s Professional Conduct area</w:t>
            </w:r>
            <w:r w:rsidRPr="58A661CD">
              <w:rPr>
                <w:rFonts w:asciiTheme="minorHAnsi" w:hAnsiTheme="minorHAnsi" w:cstheme="minorBidi"/>
              </w:rPr>
              <w:t xml:space="preserve"> received </w:t>
            </w:r>
            <w:r w:rsidR="00915174" w:rsidRPr="58A661CD">
              <w:rPr>
                <w:rFonts w:asciiTheme="minorHAnsi" w:hAnsiTheme="minorHAnsi" w:cstheme="minorBidi"/>
              </w:rPr>
              <w:t xml:space="preserve">316 </w:t>
            </w:r>
            <w:r w:rsidRPr="58A661CD">
              <w:rPr>
                <w:rFonts w:asciiTheme="minorHAnsi" w:hAnsiTheme="minorHAnsi" w:cstheme="minorBidi"/>
              </w:rPr>
              <w:t>inquiries in 202</w:t>
            </w:r>
            <w:r w:rsidR="00CD0684" w:rsidRPr="58A661CD">
              <w:rPr>
                <w:rFonts w:asciiTheme="minorHAnsi" w:hAnsiTheme="minorHAnsi" w:cstheme="minorBidi"/>
              </w:rPr>
              <w:t>3</w:t>
            </w:r>
            <w:r w:rsidR="00B374B2">
              <w:rPr>
                <w:rFonts w:asciiTheme="minorHAnsi" w:hAnsiTheme="minorHAnsi" w:cstheme="minorBidi"/>
              </w:rPr>
              <w:t xml:space="preserve"> (</w:t>
            </w:r>
            <w:r w:rsidR="002B4898">
              <w:rPr>
                <w:rFonts w:asciiTheme="minorHAnsi" w:hAnsiTheme="minorHAnsi" w:cstheme="minorBidi"/>
              </w:rPr>
              <w:t xml:space="preserve">initial contacts from the public to report a </w:t>
            </w:r>
            <w:r w:rsidR="00E937FE">
              <w:rPr>
                <w:rFonts w:asciiTheme="minorHAnsi" w:hAnsiTheme="minorHAnsi" w:cstheme="minorBidi"/>
              </w:rPr>
              <w:t>concern to the College</w:t>
            </w:r>
            <w:r w:rsidR="00B374B2">
              <w:rPr>
                <w:rFonts w:asciiTheme="minorHAnsi" w:hAnsiTheme="minorHAnsi" w:cstheme="minorBidi"/>
              </w:rPr>
              <w:t>)</w:t>
            </w:r>
            <w:r w:rsidR="00E937FE">
              <w:rPr>
                <w:rFonts w:asciiTheme="minorHAnsi" w:hAnsiTheme="minorHAnsi" w:cstheme="minorBidi"/>
              </w:rPr>
              <w:t>.</w:t>
            </w:r>
            <w:r w:rsidR="00617148" w:rsidRPr="58A661CD">
              <w:rPr>
                <w:rFonts w:asciiTheme="minorHAnsi" w:hAnsiTheme="minorHAnsi" w:cstheme="minorBidi"/>
              </w:rPr>
              <w:t xml:space="preserve"> </w:t>
            </w:r>
            <w:r w:rsidRPr="58A661CD">
              <w:rPr>
                <w:rFonts w:asciiTheme="minorHAnsi" w:hAnsiTheme="minorHAnsi" w:cstheme="minorBidi"/>
              </w:rPr>
              <w:t xml:space="preserve">The College responded to all </w:t>
            </w:r>
            <w:r w:rsidR="00E937FE">
              <w:rPr>
                <w:rFonts w:asciiTheme="minorHAnsi" w:hAnsiTheme="minorHAnsi" w:cstheme="minorBidi"/>
              </w:rPr>
              <w:t xml:space="preserve">of these </w:t>
            </w:r>
            <w:r w:rsidRPr="58A661CD">
              <w:rPr>
                <w:rFonts w:asciiTheme="minorHAnsi" w:hAnsiTheme="minorHAnsi" w:cstheme="minorBidi"/>
              </w:rPr>
              <w:t xml:space="preserve">inquiries within </w:t>
            </w:r>
            <w:r w:rsidR="00F93AA9" w:rsidRPr="58A661CD">
              <w:rPr>
                <w:rFonts w:asciiTheme="minorHAnsi" w:hAnsiTheme="minorHAnsi" w:cstheme="minorBidi"/>
              </w:rPr>
              <w:t>five</w:t>
            </w:r>
            <w:r w:rsidRPr="58A661CD">
              <w:rPr>
                <w:rFonts w:asciiTheme="minorHAnsi" w:hAnsiTheme="minorHAnsi" w:cstheme="minorBidi"/>
              </w:rPr>
              <w:t xml:space="preserve"> business days in 202</w:t>
            </w:r>
            <w:r w:rsidR="00CD0684" w:rsidRPr="58A661CD">
              <w:rPr>
                <w:rFonts w:asciiTheme="minorHAnsi" w:hAnsiTheme="minorHAnsi" w:cstheme="minorBidi"/>
              </w:rPr>
              <w:t>3</w:t>
            </w:r>
            <w:r w:rsidRPr="58A661CD">
              <w:rPr>
                <w:rFonts w:asciiTheme="minorHAnsi" w:hAnsiTheme="minorHAnsi" w:cstheme="minorBidi"/>
              </w:rPr>
              <w:t>.</w:t>
            </w:r>
          </w:p>
        </w:tc>
      </w:tr>
      <w:tr w:rsidR="003E3CEF" w14:paraId="236381B4" w14:textId="77777777" w:rsidTr="07FF07CE">
        <w:trPr>
          <w:trHeight w:val="426"/>
        </w:trPr>
        <w:tc>
          <w:tcPr>
            <w:tcW w:w="988" w:type="dxa"/>
            <w:gridSpan w:val="2"/>
            <w:vMerge/>
          </w:tcPr>
          <w:p w14:paraId="7FFF4DFC" w14:textId="77777777" w:rsidR="003E3CEF" w:rsidRDefault="003E3CEF" w:rsidP="0069708E">
            <w:pPr>
              <w:rPr>
                <w:sz w:val="2"/>
                <w:szCs w:val="2"/>
              </w:rPr>
            </w:pPr>
          </w:p>
        </w:tc>
        <w:tc>
          <w:tcPr>
            <w:tcW w:w="1086" w:type="dxa"/>
            <w:gridSpan w:val="3"/>
            <w:vMerge/>
          </w:tcPr>
          <w:p w14:paraId="005FB4F6" w14:textId="77777777" w:rsidR="003E3CEF" w:rsidRDefault="003E3CEF" w:rsidP="0069708E">
            <w:pPr>
              <w:rPr>
                <w:sz w:val="2"/>
                <w:szCs w:val="2"/>
              </w:rPr>
            </w:pPr>
          </w:p>
        </w:tc>
        <w:tc>
          <w:tcPr>
            <w:tcW w:w="3030" w:type="dxa"/>
            <w:gridSpan w:val="4"/>
            <w:vMerge/>
          </w:tcPr>
          <w:p w14:paraId="72ADFC7C" w14:textId="77777777" w:rsidR="003E3CEF" w:rsidRDefault="003E3CEF" w:rsidP="0069708E">
            <w:pPr>
              <w:rPr>
                <w:sz w:val="2"/>
                <w:szCs w:val="2"/>
              </w:rPr>
            </w:pPr>
          </w:p>
        </w:tc>
        <w:tc>
          <w:tcPr>
            <w:tcW w:w="13796" w:type="dxa"/>
            <w:gridSpan w:val="5"/>
            <w:tcBorders>
              <w:top w:val="single" w:sz="4" w:space="0" w:color="auto"/>
              <w:left w:val="single" w:sz="4" w:space="0" w:color="auto"/>
              <w:bottom w:val="single" w:sz="4" w:space="0" w:color="auto"/>
              <w:right w:val="single" w:sz="4" w:space="0" w:color="auto"/>
            </w:tcBorders>
          </w:tcPr>
          <w:p w14:paraId="17BC06F4" w14:textId="77777777" w:rsidR="003E3CEF" w:rsidRDefault="003E3CEF" w:rsidP="0069708E">
            <w:pPr>
              <w:pStyle w:val="TableParagraph"/>
              <w:spacing w:before="60" w:after="60"/>
              <w:ind w:left="58"/>
            </w:pPr>
            <w:r>
              <w:rPr>
                <w:i/>
                <w:color w:val="A6A6A6"/>
                <w:sz w:val="20"/>
              </w:rPr>
              <w:t>If</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response</w:t>
            </w:r>
            <w:r>
              <w:rPr>
                <w:i/>
                <w:color w:val="A6A6A6"/>
                <w:spacing w:val="-5"/>
                <w:sz w:val="20"/>
              </w:rPr>
              <w:t xml:space="preserve"> </w:t>
            </w:r>
            <w:r>
              <w:rPr>
                <w:i/>
                <w:color w:val="A6A6A6"/>
                <w:sz w:val="20"/>
              </w:rPr>
              <w:t>is</w:t>
            </w:r>
            <w:r>
              <w:rPr>
                <w:i/>
                <w:color w:val="A6A6A6"/>
                <w:spacing w:val="-7"/>
                <w:sz w:val="20"/>
              </w:rPr>
              <w:t xml:space="preserve"> </w:t>
            </w:r>
            <w:r>
              <w:rPr>
                <w:i/>
                <w:color w:val="A6A6A6"/>
                <w:sz w:val="20"/>
              </w:rPr>
              <w:t>“partially”</w:t>
            </w:r>
            <w:r>
              <w:rPr>
                <w:i/>
                <w:color w:val="A6A6A6"/>
                <w:spacing w:val="-5"/>
                <w:sz w:val="20"/>
              </w:rPr>
              <w:t xml:space="preserve"> </w:t>
            </w:r>
            <w:r>
              <w:rPr>
                <w:i/>
                <w:color w:val="A6A6A6"/>
                <w:sz w:val="20"/>
              </w:rPr>
              <w:t>or</w:t>
            </w:r>
            <w:r>
              <w:rPr>
                <w:i/>
                <w:color w:val="A6A6A6"/>
                <w:spacing w:val="-7"/>
                <w:sz w:val="20"/>
              </w:rPr>
              <w:t xml:space="preserve"> </w:t>
            </w:r>
            <w:r>
              <w:rPr>
                <w:i/>
                <w:color w:val="A6A6A6"/>
                <w:sz w:val="20"/>
              </w:rPr>
              <w:t>“no”,</w:t>
            </w:r>
            <w:r>
              <w:rPr>
                <w:i/>
                <w:color w:val="A6A6A6"/>
                <w:spacing w:val="-6"/>
                <w:sz w:val="20"/>
              </w:rPr>
              <w:t xml:space="preserve"> </w:t>
            </w:r>
            <w:r>
              <w:rPr>
                <w:i/>
                <w:color w:val="A6A6A6"/>
                <w:sz w:val="20"/>
              </w:rPr>
              <w:t>is</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College</w:t>
            </w:r>
            <w:r>
              <w:rPr>
                <w:i/>
                <w:color w:val="A6A6A6"/>
                <w:spacing w:val="-5"/>
                <w:sz w:val="20"/>
              </w:rPr>
              <w:t xml:space="preserve"> </w:t>
            </w:r>
            <w:r>
              <w:rPr>
                <w:i/>
                <w:color w:val="A6A6A6"/>
                <w:sz w:val="20"/>
              </w:rPr>
              <w:t>planning</w:t>
            </w:r>
            <w:r>
              <w:rPr>
                <w:i/>
                <w:color w:val="A6A6A6"/>
                <w:spacing w:val="-7"/>
                <w:sz w:val="20"/>
              </w:rPr>
              <w:t xml:space="preserve"> </w:t>
            </w:r>
            <w:r>
              <w:rPr>
                <w:i/>
                <w:color w:val="A6A6A6"/>
                <w:sz w:val="20"/>
              </w:rPr>
              <w:t>to</w:t>
            </w:r>
            <w:r>
              <w:rPr>
                <w:i/>
                <w:color w:val="A6A6A6"/>
                <w:spacing w:val="-5"/>
                <w:sz w:val="20"/>
              </w:rPr>
              <w:t xml:space="preserve"> </w:t>
            </w:r>
            <w:r>
              <w:rPr>
                <w:i/>
                <w:color w:val="A6A6A6"/>
                <w:sz w:val="20"/>
              </w:rPr>
              <w:t>improve</w:t>
            </w:r>
            <w:r>
              <w:rPr>
                <w:i/>
                <w:color w:val="A6A6A6"/>
                <w:spacing w:val="-5"/>
                <w:sz w:val="20"/>
              </w:rPr>
              <w:t xml:space="preserve"> </w:t>
            </w:r>
            <w:r>
              <w:rPr>
                <w:i/>
                <w:color w:val="A6A6A6"/>
                <w:sz w:val="20"/>
              </w:rPr>
              <w:t>its</w:t>
            </w:r>
            <w:r>
              <w:rPr>
                <w:i/>
                <w:color w:val="A6A6A6"/>
                <w:spacing w:val="-7"/>
                <w:sz w:val="20"/>
              </w:rPr>
              <w:t xml:space="preserve"> </w:t>
            </w:r>
            <w:r>
              <w:rPr>
                <w:i/>
                <w:color w:val="A6A6A6"/>
                <w:sz w:val="20"/>
              </w:rPr>
              <w:t>performance</w:t>
            </w:r>
            <w:r>
              <w:rPr>
                <w:i/>
                <w:color w:val="A6A6A6"/>
                <w:spacing w:val="-5"/>
                <w:sz w:val="20"/>
              </w:rPr>
              <w:t xml:space="preserve"> </w:t>
            </w:r>
            <w:r>
              <w:rPr>
                <w:i/>
                <w:color w:val="A6A6A6"/>
                <w:sz w:val="20"/>
              </w:rPr>
              <w:t>over</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next</w:t>
            </w:r>
            <w:r>
              <w:rPr>
                <w:i/>
                <w:color w:val="A6A6A6"/>
                <w:spacing w:val="-6"/>
                <w:sz w:val="20"/>
              </w:rPr>
              <w:t xml:space="preserve"> </w:t>
            </w:r>
            <w:r>
              <w:rPr>
                <w:i/>
                <w:color w:val="A6A6A6"/>
                <w:sz w:val="20"/>
              </w:rPr>
              <w:t>reporting</w:t>
            </w:r>
            <w:r>
              <w:rPr>
                <w:i/>
                <w:color w:val="A6A6A6"/>
                <w:spacing w:val="-5"/>
                <w:sz w:val="20"/>
              </w:rPr>
              <w:t xml:space="preserve"> </w:t>
            </w:r>
            <w:r>
              <w:rPr>
                <w:i/>
                <w:color w:val="A6A6A6"/>
                <w:spacing w:val="-2"/>
                <w:sz w:val="20"/>
              </w:rPr>
              <w:t>period?</w:t>
            </w:r>
          </w:p>
        </w:tc>
      </w:tr>
      <w:tr w:rsidR="003E3CEF" w14:paraId="29B4FF52" w14:textId="77777777" w:rsidTr="07FF07CE">
        <w:trPr>
          <w:trHeight w:val="464"/>
        </w:trPr>
        <w:tc>
          <w:tcPr>
            <w:tcW w:w="988" w:type="dxa"/>
            <w:gridSpan w:val="2"/>
            <w:vMerge/>
          </w:tcPr>
          <w:p w14:paraId="3B739FAC" w14:textId="77777777" w:rsidR="003E3CEF" w:rsidRDefault="003E3CEF" w:rsidP="0069708E">
            <w:pPr>
              <w:rPr>
                <w:sz w:val="2"/>
                <w:szCs w:val="2"/>
              </w:rPr>
            </w:pPr>
          </w:p>
        </w:tc>
        <w:tc>
          <w:tcPr>
            <w:tcW w:w="1086" w:type="dxa"/>
            <w:gridSpan w:val="3"/>
            <w:vMerge/>
          </w:tcPr>
          <w:p w14:paraId="5DC155AF" w14:textId="77777777" w:rsidR="003E3CEF" w:rsidRDefault="003E3CEF" w:rsidP="0069708E">
            <w:pPr>
              <w:rPr>
                <w:sz w:val="2"/>
                <w:szCs w:val="2"/>
              </w:rPr>
            </w:pPr>
          </w:p>
        </w:tc>
        <w:tc>
          <w:tcPr>
            <w:tcW w:w="3030" w:type="dxa"/>
            <w:gridSpan w:val="4"/>
            <w:vMerge/>
          </w:tcPr>
          <w:p w14:paraId="5D01105C" w14:textId="77777777" w:rsidR="003E3CEF" w:rsidRDefault="003E3CEF" w:rsidP="0069708E">
            <w:pPr>
              <w:rPr>
                <w:sz w:val="2"/>
                <w:szCs w:val="2"/>
              </w:rPr>
            </w:pPr>
          </w:p>
        </w:tc>
        <w:tc>
          <w:tcPr>
            <w:tcW w:w="13796" w:type="dxa"/>
            <w:gridSpan w:val="5"/>
            <w:tcBorders>
              <w:top w:val="single" w:sz="4" w:space="0" w:color="auto"/>
              <w:left w:val="single" w:sz="4" w:space="0" w:color="auto"/>
              <w:bottom w:val="single" w:sz="4" w:space="0" w:color="auto"/>
              <w:right w:val="single" w:sz="4" w:space="0" w:color="auto"/>
            </w:tcBorders>
          </w:tcPr>
          <w:p w14:paraId="0CDD87F2" w14:textId="77777777" w:rsidR="003E3CEF" w:rsidRDefault="003E3CEF" w:rsidP="0069708E">
            <w:pPr>
              <w:pStyle w:val="TableParagraph"/>
              <w:spacing w:before="1"/>
              <w:ind w:left="107"/>
              <w:rPr>
                <w:i/>
                <w:sz w:val="20"/>
              </w:rPr>
            </w:pPr>
            <w:r>
              <w:rPr>
                <w:i/>
                <w:color w:val="A6A6A6"/>
                <w:sz w:val="20"/>
              </w:rPr>
              <w:t>Additional</w:t>
            </w:r>
            <w:r>
              <w:rPr>
                <w:i/>
                <w:color w:val="A6A6A6"/>
                <w:spacing w:val="-10"/>
                <w:sz w:val="20"/>
              </w:rPr>
              <w:t xml:space="preserve"> </w:t>
            </w:r>
            <w:r>
              <w:rPr>
                <w:i/>
                <w:color w:val="A6A6A6"/>
                <w:sz w:val="20"/>
              </w:rPr>
              <w:t>comments</w:t>
            </w:r>
            <w:r>
              <w:rPr>
                <w:i/>
                <w:color w:val="A6A6A6"/>
                <w:spacing w:val="-10"/>
                <w:sz w:val="20"/>
              </w:rPr>
              <w:t xml:space="preserve"> </w:t>
            </w:r>
            <w:r>
              <w:rPr>
                <w:i/>
                <w:color w:val="A6A6A6"/>
                <w:sz w:val="20"/>
              </w:rPr>
              <w:t>for</w:t>
            </w:r>
            <w:r>
              <w:rPr>
                <w:i/>
                <w:color w:val="A6A6A6"/>
                <w:spacing w:val="-10"/>
                <w:sz w:val="20"/>
              </w:rPr>
              <w:t xml:space="preserve"> </w:t>
            </w:r>
            <w:r>
              <w:rPr>
                <w:i/>
                <w:color w:val="A6A6A6"/>
                <w:sz w:val="20"/>
              </w:rPr>
              <w:t>clarification</w:t>
            </w:r>
            <w:r>
              <w:rPr>
                <w:i/>
                <w:color w:val="A6A6A6"/>
                <w:spacing w:val="-8"/>
                <w:sz w:val="20"/>
              </w:rPr>
              <w:t xml:space="preserve"> </w:t>
            </w:r>
            <w:r>
              <w:rPr>
                <w:i/>
                <w:color w:val="A6A6A6"/>
                <w:spacing w:val="-2"/>
                <w:sz w:val="20"/>
              </w:rPr>
              <w:t>(optional)</w:t>
            </w:r>
          </w:p>
        </w:tc>
      </w:tr>
      <w:tr w:rsidR="003E3CEF" w14:paraId="0812BDAF" w14:textId="77777777" w:rsidTr="07FF07CE">
        <w:trPr>
          <w:trHeight w:val="395"/>
        </w:trPr>
        <w:tc>
          <w:tcPr>
            <w:tcW w:w="988" w:type="dxa"/>
            <w:gridSpan w:val="2"/>
            <w:vMerge/>
          </w:tcPr>
          <w:p w14:paraId="1FB3AD4E" w14:textId="77777777" w:rsidR="003E3CEF" w:rsidRDefault="003E3CEF" w:rsidP="0069708E">
            <w:pPr>
              <w:pStyle w:val="TableParagraph"/>
              <w:rPr>
                <w:rFonts w:ascii="Times New Roman"/>
                <w:sz w:val="20"/>
              </w:rPr>
            </w:pPr>
          </w:p>
        </w:tc>
        <w:tc>
          <w:tcPr>
            <w:tcW w:w="1086" w:type="dxa"/>
            <w:gridSpan w:val="3"/>
            <w:vMerge/>
          </w:tcPr>
          <w:p w14:paraId="4B0C4BDF" w14:textId="77777777" w:rsidR="003E3CEF" w:rsidRDefault="003E3CEF" w:rsidP="0069708E">
            <w:pPr>
              <w:pStyle w:val="TableParagraph"/>
              <w:rPr>
                <w:rFonts w:ascii="Times New Roman"/>
                <w:sz w:val="20"/>
              </w:rPr>
            </w:pPr>
          </w:p>
        </w:tc>
        <w:tc>
          <w:tcPr>
            <w:tcW w:w="3030" w:type="dxa"/>
            <w:gridSpan w:val="4"/>
            <w:vMerge w:val="restart"/>
          </w:tcPr>
          <w:p w14:paraId="31C78F3E" w14:textId="1F19FC2E" w:rsidR="003E3CEF" w:rsidRDefault="003E3CEF" w:rsidP="00B3103E">
            <w:pPr>
              <w:pStyle w:val="TableParagraph"/>
              <w:numPr>
                <w:ilvl w:val="0"/>
                <w:numId w:val="88"/>
              </w:numPr>
              <w:spacing w:before="1" w:line="276" w:lineRule="auto"/>
              <w:ind w:right="94"/>
              <w:rPr>
                <w:sz w:val="20"/>
              </w:rPr>
            </w:pPr>
            <w:r>
              <w:rPr>
                <w:sz w:val="20"/>
              </w:rPr>
              <w:t>Demonstrate</w:t>
            </w:r>
            <w:r>
              <w:rPr>
                <w:spacing w:val="-12"/>
                <w:sz w:val="20"/>
              </w:rPr>
              <w:t xml:space="preserve"> </w:t>
            </w:r>
            <w:r>
              <w:rPr>
                <w:sz w:val="20"/>
              </w:rPr>
              <w:t>how</w:t>
            </w:r>
            <w:r>
              <w:rPr>
                <w:spacing w:val="-11"/>
                <w:sz w:val="20"/>
              </w:rPr>
              <w:t xml:space="preserve"> </w:t>
            </w:r>
            <w:r>
              <w:rPr>
                <w:sz w:val="20"/>
              </w:rPr>
              <w:t>the</w:t>
            </w:r>
            <w:r>
              <w:rPr>
                <w:spacing w:val="-11"/>
                <w:sz w:val="20"/>
              </w:rPr>
              <w:t xml:space="preserve"> </w:t>
            </w:r>
            <w:r>
              <w:rPr>
                <w:sz w:val="20"/>
              </w:rPr>
              <w:t>College supports the public during the complaints process to ensure that the process is inclusive and transparent (e.g., translation services are available, use of technology, access outside regular business</w:t>
            </w:r>
            <w:r>
              <w:rPr>
                <w:spacing w:val="-12"/>
                <w:sz w:val="20"/>
              </w:rPr>
              <w:t xml:space="preserve"> </w:t>
            </w:r>
            <w:r>
              <w:rPr>
                <w:sz w:val="20"/>
              </w:rPr>
              <w:t>hours,</w:t>
            </w:r>
            <w:r>
              <w:rPr>
                <w:spacing w:val="15"/>
                <w:sz w:val="20"/>
              </w:rPr>
              <w:t xml:space="preserve"> </w:t>
            </w:r>
            <w:r>
              <w:rPr>
                <w:sz w:val="20"/>
              </w:rPr>
              <w:t xml:space="preserve">transparency in decision-making to make sure the public understand how the College makes decisions that affect them </w:t>
            </w:r>
            <w:r>
              <w:rPr>
                <w:spacing w:val="-2"/>
                <w:sz w:val="20"/>
              </w:rPr>
              <w:t>etc.).</w:t>
            </w:r>
          </w:p>
        </w:tc>
        <w:tc>
          <w:tcPr>
            <w:tcW w:w="9923" w:type="dxa"/>
            <w:gridSpan w:val="2"/>
          </w:tcPr>
          <w:p w14:paraId="4FCF0035" w14:textId="0F591E41" w:rsidR="003E3CEF" w:rsidRDefault="003E3CEF" w:rsidP="002D2EE5">
            <w:pPr>
              <w:pStyle w:val="TableParagraph"/>
              <w:spacing w:before="60" w:after="60"/>
              <w:ind w:left="107"/>
              <w:rPr>
                <w:sz w:val="20"/>
              </w:rPr>
            </w:pPr>
            <w:r w:rsidRPr="00E44E67">
              <w:rPr>
                <w:sz w:val="20"/>
              </w:rPr>
              <w:t>The</w:t>
            </w:r>
            <w:r w:rsidRPr="00E44E67">
              <w:rPr>
                <w:spacing w:val="-7"/>
                <w:sz w:val="20"/>
              </w:rPr>
              <w:t xml:space="preserve"> </w:t>
            </w:r>
            <w:r w:rsidRPr="00E44E67">
              <w:rPr>
                <w:sz w:val="20"/>
              </w:rPr>
              <w:t>College</w:t>
            </w:r>
            <w:r w:rsidRPr="00E44E67">
              <w:rPr>
                <w:spacing w:val="-6"/>
                <w:sz w:val="20"/>
              </w:rPr>
              <w:t xml:space="preserve"> </w:t>
            </w:r>
            <w:r w:rsidRPr="00E44E67">
              <w:rPr>
                <w:sz w:val="20"/>
              </w:rPr>
              <w:t>fulfills</w:t>
            </w:r>
            <w:r w:rsidRPr="00E44E67">
              <w:rPr>
                <w:spacing w:val="-5"/>
                <w:sz w:val="20"/>
              </w:rPr>
              <w:t xml:space="preserve"> </w:t>
            </w:r>
            <w:r w:rsidRPr="00E44E67">
              <w:rPr>
                <w:sz w:val="20"/>
              </w:rPr>
              <w:t>this</w:t>
            </w:r>
            <w:r w:rsidRPr="00E44E67">
              <w:rPr>
                <w:spacing w:val="-4"/>
                <w:sz w:val="20"/>
              </w:rPr>
              <w:t xml:space="preserve"> </w:t>
            </w:r>
            <w:r w:rsidRPr="00E44E67">
              <w:rPr>
                <w:spacing w:val="-2"/>
                <w:sz w:val="20"/>
              </w:rPr>
              <w:t>requirement:</w:t>
            </w:r>
            <w:r w:rsidR="00B25180">
              <w:rPr>
                <w:spacing w:val="-2"/>
                <w:sz w:val="20"/>
              </w:rPr>
              <w:t xml:space="preserve"> </w:t>
            </w:r>
          </w:p>
        </w:tc>
        <w:tc>
          <w:tcPr>
            <w:tcW w:w="3873" w:type="dxa"/>
            <w:gridSpan w:val="3"/>
          </w:tcPr>
          <w:p w14:paraId="5347E46B" w14:textId="77777777" w:rsidR="003E3CEF" w:rsidRDefault="00AD0251" w:rsidP="002D2EE5">
            <w:pPr>
              <w:pStyle w:val="TableParagraph"/>
              <w:spacing w:before="60" w:after="60"/>
              <w:ind w:left="93"/>
            </w:pPr>
            <w:sdt>
              <w:sdtPr>
                <w:rPr>
                  <w:spacing w:val="-4"/>
                  <w:szCs w:val="28"/>
                </w:rPr>
                <w:alias w:val="YNPY"/>
                <w:tag w:val="YNPY"/>
                <w:id w:val="-793434545"/>
                <w:placeholder>
                  <w:docPart w:val="EFED264704854547A28AB0C7CE5A668E"/>
                </w:placeholder>
                <w:comboBox>
                  <w:listItem w:value="Choose an item."/>
                  <w:listItem w:displayText="Yes" w:value="Yes"/>
                  <w:listItem w:displayText="Partially" w:value="Partially"/>
                  <w:listItem w:displayText="No" w:value="No"/>
                  <w:listItem w:displayText="Met in 2022, continues to meet in 2023" w:value="Met in 2022, continues to meet in 2023"/>
                </w:comboBox>
              </w:sdtPr>
              <w:sdtEndPr/>
              <w:sdtContent>
                <w:r w:rsidR="003E3CEF" w:rsidRPr="008C220F">
                  <w:rPr>
                    <w:spacing w:val="-4"/>
                    <w:szCs w:val="28"/>
                  </w:rPr>
                  <w:t>Met in 2022, continues to meet in 2023</w:t>
                </w:r>
              </w:sdtContent>
            </w:sdt>
            <w:r w:rsidR="003E3CEF" w:rsidDel="002F2639">
              <w:t xml:space="preserve"> </w:t>
            </w:r>
          </w:p>
        </w:tc>
      </w:tr>
      <w:tr w:rsidR="003E3CEF" w14:paraId="46146AAC" w14:textId="77777777" w:rsidTr="07FF07CE">
        <w:trPr>
          <w:trHeight w:val="2186"/>
        </w:trPr>
        <w:tc>
          <w:tcPr>
            <w:tcW w:w="988" w:type="dxa"/>
            <w:gridSpan w:val="2"/>
            <w:vMerge/>
          </w:tcPr>
          <w:p w14:paraId="520389C3" w14:textId="77777777" w:rsidR="003E3CEF" w:rsidRDefault="003E3CEF" w:rsidP="0069708E">
            <w:pPr>
              <w:rPr>
                <w:sz w:val="2"/>
                <w:szCs w:val="2"/>
              </w:rPr>
            </w:pPr>
          </w:p>
        </w:tc>
        <w:tc>
          <w:tcPr>
            <w:tcW w:w="1086" w:type="dxa"/>
            <w:gridSpan w:val="3"/>
            <w:vMerge/>
          </w:tcPr>
          <w:p w14:paraId="6CC8D79A" w14:textId="77777777" w:rsidR="003E3CEF" w:rsidRDefault="003E3CEF" w:rsidP="0069708E">
            <w:pPr>
              <w:rPr>
                <w:sz w:val="2"/>
                <w:szCs w:val="2"/>
              </w:rPr>
            </w:pPr>
          </w:p>
        </w:tc>
        <w:tc>
          <w:tcPr>
            <w:tcW w:w="3030" w:type="dxa"/>
            <w:gridSpan w:val="4"/>
            <w:vMerge/>
          </w:tcPr>
          <w:p w14:paraId="70042002" w14:textId="77777777" w:rsidR="003E3CEF" w:rsidRDefault="003E3CEF" w:rsidP="0069708E">
            <w:pPr>
              <w:rPr>
                <w:sz w:val="2"/>
                <w:szCs w:val="2"/>
              </w:rPr>
            </w:pPr>
          </w:p>
        </w:tc>
        <w:tc>
          <w:tcPr>
            <w:tcW w:w="13796" w:type="dxa"/>
            <w:gridSpan w:val="5"/>
          </w:tcPr>
          <w:p w14:paraId="694CF0AC" w14:textId="77777777" w:rsidR="003E3CEF" w:rsidRDefault="003E3CEF" w:rsidP="00B3103E">
            <w:pPr>
              <w:pStyle w:val="TableParagraph"/>
              <w:numPr>
                <w:ilvl w:val="0"/>
                <w:numId w:val="9"/>
              </w:numPr>
              <w:tabs>
                <w:tab w:val="left" w:pos="431"/>
                <w:tab w:val="left" w:pos="432"/>
              </w:tabs>
              <w:spacing w:before="1"/>
              <w:ind w:hanging="325"/>
              <w:rPr>
                <w:sz w:val="20"/>
                <w:szCs w:val="20"/>
              </w:rPr>
            </w:pPr>
            <w:r w:rsidRPr="02D2A195">
              <w:rPr>
                <w:sz w:val="20"/>
                <w:szCs w:val="20"/>
              </w:rPr>
              <w:t>Please</w:t>
            </w:r>
            <w:r w:rsidRPr="02D2A195">
              <w:rPr>
                <w:spacing w:val="-8"/>
                <w:sz w:val="20"/>
                <w:szCs w:val="20"/>
              </w:rPr>
              <w:t xml:space="preserve"> </w:t>
            </w:r>
            <w:r w:rsidRPr="02D2A195">
              <w:rPr>
                <w:sz w:val="20"/>
                <w:szCs w:val="20"/>
              </w:rPr>
              <w:t>list</w:t>
            </w:r>
            <w:r w:rsidRPr="02D2A195">
              <w:rPr>
                <w:spacing w:val="-7"/>
                <w:sz w:val="20"/>
                <w:szCs w:val="20"/>
              </w:rPr>
              <w:t xml:space="preserve"> </w:t>
            </w:r>
            <w:r w:rsidRPr="02D2A195">
              <w:rPr>
                <w:sz w:val="20"/>
                <w:szCs w:val="20"/>
              </w:rPr>
              <w:t>supports</w:t>
            </w:r>
            <w:r w:rsidRPr="02D2A195">
              <w:rPr>
                <w:spacing w:val="-8"/>
                <w:sz w:val="20"/>
                <w:szCs w:val="20"/>
              </w:rPr>
              <w:t xml:space="preserve"> </w:t>
            </w:r>
            <w:r w:rsidRPr="02D2A195">
              <w:rPr>
                <w:sz w:val="20"/>
                <w:szCs w:val="20"/>
              </w:rPr>
              <w:t>available</w:t>
            </w:r>
            <w:r w:rsidRPr="02D2A195">
              <w:rPr>
                <w:spacing w:val="-7"/>
                <w:sz w:val="20"/>
                <w:szCs w:val="20"/>
              </w:rPr>
              <w:t xml:space="preserve"> </w:t>
            </w:r>
            <w:r w:rsidRPr="02D2A195">
              <w:rPr>
                <w:sz w:val="20"/>
                <w:szCs w:val="20"/>
              </w:rPr>
              <w:t>for</w:t>
            </w:r>
            <w:r w:rsidRPr="02D2A195">
              <w:rPr>
                <w:spacing w:val="-7"/>
                <w:sz w:val="20"/>
                <w:szCs w:val="20"/>
              </w:rPr>
              <w:t xml:space="preserve"> the </w:t>
            </w:r>
            <w:r w:rsidRPr="02D2A195">
              <w:rPr>
                <w:sz w:val="20"/>
                <w:szCs w:val="20"/>
              </w:rPr>
              <w:t>public</w:t>
            </w:r>
            <w:r w:rsidRPr="02D2A195">
              <w:rPr>
                <w:spacing w:val="-7"/>
                <w:sz w:val="20"/>
                <w:szCs w:val="20"/>
              </w:rPr>
              <w:t xml:space="preserve"> </w:t>
            </w:r>
            <w:r w:rsidRPr="02D2A195">
              <w:rPr>
                <w:sz w:val="20"/>
                <w:szCs w:val="20"/>
              </w:rPr>
              <w:t>during</w:t>
            </w:r>
            <w:r w:rsidRPr="02D2A195">
              <w:rPr>
                <w:spacing w:val="-7"/>
                <w:sz w:val="20"/>
                <w:szCs w:val="20"/>
              </w:rPr>
              <w:t xml:space="preserve"> the </w:t>
            </w:r>
            <w:r w:rsidRPr="02D2A195">
              <w:rPr>
                <w:sz w:val="20"/>
                <w:szCs w:val="20"/>
              </w:rPr>
              <w:t>complaints</w:t>
            </w:r>
            <w:r w:rsidRPr="02D2A195">
              <w:rPr>
                <w:spacing w:val="-6"/>
                <w:sz w:val="20"/>
                <w:szCs w:val="20"/>
              </w:rPr>
              <w:t xml:space="preserve"> </w:t>
            </w:r>
            <w:r w:rsidRPr="02D2A195">
              <w:rPr>
                <w:spacing w:val="-2"/>
                <w:sz w:val="20"/>
                <w:szCs w:val="20"/>
              </w:rPr>
              <w:t>process.</w:t>
            </w:r>
          </w:p>
          <w:p w14:paraId="47B9F1BE" w14:textId="77777777" w:rsidR="003E3CEF" w:rsidRPr="00AD7153" w:rsidRDefault="003E3CEF" w:rsidP="00B3103E">
            <w:pPr>
              <w:pStyle w:val="TableParagraph"/>
              <w:numPr>
                <w:ilvl w:val="0"/>
                <w:numId w:val="9"/>
              </w:numPr>
              <w:tabs>
                <w:tab w:val="left" w:pos="431"/>
                <w:tab w:val="left" w:pos="432"/>
              </w:tabs>
              <w:spacing w:before="121"/>
              <w:ind w:hanging="325"/>
              <w:rPr>
                <w:sz w:val="20"/>
              </w:rPr>
            </w:pPr>
            <w:r>
              <w:rPr>
                <w:sz w:val="20"/>
              </w:rPr>
              <w:t>Please</w:t>
            </w:r>
            <w:r>
              <w:rPr>
                <w:spacing w:val="-8"/>
                <w:sz w:val="20"/>
              </w:rPr>
              <w:t xml:space="preserve"> </w:t>
            </w:r>
            <w:r>
              <w:rPr>
                <w:sz w:val="20"/>
              </w:rPr>
              <w:t>briefly</w:t>
            </w:r>
            <w:r>
              <w:rPr>
                <w:spacing w:val="-5"/>
                <w:sz w:val="20"/>
              </w:rPr>
              <w:t xml:space="preserve"> </w:t>
            </w:r>
            <w:r>
              <w:rPr>
                <w:sz w:val="20"/>
              </w:rPr>
              <w:t>describe</w:t>
            </w:r>
            <w:r>
              <w:rPr>
                <w:spacing w:val="-7"/>
                <w:sz w:val="20"/>
              </w:rPr>
              <w:t xml:space="preserve"> </w:t>
            </w:r>
            <w:r>
              <w:rPr>
                <w:sz w:val="20"/>
              </w:rPr>
              <w:t>at</w:t>
            </w:r>
            <w:r>
              <w:rPr>
                <w:spacing w:val="-6"/>
                <w:sz w:val="20"/>
              </w:rPr>
              <w:t xml:space="preserve"> </w:t>
            </w:r>
            <w:r>
              <w:rPr>
                <w:sz w:val="20"/>
              </w:rPr>
              <w:t>what</w:t>
            </w:r>
            <w:r>
              <w:rPr>
                <w:spacing w:val="-6"/>
                <w:sz w:val="20"/>
              </w:rPr>
              <w:t xml:space="preserve"> </w:t>
            </w:r>
            <w:r>
              <w:rPr>
                <w:sz w:val="20"/>
              </w:rPr>
              <w:t>points</w:t>
            </w:r>
            <w:r>
              <w:rPr>
                <w:spacing w:val="-6"/>
                <w:sz w:val="20"/>
              </w:rPr>
              <w:t xml:space="preserve"> </w:t>
            </w:r>
            <w:r>
              <w:rPr>
                <w:sz w:val="20"/>
              </w:rPr>
              <w:t>during</w:t>
            </w:r>
            <w:r>
              <w:rPr>
                <w:spacing w:val="-6"/>
                <w:sz w:val="20"/>
              </w:rPr>
              <w:t xml:space="preserve"> </w:t>
            </w:r>
            <w:r>
              <w:rPr>
                <w:sz w:val="20"/>
              </w:rPr>
              <w:t>the</w:t>
            </w:r>
            <w:r>
              <w:rPr>
                <w:spacing w:val="-7"/>
                <w:sz w:val="20"/>
              </w:rPr>
              <w:t xml:space="preserve"> </w:t>
            </w:r>
            <w:r>
              <w:rPr>
                <w:sz w:val="20"/>
              </w:rPr>
              <w:t>complaints</w:t>
            </w:r>
            <w:r>
              <w:rPr>
                <w:spacing w:val="-7"/>
                <w:sz w:val="20"/>
              </w:rPr>
              <w:t xml:space="preserve"> </w:t>
            </w:r>
            <w:r>
              <w:rPr>
                <w:sz w:val="20"/>
              </w:rPr>
              <w:t>process</w:t>
            </w:r>
            <w:r>
              <w:rPr>
                <w:spacing w:val="-5"/>
                <w:sz w:val="20"/>
              </w:rPr>
              <w:t xml:space="preserve"> </w:t>
            </w:r>
            <w:r>
              <w:rPr>
                <w:sz w:val="20"/>
              </w:rPr>
              <w:t>that</w:t>
            </w:r>
            <w:r>
              <w:rPr>
                <w:spacing w:val="-6"/>
                <w:sz w:val="20"/>
              </w:rPr>
              <w:t xml:space="preserve"> </w:t>
            </w:r>
            <w:r>
              <w:rPr>
                <w:sz w:val="20"/>
              </w:rPr>
              <w:t>complainants</w:t>
            </w:r>
            <w:r>
              <w:rPr>
                <w:spacing w:val="-6"/>
                <w:sz w:val="20"/>
              </w:rPr>
              <w:t xml:space="preserve"> </w:t>
            </w:r>
            <w:r>
              <w:rPr>
                <w:sz w:val="20"/>
              </w:rPr>
              <w:t>are</w:t>
            </w:r>
            <w:r>
              <w:rPr>
                <w:spacing w:val="-7"/>
                <w:sz w:val="20"/>
              </w:rPr>
              <w:t xml:space="preserve"> </w:t>
            </w:r>
            <w:r>
              <w:rPr>
                <w:sz w:val="20"/>
              </w:rPr>
              <w:t>made</w:t>
            </w:r>
            <w:r>
              <w:rPr>
                <w:spacing w:val="-7"/>
                <w:sz w:val="20"/>
              </w:rPr>
              <w:t xml:space="preserve"> </w:t>
            </w:r>
            <w:r>
              <w:rPr>
                <w:sz w:val="20"/>
              </w:rPr>
              <w:t>aware</w:t>
            </w:r>
            <w:r>
              <w:rPr>
                <w:spacing w:val="-7"/>
                <w:sz w:val="20"/>
              </w:rPr>
              <w:t xml:space="preserve"> </w:t>
            </w:r>
            <w:r>
              <w:rPr>
                <w:sz w:val="20"/>
              </w:rPr>
              <w:t>of</w:t>
            </w:r>
            <w:r>
              <w:rPr>
                <w:spacing w:val="-7"/>
                <w:sz w:val="20"/>
              </w:rPr>
              <w:t xml:space="preserve"> </w:t>
            </w:r>
            <w:r>
              <w:rPr>
                <w:sz w:val="20"/>
              </w:rPr>
              <w:t>supports</w:t>
            </w:r>
            <w:r>
              <w:rPr>
                <w:spacing w:val="-5"/>
                <w:sz w:val="20"/>
              </w:rPr>
              <w:t xml:space="preserve"> </w:t>
            </w:r>
            <w:r>
              <w:rPr>
                <w:spacing w:val="-2"/>
                <w:sz w:val="20"/>
              </w:rPr>
              <w:t>available.</w:t>
            </w:r>
          </w:p>
          <w:p w14:paraId="437BD825" w14:textId="12A10CCA" w:rsidR="003E3CEF" w:rsidRPr="006E6A8B" w:rsidRDefault="003E3CEF" w:rsidP="004A2B4C">
            <w:pPr>
              <w:pStyle w:val="TableParagraph"/>
              <w:tabs>
                <w:tab w:val="left" w:pos="432"/>
              </w:tabs>
              <w:spacing w:before="240" w:after="120"/>
              <w:ind w:left="58" w:right="91"/>
              <w:rPr>
                <w:rFonts w:asciiTheme="minorHAnsi" w:eastAsia="Carlito" w:hAnsiTheme="minorHAnsi" w:cstheme="minorBidi"/>
              </w:rPr>
            </w:pPr>
            <w:r w:rsidRPr="58A661CD">
              <w:rPr>
                <w:rFonts w:asciiTheme="minorHAnsi" w:hAnsiTheme="minorHAnsi" w:cstheme="minorBidi"/>
              </w:rPr>
              <w:t xml:space="preserve">The College provides updates to the complainant upon request and </w:t>
            </w:r>
            <w:r w:rsidR="14D9C843" w:rsidRPr="58A661CD">
              <w:rPr>
                <w:rFonts w:asciiTheme="minorHAnsi" w:hAnsiTheme="minorHAnsi" w:cstheme="minorBidi"/>
              </w:rPr>
              <w:t>before</w:t>
            </w:r>
            <w:r w:rsidRPr="58A661CD">
              <w:rPr>
                <w:rFonts w:asciiTheme="minorHAnsi" w:hAnsiTheme="minorHAnsi" w:cstheme="minorBidi"/>
              </w:rPr>
              <w:t xml:space="preserve"> cases are expected to be presented to the</w:t>
            </w:r>
            <w:r w:rsidR="003B06A8">
              <w:rPr>
                <w:rFonts w:asciiTheme="minorHAnsi" w:hAnsiTheme="minorHAnsi" w:cstheme="minorBidi"/>
              </w:rPr>
              <w:t xml:space="preserve"> Inquiries, Complaints and Reports Committee</w:t>
            </w:r>
            <w:r w:rsidRPr="58A661CD">
              <w:rPr>
                <w:rFonts w:asciiTheme="minorHAnsi" w:hAnsiTheme="minorHAnsi" w:cstheme="minorBidi"/>
              </w:rPr>
              <w:t xml:space="preserve"> </w:t>
            </w:r>
            <w:r w:rsidR="003B06A8">
              <w:rPr>
                <w:rFonts w:asciiTheme="minorHAnsi" w:hAnsiTheme="minorHAnsi" w:cstheme="minorBidi"/>
              </w:rPr>
              <w:t>(</w:t>
            </w:r>
            <w:r w:rsidRPr="58A661CD">
              <w:rPr>
                <w:rFonts w:asciiTheme="minorHAnsi" w:hAnsiTheme="minorHAnsi" w:cstheme="minorBidi"/>
              </w:rPr>
              <w:t>ICRC</w:t>
            </w:r>
            <w:r w:rsidR="003B06A8">
              <w:rPr>
                <w:rFonts w:asciiTheme="minorHAnsi" w:hAnsiTheme="minorHAnsi" w:cstheme="minorBidi"/>
              </w:rPr>
              <w:t>)</w:t>
            </w:r>
            <w:r w:rsidRPr="58A661CD">
              <w:rPr>
                <w:rFonts w:asciiTheme="minorHAnsi" w:hAnsiTheme="minorHAnsi" w:cstheme="minorBidi"/>
              </w:rPr>
              <w:t xml:space="preserve">. Complainants are apprised of the process </w:t>
            </w:r>
            <w:r w:rsidR="3A7DEF7E" w:rsidRPr="58A661CD">
              <w:rPr>
                <w:rFonts w:asciiTheme="minorHAnsi" w:hAnsiTheme="minorHAnsi" w:cstheme="minorBidi"/>
              </w:rPr>
              <w:t xml:space="preserve">during </w:t>
            </w:r>
            <w:r w:rsidRPr="58A661CD">
              <w:rPr>
                <w:rFonts w:asciiTheme="minorHAnsi" w:hAnsiTheme="minorHAnsi" w:cstheme="minorBidi"/>
              </w:rPr>
              <w:t xml:space="preserve">intake and ICRC review, and the College is responsive to complainant inquiries. The College provides information on both </w:t>
            </w:r>
            <w:hyperlink r:id="rId127">
              <w:r w:rsidRPr="58A661CD">
                <w:rPr>
                  <w:rStyle w:val="Hyperlink"/>
                  <w:rFonts w:asciiTheme="minorHAnsi" w:hAnsiTheme="minorHAnsi" w:cstheme="minorBidi"/>
                </w:rPr>
                <w:t>support and funding for sexual abuse allegations</w:t>
              </w:r>
            </w:hyperlink>
            <w:r w:rsidRPr="58A661CD">
              <w:rPr>
                <w:rFonts w:asciiTheme="minorHAnsi" w:hAnsiTheme="minorHAnsi" w:cstheme="minorBidi"/>
              </w:rPr>
              <w:t xml:space="preserve"> on its website. </w:t>
            </w:r>
          </w:p>
          <w:p w14:paraId="011FE048" w14:textId="07269D86" w:rsidR="003E3CEF" w:rsidRPr="006E6A8B" w:rsidRDefault="003E3CEF" w:rsidP="002D2EE5">
            <w:pPr>
              <w:pStyle w:val="TableParagraph"/>
              <w:tabs>
                <w:tab w:val="left" w:pos="432"/>
              </w:tabs>
              <w:spacing w:before="120" w:after="120"/>
              <w:ind w:left="53"/>
              <w:rPr>
                <w:rFonts w:asciiTheme="minorHAnsi" w:hAnsiTheme="minorHAnsi" w:cstheme="minorHAnsi"/>
              </w:rPr>
            </w:pPr>
            <w:r w:rsidRPr="00FD2DA4">
              <w:rPr>
                <w:rFonts w:asciiTheme="minorHAnsi" w:hAnsiTheme="minorHAnsi" w:cstheme="minorHAnsi"/>
              </w:rPr>
              <w:t>Most frequently provided supports in 202</w:t>
            </w:r>
            <w:r w:rsidR="00203733" w:rsidRPr="00FD2DA4">
              <w:rPr>
                <w:rFonts w:asciiTheme="minorHAnsi" w:hAnsiTheme="minorHAnsi" w:cstheme="minorHAnsi"/>
              </w:rPr>
              <w:t>3</w:t>
            </w:r>
            <w:r w:rsidRPr="00FD2DA4">
              <w:rPr>
                <w:rFonts w:asciiTheme="minorHAnsi" w:hAnsiTheme="minorHAnsi" w:cstheme="minorHAnsi"/>
              </w:rPr>
              <w:t xml:space="preserve"> include: </w:t>
            </w:r>
          </w:p>
          <w:p w14:paraId="3EEBDFA8" w14:textId="77777777" w:rsidR="003E3CEF" w:rsidRDefault="003E3CEF" w:rsidP="00B3103E">
            <w:pPr>
              <w:pStyle w:val="TableParagraph"/>
              <w:numPr>
                <w:ilvl w:val="0"/>
                <w:numId w:val="82"/>
              </w:numPr>
              <w:tabs>
                <w:tab w:val="left" w:pos="432"/>
              </w:tabs>
              <w:spacing w:before="120" w:after="120"/>
              <w:ind w:left="778"/>
              <w:rPr>
                <w:rFonts w:asciiTheme="minorHAnsi" w:hAnsiTheme="minorHAnsi" w:cstheme="minorHAnsi"/>
                <w:sz w:val="20"/>
              </w:rPr>
            </w:pPr>
            <w:r>
              <w:rPr>
                <w:rFonts w:asciiTheme="minorHAnsi" w:hAnsiTheme="minorHAnsi" w:cstheme="minorHAnsi"/>
              </w:rPr>
              <w:t xml:space="preserve">Information for complainants about the Inquiries, Complaints and Reports Committee processes and procedures, and decisions. </w:t>
            </w:r>
          </w:p>
          <w:p w14:paraId="79EFFE08" w14:textId="4625CC59" w:rsidR="003E3CEF" w:rsidRPr="006E6A8B" w:rsidRDefault="003E3CEF" w:rsidP="00B3103E">
            <w:pPr>
              <w:pStyle w:val="TableParagraph"/>
              <w:numPr>
                <w:ilvl w:val="0"/>
                <w:numId w:val="82"/>
              </w:numPr>
              <w:tabs>
                <w:tab w:val="left" w:pos="432"/>
              </w:tabs>
              <w:spacing w:before="120" w:after="120"/>
              <w:rPr>
                <w:rFonts w:asciiTheme="minorHAnsi" w:hAnsiTheme="minorHAnsi" w:cstheme="minorHAnsi"/>
                <w:sz w:val="20"/>
                <w:szCs w:val="20"/>
              </w:rPr>
            </w:pPr>
            <w:r w:rsidRPr="006E6A8B">
              <w:rPr>
                <w:rFonts w:asciiTheme="minorHAnsi" w:hAnsiTheme="minorHAnsi" w:cstheme="minorHAnsi"/>
              </w:rPr>
              <w:t>Live translation services</w:t>
            </w:r>
            <w:r w:rsidR="00DD34E0">
              <w:rPr>
                <w:rFonts w:asciiTheme="minorHAnsi" w:hAnsiTheme="minorHAnsi" w:cstheme="minorHAnsi"/>
              </w:rPr>
              <w:t>:</w:t>
            </w:r>
            <w:r w:rsidRPr="006E6A8B">
              <w:rPr>
                <w:rFonts w:asciiTheme="minorHAnsi" w:hAnsiTheme="minorHAnsi" w:cstheme="minorHAnsi"/>
              </w:rPr>
              <w:t xml:space="preserve"> </w:t>
            </w:r>
            <w:r w:rsidR="00DD34E0">
              <w:rPr>
                <w:rFonts w:asciiTheme="minorHAnsi" w:hAnsiTheme="minorHAnsi" w:cstheme="minorHAnsi"/>
              </w:rPr>
              <w:t>t</w:t>
            </w:r>
            <w:r w:rsidRPr="006E6A8B">
              <w:rPr>
                <w:rFonts w:asciiTheme="minorHAnsi" w:hAnsiTheme="minorHAnsi" w:cstheme="minorHAnsi"/>
              </w:rPr>
              <w:t xml:space="preserve">he College has offered to translate the complaints process to languages other than English or French to facilitate the complaints process for those with a different first language than English or French. </w:t>
            </w:r>
          </w:p>
          <w:p w14:paraId="06F16196" w14:textId="331D49B4" w:rsidR="003E3CEF" w:rsidRPr="00A62006" w:rsidRDefault="003E3CEF" w:rsidP="00B3103E">
            <w:pPr>
              <w:pStyle w:val="TableParagraph"/>
              <w:numPr>
                <w:ilvl w:val="0"/>
                <w:numId w:val="82"/>
              </w:numPr>
              <w:tabs>
                <w:tab w:val="left" w:pos="432"/>
              </w:tabs>
              <w:spacing w:before="120" w:after="120"/>
              <w:rPr>
                <w:rFonts w:asciiTheme="minorHAnsi" w:hAnsiTheme="minorHAnsi" w:cstheme="minorHAnsi"/>
              </w:rPr>
            </w:pPr>
            <w:r w:rsidRPr="00A62006">
              <w:rPr>
                <w:rFonts w:asciiTheme="minorHAnsi" w:hAnsiTheme="minorHAnsi" w:cstheme="minorHAnsi"/>
              </w:rPr>
              <w:t xml:space="preserve">The College has its decision making tool on the </w:t>
            </w:r>
            <w:hyperlink r:id="rId128">
              <w:r w:rsidRPr="00A62006">
                <w:rPr>
                  <w:rStyle w:val="Hyperlink"/>
                  <w:rFonts w:asciiTheme="minorHAnsi" w:hAnsiTheme="minorHAnsi" w:cstheme="minorHAnsi"/>
                </w:rPr>
                <w:t>website</w:t>
              </w:r>
            </w:hyperlink>
            <w:r w:rsidRPr="00A62006">
              <w:rPr>
                <w:rFonts w:asciiTheme="minorHAnsi" w:hAnsiTheme="minorHAnsi" w:cstheme="minorHAnsi"/>
              </w:rPr>
              <w:t xml:space="preserve"> which provides a flowchart of the process </w:t>
            </w:r>
            <w:r w:rsidR="004827F7">
              <w:rPr>
                <w:rFonts w:asciiTheme="minorHAnsi" w:hAnsiTheme="minorHAnsi" w:cstheme="minorHAnsi"/>
              </w:rPr>
              <w:t>for ICRC</w:t>
            </w:r>
            <w:r w:rsidRPr="00A62006">
              <w:rPr>
                <w:rFonts w:asciiTheme="minorHAnsi" w:hAnsiTheme="minorHAnsi" w:cstheme="minorHAnsi"/>
              </w:rPr>
              <w:t xml:space="preserve"> decisions.</w:t>
            </w:r>
          </w:p>
          <w:p w14:paraId="75396186" w14:textId="05A140EE" w:rsidR="003E3CEF" w:rsidRPr="00A62006" w:rsidRDefault="003E3CEF" w:rsidP="00B3103E">
            <w:pPr>
              <w:pStyle w:val="TableParagraph"/>
              <w:numPr>
                <w:ilvl w:val="0"/>
                <w:numId w:val="82"/>
              </w:numPr>
              <w:tabs>
                <w:tab w:val="left" w:pos="432"/>
              </w:tabs>
              <w:spacing w:before="120" w:after="120"/>
              <w:rPr>
                <w:rFonts w:asciiTheme="minorHAnsi" w:hAnsiTheme="minorHAnsi" w:cstheme="minorHAnsi"/>
              </w:rPr>
            </w:pPr>
            <w:r w:rsidRPr="00A62006">
              <w:rPr>
                <w:rFonts w:asciiTheme="minorHAnsi" w:hAnsiTheme="minorHAnsi" w:cstheme="minorHAnsi"/>
              </w:rPr>
              <w:t xml:space="preserve">For continuity, each complainant is assigned to an </w:t>
            </w:r>
            <w:r w:rsidR="004827F7">
              <w:rPr>
                <w:rFonts w:asciiTheme="minorHAnsi" w:hAnsiTheme="minorHAnsi" w:cstheme="minorHAnsi"/>
              </w:rPr>
              <w:t>i</w:t>
            </w:r>
            <w:r w:rsidRPr="00A62006">
              <w:rPr>
                <w:rFonts w:asciiTheme="minorHAnsi" w:hAnsiTheme="minorHAnsi" w:cstheme="minorHAnsi"/>
              </w:rPr>
              <w:t xml:space="preserve">nvestigator who is then their primary point of contact. </w:t>
            </w:r>
          </w:p>
          <w:p w14:paraId="355F4E10" w14:textId="07E874B0" w:rsidR="003E3CEF" w:rsidRPr="006E6A8B" w:rsidRDefault="003E3CEF" w:rsidP="00B3103E">
            <w:pPr>
              <w:pStyle w:val="TableParagraph"/>
              <w:numPr>
                <w:ilvl w:val="0"/>
                <w:numId w:val="82"/>
              </w:numPr>
              <w:tabs>
                <w:tab w:val="left" w:pos="432"/>
              </w:tabs>
              <w:spacing w:before="120" w:after="120"/>
              <w:rPr>
                <w:rFonts w:asciiTheme="minorHAnsi" w:hAnsiTheme="minorHAnsi" w:cstheme="minorHAnsi"/>
                <w:sz w:val="20"/>
                <w:szCs w:val="20"/>
              </w:rPr>
            </w:pPr>
            <w:r w:rsidRPr="006E6A8B">
              <w:rPr>
                <w:rFonts w:asciiTheme="minorHAnsi" w:hAnsiTheme="minorHAnsi" w:cstheme="minorHAnsi"/>
              </w:rPr>
              <w:t xml:space="preserve">For sexual abuse cases, if the decision outcome is an undertaking for resignation of their certificate of registration, staff would advise the complainant of that potential outcome before the decision is released. The goal is to provide context to the decision and </w:t>
            </w:r>
            <w:r w:rsidRPr="006E6A8B">
              <w:rPr>
                <w:rFonts w:asciiTheme="minorHAnsi" w:hAnsiTheme="minorHAnsi" w:cstheme="minorHAnsi"/>
              </w:rPr>
              <w:lastRenderedPageBreak/>
              <w:t xml:space="preserve">discussion with College staff instead of learning the result from a written decision. </w:t>
            </w:r>
            <w:r w:rsidR="00A1661B" w:rsidRPr="58A661CD">
              <w:rPr>
                <w:rFonts w:asciiTheme="minorHAnsi" w:hAnsiTheme="minorHAnsi" w:cstheme="minorBidi"/>
              </w:rPr>
              <w:t xml:space="preserve">The staff also offer to answer any questions that they may have and direct them to any resources and supports they may require. </w:t>
            </w:r>
          </w:p>
          <w:p w14:paraId="2442835F" w14:textId="6320BE33" w:rsidR="003E3CEF" w:rsidRPr="009E2F48" w:rsidRDefault="003E3CEF" w:rsidP="00B3103E">
            <w:pPr>
              <w:pStyle w:val="TableParagraph"/>
              <w:numPr>
                <w:ilvl w:val="0"/>
                <w:numId w:val="82"/>
              </w:numPr>
              <w:tabs>
                <w:tab w:val="left" w:pos="432"/>
              </w:tabs>
              <w:spacing w:before="120" w:after="120"/>
              <w:rPr>
                <w:rFonts w:asciiTheme="minorHAnsi" w:hAnsiTheme="minorHAnsi" w:cstheme="minorBidi"/>
              </w:rPr>
            </w:pPr>
            <w:r w:rsidRPr="58A661CD">
              <w:rPr>
                <w:rFonts w:asciiTheme="minorHAnsi" w:hAnsiTheme="minorHAnsi" w:cstheme="minorBidi"/>
              </w:rPr>
              <w:t xml:space="preserve">When the College learns of criminal charges of sexual abuse of a </w:t>
            </w:r>
            <w:r w:rsidR="00700E6E">
              <w:rPr>
                <w:rFonts w:asciiTheme="minorHAnsi" w:hAnsiTheme="minorHAnsi" w:cstheme="minorBidi"/>
              </w:rPr>
              <w:t>registrant</w:t>
            </w:r>
            <w:r w:rsidRPr="58A661CD">
              <w:rPr>
                <w:rFonts w:asciiTheme="minorHAnsi" w:hAnsiTheme="minorHAnsi" w:cstheme="minorBidi"/>
              </w:rPr>
              <w:t xml:space="preserve">, the College connects with the police </w:t>
            </w:r>
            <w:r w:rsidR="13EDFDD5" w:rsidRPr="58A661CD">
              <w:rPr>
                <w:rFonts w:asciiTheme="minorHAnsi" w:hAnsiTheme="minorHAnsi" w:cstheme="minorBidi"/>
              </w:rPr>
              <w:t xml:space="preserve">/ crown </w:t>
            </w:r>
            <w:r w:rsidRPr="58A661CD">
              <w:rPr>
                <w:rFonts w:asciiTheme="minorHAnsi" w:hAnsiTheme="minorHAnsi" w:cstheme="minorBidi"/>
              </w:rPr>
              <w:t>for regular updates in that process. The College</w:t>
            </w:r>
            <w:r w:rsidR="004D6D8D">
              <w:rPr>
                <w:rFonts w:asciiTheme="minorHAnsi" w:hAnsiTheme="minorHAnsi" w:cstheme="minorBidi"/>
              </w:rPr>
              <w:t xml:space="preserve"> (possibly through the police)</w:t>
            </w:r>
            <w:r w:rsidRPr="58A661CD">
              <w:rPr>
                <w:rFonts w:asciiTheme="minorHAnsi" w:hAnsiTheme="minorHAnsi" w:cstheme="minorBidi"/>
              </w:rPr>
              <w:t xml:space="preserve"> will provide information to the victim </w:t>
            </w:r>
            <w:r w:rsidR="004D6D8D">
              <w:rPr>
                <w:rFonts w:asciiTheme="minorHAnsi" w:hAnsiTheme="minorHAnsi" w:cstheme="minorBidi"/>
              </w:rPr>
              <w:t xml:space="preserve">about </w:t>
            </w:r>
            <w:r w:rsidRPr="58A661CD">
              <w:rPr>
                <w:rFonts w:asciiTheme="minorHAnsi" w:hAnsiTheme="minorHAnsi" w:cstheme="minorBidi"/>
              </w:rPr>
              <w:t xml:space="preserve">the College’s funding for counselling. </w:t>
            </w:r>
          </w:p>
          <w:p w14:paraId="515A88EC" w14:textId="24B625F9" w:rsidR="001A7F1E" w:rsidRDefault="00415967" w:rsidP="00B3103E">
            <w:pPr>
              <w:pStyle w:val="TableParagraph"/>
              <w:numPr>
                <w:ilvl w:val="0"/>
                <w:numId w:val="82"/>
              </w:numPr>
              <w:tabs>
                <w:tab w:val="left" w:pos="432"/>
              </w:tabs>
              <w:spacing w:before="120" w:after="120"/>
              <w:rPr>
                <w:rFonts w:asciiTheme="minorHAnsi" w:hAnsiTheme="minorHAnsi" w:cstheme="minorHAnsi"/>
              </w:rPr>
            </w:pPr>
            <w:r>
              <w:rPr>
                <w:rFonts w:asciiTheme="minorHAnsi" w:hAnsiTheme="minorHAnsi" w:cstheme="minorHAnsi"/>
              </w:rPr>
              <w:t xml:space="preserve">If individuals are showing signs of distress or </w:t>
            </w:r>
            <w:r w:rsidR="00CE6F5E">
              <w:rPr>
                <w:rFonts w:asciiTheme="minorHAnsi" w:hAnsiTheme="minorHAnsi" w:cstheme="minorHAnsi"/>
              </w:rPr>
              <w:t xml:space="preserve">have indicated that they </w:t>
            </w:r>
            <w:r w:rsidR="00481D95">
              <w:rPr>
                <w:rFonts w:asciiTheme="minorHAnsi" w:hAnsiTheme="minorHAnsi" w:cstheme="minorHAnsi"/>
              </w:rPr>
              <w:t>experiencing mental health challenges</w:t>
            </w:r>
            <w:r w:rsidR="00020EB8">
              <w:rPr>
                <w:rFonts w:asciiTheme="minorHAnsi" w:hAnsiTheme="minorHAnsi" w:cstheme="minorHAnsi"/>
              </w:rPr>
              <w:t xml:space="preserve">, College staff will provide resources </w:t>
            </w:r>
            <w:r w:rsidR="00335CD3">
              <w:rPr>
                <w:rFonts w:asciiTheme="minorHAnsi" w:hAnsiTheme="minorHAnsi" w:cstheme="minorHAnsi"/>
              </w:rPr>
              <w:t>for</w:t>
            </w:r>
            <w:r w:rsidR="001A7F1E">
              <w:rPr>
                <w:rFonts w:asciiTheme="minorHAnsi" w:hAnsiTheme="minorHAnsi" w:cstheme="minorHAnsi"/>
              </w:rPr>
              <w:t xml:space="preserve"> mental health</w:t>
            </w:r>
            <w:r w:rsidR="00335CD3">
              <w:rPr>
                <w:rFonts w:asciiTheme="minorHAnsi" w:hAnsiTheme="minorHAnsi" w:cstheme="minorHAnsi"/>
              </w:rPr>
              <w:t xml:space="preserve"> support, which </w:t>
            </w:r>
            <w:r w:rsidR="004D6D8D">
              <w:rPr>
                <w:rFonts w:asciiTheme="minorHAnsi" w:hAnsiTheme="minorHAnsi" w:cstheme="minorHAnsi"/>
              </w:rPr>
              <w:t>are</w:t>
            </w:r>
            <w:r w:rsidR="00335CD3">
              <w:rPr>
                <w:rFonts w:asciiTheme="minorHAnsi" w:hAnsiTheme="minorHAnsi" w:cstheme="minorHAnsi"/>
              </w:rPr>
              <w:t xml:space="preserve"> </w:t>
            </w:r>
            <w:r w:rsidR="001A7F1E">
              <w:rPr>
                <w:rFonts w:asciiTheme="minorHAnsi" w:hAnsiTheme="minorHAnsi" w:cstheme="minorHAnsi"/>
              </w:rPr>
              <w:t xml:space="preserve">available on the College </w:t>
            </w:r>
            <w:hyperlink r:id="rId129" w:history="1">
              <w:r w:rsidR="00481D95" w:rsidRPr="00481D95">
                <w:rPr>
                  <w:rStyle w:val="Hyperlink"/>
                </w:rPr>
                <w:t>website.</w:t>
              </w:r>
            </w:hyperlink>
          </w:p>
          <w:p w14:paraId="26B698E6" w14:textId="071CE0B2" w:rsidR="003E3CEF" w:rsidRPr="0013694F" w:rsidRDefault="003E3CEF" w:rsidP="002D2EE5">
            <w:pPr>
              <w:pStyle w:val="TableParagraph"/>
              <w:tabs>
                <w:tab w:val="left" w:pos="431"/>
                <w:tab w:val="left" w:pos="432"/>
              </w:tabs>
              <w:spacing w:before="120" w:after="120"/>
              <w:ind w:left="29"/>
              <w:rPr>
                <w:sz w:val="20"/>
              </w:rPr>
            </w:pPr>
            <w:r>
              <w:rPr>
                <w:rFonts w:asciiTheme="minorHAnsi" w:hAnsiTheme="minorHAnsi" w:cstheme="minorHAnsi"/>
              </w:rPr>
              <w:t>Complainants are offered the opportunity to speak to College staff outside of business hours. The</w:t>
            </w:r>
            <w:r w:rsidR="00D957A8">
              <w:rPr>
                <w:rFonts w:asciiTheme="minorHAnsi" w:hAnsiTheme="minorHAnsi" w:cstheme="minorHAnsi"/>
              </w:rPr>
              <w:t>re is also the</w:t>
            </w:r>
            <w:r>
              <w:rPr>
                <w:rFonts w:asciiTheme="minorHAnsi" w:hAnsiTheme="minorHAnsi" w:cstheme="minorHAnsi"/>
              </w:rPr>
              <w:t xml:space="preserve"> option for complainants to include support person(s) when speaking to the College about their complaints and concerns. This is something that the College encourages.</w:t>
            </w:r>
          </w:p>
        </w:tc>
      </w:tr>
      <w:tr w:rsidR="003E3CEF" w14:paraId="67242BF1" w14:textId="77777777" w:rsidTr="07FF07CE">
        <w:trPr>
          <w:trHeight w:val="395"/>
        </w:trPr>
        <w:tc>
          <w:tcPr>
            <w:tcW w:w="988" w:type="dxa"/>
            <w:gridSpan w:val="2"/>
            <w:vMerge/>
          </w:tcPr>
          <w:p w14:paraId="184D2E64" w14:textId="77777777" w:rsidR="003E3CEF" w:rsidRDefault="003E3CEF" w:rsidP="0069708E">
            <w:pPr>
              <w:rPr>
                <w:sz w:val="2"/>
                <w:szCs w:val="2"/>
              </w:rPr>
            </w:pPr>
          </w:p>
        </w:tc>
        <w:tc>
          <w:tcPr>
            <w:tcW w:w="1086" w:type="dxa"/>
            <w:gridSpan w:val="3"/>
            <w:vMerge/>
          </w:tcPr>
          <w:p w14:paraId="63F96700" w14:textId="77777777" w:rsidR="003E3CEF" w:rsidRDefault="003E3CEF" w:rsidP="0069708E">
            <w:pPr>
              <w:rPr>
                <w:sz w:val="2"/>
                <w:szCs w:val="2"/>
              </w:rPr>
            </w:pPr>
          </w:p>
        </w:tc>
        <w:tc>
          <w:tcPr>
            <w:tcW w:w="3030" w:type="dxa"/>
            <w:gridSpan w:val="4"/>
            <w:vMerge/>
          </w:tcPr>
          <w:p w14:paraId="71F15F70" w14:textId="77777777" w:rsidR="003E3CEF" w:rsidRDefault="003E3CEF" w:rsidP="0069708E">
            <w:pPr>
              <w:rPr>
                <w:sz w:val="2"/>
                <w:szCs w:val="2"/>
              </w:rPr>
            </w:pPr>
          </w:p>
        </w:tc>
        <w:tc>
          <w:tcPr>
            <w:tcW w:w="13796" w:type="dxa"/>
            <w:gridSpan w:val="5"/>
          </w:tcPr>
          <w:p w14:paraId="53E72FDE" w14:textId="77777777" w:rsidR="003E3CEF" w:rsidRDefault="003E3CEF" w:rsidP="0069708E">
            <w:pPr>
              <w:pStyle w:val="TableParagraph"/>
              <w:spacing w:before="50"/>
              <w:ind w:left="109"/>
            </w:pPr>
            <w:r>
              <w:rPr>
                <w:i/>
                <w:color w:val="A6A6A6"/>
                <w:sz w:val="20"/>
              </w:rPr>
              <w:t>If</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response</w:t>
            </w:r>
            <w:r>
              <w:rPr>
                <w:i/>
                <w:color w:val="A6A6A6"/>
                <w:spacing w:val="-5"/>
                <w:sz w:val="20"/>
              </w:rPr>
              <w:t xml:space="preserve"> </w:t>
            </w:r>
            <w:r>
              <w:rPr>
                <w:i/>
                <w:color w:val="A6A6A6"/>
                <w:sz w:val="20"/>
              </w:rPr>
              <w:t>is</w:t>
            </w:r>
            <w:r>
              <w:rPr>
                <w:i/>
                <w:color w:val="A6A6A6"/>
                <w:spacing w:val="-7"/>
                <w:sz w:val="20"/>
              </w:rPr>
              <w:t xml:space="preserve"> </w:t>
            </w:r>
            <w:r>
              <w:rPr>
                <w:i/>
                <w:color w:val="A6A6A6"/>
                <w:sz w:val="20"/>
              </w:rPr>
              <w:t>“partially”</w:t>
            </w:r>
            <w:r>
              <w:rPr>
                <w:i/>
                <w:color w:val="A6A6A6"/>
                <w:spacing w:val="-5"/>
                <w:sz w:val="20"/>
              </w:rPr>
              <w:t xml:space="preserve"> </w:t>
            </w:r>
            <w:r>
              <w:rPr>
                <w:i/>
                <w:color w:val="A6A6A6"/>
                <w:sz w:val="20"/>
              </w:rPr>
              <w:t>or</w:t>
            </w:r>
            <w:r>
              <w:rPr>
                <w:i/>
                <w:color w:val="A6A6A6"/>
                <w:spacing w:val="-7"/>
                <w:sz w:val="20"/>
              </w:rPr>
              <w:t xml:space="preserve"> </w:t>
            </w:r>
            <w:r>
              <w:rPr>
                <w:i/>
                <w:color w:val="A6A6A6"/>
                <w:sz w:val="20"/>
              </w:rPr>
              <w:t>“no”,</w:t>
            </w:r>
            <w:r>
              <w:rPr>
                <w:i/>
                <w:color w:val="A6A6A6"/>
                <w:spacing w:val="-6"/>
                <w:sz w:val="20"/>
              </w:rPr>
              <w:t xml:space="preserve"> </w:t>
            </w:r>
            <w:r>
              <w:rPr>
                <w:i/>
                <w:color w:val="A6A6A6"/>
                <w:sz w:val="20"/>
              </w:rPr>
              <w:t>is</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College</w:t>
            </w:r>
            <w:r>
              <w:rPr>
                <w:i/>
                <w:color w:val="A6A6A6"/>
                <w:spacing w:val="-5"/>
                <w:sz w:val="20"/>
              </w:rPr>
              <w:t xml:space="preserve"> </w:t>
            </w:r>
            <w:r>
              <w:rPr>
                <w:i/>
                <w:color w:val="A6A6A6"/>
                <w:sz w:val="20"/>
              </w:rPr>
              <w:t>planning</w:t>
            </w:r>
            <w:r>
              <w:rPr>
                <w:i/>
                <w:color w:val="A6A6A6"/>
                <w:spacing w:val="-7"/>
                <w:sz w:val="20"/>
              </w:rPr>
              <w:t xml:space="preserve"> </w:t>
            </w:r>
            <w:r>
              <w:rPr>
                <w:i/>
                <w:color w:val="A6A6A6"/>
                <w:sz w:val="20"/>
              </w:rPr>
              <w:t>to</w:t>
            </w:r>
            <w:r>
              <w:rPr>
                <w:i/>
                <w:color w:val="A6A6A6"/>
                <w:spacing w:val="-5"/>
                <w:sz w:val="20"/>
              </w:rPr>
              <w:t xml:space="preserve"> </w:t>
            </w:r>
            <w:r>
              <w:rPr>
                <w:i/>
                <w:color w:val="A6A6A6"/>
                <w:sz w:val="20"/>
              </w:rPr>
              <w:t>improve</w:t>
            </w:r>
            <w:r>
              <w:rPr>
                <w:i/>
                <w:color w:val="A6A6A6"/>
                <w:spacing w:val="-5"/>
                <w:sz w:val="20"/>
              </w:rPr>
              <w:t xml:space="preserve"> </w:t>
            </w:r>
            <w:r>
              <w:rPr>
                <w:i/>
                <w:color w:val="A6A6A6"/>
                <w:sz w:val="20"/>
              </w:rPr>
              <w:t>its</w:t>
            </w:r>
            <w:r>
              <w:rPr>
                <w:i/>
                <w:color w:val="A6A6A6"/>
                <w:spacing w:val="-7"/>
                <w:sz w:val="20"/>
              </w:rPr>
              <w:t xml:space="preserve"> </w:t>
            </w:r>
            <w:r>
              <w:rPr>
                <w:i/>
                <w:color w:val="A6A6A6"/>
                <w:sz w:val="20"/>
              </w:rPr>
              <w:t>performance</w:t>
            </w:r>
            <w:r>
              <w:rPr>
                <w:i/>
                <w:color w:val="A6A6A6"/>
                <w:spacing w:val="-5"/>
                <w:sz w:val="20"/>
              </w:rPr>
              <w:t xml:space="preserve"> </w:t>
            </w:r>
            <w:r>
              <w:rPr>
                <w:i/>
                <w:color w:val="A6A6A6"/>
                <w:sz w:val="20"/>
              </w:rPr>
              <w:t>over</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next</w:t>
            </w:r>
            <w:r>
              <w:rPr>
                <w:i/>
                <w:color w:val="A6A6A6"/>
                <w:spacing w:val="-6"/>
                <w:sz w:val="20"/>
              </w:rPr>
              <w:t xml:space="preserve"> </w:t>
            </w:r>
            <w:r>
              <w:rPr>
                <w:i/>
                <w:color w:val="A6A6A6"/>
                <w:sz w:val="20"/>
              </w:rPr>
              <w:t>reporting</w:t>
            </w:r>
            <w:r>
              <w:rPr>
                <w:i/>
                <w:color w:val="A6A6A6"/>
                <w:spacing w:val="-5"/>
                <w:sz w:val="20"/>
              </w:rPr>
              <w:t xml:space="preserve"> </w:t>
            </w:r>
            <w:r>
              <w:rPr>
                <w:i/>
                <w:color w:val="A6A6A6"/>
                <w:spacing w:val="-2"/>
                <w:sz w:val="20"/>
              </w:rPr>
              <w:t>period?</w:t>
            </w:r>
          </w:p>
        </w:tc>
      </w:tr>
      <w:tr w:rsidR="003E3CEF" w14:paraId="4EE2A48A" w14:textId="77777777" w:rsidTr="07FF07CE">
        <w:trPr>
          <w:trHeight w:val="482"/>
        </w:trPr>
        <w:tc>
          <w:tcPr>
            <w:tcW w:w="988" w:type="dxa"/>
            <w:gridSpan w:val="2"/>
            <w:vMerge/>
          </w:tcPr>
          <w:p w14:paraId="71B6A3A6" w14:textId="77777777" w:rsidR="003E3CEF" w:rsidRDefault="003E3CEF" w:rsidP="0069708E">
            <w:pPr>
              <w:rPr>
                <w:sz w:val="2"/>
                <w:szCs w:val="2"/>
              </w:rPr>
            </w:pPr>
          </w:p>
        </w:tc>
        <w:tc>
          <w:tcPr>
            <w:tcW w:w="1086" w:type="dxa"/>
            <w:gridSpan w:val="3"/>
            <w:vMerge/>
          </w:tcPr>
          <w:p w14:paraId="06B1151D" w14:textId="77777777" w:rsidR="003E3CEF" w:rsidRDefault="003E3CEF" w:rsidP="0069708E">
            <w:pPr>
              <w:rPr>
                <w:sz w:val="2"/>
                <w:szCs w:val="2"/>
              </w:rPr>
            </w:pPr>
          </w:p>
        </w:tc>
        <w:tc>
          <w:tcPr>
            <w:tcW w:w="3030" w:type="dxa"/>
            <w:gridSpan w:val="4"/>
            <w:vMerge/>
          </w:tcPr>
          <w:p w14:paraId="5283AC1C" w14:textId="77777777" w:rsidR="003E3CEF" w:rsidRDefault="003E3CEF" w:rsidP="0069708E">
            <w:pPr>
              <w:rPr>
                <w:sz w:val="2"/>
                <w:szCs w:val="2"/>
              </w:rPr>
            </w:pPr>
          </w:p>
        </w:tc>
        <w:tc>
          <w:tcPr>
            <w:tcW w:w="13796" w:type="dxa"/>
            <w:gridSpan w:val="5"/>
          </w:tcPr>
          <w:p w14:paraId="206E9F51" w14:textId="77777777" w:rsidR="003E3CEF" w:rsidRDefault="003E3CEF" w:rsidP="0069708E">
            <w:pPr>
              <w:pStyle w:val="TableParagraph"/>
              <w:spacing w:before="1"/>
              <w:ind w:left="107"/>
              <w:rPr>
                <w:i/>
                <w:sz w:val="20"/>
              </w:rPr>
            </w:pPr>
            <w:r>
              <w:rPr>
                <w:i/>
                <w:color w:val="A6A6A6"/>
                <w:sz w:val="20"/>
              </w:rPr>
              <w:t>Additional</w:t>
            </w:r>
            <w:r>
              <w:rPr>
                <w:i/>
                <w:color w:val="A6A6A6"/>
                <w:spacing w:val="-10"/>
                <w:sz w:val="20"/>
              </w:rPr>
              <w:t xml:space="preserve"> </w:t>
            </w:r>
            <w:r>
              <w:rPr>
                <w:i/>
                <w:color w:val="A6A6A6"/>
                <w:sz w:val="20"/>
              </w:rPr>
              <w:t>comments</w:t>
            </w:r>
            <w:r>
              <w:rPr>
                <w:i/>
                <w:color w:val="A6A6A6"/>
                <w:spacing w:val="-10"/>
                <w:sz w:val="20"/>
              </w:rPr>
              <w:t xml:space="preserve"> </w:t>
            </w:r>
            <w:r>
              <w:rPr>
                <w:i/>
                <w:color w:val="A6A6A6"/>
                <w:sz w:val="20"/>
              </w:rPr>
              <w:t>for</w:t>
            </w:r>
            <w:r>
              <w:rPr>
                <w:i/>
                <w:color w:val="A6A6A6"/>
                <w:spacing w:val="-10"/>
                <w:sz w:val="20"/>
              </w:rPr>
              <w:t xml:space="preserve"> </w:t>
            </w:r>
            <w:r>
              <w:rPr>
                <w:i/>
                <w:color w:val="A6A6A6"/>
                <w:sz w:val="20"/>
              </w:rPr>
              <w:t>clarification</w:t>
            </w:r>
            <w:r>
              <w:rPr>
                <w:i/>
                <w:color w:val="A6A6A6"/>
                <w:spacing w:val="-8"/>
                <w:sz w:val="20"/>
              </w:rPr>
              <w:t xml:space="preserve"> </w:t>
            </w:r>
            <w:r>
              <w:rPr>
                <w:i/>
                <w:color w:val="A6A6A6"/>
                <w:spacing w:val="-2"/>
                <w:sz w:val="20"/>
              </w:rPr>
              <w:t>(optional)</w:t>
            </w:r>
          </w:p>
        </w:tc>
      </w:tr>
      <w:tr w:rsidR="003E3CEF" w14:paraId="38E53093" w14:textId="77777777" w:rsidTr="00477013">
        <w:trPr>
          <w:trHeight w:val="998"/>
        </w:trPr>
        <w:tc>
          <w:tcPr>
            <w:tcW w:w="988" w:type="dxa"/>
            <w:gridSpan w:val="2"/>
            <w:vMerge/>
          </w:tcPr>
          <w:p w14:paraId="67CF3239" w14:textId="77777777" w:rsidR="003E3CEF" w:rsidRDefault="003E3CEF" w:rsidP="0069708E">
            <w:pPr>
              <w:rPr>
                <w:sz w:val="2"/>
                <w:szCs w:val="2"/>
              </w:rPr>
            </w:pPr>
          </w:p>
        </w:tc>
        <w:tc>
          <w:tcPr>
            <w:tcW w:w="1086" w:type="dxa"/>
            <w:gridSpan w:val="3"/>
            <w:vMerge/>
          </w:tcPr>
          <w:p w14:paraId="12C6AAB9" w14:textId="77777777" w:rsidR="003E3CEF" w:rsidRDefault="003E3CEF" w:rsidP="0069708E">
            <w:pPr>
              <w:rPr>
                <w:sz w:val="2"/>
                <w:szCs w:val="2"/>
              </w:rPr>
            </w:pPr>
          </w:p>
        </w:tc>
        <w:tc>
          <w:tcPr>
            <w:tcW w:w="16826" w:type="dxa"/>
            <w:gridSpan w:val="9"/>
            <w:shd w:val="clear" w:color="auto" w:fill="F2F2F2" w:themeFill="background1" w:themeFillShade="F2"/>
          </w:tcPr>
          <w:p w14:paraId="6A9031E7" w14:textId="77777777" w:rsidR="003E3CEF" w:rsidRPr="00477013" w:rsidRDefault="003E3CEF" w:rsidP="0069708E">
            <w:pPr>
              <w:pStyle w:val="TableParagraph"/>
              <w:spacing w:line="292" w:lineRule="exact"/>
              <w:ind w:left="107"/>
              <w:rPr>
                <w:b/>
                <w:color w:val="auto"/>
                <w:spacing w:val="-2"/>
              </w:rPr>
            </w:pPr>
            <w:r w:rsidRPr="00477013">
              <w:rPr>
                <w:b/>
                <w:color w:val="auto"/>
                <w:spacing w:val="-2"/>
              </w:rPr>
              <w:t>Measure:</w:t>
            </w:r>
          </w:p>
          <w:p w14:paraId="38D75BB0" w14:textId="77777777" w:rsidR="003E3CEF" w:rsidRDefault="003E3CEF" w:rsidP="0069708E">
            <w:pPr>
              <w:pStyle w:val="TableParagraph"/>
              <w:spacing w:line="292" w:lineRule="exact"/>
              <w:ind w:left="107"/>
              <w:rPr>
                <w:b/>
              </w:rPr>
            </w:pPr>
            <w:r w:rsidRPr="00477013">
              <w:rPr>
                <w:b/>
                <w:color w:val="auto"/>
                <w:spacing w:val="-4"/>
              </w:rPr>
              <w:t xml:space="preserve">11.2 </w:t>
            </w:r>
            <w:r w:rsidRPr="00477013">
              <w:rPr>
                <w:b/>
                <w:color w:val="auto"/>
              </w:rPr>
              <w:tab/>
              <w:t>All</w:t>
            </w:r>
            <w:r w:rsidRPr="00477013">
              <w:rPr>
                <w:b/>
                <w:color w:val="auto"/>
                <w:spacing w:val="-4"/>
              </w:rPr>
              <w:t xml:space="preserve"> </w:t>
            </w:r>
            <w:r w:rsidRPr="00477013">
              <w:rPr>
                <w:b/>
                <w:color w:val="auto"/>
              </w:rPr>
              <w:t>parties</w:t>
            </w:r>
            <w:r w:rsidRPr="00477013">
              <w:rPr>
                <w:b/>
                <w:color w:val="auto"/>
                <w:spacing w:val="-3"/>
              </w:rPr>
              <w:t xml:space="preserve"> </w:t>
            </w:r>
            <w:r w:rsidRPr="00477013">
              <w:rPr>
                <w:b/>
                <w:color w:val="auto"/>
              </w:rPr>
              <w:t>to</w:t>
            </w:r>
            <w:r w:rsidRPr="00477013">
              <w:rPr>
                <w:b/>
                <w:color w:val="auto"/>
                <w:spacing w:val="-2"/>
              </w:rPr>
              <w:t xml:space="preserve"> </w:t>
            </w:r>
            <w:r w:rsidRPr="00477013">
              <w:rPr>
                <w:b/>
                <w:color w:val="auto"/>
              </w:rPr>
              <w:t>a</w:t>
            </w:r>
            <w:r w:rsidRPr="00477013">
              <w:rPr>
                <w:b/>
                <w:color w:val="auto"/>
                <w:spacing w:val="-4"/>
              </w:rPr>
              <w:t xml:space="preserve"> </w:t>
            </w:r>
            <w:r w:rsidRPr="00477013">
              <w:rPr>
                <w:b/>
                <w:color w:val="auto"/>
              </w:rPr>
              <w:t>complaint</w:t>
            </w:r>
            <w:r w:rsidRPr="00477013">
              <w:rPr>
                <w:b/>
                <w:color w:val="auto"/>
                <w:spacing w:val="-2"/>
              </w:rPr>
              <w:t xml:space="preserve"> </w:t>
            </w:r>
            <w:r w:rsidRPr="00477013">
              <w:rPr>
                <w:b/>
                <w:color w:val="auto"/>
              </w:rPr>
              <w:t>and</w:t>
            </w:r>
            <w:r w:rsidRPr="00477013">
              <w:rPr>
                <w:b/>
                <w:color w:val="auto"/>
                <w:spacing w:val="-2"/>
              </w:rPr>
              <w:t xml:space="preserve"> </w:t>
            </w:r>
            <w:r w:rsidRPr="00477013">
              <w:rPr>
                <w:b/>
                <w:color w:val="auto"/>
              </w:rPr>
              <w:t>discipline</w:t>
            </w:r>
            <w:r w:rsidRPr="00477013">
              <w:rPr>
                <w:b/>
                <w:color w:val="auto"/>
                <w:spacing w:val="-4"/>
              </w:rPr>
              <w:t xml:space="preserve"> </w:t>
            </w:r>
            <w:r w:rsidRPr="00477013">
              <w:rPr>
                <w:b/>
                <w:color w:val="auto"/>
              </w:rPr>
              <w:t>process</w:t>
            </w:r>
            <w:r w:rsidRPr="00477013">
              <w:rPr>
                <w:b/>
                <w:color w:val="auto"/>
                <w:spacing w:val="-5"/>
              </w:rPr>
              <w:t xml:space="preserve"> </w:t>
            </w:r>
            <w:r w:rsidRPr="00477013">
              <w:rPr>
                <w:b/>
                <w:color w:val="auto"/>
              </w:rPr>
              <w:t>are</w:t>
            </w:r>
            <w:r w:rsidRPr="00477013">
              <w:rPr>
                <w:b/>
                <w:color w:val="auto"/>
                <w:spacing w:val="-4"/>
              </w:rPr>
              <w:t xml:space="preserve"> </w:t>
            </w:r>
            <w:r w:rsidRPr="00477013">
              <w:rPr>
                <w:b/>
                <w:color w:val="auto"/>
              </w:rPr>
              <w:t>kept</w:t>
            </w:r>
            <w:r w:rsidRPr="00477013">
              <w:rPr>
                <w:b/>
                <w:color w:val="auto"/>
                <w:spacing w:val="-2"/>
              </w:rPr>
              <w:t xml:space="preserve"> </w:t>
            </w:r>
            <w:r w:rsidRPr="00477013">
              <w:rPr>
                <w:b/>
                <w:color w:val="auto"/>
              </w:rPr>
              <w:t>up</w:t>
            </w:r>
            <w:r w:rsidRPr="00477013">
              <w:rPr>
                <w:b/>
                <w:color w:val="auto"/>
                <w:spacing w:val="-2"/>
              </w:rPr>
              <w:t xml:space="preserve"> </w:t>
            </w:r>
            <w:r w:rsidRPr="00477013">
              <w:rPr>
                <w:b/>
                <w:color w:val="auto"/>
              </w:rPr>
              <w:t>to</w:t>
            </w:r>
            <w:r w:rsidRPr="00477013">
              <w:rPr>
                <w:b/>
                <w:color w:val="auto"/>
                <w:spacing w:val="-5"/>
              </w:rPr>
              <w:t xml:space="preserve"> </w:t>
            </w:r>
            <w:r w:rsidRPr="00477013">
              <w:rPr>
                <w:b/>
                <w:color w:val="auto"/>
              </w:rPr>
              <w:t>date</w:t>
            </w:r>
            <w:r w:rsidRPr="00477013">
              <w:rPr>
                <w:b/>
                <w:color w:val="auto"/>
                <w:spacing w:val="-4"/>
              </w:rPr>
              <w:t xml:space="preserve"> </w:t>
            </w:r>
            <w:r w:rsidRPr="00477013">
              <w:rPr>
                <w:b/>
                <w:color w:val="auto"/>
              </w:rPr>
              <w:t>on</w:t>
            </w:r>
            <w:r w:rsidRPr="00477013">
              <w:rPr>
                <w:b/>
                <w:color w:val="auto"/>
                <w:spacing w:val="-2"/>
              </w:rPr>
              <w:t xml:space="preserve"> </w:t>
            </w:r>
            <w:r w:rsidRPr="00477013">
              <w:rPr>
                <w:b/>
                <w:color w:val="auto"/>
              </w:rPr>
              <w:t>the</w:t>
            </w:r>
            <w:r w:rsidRPr="00477013">
              <w:rPr>
                <w:b/>
                <w:color w:val="auto"/>
                <w:spacing w:val="-4"/>
              </w:rPr>
              <w:t xml:space="preserve"> </w:t>
            </w:r>
            <w:r w:rsidRPr="00477013">
              <w:rPr>
                <w:b/>
                <w:color w:val="auto"/>
              </w:rPr>
              <w:t>progress</w:t>
            </w:r>
            <w:r w:rsidRPr="00477013">
              <w:rPr>
                <w:b/>
                <w:color w:val="auto"/>
                <w:spacing w:val="-3"/>
              </w:rPr>
              <w:t xml:space="preserve"> </w:t>
            </w:r>
            <w:r w:rsidRPr="00477013">
              <w:rPr>
                <w:b/>
                <w:color w:val="auto"/>
              </w:rPr>
              <w:t>of</w:t>
            </w:r>
            <w:r w:rsidRPr="00477013">
              <w:rPr>
                <w:b/>
                <w:color w:val="auto"/>
                <w:spacing w:val="-2"/>
              </w:rPr>
              <w:t xml:space="preserve"> </w:t>
            </w:r>
            <w:r w:rsidRPr="00477013">
              <w:rPr>
                <w:b/>
                <w:color w:val="auto"/>
              </w:rPr>
              <w:t>their</w:t>
            </w:r>
            <w:r w:rsidRPr="00477013">
              <w:rPr>
                <w:b/>
                <w:color w:val="auto"/>
                <w:spacing w:val="-2"/>
              </w:rPr>
              <w:t xml:space="preserve"> </w:t>
            </w:r>
            <w:r w:rsidRPr="00477013">
              <w:rPr>
                <w:b/>
                <w:color w:val="auto"/>
              </w:rPr>
              <w:t>case,</w:t>
            </w:r>
            <w:r w:rsidRPr="00477013">
              <w:rPr>
                <w:b/>
                <w:color w:val="auto"/>
                <w:spacing w:val="-2"/>
              </w:rPr>
              <w:t xml:space="preserve"> </w:t>
            </w:r>
            <w:r w:rsidRPr="00477013">
              <w:rPr>
                <w:b/>
                <w:color w:val="auto"/>
              </w:rPr>
              <w:t>and</w:t>
            </w:r>
            <w:r w:rsidRPr="00477013">
              <w:rPr>
                <w:b/>
                <w:color w:val="auto"/>
                <w:spacing w:val="-2"/>
              </w:rPr>
              <w:t xml:space="preserve"> </w:t>
            </w:r>
            <w:r w:rsidRPr="00477013">
              <w:rPr>
                <w:b/>
                <w:color w:val="auto"/>
              </w:rPr>
              <w:t>complainants</w:t>
            </w:r>
            <w:r w:rsidRPr="00477013">
              <w:rPr>
                <w:b/>
                <w:color w:val="auto"/>
                <w:spacing w:val="-3"/>
              </w:rPr>
              <w:t xml:space="preserve"> </w:t>
            </w:r>
            <w:r w:rsidRPr="00477013">
              <w:rPr>
                <w:b/>
                <w:color w:val="auto"/>
              </w:rPr>
              <w:t>are</w:t>
            </w:r>
            <w:r w:rsidRPr="00477013">
              <w:rPr>
                <w:b/>
                <w:color w:val="auto"/>
                <w:spacing w:val="-4"/>
              </w:rPr>
              <w:t xml:space="preserve"> </w:t>
            </w:r>
            <w:r w:rsidRPr="00477013">
              <w:rPr>
                <w:b/>
                <w:color w:val="auto"/>
              </w:rPr>
              <w:t>supported</w:t>
            </w:r>
            <w:r w:rsidRPr="00477013">
              <w:rPr>
                <w:b/>
                <w:color w:val="auto"/>
                <w:spacing w:val="-2"/>
              </w:rPr>
              <w:t xml:space="preserve"> </w:t>
            </w:r>
            <w:r w:rsidRPr="00477013">
              <w:rPr>
                <w:b/>
                <w:color w:val="auto"/>
              </w:rPr>
              <w:t>to</w:t>
            </w:r>
            <w:r w:rsidRPr="00477013">
              <w:rPr>
                <w:b/>
                <w:color w:val="auto"/>
                <w:spacing w:val="-2"/>
              </w:rPr>
              <w:t xml:space="preserve"> </w:t>
            </w:r>
            <w:r w:rsidRPr="00477013">
              <w:rPr>
                <w:b/>
                <w:color w:val="auto"/>
              </w:rPr>
              <w:t>participate</w:t>
            </w:r>
            <w:r w:rsidRPr="00477013">
              <w:rPr>
                <w:b/>
                <w:color w:val="auto"/>
                <w:spacing w:val="-4"/>
              </w:rPr>
              <w:t xml:space="preserve"> </w:t>
            </w:r>
            <w:r w:rsidRPr="00477013">
              <w:rPr>
                <w:b/>
                <w:color w:val="auto"/>
              </w:rPr>
              <w:t>effectively</w:t>
            </w:r>
            <w:r w:rsidRPr="00477013">
              <w:rPr>
                <w:b/>
                <w:color w:val="auto"/>
                <w:spacing w:val="-4"/>
              </w:rPr>
              <w:t xml:space="preserve"> </w:t>
            </w:r>
            <w:r w:rsidRPr="00477013">
              <w:rPr>
                <w:b/>
                <w:color w:val="auto"/>
              </w:rPr>
              <w:t>in the process.</w:t>
            </w:r>
          </w:p>
        </w:tc>
      </w:tr>
      <w:tr w:rsidR="003E3CEF" w14:paraId="1D8D61CB" w14:textId="77777777" w:rsidTr="07FF07CE">
        <w:trPr>
          <w:trHeight w:val="395"/>
        </w:trPr>
        <w:tc>
          <w:tcPr>
            <w:tcW w:w="988" w:type="dxa"/>
            <w:gridSpan w:val="2"/>
            <w:vMerge/>
          </w:tcPr>
          <w:p w14:paraId="4B8555BD" w14:textId="77777777" w:rsidR="003E3CEF" w:rsidRDefault="003E3CEF" w:rsidP="0069708E">
            <w:pPr>
              <w:rPr>
                <w:sz w:val="2"/>
                <w:szCs w:val="2"/>
              </w:rPr>
            </w:pPr>
          </w:p>
        </w:tc>
        <w:tc>
          <w:tcPr>
            <w:tcW w:w="1086" w:type="dxa"/>
            <w:gridSpan w:val="3"/>
            <w:vMerge/>
          </w:tcPr>
          <w:p w14:paraId="5537016F" w14:textId="77777777" w:rsidR="003E3CEF" w:rsidRDefault="003E3CEF" w:rsidP="0069708E">
            <w:pPr>
              <w:rPr>
                <w:sz w:val="2"/>
                <w:szCs w:val="2"/>
              </w:rPr>
            </w:pPr>
          </w:p>
        </w:tc>
        <w:tc>
          <w:tcPr>
            <w:tcW w:w="3030" w:type="dxa"/>
            <w:gridSpan w:val="4"/>
            <w:vMerge w:val="restart"/>
          </w:tcPr>
          <w:p w14:paraId="3A3EEDFE" w14:textId="4A600A15" w:rsidR="003E3CEF" w:rsidRDefault="003E3CEF" w:rsidP="00BF25B5">
            <w:pPr>
              <w:pStyle w:val="TableParagraph"/>
              <w:numPr>
                <w:ilvl w:val="0"/>
                <w:numId w:val="101"/>
              </w:numPr>
              <w:spacing w:before="1" w:line="276" w:lineRule="auto"/>
              <w:ind w:right="94"/>
              <w:rPr>
                <w:sz w:val="20"/>
              </w:rPr>
            </w:pPr>
            <w:r>
              <w:rPr>
                <w:sz w:val="20"/>
              </w:rPr>
              <w:t>Provide</w:t>
            </w:r>
            <w:r>
              <w:rPr>
                <w:spacing w:val="-10"/>
                <w:sz w:val="20"/>
              </w:rPr>
              <w:t xml:space="preserve"> </w:t>
            </w:r>
            <w:r>
              <w:rPr>
                <w:sz w:val="20"/>
              </w:rPr>
              <w:t>details</w:t>
            </w:r>
            <w:r>
              <w:rPr>
                <w:spacing w:val="-7"/>
                <w:sz w:val="20"/>
              </w:rPr>
              <w:t xml:space="preserve"> </w:t>
            </w:r>
            <w:r>
              <w:rPr>
                <w:sz w:val="20"/>
              </w:rPr>
              <w:t>about</w:t>
            </w:r>
            <w:r>
              <w:rPr>
                <w:spacing w:val="-8"/>
                <w:sz w:val="20"/>
              </w:rPr>
              <w:t xml:space="preserve"> </w:t>
            </w:r>
            <w:r>
              <w:rPr>
                <w:sz w:val="20"/>
              </w:rPr>
              <w:t>how</w:t>
            </w:r>
            <w:r>
              <w:rPr>
                <w:spacing w:val="-9"/>
                <w:sz w:val="20"/>
              </w:rPr>
              <w:t xml:space="preserve"> </w:t>
            </w:r>
            <w:r>
              <w:rPr>
                <w:sz w:val="20"/>
              </w:rPr>
              <w:t xml:space="preserve">the College ensures that all parties are regularly updated on the progress of their complaint or discipline case, including how complainants can contact the College for information (e.g., availability and accessibility to relevant </w:t>
            </w:r>
            <w:r>
              <w:rPr>
                <w:spacing w:val="-2"/>
                <w:sz w:val="20"/>
              </w:rPr>
              <w:t>information,</w:t>
            </w:r>
            <w:r>
              <w:rPr>
                <w:sz w:val="20"/>
              </w:rPr>
              <w:t xml:space="preserve"> </w:t>
            </w:r>
            <w:r>
              <w:rPr>
                <w:spacing w:val="-2"/>
                <w:sz w:val="20"/>
              </w:rPr>
              <w:t xml:space="preserve">translation </w:t>
            </w:r>
            <w:r>
              <w:rPr>
                <w:sz w:val="20"/>
              </w:rPr>
              <w:t>services etc.).</w:t>
            </w:r>
          </w:p>
        </w:tc>
        <w:tc>
          <w:tcPr>
            <w:tcW w:w="9923" w:type="dxa"/>
            <w:gridSpan w:val="2"/>
          </w:tcPr>
          <w:p w14:paraId="1B3D0DFB" w14:textId="169AAF5B" w:rsidR="003E3CEF" w:rsidRDefault="003E3CEF" w:rsidP="0069708E">
            <w:pPr>
              <w:pStyle w:val="TableParagraph"/>
              <w:spacing w:before="87"/>
              <w:ind w:left="107"/>
              <w:rPr>
                <w:sz w:val="20"/>
              </w:rPr>
            </w:pPr>
            <w:r>
              <w:rPr>
                <w:sz w:val="20"/>
              </w:rPr>
              <w:t>The</w:t>
            </w:r>
            <w:r>
              <w:rPr>
                <w:spacing w:val="-7"/>
                <w:sz w:val="20"/>
              </w:rPr>
              <w:t xml:space="preserve"> </w:t>
            </w:r>
            <w:r>
              <w:rPr>
                <w:sz w:val="20"/>
              </w:rPr>
              <w:t>College</w:t>
            </w:r>
            <w:r>
              <w:rPr>
                <w:spacing w:val="-6"/>
                <w:sz w:val="20"/>
              </w:rPr>
              <w:t xml:space="preserve"> </w:t>
            </w:r>
            <w:r>
              <w:rPr>
                <w:sz w:val="20"/>
              </w:rPr>
              <w:t>fulfills</w:t>
            </w:r>
            <w:r>
              <w:rPr>
                <w:spacing w:val="-5"/>
                <w:sz w:val="20"/>
              </w:rPr>
              <w:t xml:space="preserve"> </w:t>
            </w:r>
            <w:r>
              <w:rPr>
                <w:sz w:val="20"/>
              </w:rPr>
              <w:t>this</w:t>
            </w:r>
            <w:r>
              <w:rPr>
                <w:spacing w:val="-4"/>
                <w:sz w:val="20"/>
              </w:rPr>
              <w:t xml:space="preserve"> </w:t>
            </w:r>
            <w:r>
              <w:rPr>
                <w:spacing w:val="-2"/>
                <w:sz w:val="20"/>
              </w:rPr>
              <w:t>requirement:</w:t>
            </w:r>
          </w:p>
        </w:tc>
        <w:tc>
          <w:tcPr>
            <w:tcW w:w="3873" w:type="dxa"/>
            <w:gridSpan w:val="3"/>
          </w:tcPr>
          <w:p w14:paraId="104E0E75" w14:textId="4814C85E" w:rsidR="003E3CEF" w:rsidRDefault="00AD0251" w:rsidP="0069708E">
            <w:pPr>
              <w:pStyle w:val="TableParagraph"/>
              <w:spacing w:before="87"/>
              <w:ind w:left="98"/>
            </w:pPr>
            <w:sdt>
              <w:sdtPr>
                <w:rPr>
                  <w:szCs w:val="20"/>
                </w:rPr>
                <w:alias w:val="YNP"/>
                <w:tag w:val="YNP"/>
                <w:id w:val="994685973"/>
                <w:placeholder>
                  <w:docPart w:val="16A45A58538245DCB1A98B014AAF3FD5"/>
                </w:placeholder>
                <w:dropDownList>
                  <w:listItem w:value="Choose an item."/>
                  <w:listItem w:displayText="Yes" w:value="Yes"/>
                  <w:listItem w:displayText="Partially" w:value="Partially"/>
                  <w:listItem w:displayText="No" w:value="No"/>
                </w:dropDownList>
              </w:sdtPr>
              <w:sdtEndPr/>
              <w:sdtContent>
                <w:r w:rsidR="00893E9F">
                  <w:rPr>
                    <w:szCs w:val="20"/>
                  </w:rPr>
                  <w:t>Yes</w:t>
                </w:r>
              </w:sdtContent>
            </w:sdt>
            <w:r w:rsidR="003E3CEF" w:rsidDel="00EB02DB">
              <w:t xml:space="preserve"> </w:t>
            </w:r>
          </w:p>
        </w:tc>
      </w:tr>
      <w:tr w:rsidR="003E3CEF" w14:paraId="780ED1D7" w14:textId="77777777" w:rsidTr="00FE3162">
        <w:trPr>
          <w:trHeight w:val="3407"/>
        </w:trPr>
        <w:tc>
          <w:tcPr>
            <w:tcW w:w="988" w:type="dxa"/>
            <w:gridSpan w:val="2"/>
            <w:vMerge/>
          </w:tcPr>
          <w:p w14:paraId="53ED6091" w14:textId="77777777" w:rsidR="003E3CEF" w:rsidRDefault="003E3CEF" w:rsidP="0069708E">
            <w:pPr>
              <w:rPr>
                <w:sz w:val="2"/>
                <w:szCs w:val="2"/>
              </w:rPr>
            </w:pPr>
          </w:p>
        </w:tc>
        <w:tc>
          <w:tcPr>
            <w:tcW w:w="1086" w:type="dxa"/>
            <w:gridSpan w:val="3"/>
            <w:vMerge/>
          </w:tcPr>
          <w:p w14:paraId="549E80E1" w14:textId="77777777" w:rsidR="003E3CEF" w:rsidRDefault="003E3CEF" w:rsidP="0069708E">
            <w:pPr>
              <w:rPr>
                <w:sz w:val="2"/>
                <w:szCs w:val="2"/>
              </w:rPr>
            </w:pPr>
          </w:p>
        </w:tc>
        <w:tc>
          <w:tcPr>
            <w:tcW w:w="3030" w:type="dxa"/>
            <w:gridSpan w:val="4"/>
            <w:vMerge/>
          </w:tcPr>
          <w:p w14:paraId="5FC30849" w14:textId="77777777" w:rsidR="003E3CEF" w:rsidRDefault="003E3CEF" w:rsidP="0069708E">
            <w:pPr>
              <w:rPr>
                <w:sz w:val="2"/>
                <w:szCs w:val="2"/>
              </w:rPr>
            </w:pPr>
          </w:p>
        </w:tc>
        <w:tc>
          <w:tcPr>
            <w:tcW w:w="1379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21BC79" w14:textId="77777777" w:rsidR="003E3CEF" w:rsidRDefault="003E3CEF" w:rsidP="00B3103E">
            <w:pPr>
              <w:pStyle w:val="TableParagraph"/>
              <w:numPr>
                <w:ilvl w:val="0"/>
                <w:numId w:val="8"/>
              </w:numPr>
              <w:tabs>
                <w:tab w:val="left" w:pos="426"/>
                <w:tab w:val="left" w:pos="427"/>
              </w:tabs>
              <w:rPr>
                <w:sz w:val="20"/>
                <w:szCs w:val="20"/>
              </w:rPr>
            </w:pPr>
            <w:r w:rsidRPr="02D2A195">
              <w:rPr>
                <w:sz w:val="20"/>
                <w:szCs w:val="20"/>
              </w:rPr>
              <w:t>Please</w:t>
            </w:r>
            <w:r w:rsidRPr="02D2A195">
              <w:rPr>
                <w:spacing w:val="-10"/>
                <w:sz w:val="20"/>
                <w:szCs w:val="20"/>
              </w:rPr>
              <w:t xml:space="preserve"> </w:t>
            </w:r>
            <w:r w:rsidRPr="02D2A195">
              <w:rPr>
                <w:sz w:val="20"/>
                <w:szCs w:val="20"/>
              </w:rPr>
              <w:t>insert</w:t>
            </w:r>
            <w:r w:rsidRPr="02D2A195">
              <w:rPr>
                <w:spacing w:val="-8"/>
                <w:sz w:val="20"/>
                <w:szCs w:val="20"/>
              </w:rPr>
              <w:t xml:space="preserve"> </w:t>
            </w:r>
            <w:r w:rsidRPr="02D2A195">
              <w:rPr>
                <w:sz w:val="20"/>
                <w:szCs w:val="20"/>
              </w:rPr>
              <w:t>a</w:t>
            </w:r>
            <w:r w:rsidRPr="02D2A195">
              <w:rPr>
                <w:spacing w:val="-8"/>
                <w:sz w:val="20"/>
                <w:szCs w:val="20"/>
              </w:rPr>
              <w:t xml:space="preserve"> </w:t>
            </w:r>
            <w:r w:rsidRPr="02D2A195">
              <w:rPr>
                <w:sz w:val="20"/>
                <w:szCs w:val="20"/>
              </w:rPr>
              <w:t>link</w:t>
            </w:r>
            <w:r w:rsidRPr="02D2A195">
              <w:rPr>
                <w:spacing w:val="-8"/>
                <w:sz w:val="20"/>
                <w:szCs w:val="20"/>
              </w:rPr>
              <w:t xml:space="preserve"> </w:t>
            </w:r>
            <w:r w:rsidRPr="02D2A195">
              <w:rPr>
                <w:sz w:val="20"/>
                <w:szCs w:val="20"/>
              </w:rPr>
              <w:t>to</w:t>
            </w:r>
            <w:r w:rsidRPr="02D2A195">
              <w:rPr>
                <w:spacing w:val="-9"/>
                <w:sz w:val="20"/>
                <w:szCs w:val="20"/>
              </w:rPr>
              <w:t xml:space="preserve"> </w:t>
            </w:r>
            <w:r w:rsidRPr="02D2A195">
              <w:rPr>
                <w:sz w:val="20"/>
                <w:szCs w:val="20"/>
              </w:rPr>
              <w:t>document(s)</w:t>
            </w:r>
            <w:r w:rsidRPr="02D2A195">
              <w:rPr>
                <w:spacing w:val="-9"/>
                <w:sz w:val="20"/>
                <w:szCs w:val="20"/>
              </w:rPr>
              <w:t xml:space="preserve"> </w:t>
            </w:r>
            <w:r w:rsidRPr="02D2A195">
              <w:rPr>
                <w:sz w:val="20"/>
                <w:szCs w:val="20"/>
              </w:rPr>
              <w:t>outlining</w:t>
            </w:r>
            <w:r w:rsidRPr="02D2A195">
              <w:rPr>
                <w:spacing w:val="-9"/>
                <w:sz w:val="20"/>
                <w:szCs w:val="20"/>
              </w:rPr>
              <w:t xml:space="preserve"> </w:t>
            </w:r>
            <w:r w:rsidRPr="02D2A195">
              <w:rPr>
                <w:sz w:val="20"/>
                <w:szCs w:val="20"/>
              </w:rPr>
              <w:t>how</w:t>
            </w:r>
            <w:r w:rsidRPr="02D2A195">
              <w:rPr>
                <w:spacing w:val="-9"/>
                <w:sz w:val="20"/>
                <w:szCs w:val="20"/>
              </w:rPr>
              <w:t xml:space="preserve"> </w:t>
            </w:r>
            <w:r w:rsidRPr="02D2A195">
              <w:rPr>
                <w:sz w:val="20"/>
                <w:szCs w:val="20"/>
              </w:rPr>
              <w:t>complainants</w:t>
            </w:r>
            <w:r w:rsidRPr="02D2A195">
              <w:rPr>
                <w:spacing w:val="-8"/>
                <w:sz w:val="20"/>
                <w:szCs w:val="20"/>
              </w:rPr>
              <w:t xml:space="preserve"> </w:t>
            </w:r>
            <w:r w:rsidRPr="02D2A195">
              <w:rPr>
                <w:sz w:val="20"/>
                <w:szCs w:val="20"/>
              </w:rPr>
              <w:t>can</w:t>
            </w:r>
            <w:r w:rsidRPr="02D2A195">
              <w:rPr>
                <w:spacing w:val="-7"/>
                <w:sz w:val="20"/>
                <w:szCs w:val="20"/>
              </w:rPr>
              <w:t xml:space="preserve"> </w:t>
            </w:r>
            <w:r w:rsidRPr="02D2A195">
              <w:rPr>
                <w:sz w:val="20"/>
                <w:szCs w:val="20"/>
              </w:rPr>
              <w:t>contact</w:t>
            </w:r>
            <w:r w:rsidRPr="02D2A195">
              <w:rPr>
                <w:spacing w:val="-9"/>
                <w:sz w:val="20"/>
                <w:szCs w:val="20"/>
              </w:rPr>
              <w:t xml:space="preserve"> </w:t>
            </w:r>
            <w:r w:rsidRPr="02D2A195">
              <w:rPr>
                <w:sz w:val="20"/>
                <w:szCs w:val="20"/>
              </w:rPr>
              <w:t>the</w:t>
            </w:r>
            <w:r w:rsidRPr="02D2A195">
              <w:rPr>
                <w:spacing w:val="-7"/>
                <w:sz w:val="20"/>
                <w:szCs w:val="20"/>
              </w:rPr>
              <w:t xml:space="preserve"> </w:t>
            </w:r>
            <w:r w:rsidRPr="02D2A195">
              <w:rPr>
                <w:sz w:val="20"/>
                <w:szCs w:val="20"/>
              </w:rPr>
              <w:t>College</w:t>
            </w:r>
            <w:r w:rsidRPr="02D2A195">
              <w:rPr>
                <w:spacing w:val="-9"/>
                <w:sz w:val="20"/>
                <w:szCs w:val="20"/>
              </w:rPr>
              <w:t xml:space="preserve"> </w:t>
            </w:r>
            <w:r w:rsidRPr="02D2A195">
              <w:rPr>
                <w:sz w:val="20"/>
                <w:szCs w:val="20"/>
              </w:rPr>
              <w:t>during</w:t>
            </w:r>
            <w:r w:rsidRPr="02D2A195">
              <w:rPr>
                <w:spacing w:val="-9"/>
                <w:sz w:val="20"/>
                <w:szCs w:val="20"/>
              </w:rPr>
              <w:t xml:space="preserve"> </w:t>
            </w:r>
            <w:r w:rsidRPr="02D2A195">
              <w:rPr>
                <w:sz w:val="20"/>
                <w:szCs w:val="20"/>
              </w:rPr>
              <w:t>the</w:t>
            </w:r>
            <w:r w:rsidRPr="02D2A195">
              <w:rPr>
                <w:spacing w:val="-9"/>
                <w:sz w:val="20"/>
                <w:szCs w:val="20"/>
              </w:rPr>
              <w:t xml:space="preserve"> </w:t>
            </w:r>
            <w:r w:rsidRPr="02D2A195">
              <w:rPr>
                <w:sz w:val="20"/>
                <w:szCs w:val="20"/>
              </w:rPr>
              <w:t>complaints</w:t>
            </w:r>
            <w:r w:rsidRPr="02D2A195">
              <w:rPr>
                <w:spacing w:val="-8"/>
                <w:sz w:val="20"/>
                <w:szCs w:val="20"/>
              </w:rPr>
              <w:t xml:space="preserve"> </w:t>
            </w:r>
            <w:r w:rsidRPr="02D2A195">
              <w:rPr>
                <w:sz w:val="20"/>
                <w:szCs w:val="20"/>
              </w:rPr>
              <w:t xml:space="preserve">process </w:t>
            </w:r>
            <w:r>
              <w:rPr>
                <w:sz w:val="20"/>
                <w:szCs w:val="20"/>
              </w:rPr>
              <w:t xml:space="preserve">and </w:t>
            </w:r>
            <w:r w:rsidRPr="02D2A195">
              <w:rPr>
                <w:sz w:val="20"/>
                <w:szCs w:val="20"/>
              </w:rPr>
              <w:t>indicate</w:t>
            </w:r>
            <w:r>
              <w:rPr>
                <w:sz w:val="20"/>
                <w:szCs w:val="20"/>
              </w:rPr>
              <w:t xml:space="preserve"> the</w:t>
            </w:r>
            <w:r w:rsidRPr="02D2A195">
              <w:rPr>
                <w:sz w:val="20"/>
                <w:szCs w:val="20"/>
              </w:rPr>
              <w:t xml:space="preserve"> page number</w:t>
            </w:r>
            <w:r>
              <w:rPr>
                <w:sz w:val="20"/>
                <w:szCs w:val="20"/>
              </w:rPr>
              <w:t>(s)</w:t>
            </w:r>
            <w:r w:rsidRPr="02D2A195">
              <w:rPr>
                <w:spacing w:val="-7"/>
                <w:sz w:val="20"/>
                <w:szCs w:val="20"/>
              </w:rPr>
              <w:t xml:space="preserve"> </w:t>
            </w:r>
            <w:r w:rsidRPr="02D2A195">
              <w:rPr>
                <w:b/>
                <w:i/>
                <w:sz w:val="20"/>
                <w:szCs w:val="20"/>
              </w:rPr>
              <w:t>OR</w:t>
            </w:r>
            <w:r w:rsidRPr="02D2A195">
              <w:rPr>
                <w:b/>
                <w:i/>
                <w:spacing w:val="-9"/>
                <w:sz w:val="20"/>
                <w:szCs w:val="20"/>
              </w:rPr>
              <w:t xml:space="preserve"> </w:t>
            </w:r>
            <w:r w:rsidRPr="02D2A195">
              <w:rPr>
                <w:sz w:val="20"/>
                <w:szCs w:val="20"/>
              </w:rPr>
              <w:t>please</w:t>
            </w:r>
            <w:r w:rsidRPr="02D2A195">
              <w:rPr>
                <w:spacing w:val="-9"/>
                <w:sz w:val="20"/>
                <w:szCs w:val="20"/>
              </w:rPr>
              <w:t xml:space="preserve"> </w:t>
            </w:r>
            <w:r w:rsidRPr="02D2A195">
              <w:rPr>
                <w:sz w:val="20"/>
                <w:szCs w:val="20"/>
              </w:rPr>
              <w:t>provide</w:t>
            </w:r>
            <w:r w:rsidRPr="02D2A195">
              <w:rPr>
                <w:spacing w:val="-9"/>
                <w:sz w:val="20"/>
                <w:szCs w:val="20"/>
              </w:rPr>
              <w:t xml:space="preserve"> </w:t>
            </w:r>
            <w:r w:rsidRPr="02D2A195">
              <w:rPr>
                <w:sz w:val="20"/>
                <w:szCs w:val="20"/>
              </w:rPr>
              <w:t>a</w:t>
            </w:r>
            <w:r w:rsidRPr="02D2A195">
              <w:rPr>
                <w:spacing w:val="-8"/>
                <w:sz w:val="20"/>
                <w:szCs w:val="20"/>
              </w:rPr>
              <w:t xml:space="preserve"> </w:t>
            </w:r>
            <w:r w:rsidRPr="02D2A195">
              <w:rPr>
                <w:sz w:val="20"/>
                <w:szCs w:val="20"/>
              </w:rPr>
              <w:t>brief</w:t>
            </w:r>
            <w:r w:rsidRPr="02D2A195">
              <w:rPr>
                <w:spacing w:val="-9"/>
                <w:sz w:val="20"/>
                <w:szCs w:val="20"/>
              </w:rPr>
              <w:t xml:space="preserve"> </w:t>
            </w:r>
            <w:r w:rsidRPr="02D2A195">
              <w:rPr>
                <w:spacing w:val="-2"/>
                <w:sz w:val="20"/>
                <w:szCs w:val="20"/>
              </w:rPr>
              <w:t>description.</w:t>
            </w:r>
          </w:p>
          <w:p w14:paraId="214853A3" w14:textId="5D2858F4" w:rsidR="003E3CEF" w:rsidRPr="00504170" w:rsidRDefault="003E3CEF" w:rsidP="00B3103E">
            <w:pPr>
              <w:pStyle w:val="TableParagraph"/>
              <w:numPr>
                <w:ilvl w:val="0"/>
                <w:numId w:val="8"/>
              </w:numPr>
              <w:tabs>
                <w:tab w:val="left" w:pos="426"/>
                <w:tab w:val="left" w:pos="427"/>
              </w:tabs>
              <w:spacing w:before="120"/>
              <w:rPr>
                <w:sz w:val="20"/>
                <w:szCs w:val="20"/>
              </w:rPr>
            </w:pPr>
            <w:r w:rsidRPr="02D2A195">
              <w:rPr>
                <w:sz w:val="20"/>
                <w:szCs w:val="20"/>
              </w:rPr>
              <w:t>Please</w:t>
            </w:r>
            <w:r w:rsidRPr="02D2A195">
              <w:rPr>
                <w:spacing w:val="-5"/>
                <w:sz w:val="20"/>
                <w:szCs w:val="20"/>
              </w:rPr>
              <w:t xml:space="preserve"> </w:t>
            </w:r>
            <w:r w:rsidRPr="02D2A195">
              <w:rPr>
                <w:sz w:val="20"/>
                <w:szCs w:val="20"/>
              </w:rPr>
              <w:t>insert</w:t>
            </w:r>
            <w:r w:rsidRPr="02D2A195">
              <w:rPr>
                <w:spacing w:val="-4"/>
                <w:sz w:val="20"/>
                <w:szCs w:val="20"/>
              </w:rPr>
              <w:t xml:space="preserve"> </w:t>
            </w:r>
            <w:r w:rsidRPr="02D2A195">
              <w:rPr>
                <w:sz w:val="20"/>
                <w:szCs w:val="20"/>
              </w:rPr>
              <w:t>a</w:t>
            </w:r>
            <w:r w:rsidRPr="02D2A195">
              <w:rPr>
                <w:spacing w:val="-3"/>
                <w:sz w:val="20"/>
                <w:szCs w:val="20"/>
              </w:rPr>
              <w:t xml:space="preserve"> </w:t>
            </w:r>
            <w:r w:rsidRPr="02D2A195">
              <w:rPr>
                <w:sz w:val="20"/>
                <w:szCs w:val="20"/>
              </w:rPr>
              <w:t>link</w:t>
            </w:r>
            <w:r w:rsidRPr="02D2A195">
              <w:rPr>
                <w:spacing w:val="-4"/>
                <w:sz w:val="20"/>
                <w:szCs w:val="20"/>
              </w:rPr>
              <w:t xml:space="preserve"> </w:t>
            </w:r>
            <w:r w:rsidRPr="02D2A195">
              <w:rPr>
                <w:sz w:val="20"/>
                <w:szCs w:val="20"/>
              </w:rPr>
              <w:t>to</w:t>
            </w:r>
            <w:r w:rsidRPr="02D2A195">
              <w:rPr>
                <w:spacing w:val="-4"/>
                <w:sz w:val="20"/>
                <w:szCs w:val="20"/>
              </w:rPr>
              <w:t xml:space="preserve"> </w:t>
            </w:r>
            <w:r w:rsidRPr="02D2A195">
              <w:rPr>
                <w:sz w:val="20"/>
                <w:szCs w:val="20"/>
              </w:rPr>
              <w:t>document(s)</w:t>
            </w:r>
            <w:r w:rsidRPr="02D2A195">
              <w:rPr>
                <w:spacing w:val="-3"/>
                <w:sz w:val="20"/>
                <w:szCs w:val="20"/>
              </w:rPr>
              <w:t xml:space="preserve"> </w:t>
            </w:r>
            <w:r w:rsidRPr="02D2A195">
              <w:rPr>
                <w:sz w:val="20"/>
                <w:szCs w:val="20"/>
              </w:rPr>
              <w:t>outlining</w:t>
            </w:r>
            <w:r w:rsidRPr="02D2A195">
              <w:rPr>
                <w:spacing w:val="-4"/>
                <w:sz w:val="20"/>
                <w:szCs w:val="20"/>
              </w:rPr>
              <w:t xml:space="preserve"> </w:t>
            </w:r>
            <w:r w:rsidRPr="02D2A195">
              <w:rPr>
                <w:sz w:val="20"/>
                <w:szCs w:val="20"/>
              </w:rPr>
              <w:t>how</w:t>
            </w:r>
            <w:r w:rsidRPr="02D2A195">
              <w:rPr>
                <w:spacing w:val="-4"/>
                <w:sz w:val="20"/>
                <w:szCs w:val="20"/>
              </w:rPr>
              <w:t xml:space="preserve"> </w:t>
            </w:r>
            <w:r w:rsidRPr="02D2A195">
              <w:rPr>
                <w:sz w:val="20"/>
                <w:szCs w:val="20"/>
              </w:rPr>
              <w:t>complainants</w:t>
            </w:r>
            <w:r w:rsidRPr="02D2A195">
              <w:rPr>
                <w:spacing w:val="-3"/>
                <w:sz w:val="20"/>
                <w:szCs w:val="20"/>
              </w:rPr>
              <w:t xml:space="preserve"> </w:t>
            </w:r>
            <w:r w:rsidRPr="02D2A195">
              <w:rPr>
                <w:sz w:val="20"/>
                <w:szCs w:val="20"/>
              </w:rPr>
              <w:t>are</w:t>
            </w:r>
            <w:r w:rsidRPr="02D2A195">
              <w:rPr>
                <w:spacing w:val="-5"/>
                <w:sz w:val="20"/>
                <w:szCs w:val="20"/>
              </w:rPr>
              <w:t xml:space="preserve"> </w:t>
            </w:r>
            <w:r w:rsidRPr="02D2A195">
              <w:rPr>
                <w:sz w:val="20"/>
                <w:szCs w:val="20"/>
              </w:rPr>
              <w:t>supported</w:t>
            </w:r>
            <w:r w:rsidRPr="02D2A195">
              <w:rPr>
                <w:spacing w:val="-2"/>
                <w:sz w:val="20"/>
                <w:szCs w:val="20"/>
              </w:rPr>
              <w:t xml:space="preserve"> </w:t>
            </w:r>
            <w:r w:rsidRPr="02D2A195">
              <w:rPr>
                <w:sz w:val="20"/>
                <w:szCs w:val="20"/>
              </w:rPr>
              <w:t>to</w:t>
            </w:r>
            <w:r w:rsidRPr="02D2A195">
              <w:rPr>
                <w:spacing w:val="-3"/>
                <w:sz w:val="20"/>
                <w:szCs w:val="20"/>
              </w:rPr>
              <w:t xml:space="preserve"> </w:t>
            </w:r>
            <w:r w:rsidRPr="02D2A195">
              <w:rPr>
                <w:sz w:val="20"/>
                <w:szCs w:val="20"/>
              </w:rPr>
              <w:t>participate</w:t>
            </w:r>
            <w:r w:rsidRPr="02D2A195">
              <w:rPr>
                <w:spacing w:val="-5"/>
                <w:sz w:val="20"/>
                <w:szCs w:val="20"/>
              </w:rPr>
              <w:t xml:space="preserve"> </w:t>
            </w:r>
            <w:r w:rsidRPr="02D2A195">
              <w:rPr>
                <w:sz w:val="20"/>
                <w:szCs w:val="20"/>
              </w:rPr>
              <w:t>in</w:t>
            </w:r>
            <w:r w:rsidRPr="02D2A195">
              <w:rPr>
                <w:spacing w:val="-2"/>
                <w:sz w:val="20"/>
                <w:szCs w:val="20"/>
              </w:rPr>
              <w:t xml:space="preserve"> </w:t>
            </w:r>
            <w:r w:rsidRPr="02D2A195">
              <w:rPr>
                <w:sz w:val="20"/>
                <w:szCs w:val="20"/>
              </w:rPr>
              <w:t>the</w:t>
            </w:r>
            <w:r w:rsidRPr="02D2A195">
              <w:rPr>
                <w:spacing w:val="-5"/>
                <w:sz w:val="20"/>
                <w:szCs w:val="20"/>
              </w:rPr>
              <w:t xml:space="preserve"> </w:t>
            </w:r>
            <w:r w:rsidRPr="02D2A195">
              <w:rPr>
                <w:sz w:val="20"/>
                <w:szCs w:val="20"/>
              </w:rPr>
              <w:t>complaints</w:t>
            </w:r>
            <w:r w:rsidRPr="02D2A195">
              <w:rPr>
                <w:spacing w:val="-3"/>
                <w:sz w:val="20"/>
                <w:szCs w:val="20"/>
              </w:rPr>
              <w:t xml:space="preserve"> </w:t>
            </w:r>
            <w:r w:rsidRPr="02D2A195">
              <w:rPr>
                <w:sz w:val="20"/>
                <w:szCs w:val="20"/>
              </w:rPr>
              <w:t xml:space="preserve">process </w:t>
            </w:r>
            <w:r>
              <w:rPr>
                <w:sz w:val="20"/>
                <w:szCs w:val="20"/>
              </w:rPr>
              <w:t xml:space="preserve">and </w:t>
            </w:r>
            <w:r w:rsidRPr="02D2A195">
              <w:rPr>
                <w:sz w:val="20"/>
                <w:szCs w:val="20"/>
              </w:rPr>
              <w:t>indicate</w:t>
            </w:r>
            <w:r>
              <w:rPr>
                <w:sz w:val="20"/>
                <w:szCs w:val="20"/>
              </w:rPr>
              <w:t xml:space="preserve"> the</w:t>
            </w:r>
            <w:r w:rsidRPr="02D2A195">
              <w:rPr>
                <w:sz w:val="20"/>
                <w:szCs w:val="20"/>
              </w:rPr>
              <w:t xml:space="preserve"> page number</w:t>
            </w:r>
            <w:r>
              <w:rPr>
                <w:spacing w:val="-2"/>
                <w:sz w:val="20"/>
                <w:szCs w:val="20"/>
              </w:rPr>
              <w:t xml:space="preserve">(s) </w:t>
            </w:r>
            <w:r w:rsidRPr="02D2A195">
              <w:rPr>
                <w:b/>
                <w:i/>
                <w:sz w:val="20"/>
                <w:szCs w:val="20"/>
              </w:rPr>
              <w:t>OR</w:t>
            </w:r>
            <w:r w:rsidRPr="02D2A195">
              <w:rPr>
                <w:b/>
                <w:i/>
                <w:spacing w:val="-4"/>
                <w:sz w:val="20"/>
                <w:szCs w:val="20"/>
              </w:rPr>
              <w:t xml:space="preserve"> </w:t>
            </w:r>
            <w:r w:rsidRPr="02D2A195">
              <w:rPr>
                <w:sz w:val="20"/>
                <w:szCs w:val="20"/>
              </w:rPr>
              <w:t>please</w:t>
            </w:r>
            <w:r w:rsidRPr="02D2A195">
              <w:rPr>
                <w:spacing w:val="-5"/>
                <w:sz w:val="20"/>
                <w:szCs w:val="20"/>
              </w:rPr>
              <w:t xml:space="preserve"> </w:t>
            </w:r>
            <w:r w:rsidRPr="02D2A195">
              <w:rPr>
                <w:sz w:val="20"/>
                <w:szCs w:val="20"/>
              </w:rPr>
              <w:t>provide</w:t>
            </w:r>
            <w:r w:rsidRPr="02D2A195">
              <w:rPr>
                <w:spacing w:val="-4"/>
                <w:sz w:val="20"/>
                <w:szCs w:val="20"/>
              </w:rPr>
              <w:t xml:space="preserve"> </w:t>
            </w:r>
            <w:r w:rsidRPr="02D2A195">
              <w:rPr>
                <w:sz w:val="20"/>
                <w:szCs w:val="20"/>
              </w:rPr>
              <w:t>a</w:t>
            </w:r>
            <w:r w:rsidRPr="02D2A195">
              <w:rPr>
                <w:spacing w:val="-3"/>
                <w:sz w:val="20"/>
                <w:szCs w:val="20"/>
              </w:rPr>
              <w:t xml:space="preserve"> </w:t>
            </w:r>
            <w:r w:rsidRPr="02D2A195">
              <w:rPr>
                <w:sz w:val="20"/>
                <w:szCs w:val="20"/>
              </w:rPr>
              <w:t>brief</w:t>
            </w:r>
            <w:r w:rsidRPr="02D2A195">
              <w:rPr>
                <w:spacing w:val="-5"/>
                <w:sz w:val="20"/>
                <w:szCs w:val="20"/>
              </w:rPr>
              <w:t xml:space="preserve"> </w:t>
            </w:r>
            <w:r w:rsidRPr="02D2A195">
              <w:rPr>
                <w:spacing w:val="-2"/>
                <w:sz w:val="20"/>
                <w:szCs w:val="20"/>
              </w:rPr>
              <w:t>description</w:t>
            </w:r>
            <w:r w:rsidR="00A86EA7">
              <w:rPr>
                <w:spacing w:val="-2"/>
                <w:sz w:val="20"/>
                <w:szCs w:val="20"/>
              </w:rPr>
              <w:t>.</w:t>
            </w:r>
          </w:p>
          <w:p w14:paraId="08401FEA" w14:textId="477BCA5D" w:rsidR="00D1563F" w:rsidRDefault="00893E9F" w:rsidP="00090863">
            <w:pPr>
              <w:pStyle w:val="TableParagraph"/>
              <w:spacing w:before="120" w:after="120"/>
              <w:ind w:left="29"/>
              <w:rPr>
                <w:rFonts w:asciiTheme="minorHAnsi" w:hAnsiTheme="minorHAnsi" w:cstheme="minorHAnsi"/>
              </w:rPr>
            </w:pPr>
            <w:r>
              <w:rPr>
                <w:rFonts w:asciiTheme="minorHAnsi" w:hAnsiTheme="minorHAnsi" w:cstheme="minorHAnsi"/>
                <w:bCs/>
              </w:rPr>
              <w:t xml:space="preserve">The </w:t>
            </w:r>
            <w:r w:rsidR="003E3CEF" w:rsidRPr="006E6A8B">
              <w:rPr>
                <w:rFonts w:asciiTheme="minorHAnsi" w:hAnsiTheme="minorHAnsi" w:cstheme="minorHAnsi"/>
              </w:rPr>
              <w:t xml:space="preserve">College has </w:t>
            </w:r>
            <w:r w:rsidR="003E3CEF" w:rsidRPr="00090863">
              <w:rPr>
                <w:rFonts w:asciiTheme="minorHAnsi" w:hAnsiTheme="minorHAnsi" w:cstheme="minorBidi"/>
              </w:rPr>
              <w:t>procedures</w:t>
            </w:r>
            <w:r w:rsidR="003E3CEF" w:rsidRPr="006E6A8B">
              <w:rPr>
                <w:rFonts w:asciiTheme="minorHAnsi" w:hAnsiTheme="minorHAnsi" w:cstheme="minorHAnsi"/>
              </w:rPr>
              <w:t xml:space="preserve"> to ensure all parties are updated throughout the complaints process.</w:t>
            </w:r>
            <w:r w:rsidR="002D4907">
              <w:rPr>
                <w:rFonts w:asciiTheme="minorHAnsi" w:hAnsiTheme="minorHAnsi" w:cstheme="minorHAnsi"/>
              </w:rPr>
              <w:t xml:space="preserve"> </w:t>
            </w:r>
            <w:r w:rsidR="00090863">
              <w:rPr>
                <w:rFonts w:asciiTheme="minorHAnsi" w:hAnsiTheme="minorHAnsi" w:cstheme="minorHAnsi"/>
              </w:rPr>
              <w:t xml:space="preserve">The </w:t>
            </w:r>
            <w:r w:rsidR="00D1563F">
              <w:rPr>
                <w:rFonts w:asciiTheme="minorHAnsi" w:hAnsiTheme="minorHAnsi" w:cstheme="minorHAnsi"/>
              </w:rPr>
              <w:t xml:space="preserve">confirmation letter complainants receive </w:t>
            </w:r>
            <w:r w:rsidR="007D6A84">
              <w:rPr>
                <w:rFonts w:asciiTheme="minorHAnsi" w:hAnsiTheme="minorHAnsi" w:cstheme="minorHAnsi"/>
              </w:rPr>
              <w:t xml:space="preserve">sets expectations around communications and updates from the College. It </w:t>
            </w:r>
            <w:r w:rsidR="00D1563F">
              <w:rPr>
                <w:rFonts w:asciiTheme="minorHAnsi" w:hAnsiTheme="minorHAnsi" w:cstheme="minorHAnsi"/>
              </w:rPr>
              <w:t>contains information about updates to th</w:t>
            </w:r>
            <w:r w:rsidR="00090863">
              <w:rPr>
                <w:rFonts w:asciiTheme="minorHAnsi" w:hAnsiTheme="minorHAnsi" w:cstheme="minorHAnsi"/>
              </w:rPr>
              <w:t>e process and the option to contact the College if they require an update</w:t>
            </w:r>
            <w:r w:rsidR="00A00BA3">
              <w:rPr>
                <w:rFonts w:asciiTheme="minorHAnsi" w:hAnsiTheme="minorHAnsi" w:cstheme="minorHAnsi"/>
              </w:rPr>
              <w:t xml:space="preserve"> about their case.</w:t>
            </w:r>
          </w:p>
          <w:p w14:paraId="1617E22F" w14:textId="77777777" w:rsidR="009B2FBA" w:rsidRDefault="009B2FBA" w:rsidP="009B2FBA">
            <w:pPr>
              <w:pStyle w:val="TableParagraph"/>
              <w:tabs>
                <w:tab w:val="left" w:pos="427"/>
              </w:tabs>
              <w:spacing w:before="120" w:after="120"/>
              <w:ind w:left="58" w:right="89"/>
              <w:rPr>
                <w:rFonts w:asciiTheme="minorHAnsi" w:hAnsiTheme="minorHAnsi" w:cstheme="minorHAnsi"/>
              </w:rPr>
            </w:pPr>
            <w:r>
              <w:rPr>
                <w:rFonts w:asciiTheme="minorHAnsi" w:hAnsiTheme="minorHAnsi" w:cstheme="minorHAnsi"/>
              </w:rPr>
              <w:t>Currently, the College proactively provides updates to the parties during the following points in the complaints process:</w:t>
            </w:r>
          </w:p>
          <w:p w14:paraId="2D4CE823" w14:textId="77777777" w:rsidR="009B2FBA" w:rsidRDefault="009B2FBA" w:rsidP="00B3103E">
            <w:pPr>
              <w:pStyle w:val="TableParagraph"/>
              <w:numPr>
                <w:ilvl w:val="0"/>
                <w:numId w:val="82"/>
              </w:numPr>
              <w:spacing w:before="120" w:after="120"/>
              <w:ind w:left="778"/>
              <w:contextualSpacing/>
              <w:rPr>
                <w:rFonts w:asciiTheme="minorHAnsi" w:hAnsiTheme="minorHAnsi" w:cstheme="minorHAnsi"/>
              </w:rPr>
            </w:pPr>
            <w:r>
              <w:rPr>
                <w:rFonts w:asciiTheme="minorHAnsi" w:hAnsiTheme="minorHAnsi" w:cstheme="minorHAnsi"/>
              </w:rPr>
              <w:t>Initial intake,</w:t>
            </w:r>
          </w:p>
          <w:p w14:paraId="7A724FFE" w14:textId="77777777" w:rsidR="009B2FBA" w:rsidRDefault="009B2FBA" w:rsidP="00B3103E">
            <w:pPr>
              <w:pStyle w:val="TableParagraph"/>
              <w:numPr>
                <w:ilvl w:val="0"/>
                <w:numId w:val="82"/>
              </w:numPr>
              <w:spacing w:before="120" w:after="120"/>
              <w:ind w:left="778"/>
              <w:contextualSpacing/>
              <w:rPr>
                <w:rFonts w:asciiTheme="minorHAnsi" w:hAnsiTheme="minorHAnsi" w:cstheme="minorHAnsi"/>
              </w:rPr>
            </w:pPr>
            <w:r>
              <w:rPr>
                <w:rFonts w:asciiTheme="minorHAnsi" w:hAnsiTheme="minorHAnsi" w:cstheme="minorHAnsi"/>
              </w:rPr>
              <w:t>Interview stage, once the complaint is confirmed,</w:t>
            </w:r>
          </w:p>
          <w:p w14:paraId="0E73B5D8" w14:textId="5A458F74" w:rsidR="009B2FBA" w:rsidRDefault="009B2FBA" w:rsidP="00B3103E">
            <w:pPr>
              <w:pStyle w:val="TableParagraph"/>
              <w:numPr>
                <w:ilvl w:val="0"/>
                <w:numId w:val="82"/>
              </w:numPr>
              <w:spacing w:before="120" w:after="120"/>
              <w:contextualSpacing/>
              <w:rPr>
                <w:rFonts w:asciiTheme="minorHAnsi" w:hAnsiTheme="minorHAnsi" w:cstheme="minorHAnsi"/>
              </w:rPr>
            </w:pPr>
            <w:r>
              <w:rPr>
                <w:rFonts w:asciiTheme="minorHAnsi" w:hAnsiTheme="minorHAnsi" w:cstheme="minorHAnsi"/>
              </w:rPr>
              <w:t>Follow-ups with parties on an as</w:t>
            </w:r>
            <w:r w:rsidR="00B54E74">
              <w:rPr>
                <w:rFonts w:asciiTheme="minorHAnsi" w:hAnsiTheme="minorHAnsi" w:cstheme="minorHAnsi"/>
              </w:rPr>
              <w:t xml:space="preserve"> </w:t>
            </w:r>
            <w:r>
              <w:rPr>
                <w:rFonts w:asciiTheme="minorHAnsi" w:hAnsiTheme="minorHAnsi" w:cstheme="minorHAnsi"/>
              </w:rPr>
              <w:t>needed basis,</w:t>
            </w:r>
          </w:p>
          <w:p w14:paraId="7A03B16E" w14:textId="77777777" w:rsidR="009B2FBA" w:rsidRDefault="009B2FBA" w:rsidP="00B3103E">
            <w:pPr>
              <w:pStyle w:val="TableParagraph"/>
              <w:numPr>
                <w:ilvl w:val="0"/>
                <w:numId w:val="82"/>
              </w:numPr>
              <w:spacing w:before="120" w:after="120"/>
              <w:contextualSpacing/>
              <w:rPr>
                <w:rFonts w:asciiTheme="minorHAnsi" w:hAnsiTheme="minorHAnsi" w:cstheme="minorHAnsi"/>
              </w:rPr>
            </w:pPr>
            <w:r>
              <w:rPr>
                <w:rFonts w:asciiTheme="minorHAnsi" w:hAnsiTheme="minorHAnsi" w:cstheme="minorHAnsi"/>
              </w:rPr>
              <w:t>Complaint is ready to be presented to the Inquiries, Complaints, and Reports Committee (ICRC),</w:t>
            </w:r>
          </w:p>
          <w:p w14:paraId="7ABAC1F8" w14:textId="77777777" w:rsidR="009B2FBA" w:rsidRDefault="009B2FBA" w:rsidP="00B3103E">
            <w:pPr>
              <w:pStyle w:val="TableParagraph"/>
              <w:numPr>
                <w:ilvl w:val="0"/>
                <w:numId w:val="82"/>
              </w:numPr>
              <w:spacing w:before="120" w:after="120"/>
              <w:ind w:left="778"/>
              <w:contextualSpacing/>
              <w:rPr>
                <w:rFonts w:asciiTheme="minorHAnsi" w:hAnsiTheme="minorHAnsi" w:cstheme="minorHAnsi"/>
              </w:rPr>
            </w:pPr>
            <w:r>
              <w:rPr>
                <w:rFonts w:asciiTheme="minorHAnsi" w:hAnsiTheme="minorHAnsi" w:cstheme="minorHAnsi"/>
              </w:rPr>
              <w:lastRenderedPageBreak/>
              <w:t>Final decision is made, and</w:t>
            </w:r>
          </w:p>
          <w:p w14:paraId="69B02E6B" w14:textId="77777777" w:rsidR="009B2FBA" w:rsidRDefault="009B2FBA" w:rsidP="00B3103E">
            <w:pPr>
              <w:pStyle w:val="TableParagraph"/>
              <w:numPr>
                <w:ilvl w:val="0"/>
                <w:numId w:val="82"/>
              </w:numPr>
              <w:spacing w:before="120" w:after="120"/>
              <w:ind w:left="778"/>
              <w:rPr>
                <w:rFonts w:asciiTheme="minorHAnsi" w:hAnsiTheme="minorHAnsi" w:cstheme="minorHAnsi"/>
              </w:rPr>
            </w:pPr>
            <w:r>
              <w:rPr>
                <w:rFonts w:asciiTheme="minorHAnsi" w:hAnsiTheme="minorHAnsi" w:cstheme="minorHAnsi"/>
              </w:rPr>
              <w:t>Any delay letters, per the statutory requirements.</w:t>
            </w:r>
          </w:p>
          <w:p w14:paraId="400CC6D4" w14:textId="530713DF" w:rsidR="009217A8" w:rsidRDefault="009217A8" w:rsidP="00090863">
            <w:pPr>
              <w:pStyle w:val="TableParagraph"/>
              <w:spacing w:before="120" w:after="120"/>
              <w:ind w:left="29"/>
              <w:rPr>
                <w:rFonts w:asciiTheme="minorHAnsi" w:hAnsiTheme="minorHAnsi" w:cstheme="minorBidi"/>
              </w:rPr>
            </w:pPr>
            <w:r>
              <w:rPr>
                <w:rFonts w:asciiTheme="minorHAnsi" w:hAnsiTheme="minorHAnsi" w:cstheme="minorBidi"/>
              </w:rPr>
              <w:t xml:space="preserve">In some cases, the College also provides a copy of the physiotherapist’s response to the complainant, if the complainant </w:t>
            </w:r>
            <w:r w:rsidR="00496AF1">
              <w:rPr>
                <w:rFonts w:asciiTheme="minorHAnsi" w:hAnsiTheme="minorHAnsi" w:cstheme="minorBidi"/>
              </w:rPr>
              <w:t>requests it, or if we have specific matters that require clarification from the complainant.</w:t>
            </w:r>
          </w:p>
          <w:p w14:paraId="7227D7A1" w14:textId="4522789C" w:rsidR="004B04E7" w:rsidRDefault="004B04E7" w:rsidP="00090863">
            <w:pPr>
              <w:pStyle w:val="TableParagraph"/>
              <w:spacing w:before="120" w:after="120"/>
              <w:ind w:left="29"/>
              <w:rPr>
                <w:rFonts w:asciiTheme="minorHAnsi" w:hAnsiTheme="minorHAnsi" w:cstheme="minorHAnsi"/>
              </w:rPr>
            </w:pPr>
            <w:r w:rsidRPr="3AA5C023">
              <w:rPr>
                <w:rFonts w:asciiTheme="minorHAnsi" w:hAnsiTheme="minorHAnsi" w:cstheme="minorBidi"/>
              </w:rPr>
              <w:t xml:space="preserve">Details around contacting the College before and during the complaints process can be found on the </w:t>
            </w:r>
            <w:hyperlink r:id="rId130" w:anchor=":~:text=Complaints%20can%20be%20made%20by,800%2D583%2D5885%20ext.">
              <w:r w:rsidRPr="3AA5C023">
                <w:rPr>
                  <w:rStyle w:val="Hyperlink"/>
                  <w:rFonts w:asciiTheme="minorHAnsi" w:hAnsiTheme="minorHAnsi" w:cstheme="minorBidi"/>
                </w:rPr>
                <w:t>College website</w:t>
              </w:r>
            </w:hyperlink>
            <w:r w:rsidRPr="3AA5C023">
              <w:rPr>
                <w:rFonts w:asciiTheme="minorHAnsi" w:hAnsiTheme="minorHAnsi" w:cstheme="minorBidi"/>
              </w:rPr>
              <w:t>. This webpage aims to provide complainants with a complete picture of the College’s complaints process to proactively support their understanding of the process. The College encourages complainants to reach out to the College at any time for additional support. Complainants are made aware of the name of the investigator working on their file and how to contact them during the process.</w:t>
            </w:r>
            <w:r>
              <w:rPr>
                <w:rFonts w:asciiTheme="minorHAnsi" w:hAnsiTheme="minorHAnsi" w:cstheme="minorBidi"/>
              </w:rPr>
              <w:t xml:space="preserve"> </w:t>
            </w:r>
            <w:r w:rsidRPr="006E6A8B">
              <w:rPr>
                <w:rFonts w:asciiTheme="minorHAnsi" w:hAnsiTheme="minorHAnsi" w:cstheme="minorHAnsi"/>
              </w:rPr>
              <w:t xml:space="preserve">The College’s </w:t>
            </w:r>
            <w:r w:rsidR="00B02047">
              <w:rPr>
                <w:rFonts w:asciiTheme="minorHAnsi" w:hAnsiTheme="minorHAnsi" w:cstheme="minorHAnsi"/>
              </w:rPr>
              <w:t>p</w:t>
            </w:r>
            <w:r w:rsidRPr="006E6A8B">
              <w:rPr>
                <w:rFonts w:asciiTheme="minorHAnsi" w:hAnsiTheme="minorHAnsi" w:cstheme="minorHAnsi"/>
              </w:rPr>
              <w:t xml:space="preserve">rofessional </w:t>
            </w:r>
            <w:r w:rsidR="00B02047">
              <w:rPr>
                <w:rFonts w:asciiTheme="minorHAnsi" w:hAnsiTheme="minorHAnsi" w:cstheme="minorHAnsi"/>
              </w:rPr>
              <w:t>c</w:t>
            </w:r>
            <w:r w:rsidRPr="006E6A8B">
              <w:rPr>
                <w:rFonts w:asciiTheme="minorHAnsi" w:hAnsiTheme="minorHAnsi" w:cstheme="minorHAnsi"/>
              </w:rPr>
              <w:t>onduct team is very responsive to complainants whenever they have questions or require support</w:t>
            </w:r>
            <w:r>
              <w:rPr>
                <w:rFonts w:asciiTheme="minorHAnsi" w:hAnsiTheme="minorHAnsi" w:cstheme="minorHAnsi"/>
              </w:rPr>
              <w:t>.</w:t>
            </w:r>
          </w:p>
          <w:p w14:paraId="1E1EF3AC" w14:textId="5679DBA7" w:rsidR="0066435B" w:rsidRDefault="003D728B" w:rsidP="00545B3E">
            <w:pPr>
              <w:pStyle w:val="TableParagraph"/>
              <w:spacing w:before="120" w:after="120"/>
              <w:ind w:left="30"/>
              <w:rPr>
                <w:rFonts w:asciiTheme="minorHAnsi" w:hAnsiTheme="minorHAnsi" w:cstheme="minorHAnsi"/>
              </w:rPr>
            </w:pPr>
            <w:r>
              <w:rPr>
                <w:rFonts w:asciiTheme="minorHAnsi" w:hAnsiTheme="minorHAnsi" w:cstheme="minorHAnsi"/>
              </w:rPr>
              <w:t xml:space="preserve">Similarly, the College has procedures to ensure all parties are informed throughout the </w:t>
            </w:r>
            <w:r w:rsidR="004814EE">
              <w:rPr>
                <w:rFonts w:asciiTheme="minorHAnsi" w:hAnsiTheme="minorHAnsi" w:cstheme="minorHAnsi"/>
              </w:rPr>
              <w:t>hearings</w:t>
            </w:r>
            <w:r>
              <w:rPr>
                <w:rFonts w:asciiTheme="minorHAnsi" w:hAnsiTheme="minorHAnsi" w:cstheme="minorHAnsi"/>
              </w:rPr>
              <w:t xml:space="preserve"> process.</w:t>
            </w:r>
            <w:r w:rsidR="00947DF9">
              <w:rPr>
                <w:rFonts w:asciiTheme="minorHAnsi" w:hAnsiTheme="minorHAnsi" w:cstheme="minorHAnsi"/>
              </w:rPr>
              <w:t xml:space="preserve"> </w:t>
            </w:r>
            <w:r w:rsidR="00377878">
              <w:rPr>
                <w:rFonts w:asciiTheme="minorHAnsi" w:hAnsiTheme="minorHAnsi" w:cstheme="minorHAnsi"/>
              </w:rPr>
              <w:t>The College has a dedicated team</w:t>
            </w:r>
            <w:r w:rsidR="00AA4362">
              <w:rPr>
                <w:rFonts w:asciiTheme="minorHAnsi" w:hAnsiTheme="minorHAnsi" w:cstheme="minorHAnsi"/>
              </w:rPr>
              <w:t xml:space="preserve"> who support discipline hearings and act</w:t>
            </w:r>
            <w:r w:rsidR="00B02047">
              <w:rPr>
                <w:rFonts w:asciiTheme="minorHAnsi" w:hAnsiTheme="minorHAnsi" w:cstheme="minorHAnsi"/>
              </w:rPr>
              <w:t>s</w:t>
            </w:r>
            <w:r w:rsidR="00AA4362">
              <w:rPr>
                <w:rFonts w:asciiTheme="minorHAnsi" w:hAnsiTheme="minorHAnsi" w:cstheme="minorHAnsi"/>
              </w:rPr>
              <w:t xml:space="preserve"> as the point of contact for information, updates and support to all parties.</w:t>
            </w:r>
            <w:r w:rsidR="00BC1388">
              <w:rPr>
                <w:rFonts w:asciiTheme="minorHAnsi" w:hAnsiTheme="minorHAnsi" w:cstheme="minorHAnsi"/>
              </w:rPr>
              <w:t xml:space="preserve"> </w:t>
            </w:r>
            <w:r w:rsidR="00CD643B">
              <w:rPr>
                <w:rFonts w:asciiTheme="minorHAnsi" w:hAnsiTheme="minorHAnsi" w:cstheme="minorHAnsi"/>
              </w:rPr>
              <w:t xml:space="preserve">There is a dedicated contact email </w:t>
            </w:r>
            <w:r w:rsidR="005B1DDD">
              <w:rPr>
                <w:rFonts w:asciiTheme="minorHAnsi" w:hAnsiTheme="minorHAnsi" w:cstheme="minorHAnsi"/>
              </w:rPr>
              <w:t>for</w:t>
            </w:r>
            <w:r w:rsidR="00CD643B">
              <w:rPr>
                <w:rFonts w:asciiTheme="minorHAnsi" w:hAnsiTheme="minorHAnsi" w:cstheme="minorHAnsi"/>
              </w:rPr>
              <w:t xml:space="preserve"> hearings and College staff are very responsive to incoming inquiries.</w:t>
            </w:r>
          </w:p>
          <w:p w14:paraId="320BF995" w14:textId="4C7B573B" w:rsidR="00947DF9" w:rsidRDefault="00947DF9" w:rsidP="00545B3E">
            <w:pPr>
              <w:pStyle w:val="TableParagraph"/>
              <w:spacing w:before="120" w:after="120"/>
              <w:ind w:left="30"/>
              <w:rPr>
                <w:rFonts w:asciiTheme="minorHAnsi" w:hAnsiTheme="minorHAnsi" w:cstheme="minorHAnsi"/>
              </w:rPr>
            </w:pPr>
            <w:r>
              <w:rPr>
                <w:rFonts w:asciiTheme="minorHAnsi" w:hAnsiTheme="minorHAnsi" w:cstheme="minorHAnsi"/>
              </w:rPr>
              <w:t xml:space="preserve">Currently, the College proactively provides updates to the parties during the following points in the </w:t>
            </w:r>
            <w:r w:rsidR="00AA72A3">
              <w:rPr>
                <w:rFonts w:asciiTheme="minorHAnsi" w:hAnsiTheme="minorHAnsi" w:cstheme="minorHAnsi"/>
              </w:rPr>
              <w:t>hearings</w:t>
            </w:r>
            <w:r>
              <w:rPr>
                <w:rFonts w:asciiTheme="minorHAnsi" w:hAnsiTheme="minorHAnsi" w:cstheme="minorHAnsi"/>
              </w:rPr>
              <w:t xml:space="preserve"> process:</w:t>
            </w:r>
          </w:p>
          <w:p w14:paraId="2A7008C1" w14:textId="5B697DD8" w:rsidR="009355ED" w:rsidRDefault="004D3210" w:rsidP="00B3103E">
            <w:pPr>
              <w:pStyle w:val="TableParagraph"/>
              <w:numPr>
                <w:ilvl w:val="0"/>
                <w:numId w:val="82"/>
              </w:numPr>
              <w:ind w:left="778"/>
              <w:rPr>
                <w:rFonts w:asciiTheme="minorHAnsi" w:hAnsiTheme="minorHAnsi" w:cstheme="minorHAnsi"/>
              </w:rPr>
            </w:pPr>
            <w:r>
              <w:rPr>
                <w:rFonts w:asciiTheme="minorHAnsi" w:hAnsiTheme="minorHAnsi" w:cstheme="minorHAnsi"/>
              </w:rPr>
              <w:t xml:space="preserve">Once a matter is referred, the parties </w:t>
            </w:r>
            <w:r w:rsidR="006A7A3B">
              <w:rPr>
                <w:rFonts w:asciiTheme="minorHAnsi" w:hAnsiTheme="minorHAnsi" w:cstheme="minorHAnsi"/>
              </w:rPr>
              <w:t>receive a notification letter, which includes a</w:t>
            </w:r>
            <w:r w:rsidR="00066D2E">
              <w:rPr>
                <w:rFonts w:asciiTheme="minorHAnsi" w:hAnsiTheme="minorHAnsi" w:cstheme="minorHAnsi"/>
              </w:rPr>
              <w:t xml:space="preserve">n </w:t>
            </w:r>
            <w:r w:rsidR="00794ECC">
              <w:rPr>
                <w:rFonts w:asciiTheme="minorHAnsi" w:hAnsiTheme="minorHAnsi" w:cstheme="minorHAnsi"/>
              </w:rPr>
              <w:t>overview of the hearings process</w:t>
            </w:r>
            <w:r w:rsidR="00FC1AEE">
              <w:rPr>
                <w:rFonts w:asciiTheme="minorHAnsi" w:hAnsiTheme="minorHAnsi" w:cstheme="minorHAnsi"/>
              </w:rPr>
              <w:t>,</w:t>
            </w:r>
            <w:r w:rsidR="00066D2E">
              <w:rPr>
                <w:rFonts w:asciiTheme="minorHAnsi" w:hAnsiTheme="minorHAnsi" w:cstheme="minorHAnsi"/>
              </w:rPr>
              <w:t xml:space="preserve"> so they know what to expect</w:t>
            </w:r>
            <w:r w:rsidR="00794ECC">
              <w:rPr>
                <w:rFonts w:asciiTheme="minorHAnsi" w:hAnsiTheme="minorHAnsi" w:cstheme="minorHAnsi"/>
              </w:rPr>
              <w:t>,</w:t>
            </w:r>
          </w:p>
          <w:p w14:paraId="69DE09F3" w14:textId="505EAE1E" w:rsidR="00794ECC" w:rsidRDefault="00794ECC" w:rsidP="00B3103E">
            <w:pPr>
              <w:pStyle w:val="TableParagraph"/>
              <w:numPr>
                <w:ilvl w:val="0"/>
                <w:numId w:val="82"/>
              </w:numPr>
              <w:ind w:left="778"/>
              <w:rPr>
                <w:rFonts w:asciiTheme="minorHAnsi" w:hAnsiTheme="minorHAnsi" w:cstheme="minorBidi"/>
              </w:rPr>
            </w:pPr>
            <w:r w:rsidRPr="58A661CD">
              <w:rPr>
                <w:rFonts w:asciiTheme="minorHAnsi" w:hAnsiTheme="minorHAnsi" w:cstheme="minorBidi"/>
              </w:rPr>
              <w:t>The College’s counsel</w:t>
            </w:r>
            <w:r w:rsidR="00FE2FBC">
              <w:rPr>
                <w:rFonts w:asciiTheme="minorHAnsi" w:hAnsiTheme="minorHAnsi" w:cstheme="minorBidi"/>
              </w:rPr>
              <w:t xml:space="preserve"> </w:t>
            </w:r>
            <w:r w:rsidRPr="58A661CD">
              <w:rPr>
                <w:rFonts w:asciiTheme="minorHAnsi" w:hAnsiTheme="minorHAnsi" w:cstheme="minorBidi"/>
              </w:rPr>
              <w:t>will contact the complainant to provide further explanation of the process and offer supports</w:t>
            </w:r>
            <w:r w:rsidR="00C33C1C" w:rsidRPr="58A661CD">
              <w:rPr>
                <w:rFonts w:asciiTheme="minorHAnsi" w:hAnsiTheme="minorHAnsi" w:cstheme="minorBidi"/>
              </w:rPr>
              <w:t>,</w:t>
            </w:r>
          </w:p>
          <w:p w14:paraId="6D87981B" w14:textId="58310364" w:rsidR="00794ECC" w:rsidRDefault="00794ECC" w:rsidP="00B3103E">
            <w:pPr>
              <w:pStyle w:val="TableParagraph"/>
              <w:numPr>
                <w:ilvl w:val="0"/>
                <w:numId w:val="82"/>
              </w:numPr>
              <w:ind w:left="778"/>
              <w:rPr>
                <w:rFonts w:asciiTheme="minorHAnsi" w:hAnsiTheme="minorHAnsi" w:cstheme="minorHAnsi"/>
              </w:rPr>
            </w:pPr>
            <w:r>
              <w:rPr>
                <w:rFonts w:asciiTheme="minorHAnsi" w:hAnsiTheme="minorHAnsi" w:cstheme="minorHAnsi"/>
              </w:rPr>
              <w:t xml:space="preserve">College staff will notify </w:t>
            </w:r>
            <w:r w:rsidR="001D5A29">
              <w:rPr>
                <w:rFonts w:asciiTheme="minorHAnsi" w:hAnsiTheme="minorHAnsi" w:cstheme="minorHAnsi"/>
              </w:rPr>
              <w:t xml:space="preserve">the </w:t>
            </w:r>
            <w:r>
              <w:rPr>
                <w:rFonts w:asciiTheme="minorHAnsi" w:hAnsiTheme="minorHAnsi" w:cstheme="minorHAnsi"/>
              </w:rPr>
              <w:t>parties once a hearing is scheduled, any changes to the hearing dates and are available to respond to any questions,</w:t>
            </w:r>
          </w:p>
          <w:p w14:paraId="31A2123F" w14:textId="400283AA" w:rsidR="00D55E83" w:rsidRDefault="00D55E83" w:rsidP="00B3103E">
            <w:pPr>
              <w:pStyle w:val="TableParagraph"/>
              <w:numPr>
                <w:ilvl w:val="0"/>
                <w:numId w:val="82"/>
              </w:numPr>
              <w:ind w:left="778"/>
              <w:rPr>
                <w:rFonts w:asciiTheme="minorHAnsi" w:hAnsiTheme="minorHAnsi" w:cstheme="minorHAnsi"/>
              </w:rPr>
            </w:pPr>
            <w:r>
              <w:rPr>
                <w:rFonts w:asciiTheme="minorHAnsi" w:hAnsiTheme="minorHAnsi" w:cstheme="minorHAnsi"/>
              </w:rPr>
              <w:t xml:space="preserve">Prior </w:t>
            </w:r>
            <w:r w:rsidR="00DE2EE8">
              <w:rPr>
                <w:rFonts w:asciiTheme="minorHAnsi" w:hAnsiTheme="minorHAnsi" w:cstheme="minorHAnsi"/>
              </w:rPr>
              <w:t xml:space="preserve">to hearings, the College provides information </w:t>
            </w:r>
            <w:r w:rsidR="00496EF6">
              <w:rPr>
                <w:rFonts w:asciiTheme="minorHAnsi" w:hAnsiTheme="minorHAnsi" w:cstheme="minorHAnsi"/>
              </w:rPr>
              <w:t xml:space="preserve">and support </w:t>
            </w:r>
            <w:r w:rsidR="00DE2EE8">
              <w:rPr>
                <w:rFonts w:asciiTheme="minorHAnsi" w:hAnsiTheme="minorHAnsi" w:cstheme="minorHAnsi"/>
              </w:rPr>
              <w:t xml:space="preserve">to </w:t>
            </w:r>
            <w:r w:rsidR="00C125DC">
              <w:rPr>
                <w:rFonts w:asciiTheme="minorHAnsi" w:hAnsiTheme="minorHAnsi" w:cstheme="minorHAnsi"/>
              </w:rPr>
              <w:t>the parties</w:t>
            </w:r>
            <w:r w:rsidR="00DE2EE8">
              <w:rPr>
                <w:rFonts w:asciiTheme="minorHAnsi" w:hAnsiTheme="minorHAnsi" w:cstheme="minorHAnsi"/>
              </w:rPr>
              <w:t xml:space="preserve"> about how to attend the hearing </w:t>
            </w:r>
            <w:r w:rsidR="004B793D">
              <w:rPr>
                <w:rFonts w:asciiTheme="minorHAnsi" w:hAnsiTheme="minorHAnsi" w:cstheme="minorHAnsi"/>
              </w:rPr>
              <w:t>virtually</w:t>
            </w:r>
            <w:r w:rsidR="00DE2EE8">
              <w:rPr>
                <w:rFonts w:asciiTheme="minorHAnsi" w:hAnsiTheme="minorHAnsi" w:cstheme="minorHAnsi"/>
              </w:rPr>
              <w:t>,</w:t>
            </w:r>
          </w:p>
          <w:p w14:paraId="3D024876" w14:textId="19311458" w:rsidR="002F57B4" w:rsidRDefault="002F57B4" w:rsidP="00B3103E">
            <w:pPr>
              <w:pStyle w:val="TableParagraph"/>
              <w:numPr>
                <w:ilvl w:val="0"/>
                <w:numId w:val="82"/>
              </w:numPr>
              <w:ind w:left="778"/>
              <w:rPr>
                <w:rFonts w:asciiTheme="minorHAnsi" w:hAnsiTheme="minorHAnsi" w:cstheme="minorHAnsi"/>
              </w:rPr>
            </w:pPr>
            <w:r>
              <w:rPr>
                <w:rFonts w:asciiTheme="minorHAnsi" w:hAnsiTheme="minorHAnsi" w:cstheme="minorHAnsi"/>
              </w:rPr>
              <w:t xml:space="preserve">For anyone who is testifying during the hearing, </w:t>
            </w:r>
            <w:r w:rsidR="00A464E5">
              <w:rPr>
                <w:rFonts w:asciiTheme="minorHAnsi" w:hAnsiTheme="minorHAnsi" w:cstheme="minorHAnsi"/>
              </w:rPr>
              <w:t>the College</w:t>
            </w:r>
            <w:r>
              <w:rPr>
                <w:rFonts w:asciiTheme="minorHAnsi" w:hAnsiTheme="minorHAnsi" w:cstheme="minorHAnsi"/>
              </w:rPr>
              <w:t xml:space="preserve"> offer</w:t>
            </w:r>
            <w:r w:rsidR="00A464E5">
              <w:rPr>
                <w:rFonts w:asciiTheme="minorHAnsi" w:hAnsiTheme="minorHAnsi" w:cstheme="minorHAnsi"/>
              </w:rPr>
              <w:t>s</w:t>
            </w:r>
            <w:r>
              <w:rPr>
                <w:rFonts w:asciiTheme="minorHAnsi" w:hAnsiTheme="minorHAnsi" w:cstheme="minorHAnsi"/>
              </w:rPr>
              <w:t xml:space="preserve"> information and resources to support them</w:t>
            </w:r>
            <w:r w:rsidR="00276854">
              <w:rPr>
                <w:rFonts w:asciiTheme="minorHAnsi" w:hAnsiTheme="minorHAnsi" w:cstheme="minorHAnsi"/>
              </w:rPr>
              <w:t xml:space="preserve"> prior to the hearing date</w:t>
            </w:r>
            <w:r w:rsidR="00744ECD">
              <w:rPr>
                <w:rFonts w:asciiTheme="minorHAnsi" w:hAnsiTheme="minorHAnsi" w:cstheme="minorHAnsi"/>
              </w:rPr>
              <w:t>, and</w:t>
            </w:r>
            <w:r w:rsidR="00E90500">
              <w:rPr>
                <w:rFonts w:asciiTheme="minorHAnsi" w:hAnsiTheme="minorHAnsi" w:cstheme="minorHAnsi"/>
              </w:rPr>
              <w:t xml:space="preserve"> provides</w:t>
            </w:r>
            <w:r w:rsidR="00744ECD">
              <w:rPr>
                <w:rFonts w:asciiTheme="minorHAnsi" w:hAnsiTheme="minorHAnsi" w:cstheme="minorHAnsi"/>
              </w:rPr>
              <w:t xml:space="preserve"> limited support during the hearing</w:t>
            </w:r>
            <w:r>
              <w:rPr>
                <w:rFonts w:asciiTheme="minorHAnsi" w:hAnsiTheme="minorHAnsi" w:cstheme="minorHAnsi"/>
              </w:rPr>
              <w:t>,</w:t>
            </w:r>
            <w:r w:rsidR="002453AA">
              <w:rPr>
                <w:rFonts w:asciiTheme="minorHAnsi" w:hAnsiTheme="minorHAnsi" w:cstheme="minorHAnsi"/>
              </w:rPr>
              <w:t xml:space="preserve"> and</w:t>
            </w:r>
          </w:p>
          <w:p w14:paraId="643FA818" w14:textId="05B94B0B" w:rsidR="00794ECC" w:rsidRDefault="00794ECC" w:rsidP="00B3103E">
            <w:pPr>
              <w:pStyle w:val="TableParagraph"/>
              <w:numPr>
                <w:ilvl w:val="0"/>
                <w:numId w:val="82"/>
              </w:numPr>
              <w:ind w:left="778"/>
              <w:rPr>
                <w:rFonts w:asciiTheme="minorHAnsi" w:hAnsiTheme="minorHAnsi" w:cstheme="minorHAnsi"/>
              </w:rPr>
            </w:pPr>
            <w:r>
              <w:rPr>
                <w:rFonts w:asciiTheme="minorHAnsi" w:hAnsiTheme="minorHAnsi" w:cstheme="minorHAnsi"/>
              </w:rPr>
              <w:t xml:space="preserve">Once a decision has been made, the College </w:t>
            </w:r>
            <w:r w:rsidR="002F57B4">
              <w:rPr>
                <w:rFonts w:asciiTheme="minorHAnsi" w:hAnsiTheme="minorHAnsi" w:cstheme="minorHAnsi"/>
              </w:rPr>
              <w:t>provide</w:t>
            </w:r>
            <w:r w:rsidR="00E90500">
              <w:rPr>
                <w:rFonts w:asciiTheme="minorHAnsi" w:hAnsiTheme="minorHAnsi" w:cstheme="minorHAnsi"/>
              </w:rPr>
              <w:t>s</w:t>
            </w:r>
            <w:r w:rsidR="002F57B4">
              <w:rPr>
                <w:rFonts w:asciiTheme="minorHAnsi" w:hAnsiTheme="minorHAnsi" w:cstheme="minorHAnsi"/>
              </w:rPr>
              <w:t xml:space="preserve"> the decision to the parties</w:t>
            </w:r>
            <w:r w:rsidR="00C71EE3">
              <w:rPr>
                <w:rFonts w:asciiTheme="minorHAnsi" w:hAnsiTheme="minorHAnsi" w:cstheme="minorHAnsi"/>
              </w:rPr>
              <w:t>.</w:t>
            </w:r>
          </w:p>
          <w:p w14:paraId="11A1AA95" w14:textId="72D94716" w:rsidR="001D19FF" w:rsidRDefault="001D19FF" w:rsidP="006C307F">
            <w:pPr>
              <w:pStyle w:val="TableParagraph"/>
              <w:spacing w:before="120" w:after="120"/>
              <w:ind w:left="30"/>
              <w:rPr>
                <w:rFonts w:asciiTheme="minorHAnsi" w:hAnsiTheme="minorHAnsi" w:cstheme="minorBidi"/>
              </w:rPr>
            </w:pPr>
            <w:r w:rsidRPr="58A661CD">
              <w:rPr>
                <w:rFonts w:asciiTheme="minorHAnsi" w:hAnsiTheme="minorHAnsi" w:cstheme="minorBidi"/>
              </w:rPr>
              <w:t xml:space="preserve">All information about hearings, past and upcoming, </w:t>
            </w:r>
            <w:r w:rsidR="00C125DC">
              <w:rPr>
                <w:rFonts w:asciiTheme="minorHAnsi" w:hAnsiTheme="minorHAnsi" w:cstheme="minorBidi"/>
              </w:rPr>
              <w:t>is</w:t>
            </w:r>
            <w:r w:rsidRPr="58A661CD">
              <w:rPr>
                <w:rFonts w:asciiTheme="minorHAnsi" w:hAnsiTheme="minorHAnsi" w:cstheme="minorBidi"/>
              </w:rPr>
              <w:t xml:space="preserve"> posted to the </w:t>
            </w:r>
            <w:hyperlink r:id="rId131" w:history="1">
              <w:r w:rsidRPr="58A661CD">
                <w:rPr>
                  <w:rStyle w:val="Hyperlink"/>
                  <w:rFonts w:asciiTheme="minorHAnsi" w:hAnsiTheme="minorHAnsi" w:cstheme="minorBidi"/>
                </w:rPr>
                <w:t>College’s website</w:t>
              </w:r>
            </w:hyperlink>
            <w:r w:rsidR="006E0224" w:rsidRPr="58A661CD">
              <w:rPr>
                <w:rFonts w:asciiTheme="minorHAnsi" w:hAnsiTheme="minorHAnsi" w:cstheme="minorBidi"/>
              </w:rPr>
              <w:t xml:space="preserve">, </w:t>
            </w:r>
            <w:r w:rsidR="00C125DC">
              <w:rPr>
                <w:rFonts w:asciiTheme="minorHAnsi" w:hAnsiTheme="minorHAnsi" w:cstheme="minorBidi"/>
              </w:rPr>
              <w:t>including</w:t>
            </w:r>
            <w:r w:rsidR="006E0224" w:rsidRPr="58A661CD">
              <w:rPr>
                <w:rFonts w:asciiTheme="minorHAnsi" w:hAnsiTheme="minorHAnsi" w:cstheme="minorBidi"/>
              </w:rPr>
              <w:t xml:space="preserve"> details about how to contact the College’s hearings team</w:t>
            </w:r>
            <w:r w:rsidRPr="58A661CD">
              <w:rPr>
                <w:rFonts w:asciiTheme="minorHAnsi" w:hAnsiTheme="minorHAnsi" w:cstheme="minorBidi"/>
              </w:rPr>
              <w:t xml:space="preserve">. </w:t>
            </w:r>
            <w:r w:rsidR="003B258A" w:rsidRPr="58A661CD">
              <w:rPr>
                <w:rFonts w:asciiTheme="minorHAnsi" w:hAnsiTheme="minorHAnsi" w:cstheme="minorBidi"/>
              </w:rPr>
              <w:t xml:space="preserve">The College also publishes a </w:t>
            </w:r>
            <w:hyperlink r:id="rId132" w:history="1">
              <w:r w:rsidR="003B258A" w:rsidRPr="58A661CD">
                <w:rPr>
                  <w:rStyle w:val="Hyperlink"/>
                  <w:rFonts w:asciiTheme="minorHAnsi" w:hAnsiTheme="minorHAnsi" w:cstheme="minorBidi"/>
                </w:rPr>
                <w:t>resource</w:t>
              </w:r>
            </w:hyperlink>
            <w:r w:rsidR="003B258A" w:rsidRPr="58A661CD">
              <w:rPr>
                <w:rFonts w:asciiTheme="minorHAnsi" w:hAnsiTheme="minorHAnsi" w:cstheme="minorBidi"/>
              </w:rPr>
              <w:t xml:space="preserve"> to support witnesses who are testifying in a hearing.</w:t>
            </w:r>
            <w:r w:rsidR="3FA53459" w:rsidRPr="58A661CD">
              <w:rPr>
                <w:rFonts w:asciiTheme="minorHAnsi" w:hAnsiTheme="minorHAnsi" w:cstheme="minorBidi"/>
              </w:rPr>
              <w:t xml:space="preserve"> All decisions are also posted on </w:t>
            </w:r>
            <w:r w:rsidR="00B9696B">
              <w:rPr>
                <w:rFonts w:asciiTheme="minorHAnsi" w:hAnsiTheme="minorHAnsi" w:cstheme="minorBidi"/>
              </w:rPr>
              <w:t>CanLII</w:t>
            </w:r>
            <w:r w:rsidR="00FE2FBC">
              <w:rPr>
                <w:rFonts w:asciiTheme="minorHAnsi" w:hAnsiTheme="minorHAnsi" w:cstheme="minorBidi"/>
              </w:rPr>
              <w:t>.</w:t>
            </w:r>
          </w:p>
          <w:p w14:paraId="7801CC7D" w14:textId="5821172F" w:rsidR="003E3CEF" w:rsidRPr="004B04E7" w:rsidRDefault="003E3CEF" w:rsidP="0066435B">
            <w:pPr>
              <w:pStyle w:val="TableParagraph"/>
              <w:spacing w:before="120" w:after="120"/>
              <w:rPr>
                <w:rFonts w:asciiTheme="minorHAnsi" w:hAnsiTheme="minorHAnsi" w:cstheme="minorHAnsi"/>
              </w:rPr>
            </w:pPr>
          </w:p>
        </w:tc>
      </w:tr>
      <w:tr w:rsidR="00E91296" w14:paraId="2A828812" w14:textId="77777777" w:rsidTr="07FF07CE">
        <w:trPr>
          <w:trHeight w:val="329"/>
        </w:trPr>
        <w:tc>
          <w:tcPr>
            <w:tcW w:w="988" w:type="dxa"/>
            <w:gridSpan w:val="2"/>
            <w:vMerge/>
          </w:tcPr>
          <w:p w14:paraId="6B951DD0" w14:textId="77777777" w:rsidR="00E91296" w:rsidRDefault="00E91296" w:rsidP="0069708E">
            <w:pPr>
              <w:rPr>
                <w:sz w:val="2"/>
                <w:szCs w:val="2"/>
              </w:rPr>
            </w:pPr>
          </w:p>
        </w:tc>
        <w:tc>
          <w:tcPr>
            <w:tcW w:w="1086" w:type="dxa"/>
            <w:gridSpan w:val="3"/>
            <w:vMerge/>
          </w:tcPr>
          <w:p w14:paraId="52A5A661" w14:textId="77777777" w:rsidR="00E91296" w:rsidRDefault="00E91296" w:rsidP="0069708E">
            <w:pPr>
              <w:rPr>
                <w:sz w:val="2"/>
                <w:szCs w:val="2"/>
              </w:rPr>
            </w:pPr>
          </w:p>
        </w:tc>
        <w:tc>
          <w:tcPr>
            <w:tcW w:w="3030" w:type="dxa"/>
            <w:gridSpan w:val="4"/>
            <w:vMerge/>
          </w:tcPr>
          <w:p w14:paraId="37ECADC8" w14:textId="77777777" w:rsidR="00E91296" w:rsidRDefault="00E91296" w:rsidP="0069708E">
            <w:pPr>
              <w:rPr>
                <w:sz w:val="2"/>
                <w:szCs w:val="2"/>
              </w:rPr>
            </w:pPr>
          </w:p>
        </w:tc>
        <w:tc>
          <w:tcPr>
            <w:tcW w:w="13796" w:type="dxa"/>
            <w:gridSpan w:val="5"/>
          </w:tcPr>
          <w:p w14:paraId="0B392664" w14:textId="22B8B5EE" w:rsidR="00E91296" w:rsidRDefault="00E91296" w:rsidP="0069708E">
            <w:pPr>
              <w:pStyle w:val="TableParagraph"/>
              <w:spacing w:before="60" w:after="60"/>
              <w:ind w:left="57"/>
            </w:pPr>
            <w:r>
              <w:rPr>
                <w:i/>
                <w:color w:val="A6A6A6"/>
                <w:sz w:val="20"/>
              </w:rPr>
              <w:t>If</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response</w:t>
            </w:r>
            <w:r>
              <w:rPr>
                <w:i/>
                <w:color w:val="A6A6A6"/>
                <w:spacing w:val="-5"/>
                <w:sz w:val="20"/>
              </w:rPr>
              <w:t xml:space="preserve"> </w:t>
            </w:r>
            <w:r>
              <w:rPr>
                <w:i/>
                <w:color w:val="A6A6A6"/>
                <w:sz w:val="20"/>
              </w:rPr>
              <w:t>is</w:t>
            </w:r>
            <w:r>
              <w:rPr>
                <w:i/>
                <w:color w:val="A6A6A6"/>
                <w:spacing w:val="-7"/>
                <w:sz w:val="20"/>
              </w:rPr>
              <w:t xml:space="preserve"> </w:t>
            </w:r>
            <w:r>
              <w:rPr>
                <w:i/>
                <w:color w:val="A6A6A6"/>
                <w:sz w:val="20"/>
              </w:rPr>
              <w:t>“partially”</w:t>
            </w:r>
            <w:r>
              <w:rPr>
                <w:i/>
                <w:color w:val="A6A6A6"/>
                <w:spacing w:val="-5"/>
                <w:sz w:val="20"/>
              </w:rPr>
              <w:t xml:space="preserve"> </w:t>
            </w:r>
            <w:r>
              <w:rPr>
                <w:i/>
                <w:color w:val="A6A6A6"/>
                <w:sz w:val="20"/>
              </w:rPr>
              <w:t>or</w:t>
            </w:r>
            <w:r>
              <w:rPr>
                <w:i/>
                <w:color w:val="A6A6A6"/>
                <w:spacing w:val="-7"/>
                <w:sz w:val="20"/>
              </w:rPr>
              <w:t xml:space="preserve"> </w:t>
            </w:r>
            <w:r>
              <w:rPr>
                <w:i/>
                <w:color w:val="A6A6A6"/>
                <w:sz w:val="20"/>
              </w:rPr>
              <w:t>“no”,</w:t>
            </w:r>
            <w:r>
              <w:rPr>
                <w:i/>
                <w:color w:val="A6A6A6"/>
                <w:spacing w:val="-6"/>
                <w:sz w:val="20"/>
              </w:rPr>
              <w:t xml:space="preserve"> </w:t>
            </w:r>
            <w:r>
              <w:rPr>
                <w:i/>
                <w:color w:val="A6A6A6"/>
                <w:sz w:val="20"/>
              </w:rPr>
              <w:t>is</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College</w:t>
            </w:r>
            <w:r>
              <w:rPr>
                <w:i/>
                <w:color w:val="A6A6A6"/>
                <w:spacing w:val="-5"/>
                <w:sz w:val="20"/>
              </w:rPr>
              <w:t xml:space="preserve"> </w:t>
            </w:r>
            <w:r>
              <w:rPr>
                <w:i/>
                <w:color w:val="A6A6A6"/>
                <w:sz w:val="20"/>
              </w:rPr>
              <w:t>planning</w:t>
            </w:r>
            <w:r>
              <w:rPr>
                <w:i/>
                <w:color w:val="A6A6A6"/>
                <w:spacing w:val="-7"/>
                <w:sz w:val="20"/>
              </w:rPr>
              <w:t xml:space="preserve"> </w:t>
            </w:r>
            <w:r>
              <w:rPr>
                <w:i/>
                <w:color w:val="A6A6A6"/>
                <w:sz w:val="20"/>
              </w:rPr>
              <w:t>to</w:t>
            </w:r>
            <w:r>
              <w:rPr>
                <w:i/>
                <w:color w:val="A6A6A6"/>
                <w:spacing w:val="-5"/>
                <w:sz w:val="20"/>
              </w:rPr>
              <w:t xml:space="preserve"> </w:t>
            </w:r>
            <w:r>
              <w:rPr>
                <w:i/>
                <w:color w:val="A6A6A6"/>
                <w:sz w:val="20"/>
              </w:rPr>
              <w:t>improve</w:t>
            </w:r>
            <w:r>
              <w:rPr>
                <w:i/>
                <w:color w:val="A6A6A6"/>
                <w:spacing w:val="-5"/>
                <w:sz w:val="20"/>
              </w:rPr>
              <w:t xml:space="preserve"> </w:t>
            </w:r>
            <w:r>
              <w:rPr>
                <w:i/>
                <w:color w:val="A6A6A6"/>
                <w:sz w:val="20"/>
              </w:rPr>
              <w:t>its</w:t>
            </w:r>
            <w:r>
              <w:rPr>
                <w:i/>
                <w:color w:val="A6A6A6"/>
                <w:spacing w:val="-7"/>
                <w:sz w:val="20"/>
              </w:rPr>
              <w:t xml:space="preserve"> </w:t>
            </w:r>
            <w:r>
              <w:rPr>
                <w:i/>
                <w:color w:val="A6A6A6"/>
                <w:sz w:val="20"/>
              </w:rPr>
              <w:t>performance</w:t>
            </w:r>
            <w:r>
              <w:rPr>
                <w:i/>
                <w:color w:val="A6A6A6"/>
                <w:spacing w:val="-5"/>
                <w:sz w:val="20"/>
              </w:rPr>
              <w:t xml:space="preserve"> </w:t>
            </w:r>
            <w:r>
              <w:rPr>
                <w:i/>
                <w:color w:val="A6A6A6"/>
                <w:sz w:val="20"/>
              </w:rPr>
              <w:t>over</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next</w:t>
            </w:r>
            <w:r>
              <w:rPr>
                <w:i/>
                <w:color w:val="A6A6A6"/>
                <w:spacing w:val="-6"/>
                <w:sz w:val="20"/>
              </w:rPr>
              <w:t xml:space="preserve"> </w:t>
            </w:r>
            <w:r>
              <w:rPr>
                <w:i/>
                <w:color w:val="A6A6A6"/>
                <w:sz w:val="20"/>
              </w:rPr>
              <w:t>reporting</w:t>
            </w:r>
            <w:r>
              <w:rPr>
                <w:i/>
                <w:color w:val="A6A6A6"/>
                <w:spacing w:val="-5"/>
                <w:sz w:val="20"/>
              </w:rPr>
              <w:t xml:space="preserve"> </w:t>
            </w:r>
            <w:r>
              <w:rPr>
                <w:i/>
                <w:color w:val="A6A6A6"/>
                <w:spacing w:val="-2"/>
                <w:sz w:val="20"/>
              </w:rPr>
              <w:t>period?</w:t>
            </w:r>
          </w:p>
        </w:tc>
      </w:tr>
      <w:tr w:rsidR="003E3CEF" w14:paraId="77DB368C" w14:textId="77777777" w:rsidTr="00AF3B8A">
        <w:trPr>
          <w:trHeight w:val="2147"/>
        </w:trPr>
        <w:tc>
          <w:tcPr>
            <w:tcW w:w="988" w:type="dxa"/>
            <w:gridSpan w:val="2"/>
            <w:vMerge/>
          </w:tcPr>
          <w:p w14:paraId="6CAAE7CA" w14:textId="77777777" w:rsidR="003E3CEF" w:rsidRDefault="003E3CEF" w:rsidP="0069708E">
            <w:pPr>
              <w:pStyle w:val="TableParagraph"/>
              <w:rPr>
                <w:rFonts w:ascii="Times New Roman"/>
                <w:sz w:val="20"/>
              </w:rPr>
            </w:pPr>
          </w:p>
        </w:tc>
        <w:tc>
          <w:tcPr>
            <w:tcW w:w="1086" w:type="dxa"/>
            <w:gridSpan w:val="3"/>
            <w:vMerge/>
          </w:tcPr>
          <w:p w14:paraId="738B14A2" w14:textId="77777777" w:rsidR="003E3CEF" w:rsidRDefault="003E3CEF" w:rsidP="0069708E">
            <w:pPr>
              <w:pStyle w:val="TableParagraph"/>
              <w:rPr>
                <w:rFonts w:ascii="Times New Roman"/>
                <w:sz w:val="20"/>
              </w:rPr>
            </w:pPr>
          </w:p>
        </w:tc>
        <w:tc>
          <w:tcPr>
            <w:tcW w:w="3030" w:type="dxa"/>
            <w:gridSpan w:val="4"/>
            <w:vMerge/>
          </w:tcPr>
          <w:p w14:paraId="39A38C8E" w14:textId="77777777" w:rsidR="003E3CEF" w:rsidRDefault="003E3CEF" w:rsidP="0069708E">
            <w:pPr>
              <w:pStyle w:val="TableParagraph"/>
              <w:rPr>
                <w:rFonts w:ascii="Times New Roman"/>
                <w:sz w:val="20"/>
              </w:rPr>
            </w:pPr>
          </w:p>
        </w:tc>
        <w:tc>
          <w:tcPr>
            <w:tcW w:w="13796" w:type="dxa"/>
            <w:gridSpan w:val="5"/>
          </w:tcPr>
          <w:p w14:paraId="5253E73F" w14:textId="77777777" w:rsidR="003E3CEF" w:rsidRDefault="003E3CEF" w:rsidP="0069708E">
            <w:pPr>
              <w:pStyle w:val="TableParagraph"/>
              <w:spacing w:before="1"/>
              <w:ind w:left="107"/>
              <w:rPr>
                <w:i/>
                <w:sz w:val="20"/>
              </w:rPr>
            </w:pPr>
            <w:r>
              <w:rPr>
                <w:i/>
                <w:color w:val="A6A6A6"/>
                <w:sz w:val="20"/>
              </w:rPr>
              <w:t>Additional</w:t>
            </w:r>
            <w:r>
              <w:rPr>
                <w:i/>
                <w:color w:val="A6A6A6"/>
                <w:spacing w:val="-10"/>
                <w:sz w:val="20"/>
              </w:rPr>
              <w:t xml:space="preserve"> </w:t>
            </w:r>
            <w:r>
              <w:rPr>
                <w:i/>
                <w:color w:val="A6A6A6"/>
                <w:sz w:val="20"/>
              </w:rPr>
              <w:t>comments</w:t>
            </w:r>
            <w:r>
              <w:rPr>
                <w:i/>
                <w:color w:val="A6A6A6"/>
                <w:spacing w:val="-10"/>
                <w:sz w:val="20"/>
              </w:rPr>
              <w:t xml:space="preserve"> </w:t>
            </w:r>
            <w:r>
              <w:rPr>
                <w:i/>
                <w:color w:val="A6A6A6"/>
                <w:sz w:val="20"/>
              </w:rPr>
              <w:t>for</w:t>
            </w:r>
            <w:r>
              <w:rPr>
                <w:i/>
                <w:color w:val="A6A6A6"/>
                <w:spacing w:val="-10"/>
                <w:sz w:val="20"/>
              </w:rPr>
              <w:t xml:space="preserve"> </w:t>
            </w:r>
            <w:r>
              <w:rPr>
                <w:i/>
                <w:color w:val="A6A6A6"/>
                <w:sz w:val="20"/>
              </w:rPr>
              <w:t>clarification</w:t>
            </w:r>
            <w:r>
              <w:rPr>
                <w:i/>
                <w:color w:val="A6A6A6"/>
                <w:spacing w:val="-8"/>
                <w:sz w:val="20"/>
              </w:rPr>
              <w:t xml:space="preserve"> </w:t>
            </w:r>
            <w:r>
              <w:rPr>
                <w:i/>
                <w:color w:val="A6A6A6"/>
                <w:spacing w:val="-2"/>
                <w:sz w:val="20"/>
              </w:rPr>
              <w:t>(optional)</w:t>
            </w:r>
          </w:p>
        </w:tc>
      </w:tr>
      <w:tr w:rsidR="00B41B6F" w14:paraId="2CDE7A60" w14:textId="77777777" w:rsidTr="00477013">
        <w:trPr>
          <w:trHeight w:val="805"/>
        </w:trPr>
        <w:tc>
          <w:tcPr>
            <w:tcW w:w="988" w:type="dxa"/>
            <w:gridSpan w:val="2"/>
            <w:vMerge w:val="restart"/>
            <w:shd w:val="clear" w:color="auto" w:fill="006FC0"/>
            <w:textDirection w:val="btLr"/>
          </w:tcPr>
          <w:p w14:paraId="2FC890D2" w14:textId="746705D0" w:rsidR="00B41B6F" w:rsidRDefault="00B41B6F" w:rsidP="00F14239">
            <w:pPr>
              <w:pStyle w:val="TableParagraph"/>
              <w:spacing w:before="112"/>
              <w:ind w:right="144"/>
              <w:jc w:val="right"/>
              <w:rPr>
                <w:sz w:val="28"/>
              </w:rPr>
            </w:pPr>
            <w:r>
              <w:rPr>
                <w:color w:val="FFFFFF"/>
                <w:sz w:val="28"/>
              </w:rPr>
              <w:t>DOMAIN</w:t>
            </w:r>
            <w:r>
              <w:rPr>
                <w:color w:val="FFFFFF"/>
                <w:spacing w:val="-4"/>
                <w:sz w:val="28"/>
              </w:rPr>
              <w:t xml:space="preserve"> </w:t>
            </w:r>
            <w:r>
              <w:rPr>
                <w:color w:val="FFFFFF"/>
                <w:sz w:val="28"/>
              </w:rPr>
              <w:t>6:</w:t>
            </w:r>
            <w:r>
              <w:rPr>
                <w:color w:val="FFFFFF"/>
                <w:spacing w:val="-6"/>
                <w:sz w:val="28"/>
              </w:rPr>
              <w:t xml:space="preserve"> </w:t>
            </w:r>
            <w:r>
              <w:rPr>
                <w:color w:val="FFFFFF"/>
                <w:sz w:val="28"/>
              </w:rPr>
              <w:t>SUITABILITY</w:t>
            </w:r>
            <w:r>
              <w:rPr>
                <w:color w:val="FFFFFF"/>
                <w:spacing w:val="-5"/>
                <w:sz w:val="28"/>
              </w:rPr>
              <w:t xml:space="preserve"> </w:t>
            </w:r>
            <w:r>
              <w:rPr>
                <w:color w:val="FFFFFF"/>
                <w:sz w:val="28"/>
              </w:rPr>
              <w:t>TO</w:t>
            </w:r>
            <w:r>
              <w:rPr>
                <w:color w:val="FFFFFF"/>
                <w:spacing w:val="-6"/>
                <w:sz w:val="28"/>
              </w:rPr>
              <w:t xml:space="preserve"> </w:t>
            </w:r>
            <w:r>
              <w:rPr>
                <w:color w:val="FFFFFF"/>
                <w:spacing w:val="-2"/>
                <w:sz w:val="28"/>
              </w:rPr>
              <w:t>PRACTICE</w:t>
            </w:r>
          </w:p>
        </w:tc>
        <w:tc>
          <w:tcPr>
            <w:tcW w:w="1086" w:type="dxa"/>
            <w:gridSpan w:val="3"/>
            <w:vMerge w:val="restart"/>
            <w:shd w:val="clear" w:color="auto" w:fill="468DCE"/>
            <w:textDirection w:val="btLr"/>
          </w:tcPr>
          <w:p w14:paraId="3C689AC9" w14:textId="77777777" w:rsidR="00B41B6F" w:rsidRPr="00A5202E" w:rsidRDefault="00AD0251" w:rsidP="0069708E">
            <w:pPr>
              <w:pStyle w:val="TableParagraph"/>
              <w:spacing w:before="112"/>
              <w:ind w:right="108"/>
              <w:jc w:val="right"/>
              <w:rPr>
                <w:b/>
                <w:szCs w:val="24"/>
              </w:rPr>
            </w:pPr>
            <w:hyperlink w:anchor="CPMFStandards" w:tooltip="All complaints, reports, and investigations are prioritized based on public risk, and conducted in..(click link for full definition)" w:history="1">
              <w:r w:rsidR="00B41B6F" w:rsidRPr="00A5202E">
                <w:rPr>
                  <w:rStyle w:val="Hyperlink"/>
                  <w:b/>
                  <w:color w:val="FFFFFF" w:themeColor="background1"/>
                  <w:szCs w:val="24"/>
                  <w:u w:val="none"/>
                </w:rPr>
                <w:t>STANDARD 12</w:t>
              </w:r>
            </w:hyperlink>
          </w:p>
        </w:tc>
        <w:tc>
          <w:tcPr>
            <w:tcW w:w="16826" w:type="dxa"/>
            <w:gridSpan w:val="9"/>
            <w:shd w:val="clear" w:color="auto" w:fill="F2F2F2" w:themeFill="background1" w:themeFillShade="F2"/>
          </w:tcPr>
          <w:p w14:paraId="1406EA56" w14:textId="77777777" w:rsidR="00B41B6F" w:rsidRPr="00477013" w:rsidRDefault="00B41B6F" w:rsidP="0069708E">
            <w:pPr>
              <w:pStyle w:val="TableParagraph"/>
              <w:spacing w:line="292" w:lineRule="exact"/>
              <w:ind w:left="107"/>
              <w:rPr>
                <w:b/>
                <w:color w:val="auto"/>
                <w:spacing w:val="-2"/>
              </w:rPr>
            </w:pPr>
            <w:r w:rsidRPr="00477013">
              <w:rPr>
                <w:b/>
                <w:color w:val="auto"/>
                <w:spacing w:val="-2"/>
              </w:rPr>
              <w:t>Measure:</w:t>
            </w:r>
          </w:p>
          <w:p w14:paraId="6858AC7F" w14:textId="77777777" w:rsidR="00B41B6F" w:rsidRDefault="00B41B6F" w:rsidP="0069708E">
            <w:pPr>
              <w:pStyle w:val="TableParagraph"/>
              <w:spacing w:line="292" w:lineRule="exact"/>
              <w:ind w:left="107"/>
              <w:rPr>
                <w:b/>
              </w:rPr>
            </w:pPr>
            <w:r w:rsidRPr="00477013">
              <w:rPr>
                <w:b/>
                <w:color w:val="auto"/>
                <w:spacing w:val="-4"/>
              </w:rPr>
              <w:t>12.1</w:t>
            </w:r>
            <w:r w:rsidRPr="00477013">
              <w:rPr>
                <w:b/>
                <w:color w:val="auto"/>
              </w:rPr>
              <w:tab/>
              <w:t xml:space="preserve"> The</w:t>
            </w:r>
            <w:r w:rsidRPr="00477013">
              <w:rPr>
                <w:b/>
                <w:color w:val="auto"/>
                <w:spacing w:val="-4"/>
              </w:rPr>
              <w:t xml:space="preserve"> </w:t>
            </w:r>
            <w:r w:rsidRPr="00477013">
              <w:rPr>
                <w:b/>
                <w:color w:val="auto"/>
              </w:rPr>
              <w:t>College</w:t>
            </w:r>
            <w:r w:rsidRPr="00477013">
              <w:rPr>
                <w:b/>
                <w:color w:val="auto"/>
                <w:spacing w:val="-2"/>
              </w:rPr>
              <w:t xml:space="preserve"> </w:t>
            </w:r>
            <w:r w:rsidRPr="00477013">
              <w:rPr>
                <w:b/>
                <w:color w:val="auto"/>
              </w:rPr>
              <w:t>addresses complaints</w:t>
            </w:r>
            <w:r w:rsidRPr="00477013">
              <w:rPr>
                <w:b/>
                <w:color w:val="auto"/>
                <w:spacing w:val="-4"/>
              </w:rPr>
              <w:t xml:space="preserve"> </w:t>
            </w:r>
            <w:r w:rsidRPr="00477013">
              <w:rPr>
                <w:b/>
                <w:color w:val="auto"/>
              </w:rPr>
              <w:t>in</w:t>
            </w:r>
            <w:r w:rsidRPr="00477013">
              <w:rPr>
                <w:b/>
                <w:color w:val="auto"/>
                <w:spacing w:val="-1"/>
              </w:rPr>
              <w:t xml:space="preserve"> </w:t>
            </w:r>
            <w:r w:rsidRPr="00477013">
              <w:rPr>
                <w:b/>
                <w:color w:val="auto"/>
              </w:rPr>
              <w:t>a</w:t>
            </w:r>
            <w:r w:rsidRPr="00477013">
              <w:rPr>
                <w:b/>
                <w:color w:val="auto"/>
                <w:spacing w:val="-4"/>
              </w:rPr>
              <w:t xml:space="preserve"> </w:t>
            </w:r>
            <w:r w:rsidRPr="00477013">
              <w:rPr>
                <w:b/>
                <w:color w:val="auto"/>
              </w:rPr>
              <w:t>right</w:t>
            </w:r>
            <w:r w:rsidRPr="00477013">
              <w:rPr>
                <w:b/>
                <w:color w:val="auto"/>
                <w:spacing w:val="-3"/>
              </w:rPr>
              <w:t xml:space="preserve"> </w:t>
            </w:r>
            <w:r w:rsidRPr="00477013">
              <w:rPr>
                <w:b/>
                <w:color w:val="auto"/>
              </w:rPr>
              <w:t xml:space="preserve">touch </w:t>
            </w:r>
            <w:r w:rsidRPr="00477013">
              <w:rPr>
                <w:b/>
                <w:color w:val="auto"/>
                <w:spacing w:val="-2"/>
              </w:rPr>
              <w:t>manner.</w:t>
            </w:r>
          </w:p>
        </w:tc>
      </w:tr>
      <w:tr w:rsidR="00B41B6F" w14:paraId="6AC919F5" w14:textId="77777777" w:rsidTr="07FF07CE">
        <w:trPr>
          <w:trHeight w:val="398"/>
        </w:trPr>
        <w:tc>
          <w:tcPr>
            <w:tcW w:w="988" w:type="dxa"/>
            <w:gridSpan w:val="2"/>
            <w:vMerge/>
            <w:textDirection w:val="btLr"/>
          </w:tcPr>
          <w:p w14:paraId="6E09807A" w14:textId="2516D530" w:rsidR="00B41B6F" w:rsidRDefault="00B41B6F" w:rsidP="00F14239">
            <w:pPr>
              <w:pStyle w:val="TableParagraph"/>
              <w:spacing w:before="112"/>
              <w:ind w:right="144"/>
              <w:jc w:val="right"/>
              <w:rPr>
                <w:sz w:val="2"/>
                <w:szCs w:val="2"/>
              </w:rPr>
            </w:pPr>
          </w:p>
        </w:tc>
        <w:tc>
          <w:tcPr>
            <w:tcW w:w="1086" w:type="dxa"/>
            <w:gridSpan w:val="3"/>
            <w:vMerge/>
            <w:textDirection w:val="btLr"/>
          </w:tcPr>
          <w:p w14:paraId="7D92ACB9" w14:textId="77777777" w:rsidR="00B41B6F" w:rsidRDefault="00B41B6F" w:rsidP="0069708E">
            <w:pPr>
              <w:rPr>
                <w:sz w:val="2"/>
                <w:szCs w:val="2"/>
              </w:rPr>
            </w:pPr>
          </w:p>
        </w:tc>
        <w:tc>
          <w:tcPr>
            <w:tcW w:w="3030" w:type="dxa"/>
            <w:gridSpan w:val="4"/>
            <w:vMerge w:val="restart"/>
          </w:tcPr>
          <w:p w14:paraId="7EF91E54" w14:textId="77777777" w:rsidR="00B41B6F" w:rsidRDefault="00B41B6F" w:rsidP="00B3103E">
            <w:pPr>
              <w:pStyle w:val="TableParagraph"/>
              <w:numPr>
                <w:ilvl w:val="0"/>
                <w:numId w:val="86"/>
              </w:numPr>
              <w:spacing w:before="1"/>
              <w:ind w:left="448" w:right="83"/>
              <w:rPr>
                <w:sz w:val="20"/>
              </w:rPr>
            </w:pPr>
            <w:r>
              <w:rPr>
                <w:sz w:val="20"/>
              </w:rPr>
              <w:t>The College has accessible,</w:t>
            </w:r>
            <w:r>
              <w:rPr>
                <w:spacing w:val="80"/>
                <w:w w:val="150"/>
                <w:sz w:val="20"/>
              </w:rPr>
              <w:t xml:space="preserve"> </w:t>
            </w:r>
            <w:r>
              <w:rPr>
                <w:sz w:val="20"/>
              </w:rPr>
              <w:t xml:space="preserve">up-to-date, documented guidance setting out the framework for assessing risk and acting on complaints, including the prioritization of investigations, complaints, and reports (e.g., risk matrix, decision matrix/tree, triage </w:t>
            </w:r>
            <w:r>
              <w:rPr>
                <w:spacing w:val="-2"/>
                <w:sz w:val="20"/>
              </w:rPr>
              <w:t>protocol).</w:t>
            </w:r>
          </w:p>
        </w:tc>
        <w:tc>
          <w:tcPr>
            <w:tcW w:w="9923" w:type="dxa"/>
            <w:gridSpan w:val="2"/>
          </w:tcPr>
          <w:p w14:paraId="360D76B9" w14:textId="6CBC65AD" w:rsidR="00B41B6F" w:rsidRDefault="00B41B6F" w:rsidP="0069708E">
            <w:pPr>
              <w:pStyle w:val="TableParagraph"/>
              <w:spacing w:before="87"/>
              <w:ind w:left="107"/>
              <w:rPr>
                <w:sz w:val="20"/>
              </w:rPr>
            </w:pPr>
            <w:r>
              <w:rPr>
                <w:sz w:val="20"/>
              </w:rPr>
              <w:t>The</w:t>
            </w:r>
            <w:r>
              <w:rPr>
                <w:spacing w:val="-7"/>
                <w:sz w:val="20"/>
              </w:rPr>
              <w:t xml:space="preserve"> </w:t>
            </w:r>
            <w:r>
              <w:rPr>
                <w:sz w:val="20"/>
              </w:rPr>
              <w:t>College</w:t>
            </w:r>
            <w:r>
              <w:rPr>
                <w:spacing w:val="-6"/>
                <w:sz w:val="20"/>
              </w:rPr>
              <w:t xml:space="preserve"> </w:t>
            </w:r>
            <w:r>
              <w:rPr>
                <w:sz w:val="20"/>
              </w:rPr>
              <w:t>fulfills</w:t>
            </w:r>
            <w:r>
              <w:rPr>
                <w:spacing w:val="-5"/>
                <w:sz w:val="20"/>
              </w:rPr>
              <w:t xml:space="preserve"> </w:t>
            </w:r>
            <w:r>
              <w:rPr>
                <w:sz w:val="20"/>
              </w:rPr>
              <w:t>this</w:t>
            </w:r>
            <w:r>
              <w:rPr>
                <w:spacing w:val="-4"/>
                <w:sz w:val="20"/>
              </w:rPr>
              <w:t xml:space="preserve"> </w:t>
            </w:r>
            <w:r>
              <w:rPr>
                <w:spacing w:val="-2"/>
                <w:sz w:val="20"/>
              </w:rPr>
              <w:t>requirement:</w:t>
            </w:r>
            <w:r w:rsidR="002D3FAE">
              <w:rPr>
                <w:spacing w:val="-2"/>
                <w:sz w:val="20"/>
              </w:rPr>
              <w:t xml:space="preserve"> </w:t>
            </w:r>
          </w:p>
        </w:tc>
        <w:tc>
          <w:tcPr>
            <w:tcW w:w="3873" w:type="dxa"/>
            <w:gridSpan w:val="3"/>
          </w:tcPr>
          <w:p w14:paraId="3D907AF0" w14:textId="77777777" w:rsidR="00B41B6F" w:rsidRDefault="00AD0251" w:rsidP="0069708E">
            <w:pPr>
              <w:pStyle w:val="TableParagraph"/>
              <w:spacing w:before="87"/>
              <w:ind w:left="64"/>
              <w:rPr>
                <w:sz w:val="18"/>
              </w:rPr>
            </w:pPr>
            <w:sdt>
              <w:sdtPr>
                <w:rPr>
                  <w:spacing w:val="-4"/>
                  <w:szCs w:val="28"/>
                </w:rPr>
                <w:alias w:val="YNPY"/>
                <w:tag w:val="YNPY"/>
                <w:id w:val="-827051331"/>
                <w:placeholder>
                  <w:docPart w:val="2FC40F99E0A74E719B3B533413C5AE5D"/>
                </w:placeholder>
                <w:comboBox>
                  <w:listItem w:value="Choose an item."/>
                  <w:listItem w:displayText="Yes" w:value="Yes"/>
                  <w:listItem w:displayText="Partially" w:value="Partially"/>
                  <w:listItem w:displayText="No" w:value="No"/>
                  <w:listItem w:displayText="Met in 2022, continues to meet in 2023" w:value="Met in 2022, continues to meet in 2023"/>
                </w:comboBox>
              </w:sdtPr>
              <w:sdtEndPr/>
              <w:sdtContent>
                <w:r w:rsidR="00B41B6F" w:rsidRPr="00683E6F">
                  <w:rPr>
                    <w:spacing w:val="-4"/>
                    <w:szCs w:val="28"/>
                  </w:rPr>
                  <w:t>Met in 2022, continues to meet in 2023</w:t>
                </w:r>
              </w:sdtContent>
            </w:sdt>
            <w:r w:rsidR="00B41B6F" w:rsidDel="00EB02DB">
              <w:rPr>
                <w:sz w:val="18"/>
              </w:rPr>
              <w:t xml:space="preserve"> </w:t>
            </w:r>
          </w:p>
        </w:tc>
      </w:tr>
      <w:tr w:rsidR="00B41B6F" w14:paraId="6CD99E7D" w14:textId="77777777" w:rsidTr="07FF07CE">
        <w:trPr>
          <w:trHeight w:val="356"/>
        </w:trPr>
        <w:tc>
          <w:tcPr>
            <w:tcW w:w="988" w:type="dxa"/>
            <w:gridSpan w:val="2"/>
            <w:vMerge/>
            <w:textDirection w:val="btLr"/>
          </w:tcPr>
          <w:p w14:paraId="3FF5C4DD" w14:textId="689C389E" w:rsidR="00B41B6F" w:rsidRDefault="00B41B6F" w:rsidP="00F14239">
            <w:pPr>
              <w:pStyle w:val="TableParagraph"/>
              <w:spacing w:before="112"/>
              <w:ind w:right="144"/>
              <w:jc w:val="right"/>
              <w:rPr>
                <w:sz w:val="2"/>
                <w:szCs w:val="2"/>
              </w:rPr>
            </w:pPr>
          </w:p>
        </w:tc>
        <w:tc>
          <w:tcPr>
            <w:tcW w:w="1086" w:type="dxa"/>
            <w:gridSpan w:val="3"/>
            <w:vMerge/>
            <w:textDirection w:val="btLr"/>
          </w:tcPr>
          <w:p w14:paraId="528E2BAC" w14:textId="77777777" w:rsidR="00B41B6F" w:rsidRDefault="00B41B6F" w:rsidP="0069708E">
            <w:pPr>
              <w:rPr>
                <w:sz w:val="2"/>
                <w:szCs w:val="2"/>
              </w:rPr>
            </w:pPr>
          </w:p>
        </w:tc>
        <w:tc>
          <w:tcPr>
            <w:tcW w:w="3030" w:type="dxa"/>
            <w:gridSpan w:val="4"/>
            <w:vMerge/>
          </w:tcPr>
          <w:p w14:paraId="332E5A13" w14:textId="77777777" w:rsidR="00B41B6F" w:rsidRDefault="00B41B6F" w:rsidP="0069708E">
            <w:pPr>
              <w:rPr>
                <w:sz w:val="2"/>
                <w:szCs w:val="2"/>
              </w:rPr>
            </w:pPr>
          </w:p>
        </w:tc>
        <w:tc>
          <w:tcPr>
            <w:tcW w:w="13796" w:type="dxa"/>
            <w:gridSpan w:val="5"/>
          </w:tcPr>
          <w:p w14:paraId="144256A8" w14:textId="77777777" w:rsidR="00B41B6F" w:rsidRDefault="00B41B6F" w:rsidP="00B3103E">
            <w:pPr>
              <w:pStyle w:val="TableParagraph"/>
              <w:numPr>
                <w:ilvl w:val="0"/>
                <w:numId w:val="7"/>
              </w:numPr>
              <w:tabs>
                <w:tab w:val="left" w:pos="431"/>
                <w:tab w:val="left" w:pos="432"/>
              </w:tabs>
              <w:spacing w:before="1"/>
              <w:rPr>
                <w:sz w:val="20"/>
                <w:szCs w:val="20"/>
              </w:rPr>
            </w:pPr>
            <w:r w:rsidRPr="02D2A195">
              <w:rPr>
                <w:sz w:val="20"/>
                <w:szCs w:val="20"/>
              </w:rPr>
              <w:t>Please</w:t>
            </w:r>
            <w:r w:rsidRPr="02D2A195">
              <w:rPr>
                <w:spacing w:val="-7"/>
                <w:sz w:val="20"/>
                <w:szCs w:val="20"/>
              </w:rPr>
              <w:t xml:space="preserve"> </w:t>
            </w:r>
            <w:r w:rsidRPr="02D2A195">
              <w:rPr>
                <w:sz w:val="20"/>
                <w:szCs w:val="20"/>
              </w:rPr>
              <w:t>insert</w:t>
            </w:r>
            <w:r w:rsidRPr="02D2A195">
              <w:rPr>
                <w:spacing w:val="-5"/>
                <w:sz w:val="20"/>
                <w:szCs w:val="20"/>
              </w:rPr>
              <w:t xml:space="preserve"> </w:t>
            </w:r>
            <w:r w:rsidRPr="02D2A195">
              <w:rPr>
                <w:sz w:val="20"/>
                <w:szCs w:val="20"/>
              </w:rPr>
              <w:t>a</w:t>
            </w:r>
            <w:r w:rsidRPr="02D2A195">
              <w:rPr>
                <w:spacing w:val="-6"/>
                <w:sz w:val="20"/>
                <w:szCs w:val="20"/>
              </w:rPr>
              <w:t xml:space="preserve"> </w:t>
            </w:r>
            <w:r w:rsidRPr="02D2A195">
              <w:rPr>
                <w:sz w:val="20"/>
                <w:szCs w:val="20"/>
              </w:rPr>
              <w:t>link</w:t>
            </w:r>
            <w:r w:rsidRPr="02D2A195">
              <w:rPr>
                <w:spacing w:val="-6"/>
                <w:sz w:val="20"/>
                <w:szCs w:val="20"/>
              </w:rPr>
              <w:t xml:space="preserve"> </w:t>
            </w:r>
            <w:r w:rsidRPr="02D2A195">
              <w:rPr>
                <w:sz w:val="20"/>
                <w:szCs w:val="20"/>
              </w:rPr>
              <w:t>to</w:t>
            </w:r>
            <w:r w:rsidRPr="02D2A195">
              <w:rPr>
                <w:spacing w:val="-5"/>
                <w:sz w:val="20"/>
                <w:szCs w:val="20"/>
              </w:rPr>
              <w:t xml:space="preserve"> </w:t>
            </w:r>
            <w:r w:rsidRPr="02D2A195">
              <w:rPr>
                <w:sz w:val="20"/>
                <w:szCs w:val="20"/>
              </w:rPr>
              <w:t>guidance</w:t>
            </w:r>
            <w:r w:rsidRPr="02D2A195">
              <w:rPr>
                <w:spacing w:val="-6"/>
                <w:sz w:val="20"/>
                <w:szCs w:val="20"/>
              </w:rPr>
              <w:t xml:space="preserve"> </w:t>
            </w:r>
            <w:r w:rsidRPr="02D2A195">
              <w:rPr>
                <w:sz w:val="20"/>
                <w:szCs w:val="20"/>
              </w:rPr>
              <w:t xml:space="preserve">document </w:t>
            </w:r>
            <w:r>
              <w:rPr>
                <w:sz w:val="20"/>
                <w:szCs w:val="20"/>
              </w:rPr>
              <w:t xml:space="preserve">and </w:t>
            </w:r>
            <w:r w:rsidRPr="02D2A195">
              <w:rPr>
                <w:sz w:val="20"/>
                <w:szCs w:val="20"/>
              </w:rPr>
              <w:t>indicate</w:t>
            </w:r>
            <w:r>
              <w:rPr>
                <w:sz w:val="20"/>
                <w:szCs w:val="20"/>
              </w:rPr>
              <w:t xml:space="preserve"> the</w:t>
            </w:r>
            <w:r w:rsidRPr="02D2A195">
              <w:rPr>
                <w:sz w:val="20"/>
                <w:szCs w:val="20"/>
              </w:rPr>
              <w:t xml:space="preserve"> page number</w:t>
            </w:r>
            <w:r w:rsidRPr="02D2A195">
              <w:rPr>
                <w:spacing w:val="-5"/>
                <w:sz w:val="20"/>
                <w:szCs w:val="20"/>
              </w:rPr>
              <w:t xml:space="preserve"> </w:t>
            </w:r>
            <w:r w:rsidRPr="02D2A195">
              <w:rPr>
                <w:b/>
                <w:i/>
                <w:sz w:val="20"/>
                <w:szCs w:val="20"/>
              </w:rPr>
              <w:t>OR</w:t>
            </w:r>
            <w:r w:rsidRPr="02D2A195">
              <w:rPr>
                <w:b/>
                <w:i/>
                <w:spacing w:val="-5"/>
                <w:sz w:val="20"/>
                <w:szCs w:val="20"/>
              </w:rPr>
              <w:t xml:space="preserve"> </w:t>
            </w:r>
            <w:r w:rsidRPr="02D2A195">
              <w:rPr>
                <w:sz w:val="20"/>
                <w:szCs w:val="20"/>
              </w:rPr>
              <w:t>please</w:t>
            </w:r>
            <w:r w:rsidRPr="02D2A195">
              <w:rPr>
                <w:spacing w:val="-6"/>
                <w:sz w:val="20"/>
                <w:szCs w:val="20"/>
              </w:rPr>
              <w:t xml:space="preserve"> </w:t>
            </w:r>
            <w:r w:rsidRPr="02D2A195">
              <w:rPr>
                <w:sz w:val="20"/>
                <w:szCs w:val="20"/>
              </w:rPr>
              <w:t>briefly</w:t>
            </w:r>
            <w:r w:rsidRPr="02D2A195">
              <w:rPr>
                <w:spacing w:val="-3"/>
                <w:sz w:val="20"/>
                <w:szCs w:val="20"/>
              </w:rPr>
              <w:t xml:space="preserve"> </w:t>
            </w:r>
            <w:r w:rsidRPr="02D2A195">
              <w:rPr>
                <w:sz w:val="20"/>
                <w:szCs w:val="20"/>
              </w:rPr>
              <w:t>describe</w:t>
            </w:r>
            <w:r w:rsidRPr="02D2A195">
              <w:rPr>
                <w:spacing w:val="-7"/>
                <w:sz w:val="20"/>
                <w:szCs w:val="20"/>
              </w:rPr>
              <w:t xml:space="preserve"> </w:t>
            </w:r>
            <w:r w:rsidRPr="02D2A195">
              <w:rPr>
                <w:sz w:val="20"/>
                <w:szCs w:val="20"/>
              </w:rPr>
              <w:t>the</w:t>
            </w:r>
            <w:r w:rsidRPr="02D2A195">
              <w:rPr>
                <w:spacing w:val="-6"/>
                <w:sz w:val="20"/>
                <w:szCs w:val="20"/>
              </w:rPr>
              <w:t xml:space="preserve"> </w:t>
            </w:r>
            <w:r w:rsidRPr="02D2A195">
              <w:rPr>
                <w:sz w:val="20"/>
                <w:szCs w:val="20"/>
              </w:rPr>
              <w:t>framework</w:t>
            </w:r>
            <w:r w:rsidRPr="02D2A195">
              <w:rPr>
                <w:spacing w:val="-5"/>
                <w:sz w:val="20"/>
                <w:szCs w:val="20"/>
              </w:rPr>
              <w:t xml:space="preserve"> </w:t>
            </w:r>
            <w:r w:rsidRPr="02D2A195">
              <w:rPr>
                <w:sz w:val="20"/>
                <w:szCs w:val="20"/>
              </w:rPr>
              <w:t>and</w:t>
            </w:r>
            <w:r w:rsidRPr="02D2A195">
              <w:rPr>
                <w:spacing w:val="-4"/>
                <w:sz w:val="20"/>
                <w:szCs w:val="20"/>
              </w:rPr>
              <w:t xml:space="preserve"> </w:t>
            </w:r>
            <w:r w:rsidRPr="02D2A195">
              <w:rPr>
                <w:sz w:val="20"/>
                <w:szCs w:val="20"/>
              </w:rPr>
              <w:t>how</w:t>
            </w:r>
            <w:r w:rsidRPr="02D2A195">
              <w:rPr>
                <w:spacing w:val="-7"/>
                <w:sz w:val="20"/>
                <w:szCs w:val="20"/>
              </w:rPr>
              <w:t xml:space="preserve"> </w:t>
            </w:r>
            <w:r w:rsidRPr="02D2A195">
              <w:rPr>
                <w:sz w:val="20"/>
                <w:szCs w:val="20"/>
              </w:rPr>
              <w:t>it</w:t>
            </w:r>
            <w:r w:rsidRPr="02D2A195">
              <w:rPr>
                <w:spacing w:val="-5"/>
                <w:sz w:val="20"/>
                <w:szCs w:val="20"/>
              </w:rPr>
              <w:t xml:space="preserve"> </w:t>
            </w:r>
            <w:r w:rsidRPr="02D2A195">
              <w:rPr>
                <w:sz w:val="20"/>
                <w:szCs w:val="20"/>
              </w:rPr>
              <w:t>is</w:t>
            </w:r>
            <w:r w:rsidRPr="02D2A195">
              <w:rPr>
                <w:spacing w:val="-5"/>
                <w:sz w:val="20"/>
                <w:szCs w:val="20"/>
              </w:rPr>
              <w:t xml:space="preserve"> </w:t>
            </w:r>
            <w:r w:rsidRPr="02D2A195">
              <w:rPr>
                <w:sz w:val="20"/>
                <w:szCs w:val="20"/>
              </w:rPr>
              <w:t>being</w:t>
            </w:r>
            <w:r w:rsidRPr="02D2A195">
              <w:rPr>
                <w:spacing w:val="-5"/>
                <w:sz w:val="20"/>
                <w:szCs w:val="20"/>
              </w:rPr>
              <w:t xml:space="preserve"> </w:t>
            </w:r>
            <w:r w:rsidRPr="02D2A195">
              <w:rPr>
                <w:spacing w:val="-2"/>
                <w:sz w:val="20"/>
                <w:szCs w:val="20"/>
              </w:rPr>
              <w:t>applied.</w:t>
            </w:r>
          </w:p>
          <w:p w14:paraId="50033702" w14:textId="77777777" w:rsidR="00B41B6F" w:rsidRPr="00683E6F" w:rsidRDefault="00B41B6F" w:rsidP="00B3103E">
            <w:pPr>
              <w:pStyle w:val="TableParagraph"/>
              <w:numPr>
                <w:ilvl w:val="0"/>
                <w:numId w:val="7"/>
              </w:numPr>
              <w:tabs>
                <w:tab w:val="left" w:pos="431"/>
                <w:tab w:val="left" w:pos="432"/>
              </w:tabs>
              <w:spacing w:before="118"/>
              <w:rPr>
                <w:sz w:val="20"/>
              </w:rPr>
            </w:pPr>
            <w:r>
              <w:rPr>
                <w:sz w:val="20"/>
              </w:rPr>
              <w:t>Please</w:t>
            </w:r>
            <w:r>
              <w:rPr>
                <w:spacing w:val="-8"/>
                <w:sz w:val="20"/>
              </w:rPr>
              <w:t xml:space="preserve"> </w:t>
            </w:r>
            <w:r>
              <w:rPr>
                <w:sz w:val="20"/>
              </w:rPr>
              <w:t>provide</w:t>
            </w:r>
            <w:r>
              <w:rPr>
                <w:spacing w:val="-7"/>
                <w:sz w:val="20"/>
              </w:rPr>
              <w:t xml:space="preserve"> </w:t>
            </w:r>
            <w:r>
              <w:rPr>
                <w:sz w:val="20"/>
              </w:rPr>
              <w:t>the</w:t>
            </w:r>
            <w:r>
              <w:rPr>
                <w:spacing w:val="-7"/>
                <w:sz w:val="20"/>
              </w:rPr>
              <w:t xml:space="preserve"> </w:t>
            </w:r>
            <w:r>
              <w:rPr>
                <w:sz w:val="20"/>
              </w:rPr>
              <w:t>year</w:t>
            </w:r>
            <w:r>
              <w:rPr>
                <w:spacing w:val="-6"/>
                <w:sz w:val="20"/>
              </w:rPr>
              <w:t xml:space="preserve"> </w:t>
            </w:r>
            <w:r>
              <w:rPr>
                <w:sz w:val="20"/>
              </w:rPr>
              <w:t>when</w:t>
            </w:r>
            <w:r>
              <w:rPr>
                <w:spacing w:val="-4"/>
                <w:sz w:val="20"/>
              </w:rPr>
              <w:t xml:space="preserve"> </w:t>
            </w:r>
            <w:r>
              <w:rPr>
                <w:sz w:val="20"/>
              </w:rPr>
              <w:t>it</w:t>
            </w:r>
            <w:r>
              <w:rPr>
                <w:spacing w:val="-6"/>
                <w:sz w:val="20"/>
              </w:rPr>
              <w:t xml:space="preserve"> </w:t>
            </w:r>
            <w:r>
              <w:rPr>
                <w:sz w:val="20"/>
              </w:rPr>
              <w:t>was</w:t>
            </w:r>
            <w:r>
              <w:rPr>
                <w:spacing w:val="-6"/>
                <w:sz w:val="20"/>
              </w:rPr>
              <w:t xml:space="preserve"> </w:t>
            </w:r>
            <w:r>
              <w:rPr>
                <w:sz w:val="20"/>
              </w:rPr>
              <w:t>implemented</w:t>
            </w:r>
            <w:r>
              <w:rPr>
                <w:spacing w:val="-5"/>
                <w:sz w:val="20"/>
              </w:rPr>
              <w:t xml:space="preserve"> </w:t>
            </w:r>
            <w:r>
              <w:rPr>
                <w:b/>
                <w:i/>
                <w:sz w:val="20"/>
              </w:rPr>
              <w:t>OR</w:t>
            </w:r>
            <w:r>
              <w:rPr>
                <w:b/>
                <w:i/>
                <w:spacing w:val="-7"/>
                <w:sz w:val="20"/>
              </w:rPr>
              <w:t xml:space="preserve"> </w:t>
            </w:r>
            <w:r>
              <w:rPr>
                <w:sz w:val="20"/>
              </w:rPr>
              <w:t>evaluated/updated</w:t>
            </w:r>
            <w:r>
              <w:rPr>
                <w:spacing w:val="-6"/>
                <w:sz w:val="20"/>
              </w:rPr>
              <w:t xml:space="preserve"> </w:t>
            </w:r>
            <w:r>
              <w:rPr>
                <w:sz w:val="20"/>
              </w:rPr>
              <w:t>(if</w:t>
            </w:r>
            <w:r>
              <w:rPr>
                <w:spacing w:val="-7"/>
                <w:sz w:val="20"/>
              </w:rPr>
              <w:t xml:space="preserve"> </w:t>
            </w:r>
            <w:r>
              <w:rPr>
                <w:spacing w:val="-2"/>
                <w:sz w:val="20"/>
              </w:rPr>
              <w:t>applicable).</w:t>
            </w:r>
          </w:p>
          <w:p w14:paraId="2662289C" w14:textId="4A19F2FE" w:rsidR="00B41B6F" w:rsidRPr="00893FBE" w:rsidRDefault="00B41B6F" w:rsidP="00893FBE">
            <w:pPr>
              <w:pStyle w:val="TableParagraph"/>
              <w:tabs>
                <w:tab w:val="left" w:pos="432"/>
              </w:tabs>
              <w:spacing w:before="118" w:after="120"/>
              <w:ind w:left="29"/>
              <w:rPr>
                <w:rFonts w:asciiTheme="minorHAnsi" w:hAnsiTheme="minorHAnsi" w:cstheme="minorHAnsi"/>
              </w:rPr>
            </w:pPr>
            <w:r w:rsidRPr="006E6A8B">
              <w:rPr>
                <w:rFonts w:asciiTheme="minorHAnsi" w:hAnsiTheme="minorHAnsi" w:cstheme="minorHAnsi"/>
              </w:rPr>
              <w:t xml:space="preserve">The ICRC </w:t>
            </w:r>
            <w:hyperlink r:id="rId133" w:history="1">
              <w:r w:rsidRPr="006E6A8B">
                <w:rPr>
                  <w:rStyle w:val="Hyperlink"/>
                  <w:rFonts w:asciiTheme="minorHAnsi" w:hAnsiTheme="minorHAnsi" w:cstheme="minorHAnsi"/>
                </w:rPr>
                <w:t>Decision Making Flowchart</w:t>
              </w:r>
            </w:hyperlink>
            <w:r w:rsidRPr="006E6A8B">
              <w:rPr>
                <w:rFonts w:asciiTheme="minorHAnsi" w:hAnsiTheme="minorHAnsi" w:cstheme="minorHAnsi"/>
              </w:rPr>
              <w:t xml:space="preserve"> is posted to the College website. </w:t>
            </w:r>
            <w:r w:rsidR="00893FBE">
              <w:rPr>
                <w:rFonts w:asciiTheme="minorHAnsi" w:hAnsiTheme="minorHAnsi" w:cstheme="minorHAnsi"/>
              </w:rPr>
              <w:t xml:space="preserve">The decision making flow chart was last updated in 2019. </w:t>
            </w:r>
            <w:r w:rsidRPr="006E6A8B">
              <w:rPr>
                <w:rFonts w:asciiTheme="minorHAnsi" w:hAnsiTheme="minorHAnsi" w:cstheme="minorHAnsi"/>
              </w:rPr>
              <w:t xml:space="preserve">This tool is used to broadly set out the considerations for acting on complaints. This was developed in response to the College’s 2014 zero tolerance position on inappropriate business practices and the College’s zero tolerance approach to sexual abuse of patients by physiotherapists. The ICRC also uses an </w:t>
            </w:r>
            <w:hyperlink r:id="rId134" w:history="1">
              <w:r w:rsidRPr="006E6A8B">
                <w:rPr>
                  <w:rStyle w:val="Hyperlink"/>
                  <w:rFonts w:asciiTheme="minorHAnsi" w:hAnsiTheme="minorHAnsi" w:cstheme="minorHAnsi"/>
                </w:rPr>
                <w:t>Interim Order Assessment Tool</w:t>
              </w:r>
            </w:hyperlink>
            <w:r w:rsidRPr="006E6A8B">
              <w:rPr>
                <w:rFonts w:asciiTheme="minorHAnsi" w:hAnsiTheme="minorHAnsi" w:cstheme="minorHAnsi"/>
              </w:rPr>
              <w:t xml:space="preserve"> (originally from the Royal College of Dental Surgeons), also posted to the website, which helps determine the appropriate intervention measures for immediate and higher risk cases. </w:t>
            </w:r>
          </w:p>
          <w:p w14:paraId="5542B63D" w14:textId="7D432104" w:rsidR="00B41B6F" w:rsidRDefault="006C73AF" w:rsidP="0069708E">
            <w:pPr>
              <w:pStyle w:val="TableParagraph"/>
              <w:tabs>
                <w:tab w:val="left" w:pos="431"/>
                <w:tab w:val="left" w:pos="432"/>
              </w:tabs>
              <w:spacing w:before="118"/>
              <w:ind w:left="28"/>
              <w:rPr>
                <w:rFonts w:asciiTheme="minorHAnsi" w:hAnsiTheme="minorHAnsi" w:cstheme="minorHAnsi"/>
              </w:rPr>
            </w:pPr>
            <w:r>
              <w:rPr>
                <w:rFonts w:asciiTheme="minorHAnsi" w:hAnsiTheme="minorHAnsi" w:cstheme="minorHAnsi"/>
              </w:rPr>
              <w:t>In 2023 t</w:t>
            </w:r>
            <w:r w:rsidR="00B41B6F" w:rsidRPr="006E6A8B">
              <w:rPr>
                <w:rFonts w:asciiTheme="minorHAnsi" w:hAnsiTheme="minorHAnsi" w:cstheme="minorHAnsi"/>
              </w:rPr>
              <w:t xml:space="preserve">he ICRC </w:t>
            </w:r>
            <w:r w:rsidR="00500E0D">
              <w:rPr>
                <w:rFonts w:asciiTheme="minorHAnsi" w:hAnsiTheme="minorHAnsi" w:cstheme="minorHAnsi"/>
              </w:rPr>
              <w:t>adopted</w:t>
            </w:r>
            <w:r w:rsidR="00B41B6F" w:rsidRPr="006E6A8B">
              <w:rPr>
                <w:rFonts w:asciiTheme="minorHAnsi" w:hAnsiTheme="minorHAnsi" w:cstheme="minorHAnsi"/>
              </w:rPr>
              <w:t xml:space="preserve"> a tool </w:t>
            </w:r>
            <w:r w:rsidR="00B41B6F">
              <w:rPr>
                <w:rFonts w:asciiTheme="minorHAnsi" w:hAnsiTheme="minorHAnsi" w:cstheme="minorHAnsi"/>
              </w:rPr>
              <w:t>that</w:t>
            </w:r>
            <w:r w:rsidR="00B41B6F" w:rsidRPr="006E6A8B">
              <w:rPr>
                <w:rFonts w:asciiTheme="minorHAnsi" w:hAnsiTheme="minorHAnsi" w:cstheme="minorHAnsi"/>
              </w:rPr>
              <w:t xml:space="preserve"> provide</w:t>
            </w:r>
            <w:r w:rsidR="00500E0D">
              <w:rPr>
                <w:rFonts w:asciiTheme="minorHAnsi" w:hAnsiTheme="minorHAnsi" w:cstheme="minorHAnsi"/>
              </w:rPr>
              <w:t>s</w:t>
            </w:r>
            <w:r w:rsidR="00B41B6F" w:rsidRPr="006E6A8B">
              <w:rPr>
                <w:rFonts w:asciiTheme="minorHAnsi" w:hAnsiTheme="minorHAnsi" w:cstheme="minorHAnsi"/>
              </w:rPr>
              <w:t xml:space="preserve"> panels with guidance </w:t>
            </w:r>
            <w:r w:rsidR="0076243C">
              <w:rPr>
                <w:rFonts w:asciiTheme="minorHAnsi" w:hAnsiTheme="minorHAnsi" w:cstheme="minorHAnsi"/>
              </w:rPr>
              <w:t>about when an</w:t>
            </w:r>
            <w:r w:rsidR="00B41B6F" w:rsidRPr="006E6A8B">
              <w:rPr>
                <w:rFonts w:asciiTheme="minorHAnsi" w:hAnsiTheme="minorHAnsi" w:cstheme="minorHAnsi"/>
              </w:rPr>
              <w:t xml:space="preserve"> undertaking versus a SCERP may be more appropriate given that publication of one outcome is time</w:t>
            </w:r>
            <w:r w:rsidR="00D32D5F">
              <w:rPr>
                <w:rFonts w:asciiTheme="minorHAnsi" w:hAnsiTheme="minorHAnsi" w:cstheme="minorHAnsi"/>
              </w:rPr>
              <w:t>-limited</w:t>
            </w:r>
            <w:r w:rsidR="00B41B6F" w:rsidRPr="006E6A8B">
              <w:rPr>
                <w:rFonts w:asciiTheme="minorHAnsi" w:hAnsiTheme="minorHAnsi" w:cstheme="minorHAnsi"/>
              </w:rPr>
              <w:t xml:space="preserve"> and the other is indefinite.</w:t>
            </w:r>
          </w:p>
          <w:p w14:paraId="49B2D672" w14:textId="2F2C0446" w:rsidR="006500F9" w:rsidRPr="00B749D5" w:rsidRDefault="006500F9" w:rsidP="0069708E">
            <w:pPr>
              <w:pStyle w:val="TableParagraph"/>
              <w:tabs>
                <w:tab w:val="left" w:pos="431"/>
                <w:tab w:val="left" w:pos="432"/>
              </w:tabs>
              <w:spacing w:before="118"/>
              <w:ind w:left="28"/>
              <w:rPr>
                <w:sz w:val="20"/>
              </w:rPr>
            </w:pPr>
          </w:p>
        </w:tc>
      </w:tr>
      <w:tr w:rsidR="00B41B6F" w14:paraId="7C2C53B4" w14:textId="77777777" w:rsidTr="07FF07CE">
        <w:trPr>
          <w:trHeight w:val="415"/>
        </w:trPr>
        <w:tc>
          <w:tcPr>
            <w:tcW w:w="988" w:type="dxa"/>
            <w:gridSpan w:val="2"/>
            <w:vMerge/>
            <w:textDirection w:val="btLr"/>
          </w:tcPr>
          <w:p w14:paraId="73A221C2" w14:textId="5798504C" w:rsidR="00B41B6F" w:rsidRDefault="00B41B6F" w:rsidP="00F14239">
            <w:pPr>
              <w:pStyle w:val="TableParagraph"/>
              <w:spacing w:before="112"/>
              <w:ind w:right="144"/>
              <w:jc w:val="right"/>
              <w:rPr>
                <w:sz w:val="2"/>
                <w:szCs w:val="2"/>
              </w:rPr>
            </w:pPr>
          </w:p>
        </w:tc>
        <w:tc>
          <w:tcPr>
            <w:tcW w:w="1086" w:type="dxa"/>
            <w:gridSpan w:val="3"/>
            <w:vMerge/>
            <w:textDirection w:val="btLr"/>
          </w:tcPr>
          <w:p w14:paraId="2DF61586" w14:textId="77777777" w:rsidR="00B41B6F" w:rsidRDefault="00B41B6F" w:rsidP="0069708E">
            <w:pPr>
              <w:rPr>
                <w:sz w:val="2"/>
                <w:szCs w:val="2"/>
              </w:rPr>
            </w:pPr>
          </w:p>
        </w:tc>
        <w:tc>
          <w:tcPr>
            <w:tcW w:w="3030" w:type="dxa"/>
            <w:gridSpan w:val="4"/>
            <w:vMerge/>
          </w:tcPr>
          <w:p w14:paraId="54A48DDF" w14:textId="77777777" w:rsidR="00B41B6F" w:rsidRDefault="00B41B6F" w:rsidP="0069708E">
            <w:pPr>
              <w:rPr>
                <w:sz w:val="2"/>
                <w:szCs w:val="2"/>
              </w:rPr>
            </w:pPr>
          </w:p>
        </w:tc>
        <w:tc>
          <w:tcPr>
            <w:tcW w:w="1379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E375D5" w14:textId="77777777" w:rsidR="00B41B6F" w:rsidRDefault="00B41B6F" w:rsidP="0069708E">
            <w:pPr>
              <w:pStyle w:val="TableParagraph"/>
              <w:spacing w:before="60" w:after="60"/>
              <w:ind w:left="72"/>
            </w:pPr>
            <w:r>
              <w:rPr>
                <w:i/>
                <w:color w:val="A6A6A6"/>
                <w:sz w:val="20"/>
              </w:rPr>
              <w:t>If</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response</w:t>
            </w:r>
            <w:r>
              <w:rPr>
                <w:i/>
                <w:color w:val="A6A6A6"/>
                <w:spacing w:val="-5"/>
                <w:sz w:val="20"/>
              </w:rPr>
              <w:t xml:space="preserve"> </w:t>
            </w:r>
            <w:r>
              <w:rPr>
                <w:i/>
                <w:color w:val="A6A6A6"/>
                <w:sz w:val="20"/>
              </w:rPr>
              <w:t>is</w:t>
            </w:r>
            <w:r>
              <w:rPr>
                <w:i/>
                <w:color w:val="A6A6A6"/>
                <w:spacing w:val="-7"/>
                <w:sz w:val="20"/>
              </w:rPr>
              <w:t xml:space="preserve"> </w:t>
            </w:r>
            <w:r>
              <w:rPr>
                <w:i/>
                <w:color w:val="A6A6A6"/>
                <w:sz w:val="20"/>
              </w:rPr>
              <w:t>“partially”</w:t>
            </w:r>
            <w:r>
              <w:rPr>
                <w:i/>
                <w:color w:val="A6A6A6"/>
                <w:spacing w:val="-5"/>
                <w:sz w:val="20"/>
              </w:rPr>
              <w:t xml:space="preserve"> </w:t>
            </w:r>
            <w:r>
              <w:rPr>
                <w:i/>
                <w:color w:val="A6A6A6"/>
                <w:sz w:val="20"/>
              </w:rPr>
              <w:t>or</w:t>
            </w:r>
            <w:r>
              <w:rPr>
                <w:i/>
                <w:color w:val="A6A6A6"/>
                <w:spacing w:val="-7"/>
                <w:sz w:val="20"/>
              </w:rPr>
              <w:t xml:space="preserve"> </w:t>
            </w:r>
            <w:r>
              <w:rPr>
                <w:i/>
                <w:color w:val="A6A6A6"/>
                <w:sz w:val="20"/>
              </w:rPr>
              <w:t>“no”,</w:t>
            </w:r>
            <w:r>
              <w:rPr>
                <w:i/>
                <w:color w:val="A6A6A6"/>
                <w:spacing w:val="-6"/>
                <w:sz w:val="20"/>
              </w:rPr>
              <w:t xml:space="preserve"> </w:t>
            </w:r>
            <w:r>
              <w:rPr>
                <w:i/>
                <w:color w:val="A6A6A6"/>
                <w:sz w:val="20"/>
              </w:rPr>
              <w:t>is</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College</w:t>
            </w:r>
            <w:r>
              <w:rPr>
                <w:i/>
                <w:color w:val="A6A6A6"/>
                <w:spacing w:val="-5"/>
                <w:sz w:val="20"/>
              </w:rPr>
              <w:t xml:space="preserve"> </w:t>
            </w:r>
            <w:r>
              <w:rPr>
                <w:i/>
                <w:color w:val="A6A6A6"/>
                <w:sz w:val="20"/>
              </w:rPr>
              <w:t>planning</w:t>
            </w:r>
            <w:r>
              <w:rPr>
                <w:i/>
                <w:color w:val="A6A6A6"/>
                <w:spacing w:val="-8"/>
                <w:sz w:val="20"/>
              </w:rPr>
              <w:t xml:space="preserve"> </w:t>
            </w:r>
            <w:r>
              <w:rPr>
                <w:i/>
                <w:color w:val="A6A6A6"/>
                <w:sz w:val="20"/>
              </w:rPr>
              <w:t>to</w:t>
            </w:r>
            <w:r>
              <w:rPr>
                <w:i/>
                <w:color w:val="A6A6A6"/>
                <w:spacing w:val="-5"/>
                <w:sz w:val="20"/>
              </w:rPr>
              <w:t xml:space="preserve"> </w:t>
            </w:r>
            <w:r>
              <w:rPr>
                <w:i/>
                <w:color w:val="A6A6A6"/>
                <w:sz w:val="20"/>
              </w:rPr>
              <w:t>improve</w:t>
            </w:r>
            <w:r>
              <w:rPr>
                <w:i/>
                <w:color w:val="A6A6A6"/>
                <w:spacing w:val="-5"/>
                <w:sz w:val="20"/>
              </w:rPr>
              <w:t xml:space="preserve"> </w:t>
            </w:r>
            <w:r>
              <w:rPr>
                <w:i/>
                <w:color w:val="A6A6A6"/>
                <w:sz w:val="20"/>
              </w:rPr>
              <w:t>its</w:t>
            </w:r>
            <w:r>
              <w:rPr>
                <w:i/>
                <w:color w:val="A6A6A6"/>
                <w:spacing w:val="-7"/>
                <w:sz w:val="20"/>
              </w:rPr>
              <w:t xml:space="preserve"> </w:t>
            </w:r>
            <w:r>
              <w:rPr>
                <w:i/>
                <w:color w:val="A6A6A6"/>
                <w:sz w:val="20"/>
              </w:rPr>
              <w:t>performance</w:t>
            </w:r>
            <w:r>
              <w:rPr>
                <w:i/>
                <w:color w:val="A6A6A6"/>
                <w:spacing w:val="-5"/>
                <w:sz w:val="20"/>
              </w:rPr>
              <w:t xml:space="preserve"> </w:t>
            </w:r>
            <w:r>
              <w:rPr>
                <w:i/>
                <w:color w:val="A6A6A6"/>
                <w:sz w:val="20"/>
              </w:rPr>
              <w:t>over</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next</w:t>
            </w:r>
            <w:r>
              <w:rPr>
                <w:i/>
                <w:color w:val="A6A6A6"/>
                <w:spacing w:val="-6"/>
                <w:sz w:val="20"/>
              </w:rPr>
              <w:t xml:space="preserve"> </w:t>
            </w:r>
            <w:r>
              <w:rPr>
                <w:i/>
                <w:color w:val="A6A6A6"/>
                <w:sz w:val="20"/>
              </w:rPr>
              <w:t>reporting</w:t>
            </w:r>
            <w:r>
              <w:rPr>
                <w:i/>
                <w:color w:val="A6A6A6"/>
                <w:spacing w:val="-5"/>
                <w:sz w:val="20"/>
              </w:rPr>
              <w:t xml:space="preserve"> </w:t>
            </w:r>
            <w:r>
              <w:rPr>
                <w:i/>
                <w:color w:val="A6A6A6"/>
                <w:spacing w:val="-2"/>
                <w:sz w:val="20"/>
              </w:rPr>
              <w:t>period?</w:t>
            </w:r>
          </w:p>
        </w:tc>
      </w:tr>
      <w:tr w:rsidR="00B41B6F" w14:paraId="3679C26A" w14:textId="77777777" w:rsidTr="07FF07CE">
        <w:trPr>
          <w:trHeight w:val="554"/>
        </w:trPr>
        <w:tc>
          <w:tcPr>
            <w:tcW w:w="988" w:type="dxa"/>
            <w:gridSpan w:val="2"/>
            <w:vMerge/>
            <w:textDirection w:val="btLr"/>
          </w:tcPr>
          <w:p w14:paraId="4B940CBD" w14:textId="02141245" w:rsidR="00B41B6F" w:rsidRDefault="00B41B6F" w:rsidP="00F14239">
            <w:pPr>
              <w:pStyle w:val="TableParagraph"/>
              <w:spacing w:before="112"/>
              <w:ind w:right="144"/>
              <w:jc w:val="right"/>
              <w:rPr>
                <w:sz w:val="2"/>
                <w:szCs w:val="2"/>
              </w:rPr>
            </w:pPr>
          </w:p>
        </w:tc>
        <w:tc>
          <w:tcPr>
            <w:tcW w:w="1086" w:type="dxa"/>
            <w:gridSpan w:val="3"/>
            <w:vMerge/>
            <w:textDirection w:val="btLr"/>
          </w:tcPr>
          <w:p w14:paraId="09B97B51" w14:textId="77777777" w:rsidR="00B41B6F" w:rsidRDefault="00B41B6F" w:rsidP="0069708E">
            <w:pPr>
              <w:rPr>
                <w:sz w:val="2"/>
                <w:szCs w:val="2"/>
              </w:rPr>
            </w:pPr>
          </w:p>
        </w:tc>
        <w:tc>
          <w:tcPr>
            <w:tcW w:w="3030" w:type="dxa"/>
            <w:gridSpan w:val="4"/>
            <w:vMerge/>
          </w:tcPr>
          <w:p w14:paraId="2BBC7EEF" w14:textId="77777777" w:rsidR="00B41B6F" w:rsidRDefault="00B41B6F" w:rsidP="0069708E">
            <w:pPr>
              <w:rPr>
                <w:sz w:val="2"/>
                <w:szCs w:val="2"/>
              </w:rPr>
            </w:pPr>
          </w:p>
        </w:tc>
        <w:tc>
          <w:tcPr>
            <w:tcW w:w="13796" w:type="dxa"/>
            <w:gridSpan w:val="5"/>
          </w:tcPr>
          <w:p w14:paraId="795E6C9D" w14:textId="77777777" w:rsidR="00B41B6F" w:rsidRDefault="00B41B6F" w:rsidP="0069708E">
            <w:pPr>
              <w:pStyle w:val="TableParagraph"/>
              <w:spacing w:before="1"/>
              <w:ind w:left="107"/>
              <w:rPr>
                <w:i/>
                <w:sz w:val="20"/>
              </w:rPr>
            </w:pPr>
            <w:r>
              <w:rPr>
                <w:i/>
                <w:color w:val="A6A6A6"/>
                <w:sz w:val="20"/>
              </w:rPr>
              <w:t>Additional</w:t>
            </w:r>
            <w:r>
              <w:rPr>
                <w:i/>
                <w:color w:val="A6A6A6"/>
                <w:spacing w:val="-10"/>
                <w:sz w:val="20"/>
              </w:rPr>
              <w:t xml:space="preserve"> </w:t>
            </w:r>
            <w:r>
              <w:rPr>
                <w:i/>
                <w:color w:val="A6A6A6"/>
                <w:sz w:val="20"/>
              </w:rPr>
              <w:t>comments</w:t>
            </w:r>
            <w:r>
              <w:rPr>
                <w:i/>
                <w:color w:val="A6A6A6"/>
                <w:spacing w:val="-10"/>
                <w:sz w:val="20"/>
              </w:rPr>
              <w:t xml:space="preserve"> </w:t>
            </w:r>
            <w:r>
              <w:rPr>
                <w:i/>
                <w:color w:val="A6A6A6"/>
                <w:sz w:val="20"/>
              </w:rPr>
              <w:t>for</w:t>
            </w:r>
            <w:r>
              <w:rPr>
                <w:i/>
                <w:color w:val="A6A6A6"/>
                <w:spacing w:val="-10"/>
                <w:sz w:val="20"/>
              </w:rPr>
              <w:t xml:space="preserve"> </w:t>
            </w:r>
            <w:r>
              <w:rPr>
                <w:i/>
                <w:color w:val="A6A6A6"/>
                <w:sz w:val="20"/>
              </w:rPr>
              <w:t>clarification</w:t>
            </w:r>
            <w:r>
              <w:rPr>
                <w:i/>
                <w:color w:val="A6A6A6"/>
                <w:spacing w:val="-8"/>
                <w:sz w:val="20"/>
              </w:rPr>
              <w:t xml:space="preserve"> </w:t>
            </w:r>
            <w:r>
              <w:rPr>
                <w:i/>
                <w:color w:val="A6A6A6"/>
                <w:spacing w:val="-2"/>
                <w:sz w:val="20"/>
              </w:rPr>
              <w:t>(optional)</w:t>
            </w:r>
          </w:p>
        </w:tc>
      </w:tr>
      <w:tr w:rsidR="00B41B6F" w14:paraId="2814744A" w14:textId="77777777" w:rsidTr="00477013">
        <w:trPr>
          <w:trHeight w:val="997"/>
        </w:trPr>
        <w:tc>
          <w:tcPr>
            <w:tcW w:w="988" w:type="dxa"/>
            <w:gridSpan w:val="2"/>
            <w:vMerge/>
            <w:textDirection w:val="btLr"/>
          </w:tcPr>
          <w:p w14:paraId="78242E40" w14:textId="287AFA2D" w:rsidR="00B41B6F" w:rsidRDefault="00B41B6F" w:rsidP="00F14239">
            <w:pPr>
              <w:pStyle w:val="TableParagraph"/>
              <w:spacing w:before="112"/>
              <w:ind w:right="144"/>
              <w:jc w:val="right"/>
              <w:rPr>
                <w:sz w:val="28"/>
              </w:rPr>
            </w:pPr>
          </w:p>
        </w:tc>
        <w:tc>
          <w:tcPr>
            <w:tcW w:w="1086" w:type="dxa"/>
            <w:gridSpan w:val="3"/>
            <w:vMerge w:val="restart"/>
            <w:shd w:val="clear" w:color="auto" w:fill="468DCE"/>
            <w:textDirection w:val="btLr"/>
          </w:tcPr>
          <w:p w14:paraId="1F0F53F9" w14:textId="77777777" w:rsidR="00B41B6F" w:rsidRPr="00A5202E" w:rsidRDefault="00AD0251" w:rsidP="0069708E">
            <w:pPr>
              <w:pStyle w:val="TableParagraph"/>
              <w:spacing w:before="112"/>
              <w:ind w:right="108"/>
              <w:jc w:val="right"/>
              <w:rPr>
                <w:b/>
                <w:szCs w:val="24"/>
              </w:rPr>
            </w:pPr>
            <w:hyperlink w:anchor="CPMFStandards" w:tooltip="The College complaints process is coordinated and integrated." w:history="1">
              <w:r w:rsidR="00B41B6F" w:rsidRPr="00A5202E">
                <w:rPr>
                  <w:rStyle w:val="Hyperlink"/>
                  <w:b/>
                  <w:color w:val="FFFFFF" w:themeColor="background1"/>
                  <w:szCs w:val="24"/>
                  <w:u w:val="none"/>
                </w:rPr>
                <w:t>STANDARD 13</w:t>
              </w:r>
            </w:hyperlink>
          </w:p>
        </w:tc>
        <w:tc>
          <w:tcPr>
            <w:tcW w:w="16826" w:type="dxa"/>
            <w:gridSpan w:val="9"/>
            <w:shd w:val="clear" w:color="auto" w:fill="F2F2F2" w:themeFill="background1" w:themeFillShade="F2"/>
          </w:tcPr>
          <w:p w14:paraId="2A1541B6" w14:textId="77777777" w:rsidR="00B41B6F" w:rsidRPr="00477013" w:rsidRDefault="00B41B6F" w:rsidP="0069708E">
            <w:pPr>
              <w:pStyle w:val="TableParagraph"/>
              <w:spacing w:line="292" w:lineRule="exact"/>
              <w:ind w:left="107"/>
              <w:rPr>
                <w:b/>
                <w:color w:val="auto"/>
              </w:rPr>
            </w:pPr>
            <w:r w:rsidRPr="00477013">
              <w:rPr>
                <w:b/>
                <w:color w:val="auto"/>
                <w:spacing w:val="-2"/>
              </w:rPr>
              <w:t>Measure:</w:t>
            </w:r>
          </w:p>
          <w:p w14:paraId="0C86BD2F" w14:textId="77777777" w:rsidR="00B41B6F" w:rsidRPr="00477013" w:rsidRDefault="00B41B6F" w:rsidP="0069708E">
            <w:pPr>
              <w:pStyle w:val="TableParagraph"/>
              <w:tabs>
                <w:tab w:val="left" w:pos="827"/>
              </w:tabs>
              <w:spacing w:before="100" w:line="290" w:lineRule="atLeast"/>
              <w:ind w:left="467" w:right="95" w:hanging="360"/>
              <w:rPr>
                <w:b/>
                <w:color w:val="auto"/>
              </w:rPr>
            </w:pPr>
            <w:r w:rsidRPr="00477013">
              <w:rPr>
                <w:b/>
                <w:color w:val="auto"/>
                <w:spacing w:val="-4"/>
              </w:rPr>
              <w:t>13.1</w:t>
            </w:r>
            <w:r w:rsidRPr="00477013">
              <w:rPr>
                <w:b/>
                <w:color w:val="auto"/>
              </w:rPr>
              <w:tab/>
              <w:t>The</w:t>
            </w:r>
            <w:r w:rsidRPr="00477013">
              <w:rPr>
                <w:b/>
                <w:color w:val="auto"/>
                <w:spacing w:val="26"/>
              </w:rPr>
              <w:t xml:space="preserve"> </w:t>
            </w:r>
            <w:r w:rsidRPr="00477013">
              <w:rPr>
                <w:b/>
                <w:color w:val="auto"/>
              </w:rPr>
              <w:t>College</w:t>
            </w:r>
            <w:r w:rsidRPr="00477013">
              <w:rPr>
                <w:b/>
                <w:color w:val="auto"/>
                <w:spacing w:val="26"/>
              </w:rPr>
              <w:t xml:space="preserve"> </w:t>
            </w:r>
            <w:r w:rsidRPr="00477013">
              <w:rPr>
                <w:b/>
                <w:color w:val="auto"/>
              </w:rPr>
              <w:t>demonstrates</w:t>
            </w:r>
            <w:r w:rsidRPr="00477013">
              <w:rPr>
                <w:b/>
                <w:color w:val="auto"/>
                <w:spacing w:val="27"/>
              </w:rPr>
              <w:t xml:space="preserve"> </w:t>
            </w:r>
            <w:r w:rsidRPr="00477013">
              <w:rPr>
                <w:b/>
                <w:color w:val="auto"/>
              </w:rPr>
              <w:t>that</w:t>
            </w:r>
            <w:r w:rsidRPr="00477013">
              <w:rPr>
                <w:b/>
                <w:color w:val="auto"/>
                <w:spacing w:val="25"/>
              </w:rPr>
              <w:t xml:space="preserve"> </w:t>
            </w:r>
            <w:r w:rsidRPr="00477013">
              <w:rPr>
                <w:b/>
                <w:color w:val="auto"/>
              </w:rPr>
              <w:t>it</w:t>
            </w:r>
            <w:r w:rsidRPr="00477013">
              <w:rPr>
                <w:b/>
                <w:color w:val="auto"/>
                <w:spacing w:val="25"/>
              </w:rPr>
              <w:t xml:space="preserve"> </w:t>
            </w:r>
            <w:r w:rsidRPr="00477013">
              <w:rPr>
                <w:b/>
                <w:color w:val="auto"/>
              </w:rPr>
              <w:t>shares</w:t>
            </w:r>
            <w:r w:rsidRPr="00477013">
              <w:rPr>
                <w:b/>
                <w:color w:val="auto"/>
                <w:spacing w:val="25"/>
              </w:rPr>
              <w:t xml:space="preserve"> </w:t>
            </w:r>
            <w:r w:rsidRPr="00477013">
              <w:rPr>
                <w:b/>
                <w:color w:val="auto"/>
              </w:rPr>
              <w:t>concerns</w:t>
            </w:r>
            <w:r w:rsidRPr="00477013">
              <w:rPr>
                <w:b/>
                <w:color w:val="auto"/>
                <w:spacing w:val="27"/>
              </w:rPr>
              <w:t xml:space="preserve"> </w:t>
            </w:r>
            <w:r w:rsidRPr="00477013">
              <w:rPr>
                <w:b/>
                <w:color w:val="auto"/>
              </w:rPr>
              <w:t>about</w:t>
            </w:r>
            <w:r w:rsidRPr="00477013">
              <w:rPr>
                <w:b/>
                <w:color w:val="auto"/>
                <w:spacing w:val="25"/>
              </w:rPr>
              <w:t xml:space="preserve"> </w:t>
            </w:r>
            <w:r w:rsidRPr="00477013">
              <w:rPr>
                <w:b/>
                <w:color w:val="auto"/>
              </w:rPr>
              <w:t>a</w:t>
            </w:r>
            <w:r w:rsidRPr="00477013">
              <w:rPr>
                <w:b/>
                <w:color w:val="auto"/>
                <w:spacing w:val="26"/>
              </w:rPr>
              <w:t xml:space="preserve"> </w:t>
            </w:r>
            <w:r w:rsidRPr="00477013">
              <w:rPr>
                <w:b/>
                <w:color w:val="auto"/>
              </w:rPr>
              <w:t>registrant</w:t>
            </w:r>
            <w:r w:rsidRPr="00477013">
              <w:rPr>
                <w:b/>
                <w:color w:val="auto"/>
                <w:spacing w:val="25"/>
              </w:rPr>
              <w:t xml:space="preserve"> </w:t>
            </w:r>
            <w:r w:rsidRPr="00477013">
              <w:rPr>
                <w:b/>
                <w:color w:val="auto"/>
              </w:rPr>
              <w:t>with</w:t>
            </w:r>
            <w:r w:rsidRPr="00477013">
              <w:rPr>
                <w:b/>
                <w:color w:val="auto"/>
                <w:spacing w:val="25"/>
              </w:rPr>
              <w:t xml:space="preserve"> </w:t>
            </w:r>
            <w:r w:rsidRPr="00477013">
              <w:rPr>
                <w:b/>
                <w:color w:val="auto"/>
              </w:rPr>
              <w:t>other</w:t>
            </w:r>
            <w:r w:rsidRPr="00477013">
              <w:rPr>
                <w:b/>
                <w:color w:val="auto"/>
                <w:spacing w:val="26"/>
              </w:rPr>
              <w:t xml:space="preserve"> </w:t>
            </w:r>
            <w:r w:rsidRPr="00477013">
              <w:rPr>
                <w:b/>
                <w:color w:val="auto"/>
              </w:rPr>
              <w:t>relevant</w:t>
            </w:r>
            <w:r w:rsidRPr="00477013">
              <w:rPr>
                <w:b/>
                <w:color w:val="auto"/>
                <w:spacing w:val="26"/>
              </w:rPr>
              <w:t xml:space="preserve"> </w:t>
            </w:r>
            <w:r w:rsidRPr="00477013">
              <w:rPr>
                <w:b/>
                <w:color w:val="auto"/>
              </w:rPr>
              <w:t>regulators</w:t>
            </w:r>
            <w:r w:rsidRPr="00477013">
              <w:rPr>
                <w:b/>
                <w:color w:val="auto"/>
                <w:spacing w:val="27"/>
              </w:rPr>
              <w:t xml:space="preserve"> </w:t>
            </w:r>
            <w:r w:rsidRPr="00477013">
              <w:rPr>
                <w:b/>
                <w:color w:val="auto"/>
              </w:rPr>
              <w:t>and</w:t>
            </w:r>
            <w:r w:rsidRPr="00477013">
              <w:rPr>
                <w:b/>
                <w:color w:val="auto"/>
                <w:spacing w:val="28"/>
              </w:rPr>
              <w:t xml:space="preserve"> </w:t>
            </w:r>
            <w:r w:rsidRPr="00477013">
              <w:rPr>
                <w:b/>
                <w:color w:val="auto"/>
              </w:rPr>
              <w:t>external</w:t>
            </w:r>
            <w:r w:rsidRPr="00477013">
              <w:rPr>
                <w:b/>
                <w:color w:val="auto"/>
                <w:spacing w:val="28"/>
              </w:rPr>
              <w:t xml:space="preserve"> </w:t>
            </w:r>
            <w:r w:rsidRPr="00477013">
              <w:rPr>
                <w:b/>
                <w:color w:val="auto"/>
              </w:rPr>
              <w:t>system</w:t>
            </w:r>
            <w:r w:rsidRPr="00477013">
              <w:rPr>
                <w:b/>
                <w:color w:val="auto"/>
                <w:spacing w:val="26"/>
              </w:rPr>
              <w:t xml:space="preserve"> </w:t>
            </w:r>
            <w:r w:rsidRPr="00477013">
              <w:rPr>
                <w:b/>
                <w:color w:val="auto"/>
              </w:rPr>
              <w:t>partners</w:t>
            </w:r>
            <w:r w:rsidRPr="00477013">
              <w:rPr>
                <w:b/>
                <w:color w:val="auto"/>
                <w:spacing w:val="25"/>
              </w:rPr>
              <w:t xml:space="preserve"> </w:t>
            </w:r>
            <w:r w:rsidRPr="00477013">
              <w:rPr>
                <w:b/>
                <w:color w:val="auto"/>
              </w:rPr>
              <w:t>(e.g.</w:t>
            </w:r>
            <w:r w:rsidRPr="00477013">
              <w:rPr>
                <w:b/>
                <w:color w:val="auto"/>
                <w:spacing w:val="28"/>
              </w:rPr>
              <w:t xml:space="preserve"> </w:t>
            </w:r>
            <w:r w:rsidRPr="00477013">
              <w:rPr>
                <w:b/>
                <w:color w:val="auto"/>
              </w:rPr>
              <w:t>law</w:t>
            </w:r>
            <w:r w:rsidRPr="00477013">
              <w:rPr>
                <w:b/>
                <w:color w:val="auto"/>
                <w:spacing w:val="28"/>
              </w:rPr>
              <w:t xml:space="preserve"> </w:t>
            </w:r>
            <w:r w:rsidRPr="00477013">
              <w:rPr>
                <w:b/>
                <w:color w:val="auto"/>
              </w:rPr>
              <w:t>enforcement, government, etc.).</w:t>
            </w:r>
          </w:p>
        </w:tc>
      </w:tr>
      <w:tr w:rsidR="00B41B6F" w14:paraId="0DFC4F47" w14:textId="77777777" w:rsidTr="07FF07CE">
        <w:trPr>
          <w:trHeight w:val="60"/>
        </w:trPr>
        <w:tc>
          <w:tcPr>
            <w:tcW w:w="988" w:type="dxa"/>
            <w:gridSpan w:val="2"/>
            <w:vMerge/>
            <w:textDirection w:val="btLr"/>
          </w:tcPr>
          <w:p w14:paraId="33BE07E9" w14:textId="77777777" w:rsidR="00B41B6F" w:rsidRDefault="00B41B6F" w:rsidP="0069708E">
            <w:pPr>
              <w:rPr>
                <w:sz w:val="2"/>
                <w:szCs w:val="2"/>
              </w:rPr>
            </w:pPr>
          </w:p>
        </w:tc>
        <w:tc>
          <w:tcPr>
            <w:tcW w:w="1086" w:type="dxa"/>
            <w:gridSpan w:val="3"/>
            <w:vMerge/>
            <w:textDirection w:val="btLr"/>
          </w:tcPr>
          <w:p w14:paraId="1C4244FF" w14:textId="77777777" w:rsidR="00B41B6F" w:rsidRDefault="00B41B6F" w:rsidP="0069708E">
            <w:pPr>
              <w:rPr>
                <w:sz w:val="2"/>
                <w:szCs w:val="2"/>
              </w:rPr>
            </w:pPr>
          </w:p>
        </w:tc>
        <w:tc>
          <w:tcPr>
            <w:tcW w:w="3030" w:type="dxa"/>
            <w:gridSpan w:val="4"/>
            <w:vMerge w:val="restart"/>
          </w:tcPr>
          <w:p w14:paraId="355DABD3" w14:textId="77777777" w:rsidR="00B41B6F" w:rsidRDefault="00B41B6F" w:rsidP="00B3103E">
            <w:pPr>
              <w:pStyle w:val="TableParagraph"/>
              <w:numPr>
                <w:ilvl w:val="0"/>
                <w:numId w:val="83"/>
              </w:numPr>
              <w:spacing w:before="1"/>
              <w:ind w:left="448" w:right="77"/>
              <w:rPr>
                <w:sz w:val="20"/>
              </w:rPr>
            </w:pPr>
            <w:r>
              <w:rPr>
                <w:sz w:val="20"/>
              </w:rPr>
              <w:t xml:space="preserve">The College’s policy outlining </w:t>
            </w:r>
            <w:r>
              <w:rPr>
                <w:sz w:val="20"/>
              </w:rPr>
              <w:lastRenderedPageBreak/>
              <w:t>consistent criteria for disclosure and examples of the general circumstances and type of information that has</w:t>
            </w:r>
            <w:r>
              <w:rPr>
                <w:spacing w:val="-8"/>
                <w:sz w:val="20"/>
              </w:rPr>
              <w:t xml:space="preserve"> </w:t>
            </w:r>
            <w:r>
              <w:rPr>
                <w:sz w:val="20"/>
              </w:rPr>
              <w:t>been</w:t>
            </w:r>
            <w:r>
              <w:rPr>
                <w:spacing w:val="-8"/>
                <w:sz w:val="20"/>
              </w:rPr>
              <w:t xml:space="preserve"> </w:t>
            </w:r>
            <w:r>
              <w:rPr>
                <w:sz w:val="20"/>
              </w:rPr>
              <w:t>shared</w:t>
            </w:r>
            <w:r>
              <w:rPr>
                <w:spacing w:val="-8"/>
                <w:sz w:val="20"/>
              </w:rPr>
              <w:t xml:space="preserve"> </w:t>
            </w:r>
            <w:r>
              <w:rPr>
                <w:sz w:val="20"/>
              </w:rPr>
              <w:t>between</w:t>
            </w:r>
            <w:r>
              <w:rPr>
                <w:spacing w:val="-8"/>
                <w:sz w:val="20"/>
              </w:rPr>
              <w:t xml:space="preserve"> </w:t>
            </w:r>
            <w:r>
              <w:rPr>
                <w:sz w:val="20"/>
              </w:rPr>
              <w:t>the College and other relevant system partners, within the legal framework, about concerns</w:t>
            </w:r>
            <w:r>
              <w:rPr>
                <w:spacing w:val="-7"/>
                <w:sz w:val="20"/>
              </w:rPr>
              <w:t xml:space="preserve"> </w:t>
            </w:r>
            <w:r>
              <w:rPr>
                <w:sz w:val="20"/>
              </w:rPr>
              <w:t>with</w:t>
            </w:r>
            <w:r>
              <w:rPr>
                <w:spacing w:val="-7"/>
                <w:sz w:val="20"/>
              </w:rPr>
              <w:t xml:space="preserve"> </w:t>
            </w:r>
            <w:r>
              <w:rPr>
                <w:sz w:val="20"/>
              </w:rPr>
              <w:t>individuals</w:t>
            </w:r>
            <w:r>
              <w:rPr>
                <w:spacing w:val="-7"/>
                <w:sz w:val="20"/>
              </w:rPr>
              <w:t xml:space="preserve"> </w:t>
            </w:r>
            <w:r>
              <w:rPr>
                <w:sz w:val="20"/>
              </w:rPr>
              <w:t>and any results.</w:t>
            </w:r>
          </w:p>
        </w:tc>
        <w:tc>
          <w:tcPr>
            <w:tcW w:w="9923" w:type="dxa"/>
            <w:gridSpan w:val="2"/>
          </w:tcPr>
          <w:p w14:paraId="6595988A" w14:textId="2C2EFDB3" w:rsidR="00B41B6F" w:rsidRDefault="00B41B6F" w:rsidP="0069708E">
            <w:pPr>
              <w:pStyle w:val="TableParagraph"/>
              <w:spacing w:before="87"/>
              <w:ind w:left="107"/>
              <w:rPr>
                <w:sz w:val="20"/>
              </w:rPr>
            </w:pPr>
            <w:r>
              <w:rPr>
                <w:sz w:val="20"/>
              </w:rPr>
              <w:lastRenderedPageBreak/>
              <w:t>The</w:t>
            </w:r>
            <w:r>
              <w:rPr>
                <w:spacing w:val="-7"/>
                <w:sz w:val="20"/>
              </w:rPr>
              <w:t xml:space="preserve"> </w:t>
            </w:r>
            <w:r>
              <w:rPr>
                <w:sz w:val="20"/>
              </w:rPr>
              <w:t>College</w:t>
            </w:r>
            <w:r>
              <w:rPr>
                <w:spacing w:val="-6"/>
                <w:sz w:val="20"/>
              </w:rPr>
              <w:t xml:space="preserve"> </w:t>
            </w:r>
            <w:r>
              <w:rPr>
                <w:sz w:val="20"/>
              </w:rPr>
              <w:t>fulfills</w:t>
            </w:r>
            <w:r>
              <w:rPr>
                <w:spacing w:val="-5"/>
                <w:sz w:val="20"/>
              </w:rPr>
              <w:t xml:space="preserve"> </w:t>
            </w:r>
            <w:r>
              <w:rPr>
                <w:sz w:val="20"/>
              </w:rPr>
              <w:t>this</w:t>
            </w:r>
            <w:r>
              <w:rPr>
                <w:spacing w:val="-4"/>
                <w:sz w:val="20"/>
              </w:rPr>
              <w:t xml:space="preserve"> </w:t>
            </w:r>
            <w:r>
              <w:rPr>
                <w:spacing w:val="-2"/>
                <w:sz w:val="20"/>
              </w:rPr>
              <w:t>requirement:</w:t>
            </w:r>
            <w:r w:rsidR="00734C0F">
              <w:rPr>
                <w:spacing w:val="-2"/>
                <w:sz w:val="20"/>
              </w:rPr>
              <w:t xml:space="preserve"> </w:t>
            </w:r>
          </w:p>
        </w:tc>
        <w:tc>
          <w:tcPr>
            <w:tcW w:w="3873" w:type="dxa"/>
            <w:gridSpan w:val="3"/>
          </w:tcPr>
          <w:p w14:paraId="3709CCA3" w14:textId="59D59C42" w:rsidR="00B41B6F" w:rsidRDefault="00AD0251" w:rsidP="0069708E">
            <w:pPr>
              <w:pStyle w:val="TableParagraph"/>
              <w:spacing w:before="87"/>
              <w:ind w:left="103"/>
              <w:rPr>
                <w:sz w:val="18"/>
              </w:rPr>
            </w:pPr>
            <w:sdt>
              <w:sdtPr>
                <w:rPr>
                  <w:spacing w:val="-4"/>
                  <w:szCs w:val="28"/>
                </w:rPr>
                <w:alias w:val="YNPY"/>
                <w:tag w:val="YNPY"/>
                <w:id w:val="-1932495778"/>
                <w:placeholder>
                  <w:docPart w:val="B39EC5521F2542B391CC5522806C356F"/>
                </w:placeholder>
                <w:comboBox>
                  <w:listItem w:value="Choose an item."/>
                  <w:listItem w:displayText="Yes" w:value="Yes"/>
                  <w:listItem w:displayText="Partially" w:value="Partially"/>
                  <w:listItem w:displayText="No" w:value="No"/>
                  <w:listItem w:displayText="Met in 2022, continues to meet in 2023" w:value="Met in 2022, continues to meet in 2023"/>
                </w:comboBox>
              </w:sdtPr>
              <w:sdtEndPr/>
              <w:sdtContent>
                <w:r w:rsidR="0008132F">
                  <w:rPr>
                    <w:spacing w:val="-4"/>
                    <w:szCs w:val="28"/>
                  </w:rPr>
                  <w:t>Yes</w:t>
                </w:r>
              </w:sdtContent>
            </w:sdt>
            <w:r w:rsidR="00B41B6F" w:rsidDel="00EB02DB">
              <w:rPr>
                <w:sz w:val="18"/>
              </w:rPr>
              <w:t xml:space="preserve"> </w:t>
            </w:r>
          </w:p>
        </w:tc>
      </w:tr>
      <w:tr w:rsidR="00B41B6F" w14:paraId="3A28F86E" w14:textId="77777777" w:rsidTr="07FF07CE">
        <w:trPr>
          <w:trHeight w:val="5090"/>
        </w:trPr>
        <w:tc>
          <w:tcPr>
            <w:tcW w:w="988" w:type="dxa"/>
            <w:gridSpan w:val="2"/>
            <w:vMerge/>
            <w:textDirection w:val="btLr"/>
          </w:tcPr>
          <w:p w14:paraId="237A03E7" w14:textId="77777777" w:rsidR="00B41B6F" w:rsidRDefault="00B41B6F" w:rsidP="0069708E">
            <w:pPr>
              <w:rPr>
                <w:sz w:val="2"/>
                <w:szCs w:val="2"/>
              </w:rPr>
            </w:pPr>
          </w:p>
        </w:tc>
        <w:tc>
          <w:tcPr>
            <w:tcW w:w="1086" w:type="dxa"/>
            <w:gridSpan w:val="3"/>
            <w:vMerge/>
            <w:textDirection w:val="btLr"/>
          </w:tcPr>
          <w:p w14:paraId="1AF475BC" w14:textId="77777777" w:rsidR="00B41B6F" w:rsidRDefault="00B41B6F" w:rsidP="0069708E">
            <w:pPr>
              <w:rPr>
                <w:sz w:val="2"/>
                <w:szCs w:val="2"/>
              </w:rPr>
            </w:pPr>
          </w:p>
        </w:tc>
        <w:tc>
          <w:tcPr>
            <w:tcW w:w="3030" w:type="dxa"/>
            <w:gridSpan w:val="4"/>
            <w:vMerge/>
          </w:tcPr>
          <w:p w14:paraId="2F556558" w14:textId="77777777" w:rsidR="00B41B6F" w:rsidRDefault="00B41B6F" w:rsidP="0069708E">
            <w:pPr>
              <w:rPr>
                <w:sz w:val="2"/>
                <w:szCs w:val="2"/>
              </w:rPr>
            </w:pPr>
          </w:p>
        </w:tc>
        <w:tc>
          <w:tcPr>
            <w:tcW w:w="13796" w:type="dxa"/>
            <w:gridSpan w:val="5"/>
          </w:tcPr>
          <w:p w14:paraId="7A1DB5B6" w14:textId="77777777" w:rsidR="00B41B6F" w:rsidRDefault="00B41B6F" w:rsidP="00B3103E">
            <w:pPr>
              <w:pStyle w:val="TableParagraph"/>
              <w:numPr>
                <w:ilvl w:val="0"/>
                <w:numId w:val="6"/>
              </w:numPr>
              <w:tabs>
                <w:tab w:val="left" w:pos="431"/>
                <w:tab w:val="left" w:pos="432"/>
              </w:tabs>
              <w:spacing w:before="1"/>
              <w:rPr>
                <w:sz w:val="20"/>
                <w:szCs w:val="20"/>
              </w:rPr>
            </w:pPr>
            <w:r w:rsidRPr="02D2A195">
              <w:rPr>
                <w:sz w:val="20"/>
                <w:szCs w:val="20"/>
              </w:rPr>
              <w:t>Please</w:t>
            </w:r>
            <w:r w:rsidRPr="02D2A195">
              <w:rPr>
                <w:spacing w:val="-6"/>
                <w:sz w:val="20"/>
                <w:szCs w:val="20"/>
              </w:rPr>
              <w:t xml:space="preserve"> </w:t>
            </w:r>
            <w:r w:rsidRPr="02D2A195">
              <w:rPr>
                <w:sz w:val="20"/>
                <w:szCs w:val="20"/>
              </w:rPr>
              <w:t>insert</w:t>
            </w:r>
            <w:r w:rsidRPr="02D2A195">
              <w:rPr>
                <w:spacing w:val="-5"/>
                <w:sz w:val="20"/>
                <w:szCs w:val="20"/>
              </w:rPr>
              <w:t xml:space="preserve"> </w:t>
            </w:r>
            <w:r w:rsidRPr="02D2A195">
              <w:rPr>
                <w:sz w:val="20"/>
                <w:szCs w:val="20"/>
              </w:rPr>
              <w:t>a</w:t>
            </w:r>
            <w:r w:rsidRPr="02D2A195">
              <w:rPr>
                <w:spacing w:val="-5"/>
                <w:sz w:val="20"/>
                <w:szCs w:val="20"/>
              </w:rPr>
              <w:t xml:space="preserve"> </w:t>
            </w:r>
            <w:r w:rsidRPr="02D2A195">
              <w:rPr>
                <w:sz w:val="20"/>
                <w:szCs w:val="20"/>
              </w:rPr>
              <w:t>link</w:t>
            </w:r>
            <w:r w:rsidRPr="02D2A195">
              <w:rPr>
                <w:spacing w:val="-4"/>
                <w:sz w:val="20"/>
                <w:szCs w:val="20"/>
              </w:rPr>
              <w:t xml:space="preserve"> </w:t>
            </w:r>
            <w:r w:rsidRPr="02D2A195">
              <w:rPr>
                <w:sz w:val="20"/>
                <w:szCs w:val="20"/>
              </w:rPr>
              <w:t>to</w:t>
            </w:r>
            <w:r w:rsidRPr="02D2A195">
              <w:rPr>
                <w:spacing w:val="-5"/>
                <w:sz w:val="20"/>
                <w:szCs w:val="20"/>
              </w:rPr>
              <w:t xml:space="preserve"> </w:t>
            </w:r>
            <w:r w:rsidRPr="02D2A195">
              <w:rPr>
                <w:sz w:val="20"/>
                <w:szCs w:val="20"/>
              </w:rPr>
              <w:t>the</w:t>
            </w:r>
            <w:r w:rsidRPr="02D2A195">
              <w:rPr>
                <w:spacing w:val="-6"/>
                <w:sz w:val="20"/>
                <w:szCs w:val="20"/>
              </w:rPr>
              <w:t xml:space="preserve"> </w:t>
            </w:r>
            <w:r w:rsidRPr="02D2A195">
              <w:rPr>
                <w:sz w:val="20"/>
                <w:szCs w:val="20"/>
              </w:rPr>
              <w:t xml:space="preserve">policy </w:t>
            </w:r>
            <w:r>
              <w:rPr>
                <w:sz w:val="20"/>
                <w:szCs w:val="20"/>
              </w:rPr>
              <w:t xml:space="preserve">and </w:t>
            </w:r>
            <w:r w:rsidRPr="02D2A195">
              <w:rPr>
                <w:sz w:val="20"/>
                <w:szCs w:val="20"/>
              </w:rPr>
              <w:t>indicate page number</w:t>
            </w:r>
            <w:r w:rsidRPr="02D2A195">
              <w:rPr>
                <w:spacing w:val="-4"/>
                <w:sz w:val="20"/>
                <w:szCs w:val="20"/>
              </w:rPr>
              <w:t xml:space="preserve"> </w:t>
            </w:r>
            <w:r w:rsidRPr="02D2A195">
              <w:rPr>
                <w:b/>
                <w:i/>
                <w:sz w:val="20"/>
                <w:szCs w:val="20"/>
              </w:rPr>
              <w:t>OR</w:t>
            </w:r>
            <w:r w:rsidRPr="02D2A195">
              <w:rPr>
                <w:b/>
                <w:i/>
                <w:spacing w:val="-4"/>
                <w:sz w:val="20"/>
                <w:szCs w:val="20"/>
              </w:rPr>
              <w:t xml:space="preserve"> </w:t>
            </w:r>
            <w:r w:rsidRPr="02D2A195">
              <w:rPr>
                <w:sz w:val="20"/>
                <w:szCs w:val="20"/>
              </w:rPr>
              <w:t>please</w:t>
            </w:r>
            <w:r w:rsidRPr="02D2A195">
              <w:rPr>
                <w:spacing w:val="-6"/>
                <w:sz w:val="20"/>
                <w:szCs w:val="20"/>
              </w:rPr>
              <w:t xml:space="preserve"> </w:t>
            </w:r>
            <w:r w:rsidRPr="02D2A195">
              <w:rPr>
                <w:sz w:val="20"/>
                <w:szCs w:val="20"/>
              </w:rPr>
              <w:t>briefly</w:t>
            </w:r>
            <w:r w:rsidRPr="02D2A195">
              <w:rPr>
                <w:spacing w:val="-4"/>
                <w:sz w:val="20"/>
                <w:szCs w:val="20"/>
              </w:rPr>
              <w:t xml:space="preserve"> </w:t>
            </w:r>
            <w:r w:rsidRPr="02D2A195">
              <w:rPr>
                <w:sz w:val="20"/>
                <w:szCs w:val="20"/>
              </w:rPr>
              <w:t>describe</w:t>
            </w:r>
            <w:r w:rsidRPr="02D2A195">
              <w:rPr>
                <w:spacing w:val="-6"/>
                <w:sz w:val="20"/>
                <w:szCs w:val="20"/>
              </w:rPr>
              <w:t xml:space="preserve"> </w:t>
            </w:r>
            <w:r w:rsidRPr="02D2A195">
              <w:rPr>
                <w:sz w:val="20"/>
                <w:szCs w:val="20"/>
              </w:rPr>
              <w:t>the</w:t>
            </w:r>
            <w:r w:rsidRPr="02D2A195">
              <w:rPr>
                <w:spacing w:val="-6"/>
                <w:sz w:val="20"/>
                <w:szCs w:val="20"/>
              </w:rPr>
              <w:t xml:space="preserve"> </w:t>
            </w:r>
            <w:r w:rsidRPr="02D2A195">
              <w:rPr>
                <w:spacing w:val="-2"/>
                <w:sz w:val="20"/>
                <w:szCs w:val="20"/>
              </w:rPr>
              <w:t>policy.</w:t>
            </w:r>
          </w:p>
          <w:p w14:paraId="60D0F1AA" w14:textId="3D246E7D" w:rsidR="00B41B6F" w:rsidRDefault="00B41B6F" w:rsidP="00B3103E">
            <w:pPr>
              <w:pStyle w:val="TableParagraph"/>
              <w:numPr>
                <w:ilvl w:val="0"/>
                <w:numId w:val="6"/>
              </w:numPr>
              <w:tabs>
                <w:tab w:val="left" w:pos="431"/>
                <w:tab w:val="left" w:pos="432"/>
              </w:tabs>
              <w:spacing w:before="157" w:line="276" w:lineRule="auto"/>
              <w:ind w:right="96"/>
              <w:rPr>
                <w:sz w:val="20"/>
                <w:szCs w:val="20"/>
              </w:rPr>
            </w:pPr>
            <w:r w:rsidRPr="02D2A195">
              <w:rPr>
                <w:sz w:val="20"/>
                <w:szCs w:val="20"/>
              </w:rPr>
              <w:t>Please</w:t>
            </w:r>
            <w:r w:rsidRPr="02D2A195">
              <w:rPr>
                <w:spacing w:val="-7"/>
                <w:sz w:val="20"/>
                <w:szCs w:val="20"/>
              </w:rPr>
              <w:t xml:space="preserve"> </w:t>
            </w:r>
            <w:r w:rsidRPr="02D2A195">
              <w:rPr>
                <w:sz w:val="20"/>
                <w:szCs w:val="20"/>
              </w:rPr>
              <w:t>provide</w:t>
            </w:r>
            <w:r w:rsidRPr="02D2A195">
              <w:rPr>
                <w:spacing w:val="-7"/>
                <w:sz w:val="20"/>
                <w:szCs w:val="20"/>
              </w:rPr>
              <w:t xml:space="preserve"> </w:t>
            </w:r>
            <w:r w:rsidRPr="02D2A195">
              <w:rPr>
                <w:sz w:val="20"/>
                <w:szCs w:val="20"/>
              </w:rPr>
              <w:t>an</w:t>
            </w:r>
            <w:r w:rsidRPr="02D2A195">
              <w:rPr>
                <w:spacing w:val="-6"/>
                <w:sz w:val="20"/>
                <w:szCs w:val="20"/>
              </w:rPr>
              <w:t xml:space="preserve"> </w:t>
            </w:r>
            <w:r w:rsidRPr="02D2A195">
              <w:rPr>
                <w:sz w:val="20"/>
                <w:szCs w:val="20"/>
              </w:rPr>
              <w:t>overview</w:t>
            </w:r>
            <w:r w:rsidRPr="02D2A195">
              <w:rPr>
                <w:spacing w:val="-7"/>
                <w:sz w:val="20"/>
                <w:szCs w:val="20"/>
              </w:rPr>
              <w:t xml:space="preserve"> </w:t>
            </w:r>
            <w:r w:rsidRPr="02D2A195">
              <w:rPr>
                <w:sz w:val="20"/>
                <w:szCs w:val="20"/>
              </w:rPr>
              <w:t>of</w:t>
            </w:r>
            <w:r w:rsidRPr="02D2A195">
              <w:rPr>
                <w:spacing w:val="-5"/>
                <w:sz w:val="20"/>
                <w:szCs w:val="20"/>
              </w:rPr>
              <w:t xml:space="preserve"> </w:t>
            </w:r>
            <w:r w:rsidRPr="02D2A195">
              <w:rPr>
                <w:sz w:val="20"/>
                <w:szCs w:val="20"/>
              </w:rPr>
              <w:t>whom</w:t>
            </w:r>
            <w:r w:rsidRPr="02D2A195">
              <w:rPr>
                <w:spacing w:val="-8"/>
                <w:sz w:val="20"/>
                <w:szCs w:val="20"/>
              </w:rPr>
              <w:t xml:space="preserve"> </w:t>
            </w:r>
            <w:r w:rsidRPr="02D2A195">
              <w:rPr>
                <w:sz w:val="20"/>
                <w:szCs w:val="20"/>
              </w:rPr>
              <w:t>the</w:t>
            </w:r>
            <w:r w:rsidRPr="02D2A195">
              <w:rPr>
                <w:spacing w:val="-8"/>
                <w:sz w:val="20"/>
                <w:szCs w:val="20"/>
              </w:rPr>
              <w:t xml:space="preserve"> </w:t>
            </w:r>
            <w:r w:rsidRPr="02D2A195">
              <w:rPr>
                <w:sz w:val="20"/>
                <w:szCs w:val="20"/>
              </w:rPr>
              <w:t>College</w:t>
            </w:r>
            <w:r w:rsidRPr="02D2A195">
              <w:rPr>
                <w:spacing w:val="-8"/>
                <w:sz w:val="20"/>
                <w:szCs w:val="20"/>
              </w:rPr>
              <w:t xml:space="preserve"> </w:t>
            </w:r>
            <w:r w:rsidRPr="02D2A195">
              <w:rPr>
                <w:sz w:val="20"/>
                <w:szCs w:val="20"/>
              </w:rPr>
              <w:t>has</w:t>
            </w:r>
            <w:r w:rsidRPr="02D2A195">
              <w:rPr>
                <w:spacing w:val="-6"/>
                <w:sz w:val="20"/>
                <w:szCs w:val="20"/>
              </w:rPr>
              <w:t xml:space="preserve"> </w:t>
            </w:r>
            <w:r w:rsidRPr="02D2A195">
              <w:rPr>
                <w:sz w:val="20"/>
                <w:szCs w:val="20"/>
              </w:rPr>
              <w:t>shared</w:t>
            </w:r>
            <w:r w:rsidRPr="02D2A195">
              <w:rPr>
                <w:spacing w:val="-6"/>
                <w:sz w:val="20"/>
                <w:szCs w:val="20"/>
              </w:rPr>
              <w:t xml:space="preserve"> </w:t>
            </w:r>
            <w:r w:rsidRPr="02D2A195">
              <w:rPr>
                <w:sz w:val="20"/>
                <w:szCs w:val="20"/>
              </w:rPr>
              <w:t>information with</w:t>
            </w:r>
            <w:r w:rsidRPr="02D2A195">
              <w:rPr>
                <w:spacing w:val="-6"/>
                <w:sz w:val="20"/>
                <w:szCs w:val="20"/>
              </w:rPr>
              <w:t xml:space="preserve"> </w:t>
            </w:r>
            <w:r w:rsidRPr="02D2A195">
              <w:rPr>
                <w:sz w:val="20"/>
                <w:szCs w:val="20"/>
              </w:rPr>
              <w:t>over</w:t>
            </w:r>
            <w:r w:rsidRPr="02D2A195">
              <w:rPr>
                <w:spacing w:val="-7"/>
                <w:sz w:val="20"/>
                <w:szCs w:val="20"/>
              </w:rPr>
              <w:t xml:space="preserve"> </w:t>
            </w:r>
            <w:r w:rsidRPr="02D2A195">
              <w:rPr>
                <w:sz w:val="20"/>
                <w:szCs w:val="20"/>
              </w:rPr>
              <w:t>the</w:t>
            </w:r>
            <w:r w:rsidRPr="02D2A195">
              <w:rPr>
                <w:spacing w:val="-8"/>
                <w:sz w:val="20"/>
                <w:szCs w:val="20"/>
              </w:rPr>
              <w:t xml:space="preserve"> </w:t>
            </w:r>
            <w:r w:rsidRPr="02D2A195">
              <w:rPr>
                <w:sz w:val="20"/>
                <w:szCs w:val="20"/>
              </w:rPr>
              <w:t>past</w:t>
            </w:r>
            <w:r w:rsidRPr="02D2A195">
              <w:rPr>
                <w:spacing w:val="-6"/>
                <w:sz w:val="20"/>
                <w:szCs w:val="20"/>
              </w:rPr>
              <w:t xml:space="preserve"> </w:t>
            </w:r>
            <w:r w:rsidRPr="02D2A195">
              <w:rPr>
                <w:sz w:val="20"/>
                <w:szCs w:val="20"/>
              </w:rPr>
              <w:t>year</w:t>
            </w:r>
            <w:r w:rsidRPr="02D2A195">
              <w:rPr>
                <w:spacing w:val="-7"/>
                <w:sz w:val="20"/>
                <w:szCs w:val="20"/>
              </w:rPr>
              <w:t xml:space="preserve"> </w:t>
            </w:r>
            <w:r w:rsidRPr="02D2A195">
              <w:rPr>
                <w:sz w:val="20"/>
                <w:szCs w:val="20"/>
              </w:rPr>
              <w:t>and the</w:t>
            </w:r>
            <w:r w:rsidRPr="02D2A195">
              <w:rPr>
                <w:spacing w:val="-6"/>
                <w:sz w:val="20"/>
                <w:szCs w:val="20"/>
              </w:rPr>
              <w:t xml:space="preserve"> </w:t>
            </w:r>
            <w:r w:rsidRPr="02D2A195">
              <w:rPr>
                <w:sz w:val="20"/>
                <w:szCs w:val="20"/>
              </w:rPr>
              <w:t>purpose</w:t>
            </w:r>
            <w:r w:rsidRPr="02D2A195">
              <w:rPr>
                <w:spacing w:val="-8"/>
                <w:sz w:val="20"/>
                <w:szCs w:val="20"/>
              </w:rPr>
              <w:t xml:space="preserve"> </w:t>
            </w:r>
            <w:r w:rsidRPr="02D2A195">
              <w:rPr>
                <w:sz w:val="20"/>
                <w:szCs w:val="20"/>
              </w:rPr>
              <w:t>of</w:t>
            </w:r>
            <w:r w:rsidRPr="02D2A195">
              <w:rPr>
                <w:spacing w:val="-8"/>
                <w:sz w:val="20"/>
                <w:szCs w:val="20"/>
              </w:rPr>
              <w:t xml:space="preserve"> </w:t>
            </w:r>
            <w:r w:rsidRPr="02D2A195">
              <w:rPr>
                <w:sz w:val="20"/>
                <w:szCs w:val="20"/>
              </w:rPr>
              <w:t>sharing</w:t>
            </w:r>
            <w:r w:rsidRPr="02D2A195">
              <w:rPr>
                <w:spacing w:val="-7"/>
                <w:sz w:val="20"/>
                <w:szCs w:val="20"/>
              </w:rPr>
              <w:t xml:space="preserve"> </w:t>
            </w:r>
            <w:r w:rsidRPr="02D2A195">
              <w:rPr>
                <w:sz w:val="20"/>
                <w:szCs w:val="20"/>
              </w:rPr>
              <w:t>that</w:t>
            </w:r>
            <w:r w:rsidRPr="02D2A195">
              <w:rPr>
                <w:spacing w:val="-6"/>
                <w:sz w:val="20"/>
                <w:szCs w:val="20"/>
              </w:rPr>
              <w:t xml:space="preserve"> </w:t>
            </w:r>
            <w:r w:rsidRPr="02D2A195">
              <w:rPr>
                <w:sz w:val="20"/>
                <w:szCs w:val="20"/>
              </w:rPr>
              <w:t>information</w:t>
            </w:r>
            <w:r w:rsidRPr="02D2A195">
              <w:rPr>
                <w:spacing w:val="-6"/>
                <w:sz w:val="20"/>
                <w:szCs w:val="20"/>
              </w:rPr>
              <w:t xml:space="preserve"> </w:t>
            </w:r>
            <w:r w:rsidRPr="02D2A195">
              <w:rPr>
                <w:sz w:val="20"/>
                <w:szCs w:val="20"/>
              </w:rPr>
              <w:t>(i.e.,</w:t>
            </w:r>
            <w:r w:rsidRPr="02D2A195">
              <w:rPr>
                <w:spacing w:val="-4"/>
                <w:sz w:val="20"/>
                <w:szCs w:val="20"/>
              </w:rPr>
              <w:t xml:space="preserve"> </w:t>
            </w:r>
            <w:r w:rsidRPr="02D2A195">
              <w:rPr>
                <w:sz w:val="20"/>
                <w:szCs w:val="20"/>
              </w:rPr>
              <w:t>general</w:t>
            </w:r>
            <w:r w:rsidRPr="02D2A195">
              <w:rPr>
                <w:spacing w:val="-7"/>
                <w:sz w:val="20"/>
                <w:szCs w:val="20"/>
              </w:rPr>
              <w:t xml:space="preserve"> </w:t>
            </w:r>
            <w:r w:rsidRPr="02D2A195">
              <w:rPr>
                <w:sz w:val="20"/>
                <w:szCs w:val="20"/>
              </w:rPr>
              <w:t>sectors</w:t>
            </w:r>
            <w:r w:rsidRPr="02D2A195">
              <w:rPr>
                <w:spacing w:val="-6"/>
                <w:sz w:val="20"/>
                <w:szCs w:val="20"/>
              </w:rPr>
              <w:t xml:space="preserve"> </w:t>
            </w:r>
            <w:r w:rsidRPr="02D2A195">
              <w:rPr>
                <w:sz w:val="20"/>
                <w:szCs w:val="20"/>
              </w:rPr>
              <w:t>of</w:t>
            </w:r>
            <w:r w:rsidRPr="02D2A195">
              <w:rPr>
                <w:spacing w:val="-8"/>
                <w:sz w:val="20"/>
                <w:szCs w:val="20"/>
              </w:rPr>
              <w:t xml:space="preserve"> </w:t>
            </w:r>
            <w:r w:rsidRPr="02D2A195">
              <w:rPr>
                <w:sz w:val="20"/>
                <w:szCs w:val="20"/>
              </w:rPr>
              <w:t>system partner, such as ‘hospital’, or ‘long-term care home’).</w:t>
            </w:r>
          </w:p>
          <w:p w14:paraId="70EAA8D4" w14:textId="6328AAA2" w:rsidR="00557AC4" w:rsidRPr="00557AC4" w:rsidRDefault="00557AC4" w:rsidP="00F67A82">
            <w:pPr>
              <w:pStyle w:val="TableParagraph"/>
              <w:tabs>
                <w:tab w:val="left" w:pos="432"/>
              </w:tabs>
              <w:spacing w:before="120" w:after="120"/>
              <w:ind w:left="29" w:right="101"/>
              <w:rPr>
                <w:rFonts w:asciiTheme="minorHAnsi" w:hAnsiTheme="minorHAnsi" w:cstheme="minorHAnsi"/>
                <w:u w:val="single"/>
              </w:rPr>
            </w:pPr>
            <w:r>
              <w:rPr>
                <w:rFonts w:asciiTheme="minorHAnsi" w:hAnsiTheme="minorHAnsi" w:cstheme="minorHAnsi"/>
                <w:u w:val="single"/>
              </w:rPr>
              <w:t xml:space="preserve">Development of a </w:t>
            </w:r>
            <w:r w:rsidR="0076243C">
              <w:rPr>
                <w:rFonts w:asciiTheme="minorHAnsi" w:hAnsiTheme="minorHAnsi" w:cstheme="minorHAnsi"/>
                <w:u w:val="single"/>
              </w:rPr>
              <w:t>P</w:t>
            </w:r>
            <w:r>
              <w:rPr>
                <w:rFonts w:asciiTheme="minorHAnsi" w:hAnsiTheme="minorHAnsi" w:cstheme="minorHAnsi"/>
                <w:u w:val="single"/>
              </w:rPr>
              <w:t xml:space="preserve">olicy </w:t>
            </w:r>
            <w:r w:rsidR="0076243C">
              <w:rPr>
                <w:rFonts w:asciiTheme="minorHAnsi" w:hAnsiTheme="minorHAnsi" w:cstheme="minorHAnsi"/>
                <w:u w:val="single"/>
              </w:rPr>
              <w:t>R</w:t>
            </w:r>
            <w:r w:rsidR="008F737E">
              <w:rPr>
                <w:rFonts w:asciiTheme="minorHAnsi" w:hAnsiTheme="minorHAnsi" w:cstheme="minorHAnsi"/>
                <w:u w:val="single"/>
              </w:rPr>
              <w:t xml:space="preserve">egarding </w:t>
            </w:r>
            <w:r w:rsidR="0076243C">
              <w:rPr>
                <w:rFonts w:asciiTheme="minorHAnsi" w:hAnsiTheme="minorHAnsi" w:cstheme="minorHAnsi"/>
                <w:u w:val="single"/>
              </w:rPr>
              <w:t>I</w:t>
            </w:r>
            <w:r w:rsidR="008F737E">
              <w:rPr>
                <w:rFonts w:asciiTheme="minorHAnsi" w:hAnsiTheme="minorHAnsi" w:cstheme="minorHAnsi"/>
                <w:u w:val="single"/>
              </w:rPr>
              <w:t xml:space="preserve">nformation </w:t>
            </w:r>
            <w:r w:rsidR="0076243C">
              <w:rPr>
                <w:rFonts w:asciiTheme="minorHAnsi" w:hAnsiTheme="minorHAnsi" w:cstheme="minorHAnsi"/>
                <w:u w:val="single"/>
              </w:rPr>
              <w:t>D</w:t>
            </w:r>
            <w:r w:rsidR="008F737E">
              <w:rPr>
                <w:rFonts w:asciiTheme="minorHAnsi" w:hAnsiTheme="minorHAnsi" w:cstheme="minorHAnsi"/>
                <w:u w:val="single"/>
              </w:rPr>
              <w:t>isclosures</w:t>
            </w:r>
          </w:p>
          <w:p w14:paraId="5AC1F75A" w14:textId="325A6BD9" w:rsidR="00F60347" w:rsidRDefault="00F60347" w:rsidP="00F60347">
            <w:pPr>
              <w:pStyle w:val="TableParagraph"/>
              <w:tabs>
                <w:tab w:val="left" w:pos="431"/>
                <w:tab w:val="left" w:pos="432"/>
              </w:tabs>
              <w:spacing w:before="120" w:after="120"/>
              <w:ind w:left="29" w:right="96"/>
              <w:rPr>
                <w:rFonts w:asciiTheme="minorHAnsi" w:hAnsiTheme="minorHAnsi" w:cstheme="minorHAnsi"/>
              </w:rPr>
            </w:pPr>
            <w:r>
              <w:rPr>
                <w:rFonts w:asciiTheme="minorHAnsi" w:hAnsiTheme="minorHAnsi" w:cstheme="minorHAnsi"/>
              </w:rPr>
              <w:t xml:space="preserve">Last year, the </w:t>
            </w:r>
            <w:r w:rsidRPr="006E6A8B">
              <w:rPr>
                <w:rFonts w:asciiTheme="minorHAnsi" w:hAnsiTheme="minorHAnsi" w:cstheme="minorHAnsi"/>
              </w:rPr>
              <w:t>College initiated a special project in collaboration with other Colleges through</w:t>
            </w:r>
            <w:r w:rsidR="0076243C">
              <w:rPr>
                <w:rFonts w:asciiTheme="minorHAnsi" w:hAnsiTheme="minorHAnsi" w:cstheme="minorHAnsi"/>
              </w:rPr>
              <w:t xml:space="preserve"> the</w:t>
            </w:r>
            <w:r w:rsidRPr="006E6A8B">
              <w:rPr>
                <w:rFonts w:asciiTheme="minorHAnsi" w:hAnsiTheme="minorHAnsi" w:cstheme="minorHAnsi"/>
              </w:rPr>
              <w:t xml:space="preserve"> Health Profession Regulators of Ontario (HPRO), with the goal to develop a consistent approach across all Colleges as it relates to proactive and reactive disclosure of registrant</w:t>
            </w:r>
            <w:r w:rsidR="006B5530">
              <w:rPr>
                <w:rFonts w:asciiTheme="minorHAnsi" w:hAnsiTheme="minorHAnsi" w:cstheme="minorHAnsi"/>
              </w:rPr>
              <w:t>-</w:t>
            </w:r>
            <w:r w:rsidRPr="006E6A8B">
              <w:rPr>
                <w:rFonts w:asciiTheme="minorHAnsi" w:hAnsiTheme="minorHAnsi" w:cstheme="minorHAnsi"/>
              </w:rPr>
              <w:t xml:space="preserve">specific information. </w:t>
            </w:r>
            <w:r w:rsidR="00430FCA">
              <w:rPr>
                <w:rFonts w:asciiTheme="minorHAnsi" w:hAnsiTheme="minorHAnsi" w:cstheme="minorHAnsi"/>
              </w:rPr>
              <w:t>This work produced a draft template policy document that can be used and adopted by each College. The draft</w:t>
            </w:r>
            <w:r w:rsidR="00A56467">
              <w:rPr>
                <w:rFonts w:asciiTheme="minorHAnsi" w:hAnsiTheme="minorHAnsi" w:cstheme="minorHAnsi"/>
              </w:rPr>
              <w:t xml:space="preserve"> policy was completed near the end of 2023</w:t>
            </w:r>
            <w:r w:rsidR="0076243C">
              <w:rPr>
                <w:rFonts w:asciiTheme="minorHAnsi" w:hAnsiTheme="minorHAnsi" w:cstheme="minorHAnsi"/>
              </w:rPr>
              <w:t>.</w:t>
            </w:r>
            <w:r w:rsidR="00A56467">
              <w:rPr>
                <w:rFonts w:asciiTheme="minorHAnsi" w:hAnsiTheme="minorHAnsi" w:cstheme="minorHAnsi"/>
              </w:rPr>
              <w:t xml:space="preserve"> </w:t>
            </w:r>
            <w:r w:rsidR="0076243C">
              <w:rPr>
                <w:rFonts w:asciiTheme="minorHAnsi" w:hAnsiTheme="minorHAnsi" w:cstheme="minorHAnsi"/>
              </w:rPr>
              <w:t>T</w:t>
            </w:r>
            <w:r w:rsidR="00A56467">
              <w:rPr>
                <w:rFonts w:asciiTheme="minorHAnsi" w:hAnsiTheme="minorHAnsi" w:cstheme="minorHAnsi"/>
              </w:rPr>
              <w:t xml:space="preserve">he next steps are to seek legal review of the policy and </w:t>
            </w:r>
            <w:r w:rsidR="00C74C6C">
              <w:rPr>
                <w:rFonts w:asciiTheme="minorHAnsi" w:hAnsiTheme="minorHAnsi" w:cstheme="minorHAnsi"/>
              </w:rPr>
              <w:t>present it to the HPRO board of directors for consideration in 2024.</w:t>
            </w:r>
          </w:p>
          <w:p w14:paraId="6DBE166B" w14:textId="22BEDA35" w:rsidR="00C74C6C" w:rsidRDefault="00C74C6C" w:rsidP="00F60347">
            <w:pPr>
              <w:pStyle w:val="TableParagraph"/>
              <w:tabs>
                <w:tab w:val="left" w:pos="431"/>
                <w:tab w:val="left" w:pos="432"/>
              </w:tabs>
              <w:spacing w:before="120" w:after="120"/>
              <w:ind w:left="29" w:right="96"/>
              <w:rPr>
                <w:rFonts w:asciiTheme="minorHAnsi" w:hAnsiTheme="minorHAnsi" w:cstheme="minorHAnsi"/>
              </w:rPr>
            </w:pPr>
            <w:r>
              <w:rPr>
                <w:rFonts w:asciiTheme="minorHAnsi" w:hAnsiTheme="minorHAnsi" w:cstheme="minorHAnsi"/>
              </w:rPr>
              <w:t>It is expected that this College will formally adopt the policy in 2024.</w:t>
            </w:r>
          </w:p>
          <w:p w14:paraId="6032D654" w14:textId="568CD5E7" w:rsidR="00CE3F52" w:rsidRPr="00F61F45" w:rsidRDefault="00CE3F52" w:rsidP="00CE3F52">
            <w:pPr>
              <w:pStyle w:val="TableParagraph"/>
              <w:tabs>
                <w:tab w:val="left" w:pos="432"/>
              </w:tabs>
              <w:spacing w:before="120" w:after="120"/>
              <w:ind w:left="28" w:right="101"/>
              <w:rPr>
                <w:rFonts w:asciiTheme="minorHAnsi" w:eastAsia="Carlito" w:hAnsiTheme="minorHAnsi" w:cstheme="minorHAnsi"/>
                <w:u w:val="single"/>
              </w:rPr>
            </w:pPr>
            <w:r>
              <w:rPr>
                <w:rFonts w:asciiTheme="minorHAnsi" w:hAnsiTheme="minorHAnsi" w:cstheme="minorHAnsi"/>
                <w:u w:val="single"/>
              </w:rPr>
              <w:t xml:space="preserve">How </w:t>
            </w:r>
            <w:r w:rsidR="000A22DA">
              <w:rPr>
                <w:rFonts w:asciiTheme="minorHAnsi" w:hAnsiTheme="minorHAnsi" w:cstheme="minorHAnsi"/>
                <w:u w:val="single"/>
              </w:rPr>
              <w:t>I</w:t>
            </w:r>
            <w:r>
              <w:rPr>
                <w:rFonts w:asciiTheme="minorHAnsi" w:hAnsiTheme="minorHAnsi" w:cstheme="minorHAnsi"/>
                <w:u w:val="single"/>
              </w:rPr>
              <w:t xml:space="preserve">nformation was </w:t>
            </w:r>
            <w:r w:rsidR="000A22DA">
              <w:rPr>
                <w:rFonts w:asciiTheme="minorHAnsi" w:hAnsiTheme="minorHAnsi" w:cstheme="minorHAnsi"/>
                <w:u w:val="single"/>
              </w:rPr>
              <w:t>S</w:t>
            </w:r>
            <w:r>
              <w:rPr>
                <w:rFonts w:asciiTheme="minorHAnsi" w:hAnsiTheme="minorHAnsi" w:cstheme="minorHAnsi"/>
                <w:u w:val="single"/>
              </w:rPr>
              <w:t>hared in 2023</w:t>
            </w:r>
          </w:p>
          <w:p w14:paraId="1DCC1AB3" w14:textId="48CDBAFB" w:rsidR="0018443E" w:rsidRDefault="005D3F7E" w:rsidP="00E91455">
            <w:pPr>
              <w:pStyle w:val="TableParagraph"/>
              <w:tabs>
                <w:tab w:val="left" w:pos="431"/>
                <w:tab w:val="left" w:pos="432"/>
              </w:tabs>
              <w:spacing w:before="120" w:after="120"/>
              <w:ind w:left="29" w:right="96"/>
              <w:rPr>
                <w:sz w:val="20"/>
                <w:szCs w:val="20"/>
              </w:rPr>
            </w:pPr>
            <w:r w:rsidRPr="58A661CD">
              <w:rPr>
                <w:rFonts w:asciiTheme="minorHAnsi" w:hAnsiTheme="minorHAnsi" w:cstheme="minorBidi"/>
              </w:rPr>
              <w:t xml:space="preserve">In 2023, the College </w:t>
            </w:r>
            <w:r w:rsidR="570D5BCD" w:rsidRPr="58A661CD">
              <w:rPr>
                <w:rFonts w:asciiTheme="minorHAnsi" w:hAnsiTheme="minorHAnsi" w:cstheme="minorBidi"/>
              </w:rPr>
              <w:t xml:space="preserve">issued </w:t>
            </w:r>
            <w:r w:rsidR="004A5D84">
              <w:rPr>
                <w:rFonts w:asciiTheme="minorHAnsi" w:hAnsiTheme="minorHAnsi" w:cstheme="minorBidi"/>
              </w:rPr>
              <w:t>248</w:t>
            </w:r>
            <w:r w:rsidR="570D5BCD" w:rsidRPr="58A661CD">
              <w:rPr>
                <w:rFonts w:asciiTheme="minorHAnsi" w:hAnsiTheme="minorHAnsi" w:cstheme="minorBidi"/>
              </w:rPr>
              <w:t xml:space="preserve"> letters of professional standing. There were no instances where we proactively engaged with law enforcement or other regulato</w:t>
            </w:r>
            <w:r w:rsidR="70656E57" w:rsidRPr="58A661CD">
              <w:rPr>
                <w:rFonts w:asciiTheme="minorHAnsi" w:hAnsiTheme="minorHAnsi" w:cstheme="minorBidi"/>
              </w:rPr>
              <w:t xml:space="preserve">rs to conduct joint investigations as we did not have any files that warranted this. </w:t>
            </w:r>
            <w:r w:rsidR="611701EA" w:rsidRPr="58A661CD">
              <w:rPr>
                <w:rFonts w:asciiTheme="minorHAnsi" w:hAnsiTheme="minorHAnsi" w:cstheme="minorBidi"/>
              </w:rPr>
              <w:t>We routinely engage with third party payors</w:t>
            </w:r>
            <w:r w:rsidR="23BF8624" w:rsidRPr="58A661CD">
              <w:rPr>
                <w:rFonts w:asciiTheme="minorHAnsi" w:hAnsiTheme="minorHAnsi" w:cstheme="minorBidi"/>
              </w:rPr>
              <w:t xml:space="preserve"> and other system partners </w:t>
            </w:r>
            <w:r w:rsidR="611701EA" w:rsidRPr="58A661CD">
              <w:rPr>
                <w:rFonts w:asciiTheme="minorHAnsi" w:hAnsiTheme="minorHAnsi" w:cstheme="minorBidi"/>
              </w:rPr>
              <w:t xml:space="preserve">to advise them </w:t>
            </w:r>
            <w:r w:rsidR="4D7BA672" w:rsidRPr="58A661CD">
              <w:rPr>
                <w:rFonts w:asciiTheme="minorHAnsi" w:hAnsiTheme="minorHAnsi" w:cstheme="minorBidi"/>
              </w:rPr>
              <w:t xml:space="preserve">of the outcome of discipline proceedings or other changes in a registrant’s certificate status that is important for them to know. </w:t>
            </w:r>
          </w:p>
        </w:tc>
      </w:tr>
      <w:tr w:rsidR="00E91296" w14:paraId="0FAC5CC4" w14:textId="77777777" w:rsidTr="07FF07CE">
        <w:trPr>
          <w:trHeight w:val="414"/>
        </w:trPr>
        <w:tc>
          <w:tcPr>
            <w:tcW w:w="988" w:type="dxa"/>
            <w:gridSpan w:val="2"/>
            <w:vMerge/>
            <w:textDirection w:val="btLr"/>
          </w:tcPr>
          <w:p w14:paraId="50CF5EAA" w14:textId="77777777" w:rsidR="00E91296" w:rsidRDefault="00E91296" w:rsidP="0069708E">
            <w:pPr>
              <w:rPr>
                <w:sz w:val="2"/>
                <w:szCs w:val="2"/>
              </w:rPr>
            </w:pPr>
          </w:p>
        </w:tc>
        <w:tc>
          <w:tcPr>
            <w:tcW w:w="1086" w:type="dxa"/>
            <w:gridSpan w:val="3"/>
            <w:vMerge/>
            <w:textDirection w:val="btLr"/>
          </w:tcPr>
          <w:p w14:paraId="3E6F7D45" w14:textId="77777777" w:rsidR="00E91296" w:rsidRDefault="00E91296" w:rsidP="0069708E">
            <w:pPr>
              <w:rPr>
                <w:sz w:val="2"/>
                <w:szCs w:val="2"/>
              </w:rPr>
            </w:pPr>
          </w:p>
        </w:tc>
        <w:tc>
          <w:tcPr>
            <w:tcW w:w="3030" w:type="dxa"/>
            <w:gridSpan w:val="4"/>
            <w:vMerge/>
          </w:tcPr>
          <w:p w14:paraId="56258DEA" w14:textId="77777777" w:rsidR="00E91296" w:rsidRDefault="00E91296" w:rsidP="0069708E">
            <w:pPr>
              <w:rPr>
                <w:sz w:val="2"/>
                <w:szCs w:val="2"/>
              </w:rPr>
            </w:pPr>
          </w:p>
        </w:tc>
        <w:tc>
          <w:tcPr>
            <w:tcW w:w="13796" w:type="dxa"/>
            <w:gridSpan w:val="5"/>
          </w:tcPr>
          <w:p w14:paraId="2C107D87" w14:textId="199CD871" w:rsidR="00E91296" w:rsidRDefault="00E91296" w:rsidP="0069708E">
            <w:pPr>
              <w:pStyle w:val="TableParagraph"/>
              <w:spacing w:before="60" w:after="60"/>
              <w:ind w:left="84"/>
            </w:pPr>
            <w:r>
              <w:rPr>
                <w:i/>
                <w:color w:val="A6A6A6"/>
                <w:sz w:val="20"/>
              </w:rPr>
              <w:t>If</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response</w:t>
            </w:r>
            <w:r>
              <w:rPr>
                <w:i/>
                <w:color w:val="A6A6A6"/>
                <w:spacing w:val="-5"/>
                <w:sz w:val="20"/>
              </w:rPr>
              <w:t xml:space="preserve"> </w:t>
            </w:r>
            <w:r>
              <w:rPr>
                <w:i/>
                <w:color w:val="A6A6A6"/>
                <w:sz w:val="20"/>
              </w:rPr>
              <w:t>is</w:t>
            </w:r>
            <w:r>
              <w:rPr>
                <w:i/>
                <w:color w:val="A6A6A6"/>
                <w:spacing w:val="-7"/>
                <w:sz w:val="20"/>
              </w:rPr>
              <w:t xml:space="preserve"> </w:t>
            </w:r>
            <w:r>
              <w:rPr>
                <w:i/>
                <w:color w:val="A6A6A6"/>
                <w:sz w:val="20"/>
              </w:rPr>
              <w:t>“partially”</w:t>
            </w:r>
            <w:r>
              <w:rPr>
                <w:i/>
                <w:color w:val="A6A6A6"/>
                <w:spacing w:val="-5"/>
                <w:sz w:val="20"/>
              </w:rPr>
              <w:t xml:space="preserve"> </w:t>
            </w:r>
            <w:r>
              <w:rPr>
                <w:i/>
                <w:color w:val="A6A6A6"/>
                <w:sz w:val="20"/>
              </w:rPr>
              <w:t>or</w:t>
            </w:r>
            <w:r>
              <w:rPr>
                <w:i/>
                <w:color w:val="A6A6A6"/>
                <w:spacing w:val="-7"/>
                <w:sz w:val="20"/>
              </w:rPr>
              <w:t xml:space="preserve"> </w:t>
            </w:r>
            <w:r>
              <w:rPr>
                <w:i/>
                <w:color w:val="A6A6A6"/>
                <w:sz w:val="20"/>
              </w:rPr>
              <w:t>“no”,</w:t>
            </w:r>
            <w:r>
              <w:rPr>
                <w:i/>
                <w:color w:val="A6A6A6"/>
                <w:spacing w:val="-6"/>
                <w:sz w:val="20"/>
              </w:rPr>
              <w:t xml:space="preserve"> </w:t>
            </w:r>
            <w:r>
              <w:rPr>
                <w:i/>
                <w:color w:val="A6A6A6"/>
                <w:sz w:val="20"/>
              </w:rPr>
              <w:t>is</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College</w:t>
            </w:r>
            <w:r>
              <w:rPr>
                <w:i/>
                <w:color w:val="A6A6A6"/>
                <w:spacing w:val="-5"/>
                <w:sz w:val="20"/>
              </w:rPr>
              <w:t xml:space="preserve"> </w:t>
            </w:r>
            <w:r>
              <w:rPr>
                <w:i/>
                <w:color w:val="A6A6A6"/>
                <w:sz w:val="20"/>
              </w:rPr>
              <w:t>planning</w:t>
            </w:r>
            <w:r>
              <w:rPr>
                <w:i/>
                <w:color w:val="A6A6A6"/>
                <w:spacing w:val="-7"/>
                <w:sz w:val="20"/>
              </w:rPr>
              <w:t xml:space="preserve"> </w:t>
            </w:r>
            <w:r>
              <w:rPr>
                <w:i/>
                <w:color w:val="A6A6A6"/>
                <w:sz w:val="20"/>
              </w:rPr>
              <w:t>to</w:t>
            </w:r>
            <w:r>
              <w:rPr>
                <w:i/>
                <w:color w:val="A6A6A6"/>
                <w:spacing w:val="-5"/>
                <w:sz w:val="20"/>
              </w:rPr>
              <w:t xml:space="preserve"> </w:t>
            </w:r>
            <w:r>
              <w:rPr>
                <w:i/>
                <w:color w:val="A6A6A6"/>
                <w:sz w:val="20"/>
              </w:rPr>
              <w:t>improve</w:t>
            </w:r>
            <w:r>
              <w:rPr>
                <w:i/>
                <w:color w:val="A6A6A6"/>
                <w:spacing w:val="-5"/>
                <w:sz w:val="20"/>
              </w:rPr>
              <w:t xml:space="preserve"> </w:t>
            </w:r>
            <w:r>
              <w:rPr>
                <w:i/>
                <w:color w:val="A6A6A6"/>
                <w:sz w:val="20"/>
              </w:rPr>
              <w:t>its</w:t>
            </w:r>
            <w:r>
              <w:rPr>
                <w:i/>
                <w:color w:val="A6A6A6"/>
                <w:spacing w:val="-7"/>
                <w:sz w:val="20"/>
              </w:rPr>
              <w:t xml:space="preserve"> </w:t>
            </w:r>
            <w:r>
              <w:rPr>
                <w:i/>
                <w:color w:val="A6A6A6"/>
                <w:sz w:val="20"/>
              </w:rPr>
              <w:t>performance</w:t>
            </w:r>
            <w:r>
              <w:rPr>
                <w:i/>
                <w:color w:val="A6A6A6"/>
                <w:spacing w:val="-5"/>
                <w:sz w:val="20"/>
              </w:rPr>
              <w:t xml:space="preserve"> </w:t>
            </w:r>
            <w:r>
              <w:rPr>
                <w:i/>
                <w:color w:val="A6A6A6"/>
                <w:sz w:val="20"/>
              </w:rPr>
              <w:t>over</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next</w:t>
            </w:r>
            <w:r>
              <w:rPr>
                <w:i/>
                <w:color w:val="A6A6A6"/>
                <w:spacing w:val="-6"/>
                <w:sz w:val="20"/>
              </w:rPr>
              <w:t xml:space="preserve"> </w:t>
            </w:r>
            <w:r>
              <w:rPr>
                <w:i/>
                <w:color w:val="A6A6A6"/>
                <w:sz w:val="20"/>
              </w:rPr>
              <w:t>reporting</w:t>
            </w:r>
            <w:r>
              <w:rPr>
                <w:i/>
                <w:color w:val="A6A6A6"/>
                <w:spacing w:val="-5"/>
                <w:sz w:val="20"/>
              </w:rPr>
              <w:t xml:space="preserve"> </w:t>
            </w:r>
            <w:r>
              <w:rPr>
                <w:i/>
                <w:color w:val="A6A6A6"/>
                <w:spacing w:val="-2"/>
                <w:sz w:val="20"/>
              </w:rPr>
              <w:t>period?</w:t>
            </w:r>
          </w:p>
        </w:tc>
      </w:tr>
      <w:tr w:rsidR="00B41B6F" w14:paraId="331602D4" w14:textId="77777777" w:rsidTr="00CE7C37">
        <w:trPr>
          <w:trHeight w:val="2840"/>
        </w:trPr>
        <w:tc>
          <w:tcPr>
            <w:tcW w:w="988" w:type="dxa"/>
            <w:gridSpan w:val="2"/>
            <w:vMerge/>
            <w:textDirection w:val="btLr"/>
          </w:tcPr>
          <w:p w14:paraId="626F91EF" w14:textId="77777777" w:rsidR="00B41B6F" w:rsidRDefault="00B41B6F" w:rsidP="0069708E">
            <w:pPr>
              <w:rPr>
                <w:sz w:val="2"/>
                <w:szCs w:val="2"/>
              </w:rPr>
            </w:pPr>
          </w:p>
        </w:tc>
        <w:tc>
          <w:tcPr>
            <w:tcW w:w="1086" w:type="dxa"/>
            <w:gridSpan w:val="3"/>
            <w:vMerge/>
            <w:textDirection w:val="btLr"/>
          </w:tcPr>
          <w:p w14:paraId="6D3E69A5" w14:textId="77777777" w:rsidR="00B41B6F" w:rsidRDefault="00B41B6F" w:rsidP="0069708E">
            <w:pPr>
              <w:rPr>
                <w:sz w:val="2"/>
                <w:szCs w:val="2"/>
              </w:rPr>
            </w:pPr>
          </w:p>
        </w:tc>
        <w:tc>
          <w:tcPr>
            <w:tcW w:w="3030" w:type="dxa"/>
            <w:gridSpan w:val="4"/>
            <w:vMerge/>
          </w:tcPr>
          <w:p w14:paraId="0E67C765" w14:textId="77777777" w:rsidR="00B41B6F" w:rsidRDefault="00B41B6F" w:rsidP="0069708E">
            <w:pPr>
              <w:rPr>
                <w:sz w:val="2"/>
                <w:szCs w:val="2"/>
              </w:rPr>
            </w:pPr>
          </w:p>
        </w:tc>
        <w:tc>
          <w:tcPr>
            <w:tcW w:w="13796" w:type="dxa"/>
            <w:gridSpan w:val="5"/>
          </w:tcPr>
          <w:p w14:paraId="7D90B253" w14:textId="237A4CCC" w:rsidR="00B41B6F" w:rsidRPr="00E91296" w:rsidRDefault="00B41B6F" w:rsidP="00E91296">
            <w:pPr>
              <w:pStyle w:val="TableParagraph"/>
              <w:spacing w:before="1"/>
              <w:ind w:left="107"/>
              <w:rPr>
                <w:i/>
                <w:color w:val="A6A6A6"/>
                <w:spacing w:val="-2"/>
                <w:sz w:val="20"/>
              </w:rPr>
            </w:pPr>
            <w:r>
              <w:rPr>
                <w:i/>
                <w:color w:val="A6A6A6"/>
                <w:sz w:val="20"/>
              </w:rPr>
              <w:t>Additional</w:t>
            </w:r>
            <w:r>
              <w:rPr>
                <w:i/>
                <w:color w:val="A6A6A6"/>
                <w:spacing w:val="-9"/>
                <w:sz w:val="20"/>
              </w:rPr>
              <w:t xml:space="preserve"> </w:t>
            </w:r>
            <w:r>
              <w:rPr>
                <w:i/>
                <w:color w:val="A6A6A6"/>
                <w:sz w:val="20"/>
              </w:rPr>
              <w:t>comments</w:t>
            </w:r>
            <w:r>
              <w:rPr>
                <w:i/>
                <w:color w:val="A6A6A6"/>
                <w:spacing w:val="-9"/>
                <w:sz w:val="20"/>
              </w:rPr>
              <w:t xml:space="preserve"> </w:t>
            </w:r>
            <w:r>
              <w:rPr>
                <w:i/>
                <w:color w:val="A6A6A6"/>
                <w:sz w:val="20"/>
              </w:rPr>
              <w:t>for</w:t>
            </w:r>
            <w:r>
              <w:rPr>
                <w:i/>
                <w:color w:val="A6A6A6"/>
                <w:spacing w:val="-9"/>
                <w:sz w:val="20"/>
              </w:rPr>
              <w:t xml:space="preserve"> </w:t>
            </w:r>
            <w:r>
              <w:rPr>
                <w:i/>
                <w:color w:val="A6A6A6"/>
                <w:sz w:val="20"/>
              </w:rPr>
              <w:t>clarification</w:t>
            </w:r>
            <w:r>
              <w:rPr>
                <w:i/>
                <w:color w:val="A6A6A6"/>
                <w:spacing w:val="-7"/>
                <w:sz w:val="20"/>
              </w:rPr>
              <w:t xml:space="preserve"> </w:t>
            </w:r>
            <w:r>
              <w:rPr>
                <w:i/>
                <w:color w:val="A6A6A6"/>
                <w:sz w:val="20"/>
              </w:rPr>
              <w:t>(if</w:t>
            </w:r>
            <w:r>
              <w:rPr>
                <w:i/>
                <w:color w:val="A6A6A6"/>
                <w:spacing w:val="-9"/>
                <w:sz w:val="20"/>
              </w:rPr>
              <w:t xml:space="preserve"> </w:t>
            </w:r>
            <w:r>
              <w:rPr>
                <w:i/>
                <w:color w:val="A6A6A6"/>
                <w:spacing w:val="-2"/>
                <w:sz w:val="20"/>
              </w:rPr>
              <w:t>needed)</w:t>
            </w:r>
          </w:p>
        </w:tc>
      </w:tr>
      <w:tr w:rsidR="00B41B6F" w14:paraId="12E8674E" w14:textId="77777777" w:rsidTr="00477013">
        <w:trPr>
          <w:trHeight w:val="1378"/>
        </w:trPr>
        <w:tc>
          <w:tcPr>
            <w:tcW w:w="2074" w:type="dxa"/>
            <w:gridSpan w:val="5"/>
            <w:shd w:val="clear" w:color="auto" w:fill="F1F1F1"/>
          </w:tcPr>
          <w:p w14:paraId="6E774F69" w14:textId="77777777" w:rsidR="00B41B6F" w:rsidRDefault="00B41B6F" w:rsidP="0069708E">
            <w:pPr>
              <w:pStyle w:val="TableParagraph"/>
              <w:spacing w:before="5"/>
              <w:rPr>
                <w:sz w:val="10"/>
              </w:rPr>
            </w:pPr>
          </w:p>
          <w:p w14:paraId="722E6B86" w14:textId="77777777" w:rsidR="00B41B6F" w:rsidRDefault="00B41B6F" w:rsidP="0069708E">
            <w:pPr>
              <w:pStyle w:val="TableParagraph"/>
              <w:ind w:left="106"/>
              <w:rPr>
                <w:sz w:val="20"/>
              </w:rPr>
            </w:pPr>
            <w:bookmarkStart w:id="30" w:name="_bookmark17"/>
            <w:bookmarkEnd w:id="30"/>
            <w:r>
              <w:rPr>
                <w:noProof/>
              </w:rPr>
              <mc:AlternateContent>
                <mc:Choice Requires="wpg">
                  <w:drawing>
                    <wp:anchor distT="0" distB="0" distL="114300" distR="114300" simplePos="0" relativeHeight="251658274" behindDoc="0" locked="0" layoutInCell="1" allowOverlap="1" wp14:anchorId="347D61DC" wp14:editId="491FF835">
                      <wp:simplePos x="0" y="0"/>
                      <wp:positionH relativeFrom="column">
                        <wp:posOffset>103948</wp:posOffset>
                      </wp:positionH>
                      <wp:positionV relativeFrom="paragraph">
                        <wp:posOffset>20845</wp:posOffset>
                      </wp:positionV>
                      <wp:extent cx="1132646" cy="695960"/>
                      <wp:effectExtent l="0" t="0" r="0" b="8890"/>
                      <wp:wrapNone/>
                      <wp:docPr id="40927041" name="Group 40927041"/>
                      <wp:cNvGraphicFramePr/>
                      <a:graphic xmlns:a="http://schemas.openxmlformats.org/drawingml/2006/main">
                        <a:graphicData uri="http://schemas.microsoft.com/office/word/2010/wordprocessingGroup">
                          <wpg:wgp>
                            <wpg:cNvGrpSpPr/>
                            <wpg:grpSpPr>
                              <a:xfrm>
                                <a:off x="0" y="0"/>
                                <a:ext cx="1132646" cy="695960"/>
                                <a:chOff x="0" y="0"/>
                                <a:chExt cx="7330874" cy="3097060"/>
                              </a:xfrm>
                              <a:solidFill>
                                <a:sysClr val="window" lastClr="FFFFFF">
                                  <a:lumMod val="75000"/>
                                </a:sysClr>
                              </a:solidFill>
                            </wpg:grpSpPr>
                            <wps:wsp>
                              <wps:cNvPr id="40927042" name="Rectangle 40927042"/>
                              <wps:cNvSpPr/>
                              <wps:spPr>
                                <a:xfrm>
                                  <a:off x="0" y="10440"/>
                                  <a:ext cx="1400826" cy="3084534"/>
                                </a:xfrm>
                                <a:prstGeom prst="rect">
                                  <a:avLst/>
                                </a:prstGeom>
                                <a:grpFill/>
                                <a:ln w="12700" cap="flat" cmpd="sng" algn="ctr">
                                  <a:noFill/>
                                  <a:prstDash val="solid"/>
                                  <a:miter lim="800000"/>
                                </a:ln>
                                <a:effectLst/>
                              </wps:spPr>
                              <wps:bodyPr rtlCol="0" anchor="ctr"/>
                            </wps:wsp>
                            <wps:wsp>
                              <wps:cNvPr id="40927043" name="Rectangle 40927043"/>
                              <wps:cNvSpPr/>
                              <wps:spPr>
                                <a:xfrm>
                                  <a:off x="1753644" y="10440"/>
                                  <a:ext cx="1663872" cy="854902"/>
                                </a:xfrm>
                                <a:prstGeom prst="rect">
                                  <a:avLst/>
                                </a:prstGeom>
                                <a:grpFill/>
                                <a:ln w="12700" cap="flat" cmpd="sng" algn="ctr">
                                  <a:noFill/>
                                  <a:prstDash val="solid"/>
                                  <a:miter lim="800000"/>
                                </a:ln>
                                <a:effectLst/>
                              </wps:spPr>
                              <wps:bodyPr rtlCol="0" anchor="ctr"/>
                            </wps:wsp>
                            <wps:wsp>
                              <wps:cNvPr id="40927044" name="Rectangle 40927044"/>
                              <wps:cNvSpPr/>
                              <wps:spPr>
                                <a:xfrm>
                                  <a:off x="1753644" y="2240072"/>
                                  <a:ext cx="1663872" cy="854902"/>
                                </a:xfrm>
                                <a:prstGeom prst="rect">
                                  <a:avLst/>
                                </a:prstGeom>
                                <a:grpFill/>
                                <a:ln w="12700" cap="flat" cmpd="sng" algn="ctr">
                                  <a:noFill/>
                                  <a:prstDash val="solid"/>
                                  <a:miter lim="800000"/>
                                </a:ln>
                                <a:effectLst/>
                              </wps:spPr>
                              <wps:bodyPr rtlCol="0" anchor="ctr"/>
                            </wps:wsp>
                            <wps:wsp>
                              <wps:cNvPr id="40927045" name="Rectangle 40927045"/>
                              <wps:cNvSpPr/>
                              <wps:spPr>
                                <a:xfrm>
                                  <a:off x="4181605" y="10440"/>
                                  <a:ext cx="1408944" cy="854901"/>
                                </a:xfrm>
                                <a:prstGeom prst="rect">
                                  <a:avLst/>
                                </a:prstGeom>
                                <a:grpFill/>
                                <a:ln w="12700" cap="flat" cmpd="sng" algn="ctr">
                                  <a:noFill/>
                                  <a:prstDash val="solid"/>
                                  <a:miter lim="800000"/>
                                </a:ln>
                                <a:effectLst/>
                              </wps:spPr>
                              <wps:bodyPr rtlCol="0" anchor="ctr"/>
                            </wps:wsp>
                            <wps:wsp>
                              <wps:cNvPr id="40927046" name="Rectangle 40927046"/>
                              <wps:cNvSpPr/>
                              <wps:spPr>
                                <a:xfrm>
                                  <a:off x="1753644" y="1125256"/>
                                  <a:ext cx="1663872" cy="854902"/>
                                </a:xfrm>
                                <a:prstGeom prst="rect">
                                  <a:avLst/>
                                </a:prstGeom>
                                <a:grpFill/>
                                <a:ln w="12700" cap="flat" cmpd="sng" algn="ctr">
                                  <a:noFill/>
                                  <a:prstDash val="solid"/>
                                  <a:miter lim="800000"/>
                                </a:ln>
                                <a:effectLst/>
                              </wps:spPr>
                              <wps:bodyPr rtlCol="0" anchor="ctr"/>
                            </wps:wsp>
                            <wps:wsp>
                              <wps:cNvPr id="40927047" name="Rectangle 40927047"/>
                              <wps:cNvSpPr/>
                              <wps:spPr>
                                <a:xfrm>
                                  <a:off x="5930048" y="0"/>
                                  <a:ext cx="1400826" cy="3084534"/>
                                </a:xfrm>
                                <a:prstGeom prst="rect">
                                  <a:avLst/>
                                </a:prstGeom>
                                <a:solidFill>
                                  <a:srgbClr val="ED7D31"/>
                                </a:solidFill>
                                <a:ln w="12700" cap="flat" cmpd="sng" algn="ctr">
                                  <a:noFill/>
                                  <a:prstDash val="solid"/>
                                  <a:miter lim="800000"/>
                                </a:ln>
                                <a:effectLst/>
                              </wps:spPr>
                              <wps:bodyPr rtlCol="0" anchor="ctr"/>
                            </wps:wsp>
                            <wps:wsp>
                              <wps:cNvPr id="40927048" name="Straight Connector 40927048"/>
                              <wps:cNvCnPr/>
                              <wps:spPr>
                                <a:xfrm>
                                  <a:off x="2585580" y="865342"/>
                                  <a:ext cx="0" cy="259914"/>
                                </a:xfrm>
                                <a:prstGeom prst="line">
                                  <a:avLst/>
                                </a:prstGeom>
                                <a:grpFill/>
                                <a:ln w="6350" cap="flat" cmpd="sng" algn="ctr">
                                  <a:solidFill>
                                    <a:srgbClr val="006B88"/>
                                  </a:solidFill>
                                  <a:prstDash val="solid"/>
                                  <a:miter lim="800000"/>
                                </a:ln>
                                <a:effectLst/>
                              </wps:spPr>
                              <wps:bodyPr/>
                            </wps:wsp>
                            <wps:wsp>
                              <wps:cNvPr id="40927049" name="Straight Connector 40927049"/>
                              <wps:cNvCnPr/>
                              <wps:spPr>
                                <a:xfrm>
                                  <a:off x="2587668" y="1982244"/>
                                  <a:ext cx="0" cy="259914"/>
                                </a:xfrm>
                                <a:prstGeom prst="line">
                                  <a:avLst/>
                                </a:prstGeom>
                                <a:grpFill/>
                                <a:ln w="6350" cap="flat" cmpd="sng" algn="ctr">
                                  <a:solidFill>
                                    <a:srgbClr val="006B88"/>
                                  </a:solidFill>
                                  <a:prstDash val="solid"/>
                                  <a:miter lim="800000"/>
                                </a:ln>
                                <a:effectLst/>
                              </wps:spPr>
                              <wps:bodyPr/>
                            </wps:wsp>
                            <wps:wsp>
                              <wps:cNvPr id="40927050" name="Straight Connector 40927050"/>
                              <wps:cNvCnPr/>
                              <wps:spPr>
                                <a:xfrm>
                                  <a:off x="1400826" y="437891"/>
                                  <a:ext cx="352818" cy="0"/>
                                </a:xfrm>
                                <a:prstGeom prst="line">
                                  <a:avLst/>
                                </a:prstGeom>
                                <a:grpFill/>
                                <a:ln w="6350" cap="flat" cmpd="sng" algn="ctr">
                                  <a:solidFill>
                                    <a:srgbClr val="006B88"/>
                                  </a:solidFill>
                                  <a:prstDash val="solid"/>
                                  <a:miter lim="800000"/>
                                </a:ln>
                                <a:effectLst/>
                              </wps:spPr>
                              <wps:bodyPr/>
                            </wps:wsp>
                            <wps:wsp>
                              <wps:cNvPr id="40927051" name="Straight Connector 40927051"/>
                              <wps:cNvCnPr/>
                              <wps:spPr>
                                <a:xfrm>
                                  <a:off x="1402914" y="1542267"/>
                                  <a:ext cx="352818" cy="0"/>
                                </a:xfrm>
                                <a:prstGeom prst="line">
                                  <a:avLst/>
                                </a:prstGeom>
                                <a:grpFill/>
                                <a:ln w="6350" cap="flat" cmpd="sng" algn="ctr">
                                  <a:solidFill>
                                    <a:srgbClr val="006B88"/>
                                  </a:solidFill>
                                  <a:prstDash val="solid"/>
                                  <a:miter lim="800000"/>
                                </a:ln>
                                <a:effectLst/>
                              </wps:spPr>
                              <wps:bodyPr/>
                            </wps:wsp>
                            <wps:wsp>
                              <wps:cNvPr id="40927052" name="Straight Connector 40927052"/>
                              <wps:cNvCnPr/>
                              <wps:spPr>
                                <a:xfrm>
                                  <a:off x="1413352" y="2642993"/>
                                  <a:ext cx="352818" cy="0"/>
                                </a:xfrm>
                                <a:prstGeom prst="line">
                                  <a:avLst/>
                                </a:prstGeom>
                                <a:grpFill/>
                                <a:ln w="6350" cap="flat" cmpd="sng" algn="ctr">
                                  <a:solidFill>
                                    <a:srgbClr val="006B88"/>
                                  </a:solidFill>
                                  <a:prstDash val="solid"/>
                                  <a:miter lim="800000"/>
                                </a:ln>
                                <a:effectLst/>
                              </wps:spPr>
                              <wps:bodyPr/>
                            </wps:wsp>
                            <wps:wsp>
                              <wps:cNvPr id="40927053" name="Straight Connector 40927053"/>
                              <wps:cNvCnPr>
                                <a:cxnSpLocks/>
                              </wps:cNvCnPr>
                              <wps:spPr>
                                <a:xfrm>
                                  <a:off x="3433174" y="2642993"/>
                                  <a:ext cx="352818" cy="0"/>
                                </a:xfrm>
                                <a:prstGeom prst="line">
                                  <a:avLst/>
                                </a:prstGeom>
                                <a:grpFill/>
                                <a:ln w="6350" cap="flat" cmpd="sng" algn="ctr">
                                  <a:solidFill>
                                    <a:srgbClr val="4472C4"/>
                                  </a:solidFill>
                                  <a:prstDash val="solid"/>
                                  <a:miter lim="800000"/>
                                </a:ln>
                                <a:effectLst/>
                              </wps:spPr>
                              <wps:bodyPr/>
                            </wps:wsp>
                            <wps:wsp>
                              <wps:cNvPr id="40927054" name="Straight Connector 40927054"/>
                              <wps:cNvCnPr>
                                <a:cxnSpLocks/>
                              </wps:cNvCnPr>
                              <wps:spPr>
                                <a:xfrm>
                                  <a:off x="3452771" y="437891"/>
                                  <a:ext cx="728834" cy="0"/>
                                </a:xfrm>
                                <a:prstGeom prst="line">
                                  <a:avLst/>
                                </a:prstGeom>
                                <a:grpFill/>
                                <a:ln w="6350" cap="flat" cmpd="sng" algn="ctr">
                                  <a:solidFill>
                                    <a:srgbClr val="006B88"/>
                                  </a:solidFill>
                                  <a:prstDash val="solid"/>
                                  <a:miter lim="800000"/>
                                </a:ln>
                                <a:effectLst/>
                              </wps:spPr>
                              <wps:bodyPr/>
                            </wps:wsp>
                            <wps:wsp>
                              <wps:cNvPr id="40927055" name="Straight Connector 40927055"/>
                              <wps:cNvCnPr/>
                              <wps:spPr>
                                <a:xfrm>
                                  <a:off x="5590549" y="387612"/>
                                  <a:ext cx="352818" cy="0"/>
                                </a:xfrm>
                                <a:prstGeom prst="line">
                                  <a:avLst/>
                                </a:prstGeom>
                                <a:grpFill/>
                                <a:ln w="6350" cap="flat" cmpd="sng" algn="ctr">
                                  <a:solidFill>
                                    <a:srgbClr val="006B88"/>
                                  </a:solidFill>
                                  <a:prstDash val="solid"/>
                                  <a:miter lim="800000"/>
                                </a:ln>
                                <a:effectLst/>
                              </wps:spPr>
                              <wps:bodyPr/>
                            </wps:wsp>
                            <wps:wsp>
                              <wps:cNvPr id="40927056" name="Straight Connector 40927056"/>
                              <wps:cNvCnPr>
                                <a:cxnSpLocks/>
                              </wps:cNvCnPr>
                              <wps:spPr>
                                <a:xfrm flipV="1">
                                  <a:off x="3433174" y="1533544"/>
                                  <a:ext cx="352818" cy="2839"/>
                                </a:xfrm>
                                <a:prstGeom prst="line">
                                  <a:avLst/>
                                </a:prstGeom>
                                <a:grpFill/>
                                <a:ln w="6350" cap="flat" cmpd="sng" algn="ctr">
                                  <a:solidFill>
                                    <a:srgbClr val="006B88"/>
                                  </a:solidFill>
                                  <a:prstDash val="solid"/>
                                  <a:miter lim="800000"/>
                                </a:ln>
                                <a:effectLst/>
                              </wps:spPr>
                              <wps:bodyPr/>
                            </wps:wsp>
                            <wps:wsp>
                              <wps:cNvPr id="40927057" name="Rectangle 40927057"/>
                              <wps:cNvSpPr/>
                              <wps:spPr>
                                <a:xfrm>
                                  <a:off x="4189723" y="1127342"/>
                                  <a:ext cx="1400826" cy="1969718"/>
                                </a:xfrm>
                                <a:prstGeom prst="rect">
                                  <a:avLst/>
                                </a:prstGeom>
                                <a:grpFill/>
                                <a:ln w="12700" cap="flat" cmpd="sng" algn="ctr">
                                  <a:noFill/>
                                  <a:prstDash val="solid"/>
                                  <a:miter lim="800000"/>
                                </a:ln>
                                <a:effectLst/>
                              </wps:spPr>
                              <wps:bodyPr rtlCol="0" anchor="ctr"/>
                            </wps:wsp>
                            <wps:wsp>
                              <wps:cNvPr id="40927058" name="Straight Connector 40927058"/>
                              <wps:cNvCnPr>
                                <a:cxnSpLocks/>
                              </wps:cNvCnPr>
                              <wps:spPr>
                                <a:xfrm flipV="1">
                                  <a:off x="3785992" y="437891"/>
                                  <a:ext cx="0" cy="2191306"/>
                                </a:xfrm>
                                <a:prstGeom prst="line">
                                  <a:avLst/>
                                </a:prstGeom>
                                <a:grpFill/>
                                <a:ln w="6350" cap="flat" cmpd="sng" algn="ctr">
                                  <a:solidFill>
                                    <a:srgbClr val="006B88"/>
                                  </a:solidFill>
                                  <a:prstDash val="solid"/>
                                  <a:miter lim="800000"/>
                                </a:ln>
                                <a:effectLst/>
                              </wps:spPr>
                              <wps:bodyPr/>
                            </wps:wsp>
                            <wps:wsp>
                              <wps:cNvPr id="40927061" name="Straight Connector 40927061"/>
                              <wps:cNvCnPr>
                                <a:cxnSpLocks/>
                              </wps:cNvCnPr>
                              <wps:spPr>
                                <a:xfrm flipV="1">
                                  <a:off x="3800982" y="2100078"/>
                                  <a:ext cx="388741" cy="0"/>
                                </a:xfrm>
                                <a:prstGeom prst="line">
                                  <a:avLst/>
                                </a:prstGeom>
                                <a:grpFill/>
                                <a:ln w="6350" cap="flat" cmpd="sng" algn="ctr">
                                  <a:solidFill>
                                    <a:srgbClr val="006B88"/>
                                  </a:solidFill>
                                  <a:prstDash val="solid"/>
                                  <a:miter lim="800000"/>
                                </a:ln>
                                <a:effectLst/>
                              </wps:spPr>
                              <wps:bodyPr/>
                            </wps:wsp>
                            <wps:wsp>
                              <wps:cNvPr id="40927062" name="Straight Connector 40927062"/>
                              <wps:cNvCnPr>
                                <a:cxnSpLocks/>
                              </wps:cNvCnPr>
                              <wps:spPr>
                                <a:xfrm>
                                  <a:off x="5590549" y="2012056"/>
                                  <a:ext cx="352818" cy="0"/>
                                </a:xfrm>
                                <a:prstGeom prst="line">
                                  <a:avLst/>
                                </a:prstGeom>
                                <a:grpFill/>
                                <a:ln w="6350" cap="flat" cmpd="sng" algn="ctr">
                                  <a:solidFill>
                                    <a:srgbClr val="006B88"/>
                                  </a:solidFill>
                                  <a:prstDash val="solid"/>
                                  <a:miter lim="800000"/>
                                </a:ln>
                                <a:effectLst/>
                              </wps:spPr>
                              <wps:bodyPr/>
                            </wps:wsp>
                            <wps:wsp>
                              <wps:cNvPr id="40927063" name="Straight Connector 40927063"/>
                              <wps:cNvCnPr/>
                              <wps:spPr>
                                <a:xfrm>
                                  <a:off x="4871706" y="864935"/>
                                  <a:ext cx="0" cy="259914"/>
                                </a:xfrm>
                                <a:prstGeom prst="line">
                                  <a:avLst/>
                                </a:prstGeom>
                                <a:grpFill/>
                                <a:ln w="6350" cap="flat" cmpd="sng" algn="ctr">
                                  <a:solidFill>
                                    <a:srgbClr val="006B88"/>
                                  </a:solidFill>
                                  <a:prstDash val="solid"/>
                                  <a:miter lim="800000"/>
                                </a:ln>
                                <a:effectLst/>
                              </wps:spPr>
                              <wps:bodyPr/>
                            </wps:wsp>
                          </wpg:wgp>
                        </a:graphicData>
                      </a:graphic>
                      <wp14:sizeRelH relativeFrom="margin">
                        <wp14:pctWidth>0</wp14:pctWidth>
                      </wp14:sizeRelH>
                    </wp:anchor>
                  </w:drawing>
                </mc:Choice>
                <mc:Fallback>
                  <w:pict>
                    <v:group w14:anchorId="79787076" id="Group 40927041" o:spid="_x0000_s1026" style="position:absolute;margin-left:8.2pt;margin-top:1.65pt;width:89.2pt;height:54.8pt;z-index:251658274;mso-width-relative:margin" coordsize="73308,30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">
                      <v:rect id="Rectangle 40927042" o:spid="_x0000_s1027" style="position:absolute;top:104;width:14008;height:30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" filled="f" stroked="f" strokeweight="1pt"/>
                      <v:rect id="Rectangle 40927043" o:spid="_x0000_s1028" style="position:absolute;left:17536;top:104;width:16639;height:8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" filled="f" stroked="f" strokeweight="1pt"/>
                      <v:rect id="Rectangle 40927044" o:spid="_x0000_s1029" style="position:absolute;left:17536;top:22400;width:16639;height:8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" filled="f" stroked="f" strokeweight="1pt"/>
                      <v:rect id="Rectangle 40927045" o:spid="_x0000_s1030" style="position:absolute;left:41816;top:104;width:14089;height:8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" filled="f" stroked="f" strokeweight="1pt"/>
                      <v:rect id="Rectangle 40927046" o:spid="_x0000_s1031" style="position:absolute;left:17536;top:11252;width:16639;height:8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" filled="f" stroked="f" strokeweight="1pt"/>
                      <v:rect id="Rectangle 40927047" o:spid="_x0000_s1032" style="position:absolute;left:59300;width:14008;height:30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" fillcolor="#ed7d31" stroked="f" strokeweight="1pt"/>
                      <v:line id="Straight Connector 40927048" o:spid="_x0000_s1033" style="position:absolute;visibility:visible;mso-wrap-style:square" from="25855,8653" to="25855,11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" strokecolor="#006b88" strokeweight=".5pt">
                        <v:stroke joinstyle="miter"/>
                      </v:line>
                      <v:line id="Straight Connector 40927049" o:spid="_x0000_s1034" style="position:absolute;visibility:visible;mso-wrap-style:square" from="25876,19822" to="25876,22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" strokecolor="#006b88" strokeweight=".5pt">
                        <v:stroke joinstyle="miter"/>
                      </v:line>
                      <v:line id="Straight Connector 40927050" o:spid="_x0000_s1035" style="position:absolute;visibility:visible;mso-wrap-style:square" from="14008,4378" to="17536,4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" strokecolor="#006b88" strokeweight=".5pt">
                        <v:stroke joinstyle="miter"/>
                      </v:line>
                      <v:line id="Straight Connector 40927051" o:spid="_x0000_s1036" style="position:absolute;visibility:visible;mso-wrap-style:square" from="14029,15422" to="17557,15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" strokecolor="#006b88" strokeweight=".5pt">
                        <v:stroke joinstyle="miter"/>
                      </v:line>
                      <v:line id="Straight Connector 40927052" o:spid="_x0000_s1037" style="position:absolute;visibility:visible;mso-wrap-style:square" from="14133,26429" to="17661,26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" strokecolor="#006b88" strokeweight=".5pt">
                        <v:stroke joinstyle="miter"/>
                      </v:line>
                      <v:line id="Straight Connector 40927053" o:spid="_x0000_s1038" style="position:absolute;visibility:visible;mso-wrap-style:square" from="34331,26429" to="37859,26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" strokecolor="#4472c4" strokeweight=".5pt">
                        <v:stroke joinstyle="miter"/>
                        <o:lock v:ext="edit" shapetype="f"/>
                      </v:line>
                      <v:line id="Straight Connector 40927054" o:spid="_x0000_s1039" style="position:absolute;visibility:visible;mso-wrap-style:square" from="34527,4378" to="41816,4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" strokecolor="#006b88" strokeweight=".5pt">
                        <v:stroke joinstyle="miter"/>
                        <o:lock v:ext="edit" shapetype="f"/>
                      </v:line>
                      <v:line id="Straight Connector 40927055" o:spid="_x0000_s1040" style="position:absolute;visibility:visible;mso-wrap-style:square" from="55905,3876" to="59433,3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" strokecolor="#006b88" strokeweight=".5pt">
                        <v:stroke joinstyle="miter"/>
                      </v:line>
                      <v:line id="Straight Connector 40927056" o:spid="_x0000_s1041" style="position:absolute;flip:y;visibility:visible;mso-wrap-style:square" from="34331,15335" to="37859,15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" strokecolor="#006b88" strokeweight=".5pt">
                        <v:stroke joinstyle="miter"/>
                        <o:lock v:ext="edit" shapetype="f"/>
                      </v:line>
                      <v:rect id="Rectangle 40927057" o:spid="_x0000_s1042" style="position:absolute;left:41897;top:11273;width:14008;height:196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" filled="f" stroked="f" strokeweight="1pt"/>
                      <v:line id="Straight Connector 40927058" o:spid="_x0000_s1043" style="position:absolute;flip:y;visibility:visible;mso-wrap-style:square" from="37859,4378" to="37859,26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" strokecolor="#006b88" strokeweight=".5pt">
                        <v:stroke joinstyle="miter"/>
                        <o:lock v:ext="edit" shapetype="f"/>
                      </v:line>
                      <v:line id="Straight Connector 40927061" o:spid="_x0000_s1044" style="position:absolute;flip:y;visibility:visible;mso-wrap-style:square" from="38009,21000" to="41897,2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" strokecolor="#006b88" strokeweight=".5pt">
                        <v:stroke joinstyle="miter"/>
                        <o:lock v:ext="edit" shapetype="f"/>
                      </v:line>
                      <v:line id="Straight Connector 40927062" o:spid="_x0000_s1045" style="position:absolute;visibility:visible;mso-wrap-style:square" from="55905,20120" to="59433,20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" strokecolor="#006b88" strokeweight=".5pt">
                        <v:stroke joinstyle="miter"/>
                        <o:lock v:ext="edit" shapetype="f"/>
                      </v:line>
                      <v:line id="Straight Connector 40927063" o:spid="_x0000_s1046" style="position:absolute;visibility:visible;mso-wrap-style:square" from="48717,8649" to="48717,11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" strokecolor="#006b88" strokeweight=".5pt">
                        <v:stroke joinstyle="miter"/>
                      </v:line>
                    </v:group>
                  </w:pict>
                </mc:Fallback>
              </mc:AlternateContent>
            </w:r>
          </w:p>
        </w:tc>
        <w:tc>
          <w:tcPr>
            <w:tcW w:w="16826" w:type="dxa"/>
            <w:gridSpan w:val="9"/>
            <w:shd w:val="clear" w:color="auto" w:fill="F2F2F2" w:themeFill="background1" w:themeFillShade="F2"/>
          </w:tcPr>
          <w:p w14:paraId="79DFE199" w14:textId="77777777" w:rsidR="00B41B6F" w:rsidRPr="00477013" w:rsidRDefault="00B41B6F" w:rsidP="0069708E">
            <w:pPr>
              <w:pStyle w:val="TableParagraph"/>
              <w:spacing w:before="8"/>
              <w:rPr>
                <w:color w:val="auto"/>
                <w:sz w:val="23"/>
              </w:rPr>
            </w:pPr>
          </w:p>
          <w:p w14:paraId="1CDE9668" w14:textId="77777777" w:rsidR="00B41B6F" w:rsidRPr="00477013" w:rsidRDefault="00B41B6F" w:rsidP="0069708E">
            <w:pPr>
              <w:pStyle w:val="TableParagraph"/>
              <w:spacing w:before="1"/>
              <w:ind w:left="104"/>
              <w:rPr>
                <w:b/>
                <w:color w:val="auto"/>
              </w:rPr>
            </w:pPr>
            <w:r w:rsidRPr="00477013">
              <w:rPr>
                <w:b/>
                <w:color w:val="auto"/>
                <w:spacing w:val="-2"/>
              </w:rPr>
              <w:t>Measure:</w:t>
            </w:r>
          </w:p>
          <w:p w14:paraId="223CD5F2" w14:textId="77777777" w:rsidR="00B41B6F" w:rsidRPr="00477013" w:rsidRDefault="00B41B6F" w:rsidP="0069708E">
            <w:pPr>
              <w:pStyle w:val="TableParagraph"/>
              <w:tabs>
                <w:tab w:val="left" w:pos="824"/>
              </w:tabs>
              <w:ind w:left="464" w:right="96" w:hanging="360"/>
              <w:rPr>
                <w:b/>
                <w:color w:val="auto"/>
              </w:rPr>
            </w:pPr>
            <w:r w:rsidRPr="00477013">
              <w:rPr>
                <w:b/>
                <w:color w:val="auto"/>
                <w:spacing w:val="-4"/>
              </w:rPr>
              <w:t>14.1</w:t>
            </w:r>
            <w:r w:rsidRPr="00477013">
              <w:rPr>
                <w:b/>
                <w:color w:val="auto"/>
              </w:rPr>
              <w:tab/>
              <w:t>Council</w:t>
            </w:r>
            <w:r w:rsidRPr="00477013">
              <w:rPr>
                <w:b/>
                <w:color w:val="auto"/>
                <w:spacing w:val="-10"/>
              </w:rPr>
              <w:t xml:space="preserve"> </w:t>
            </w:r>
            <w:r w:rsidRPr="00477013">
              <w:rPr>
                <w:b/>
                <w:color w:val="auto"/>
              </w:rPr>
              <w:t>uses</w:t>
            </w:r>
            <w:r w:rsidRPr="00477013">
              <w:rPr>
                <w:b/>
                <w:color w:val="auto"/>
                <w:spacing w:val="-11"/>
              </w:rPr>
              <w:t xml:space="preserve"> </w:t>
            </w:r>
            <w:r w:rsidRPr="00477013">
              <w:rPr>
                <w:b/>
                <w:color w:val="auto"/>
              </w:rPr>
              <w:t>Key</w:t>
            </w:r>
            <w:r w:rsidRPr="00477013">
              <w:rPr>
                <w:b/>
                <w:color w:val="auto"/>
                <w:spacing w:val="-10"/>
              </w:rPr>
              <w:t xml:space="preserve"> </w:t>
            </w:r>
            <w:r w:rsidRPr="00477013">
              <w:rPr>
                <w:b/>
                <w:color w:val="auto"/>
              </w:rPr>
              <w:t>Performance</w:t>
            </w:r>
            <w:r w:rsidRPr="00477013">
              <w:rPr>
                <w:b/>
                <w:color w:val="auto"/>
                <w:spacing w:val="-10"/>
              </w:rPr>
              <w:t xml:space="preserve"> </w:t>
            </w:r>
            <w:r w:rsidRPr="00477013">
              <w:rPr>
                <w:b/>
                <w:color w:val="auto"/>
              </w:rPr>
              <w:t>Indicators</w:t>
            </w:r>
            <w:r w:rsidRPr="00477013">
              <w:rPr>
                <w:b/>
                <w:color w:val="auto"/>
                <w:spacing w:val="-11"/>
              </w:rPr>
              <w:t xml:space="preserve"> </w:t>
            </w:r>
            <w:r w:rsidRPr="00477013">
              <w:rPr>
                <w:b/>
                <w:color w:val="auto"/>
              </w:rPr>
              <w:t>(KPIs)</w:t>
            </w:r>
            <w:r w:rsidRPr="00477013">
              <w:rPr>
                <w:b/>
                <w:color w:val="auto"/>
                <w:spacing w:val="-12"/>
              </w:rPr>
              <w:t xml:space="preserve"> </w:t>
            </w:r>
            <w:r w:rsidRPr="00477013">
              <w:rPr>
                <w:b/>
                <w:color w:val="auto"/>
              </w:rPr>
              <w:t>in</w:t>
            </w:r>
            <w:r w:rsidRPr="00477013">
              <w:rPr>
                <w:b/>
                <w:color w:val="auto"/>
                <w:spacing w:val="-8"/>
              </w:rPr>
              <w:t xml:space="preserve"> </w:t>
            </w:r>
            <w:r w:rsidRPr="00477013">
              <w:rPr>
                <w:b/>
                <w:color w:val="auto"/>
              </w:rPr>
              <w:t>tracking</w:t>
            </w:r>
            <w:r w:rsidRPr="00477013">
              <w:rPr>
                <w:b/>
                <w:color w:val="auto"/>
                <w:spacing w:val="-12"/>
              </w:rPr>
              <w:t xml:space="preserve"> </w:t>
            </w:r>
            <w:r w:rsidRPr="00477013">
              <w:rPr>
                <w:b/>
                <w:color w:val="auto"/>
              </w:rPr>
              <w:t>and</w:t>
            </w:r>
            <w:r w:rsidRPr="00477013">
              <w:rPr>
                <w:b/>
                <w:color w:val="auto"/>
                <w:spacing w:val="-10"/>
              </w:rPr>
              <w:t xml:space="preserve"> </w:t>
            </w:r>
            <w:r w:rsidRPr="00477013">
              <w:rPr>
                <w:b/>
                <w:color w:val="auto"/>
              </w:rPr>
              <w:t>reviewing</w:t>
            </w:r>
            <w:r w:rsidRPr="00477013">
              <w:rPr>
                <w:b/>
                <w:color w:val="auto"/>
                <w:spacing w:val="-10"/>
              </w:rPr>
              <w:t xml:space="preserve"> </w:t>
            </w:r>
            <w:r w:rsidRPr="00477013">
              <w:rPr>
                <w:b/>
                <w:color w:val="auto"/>
              </w:rPr>
              <w:t>the</w:t>
            </w:r>
            <w:r w:rsidRPr="00477013">
              <w:rPr>
                <w:b/>
                <w:color w:val="auto"/>
                <w:spacing w:val="-12"/>
              </w:rPr>
              <w:t xml:space="preserve"> </w:t>
            </w:r>
            <w:r w:rsidRPr="00477013">
              <w:rPr>
                <w:b/>
                <w:color w:val="auto"/>
              </w:rPr>
              <w:t>College’s</w:t>
            </w:r>
            <w:r w:rsidRPr="00477013">
              <w:rPr>
                <w:b/>
                <w:color w:val="auto"/>
                <w:spacing w:val="-8"/>
              </w:rPr>
              <w:t xml:space="preserve"> </w:t>
            </w:r>
            <w:r w:rsidRPr="00477013">
              <w:rPr>
                <w:b/>
                <w:color w:val="auto"/>
              </w:rPr>
              <w:t>performance</w:t>
            </w:r>
            <w:r w:rsidRPr="00477013">
              <w:rPr>
                <w:b/>
                <w:color w:val="auto"/>
                <w:spacing w:val="-10"/>
              </w:rPr>
              <w:t xml:space="preserve"> </w:t>
            </w:r>
            <w:r w:rsidRPr="00477013">
              <w:rPr>
                <w:b/>
                <w:color w:val="auto"/>
              </w:rPr>
              <w:t>and</w:t>
            </w:r>
            <w:r w:rsidRPr="00477013">
              <w:rPr>
                <w:b/>
                <w:color w:val="auto"/>
                <w:spacing w:val="-10"/>
              </w:rPr>
              <w:t xml:space="preserve"> </w:t>
            </w:r>
            <w:r w:rsidRPr="00477013">
              <w:rPr>
                <w:b/>
                <w:color w:val="auto"/>
              </w:rPr>
              <w:t>regularly</w:t>
            </w:r>
            <w:r w:rsidRPr="00477013">
              <w:rPr>
                <w:b/>
                <w:color w:val="auto"/>
                <w:spacing w:val="-12"/>
              </w:rPr>
              <w:t xml:space="preserve"> </w:t>
            </w:r>
            <w:r w:rsidRPr="00477013">
              <w:rPr>
                <w:b/>
                <w:color w:val="auto"/>
              </w:rPr>
              <w:t>reviews</w:t>
            </w:r>
            <w:r w:rsidRPr="00477013">
              <w:rPr>
                <w:b/>
                <w:color w:val="auto"/>
                <w:spacing w:val="-13"/>
              </w:rPr>
              <w:t xml:space="preserve"> </w:t>
            </w:r>
            <w:r w:rsidRPr="00477013">
              <w:rPr>
                <w:b/>
                <w:color w:val="auto"/>
              </w:rPr>
              <w:t>internal</w:t>
            </w:r>
            <w:r w:rsidRPr="00477013">
              <w:rPr>
                <w:b/>
                <w:color w:val="auto"/>
                <w:spacing w:val="-8"/>
              </w:rPr>
              <w:t xml:space="preserve"> </w:t>
            </w:r>
            <w:r w:rsidRPr="00477013">
              <w:rPr>
                <w:b/>
                <w:color w:val="auto"/>
              </w:rPr>
              <w:t>and</w:t>
            </w:r>
            <w:r w:rsidRPr="00477013">
              <w:rPr>
                <w:b/>
                <w:color w:val="auto"/>
                <w:spacing w:val="-8"/>
              </w:rPr>
              <w:t xml:space="preserve"> </w:t>
            </w:r>
            <w:r w:rsidRPr="00477013">
              <w:rPr>
                <w:b/>
                <w:color w:val="auto"/>
              </w:rPr>
              <w:t>external</w:t>
            </w:r>
            <w:r w:rsidRPr="00477013">
              <w:rPr>
                <w:b/>
                <w:color w:val="auto"/>
                <w:spacing w:val="-10"/>
              </w:rPr>
              <w:t xml:space="preserve"> </w:t>
            </w:r>
            <w:r w:rsidRPr="00477013">
              <w:rPr>
                <w:b/>
                <w:color w:val="auto"/>
              </w:rPr>
              <w:t>risks</w:t>
            </w:r>
            <w:r w:rsidRPr="00477013">
              <w:rPr>
                <w:b/>
                <w:color w:val="auto"/>
                <w:spacing w:val="-8"/>
              </w:rPr>
              <w:t xml:space="preserve"> </w:t>
            </w:r>
            <w:r w:rsidRPr="00477013">
              <w:rPr>
                <w:b/>
                <w:color w:val="auto"/>
              </w:rPr>
              <w:t>that</w:t>
            </w:r>
            <w:r w:rsidRPr="00477013">
              <w:rPr>
                <w:b/>
                <w:color w:val="auto"/>
                <w:spacing w:val="-10"/>
              </w:rPr>
              <w:t xml:space="preserve"> </w:t>
            </w:r>
            <w:r w:rsidRPr="00477013">
              <w:rPr>
                <w:b/>
                <w:color w:val="auto"/>
              </w:rPr>
              <w:t>could impact the College’s performance.</w:t>
            </w:r>
          </w:p>
        </w:tc>
      </w:tr>
      <w:tr w:rsidR="00957FCB" w14:paraId="3ED53BF7" w14:textId="77777777" w:rsidTr="00477013">
        <w:trPr>
          <w:trHeight w:val="414"/>
        </w:trPr>
        <w:tc>
          <w:tcPr>
            <w:tcW w:w="988" w:type="dxa"/>
            <w:gridSpan w:val="2"/>
            <w:vMerge w:val="restart"/>
            <w:shd w:val="clear" w:color="auto" w:fill="006FC0"/>
            <w:textDirection w:val="btLr"/>
          </w:tcPr>
          <w:p w14:paraId="78CFCC43" w14:textId="1677FBE2" w:rsidR="00957FCB" w:rsidRDefault="00957FCB" w:rsidP="0069708E">
            <w:pPr>
              <w:pStyle w:val="TableParagraph"/>
              <w:spacing w:before="65" w:line="238" w:lineRule="auto"/>
              <w:ind w:left="115" w:right="144"/>
              <w:jc w:val="right"/>
              <w:rPr>
                <w:sz w:val="28"/>
              </w:rPr>
            </w:pPr>
            <w:r>
              <w:rPr>
                <w:color w:val="FFFFFF"/>
                <w:sz w:val="28"/>
              </w:rPr>
              <w:t>DOMAIN</w:t>
            </w:r>
            <w:r>
              <w:rPr>
                <w:color w:val="FFFFFF"/>
                <w:spacing w:val="-16"/>
                <w:sz w:val="28"/>
              </w:rPr>
              <w:t xml:space="preserve"> </w:t>
            </w:r>
            <w:r>
              <w:rPr>
                <w:color w:val="FFFFFF"/>
                <w:sz w:val="28"/>
              </w:rPr>
              <w:t>7:</w:t>
            </w:r>
            <w:r>
              <w:rPr>
                <w:color w:val="FFFFFF"/>
                <w:spacing w:val="-16"/>
                <w:sz w:val="28"/>
              </w:rPr>
              <w:t xml:space="preserve"> </w:t>
            </w:r>
            <w:r>
              <w:rPr>
                <w:color w:val="FFFFFF"/>
                <w:sz w:val="28"/>
              </w:rPr>
              <w:t>MEASUREMENT, REPORTING</w:t>
            </w:r>
            <w:r>
              <w:rPr>
                <w:color w:val="FFFFFF"/>
                <w:spacing w:val="-12"/>
                <w:sz w:val="28"/>
              </w:rPr>
              <w:t xml:space="preserve"> </w:t>
            </w:r>
            <w:r>
              <w:rPr>
                <w:color w:val="FFFFFF"/>
                <w:spacing w:val="-11"/>
                <w:sz w:val="28"/>
              </w:rPr>
              <w:t xml:space="preserve">&amp; </w:t>
            </w:r>
            <w:r>
              <w:rPr>
                <w:color w:val="FFFFFF"/>
                <w:spacing w:val="-2"/>
                <w:sz w:val="28"/>
              </w:rPr>
              <w:t>IMPROVEMENT</w:t>
            </w:r>
          </w:p>
        </w:tc>
        <w:tc>
          <w:tcPr>
            <w:tcW w:w="1086" w:type="dxa"/>
            <w:gridSpan w:val="3"/>
            <w:vMerge w:val="restart"/>
            <w:shd w:val="clear" w:color="auto" w:fill="468DCE"/>
            <w:textDirection w:val="btLr"/>
          </w:tcPr>
          <w:p w14:paraId="56DC17A1" w14:textId="5868E943" w:rsidR="00957FCB" w:rsidRPr="002314E4" w:rsidRDefault="004B38B3" w:rsidP="0069708E">
            <w:pPr>
              <w:pStyle w:val="TableParagraph"/>
              <w:spacing w:before="120"/>
              <w:ind w:right="144"/>
              <w:jc w:val="right"/>
              <w:rPr>
                <w:b/>
                <w:bCs/>
                <w:szCs w:val="24"/>
              </w:rPr>
            </w:pPr>
            <w:r>
              <w:rPr>
                <w:color w:val="FFFFFF" w:themeColor="background1"/>
                <w:sz w:val="28"/>
              </w:rPr>
              <w:t xml:space="preserve">              </w:t>
            </w:r>
            <w:hyperlink w:anchor="CPMFStandards" w:tooltip="The College monitors, reports on, and improves its performance." w:history="1">
              <w:r w:rsidR="00957FCB" w:rsidRPr="002314E4">
                <w:rPr>
                  <w:rStyle w:val="Hyperlink"/>
                  <w:b/>
                  <w:bCs/>
                  <w:color w:val="FFFFFF" w:themeColor="background1"/>
                  <w:szCs w:val="24"/>
                  <w:u w:val="none"/>
                </w:rPr>
                <w:t>STANDARD 14</w:t>
              </w:r>
            </w:hyperlink>
          </w:p>
        </w:tc>
        <w:tc>
          <w:tcPr>
            <w:tcW w:w="3022" w:type="dxa"/>
            <w:gridSpan w:val="3"/>
            <w:shd w:val="clear" w:color="auto" w:fill="F2F2F2" w:themeFill="background1" w:themeFillShade="F2"/>
          </w:tcPr>
          <w:p w14:paraId="54836DE7" w14:textId="77777777" w:rsidR="00957FCB" w:rsidRPr="00477013" w:rsidRDefault="00957FCB" w:rsidP="0069708E">
            <w:pPr>
              <w:pStyle w:val="TableParagraph"/>
              <w:spacing w:before="61"/>
              <w:ind w:left="104"/>
              <w:rPr>
                <w:b/>
                <w:color w:val="auto"/>
              </w:rPr>
            </w:pPr>
            <w:r w:rsidRPr="00477013">
              <w:rPr>
                <w:b/>
                <w:color w:val="auto"/>
              </w:rPr>
              <w:t>Required</w:t>
            </w:r>
            <w:r w:rsidRPr="00477013">
              <w:rPr>
                <w:b/>
                <w:color w:val="auto"/>
                <w:spacing w:val="-2"/>
              </w:rPr>
              <w:t xml:space="preserve"> Evidence</w:t>
            </w:r>
          </w:p>
        </w:tc>
        <w:tc>
          <w:tcPr>
            <w:tcW w:w="13804" w:type="dxa"/>
            <w:gridSpan w:val="6"/>
            <w:shd w:val="clear" w:color="auto" w:fill="F2F2F2" w:themeFill="background1" w:themeFillShade="F2"/>
          </w:tcPr>
          <w:p w14:paraId="511C1EC5" w14:textId="77777777" w:rsidR="00957FCB" w:rsidRPr="00477013" w:rsidRDefault="00957FCB" w:rsidP="0069708E">
            <w:pPr>
              <w:pStyle w:val="TableParagraph"/>
              <w:spacing w:before="1"/>
              <w:ind w:left="106"/>
              <w:rPr>
                <w:b/>
                <w:color w:val="auto"/>
              </w:rPr>
            </w:pPr>
            <w:r w:rsidRPr="00477013">
              <w:rPr>
                <w:b/>
                <w:color w:val="auto"/>
              </w:rPr>
              <w:t>College</w:t>
            </w:r>
            <w:r w:rsidRPr="00477013">
              <w:rPr>
                <w:b/>
                <w:color w:val="auto"/>
                <w:spacing w:val="-3"/>
              </w:rPr>
              <w:t xml:space="preserve"> </w:t>
            </w:r>
            <w:r w:rsidRPr="00477013">
              <w:rPr>
                <w:b/>
                <w:color w:val="auto"/>
                <w:spacing w:val="-2"/>
              </w:rPr>
              <w:t>Response</w:t>
            </w:r>
          </w:p>
        </w:tc>
      </w:tr>
      <w:tr w:rsidR="00957FCB" w14:paraId="71DCBBF0" w14:textId="77777777" w:rsidTr="07FF07CE">
        <w:trPr>
          <w:trHeight w:val="419"/>
        </w:trPr>
        <w:tc>
          <w:tcPr>
            <w:tcW w:w="988" w:type="dxa"/>
            <w:gridSpan w:val="2"/>
            <w:vMerge/>
            <w:textDirection w:val="btLr"/>
          </w:tcPr>
          <w:p w14:paraId="156A48C0" w14:textId="77777777" w:rsidR="00957FCB" w:rsidRDefault="00957FCB" w:rsidP="0069708E">
            <w:pPr>
              <w:rPr>
                <w:sz w:val="2"/>
                <w:szCs w:val="2"/>
              </w:rPr>
            </w:pPr>
          </w:p>
        </w:tc>
        <w:tc>
          <w:tcPr>
            <w:tcW w:w="1086" w:type="dxa"/>
            <w:gridSpan w:val="3"/>
            <w:vMerge/>
            <w:textDirection w:val="btLr"/>
          </w:tcPr>
          <w:p w14:paraId="2975B54F" w14:textId="77777777" w:rsidR="00957FCB" w:rsidRDefault="00957FCB" w:rsidP="0069708E">
            <w:pPr>
              <w:rPr>
                <w:sz w:val="2"/>
                <w:szCs w:val="2"/>
              </w:rPr>
            </w:pPr>
          </w:p>
        </w:tc>
        <w:tc>
          <w:tcPr>
            <w:tcW w:w="3022" w:type="dxa"/>
            <w:gridSpan w:val="3"/>
            <w:vMerge w:val="restart"/>
          </w:tcPr>
          <w:p w14:paraId="23B95D16" w14:textId="77777777" w:rsidR="00957FCB" w:rsidRDefault="00957FCB" w:rsidP="00B3103E">
            <w:pPr>
              <w:pStyle w:val="TableParagraph"/>
              <w:numPr>
                <w:ilvl w:val="0"/>
                <w:numId w:val="84"/>
              </w:numPr>
              <w:spacing w:before="1"/>
              <w:ind w:left="538" w:right="95"/>
              <w:rPr>
                <w:sz w:val="20"/>
              </w:rPr>
            </w:pPr>
            <w:r>
              <w:rPr>
                <w:sz w:val="20"/>
              </w:rPr>
              <w:t>Outline the College’s KPIs, including a clear rationale for why each is important.</w:t>
            </w:r>
          </w:p>
        </w:tc>
        <w:tc>
          <w:tcPr>
            <w:tcW w:w="10106" w:type="dxa"/>
            <w:gridSpan w:val="4"/>
          </w:tcPr>
          <w:p w14:paraId="1934D01D" w14:textId="77777777" w:rsidR="00957FCB" w:rsidRDefault="00957FCB" w:rsidP="0069708E">
            <w:pPr>
              <w:pStyle w:val="TableParagraph"/>
              <w:spacing w:before="87"/>
              <w:ind w:left="106"/>
              <w:rPr>
                <w:sz w:val="20"/>
              </w:rPr>
            </w:pPr>
            <w:r>
              <w:rPr>
                <w:sz w:val="20"/>
              </w:rPr>
              <w:t>The</w:t>
            </w:r>
            <w:r>
              <w:rPr>
                <w:spacing w:val="-7"/>
                <w:sz w:val="20"/>
              </w:rPr>
              <w:t xml:space="preserve"> </w:t>
            </w:r>
            <w:r>
              <w:rPr>
                <w:sz w:val="20"/>
              </w:rPr>
              <w:t>College</w:t>
            </w:r>
            <w:r>
              <w:rPr>
                <w:spacing w:val="-6"/>
                <w:sz w:val="20"/>
              </w:rPr>
              <w:t xml:space="preserve"> </w:t>
            </w:r>
            <w:r>
              <w:rPr>
                <w:sz w:val="20"/>
              </w:rPr>
              <w:t>fulfills</w:t>
            </w:r>
            <w:r>
              <w:rPr>
                <w:spacing w:val="-5"/>
                <w:sz w:val="20"/>
              </w:rPr>
              <w:t xml:space="preserve"> </w:t>
            </w:r>
            <w:r>
              <w:rPr>
                <w:sz w:val="20"/>
              </w:rPr>
              <w:t>this</w:t>
            </w:r>
            <w:r>
              <w:rPr>
                <w:spacing w:val="-4"/>
                <w:sz w:val="20"/>
              </w:rPr>
              <w:t xml:space="preserve"> </w:t>
            </w:r>
            <w:r>
              <w:rPr>
                <w:spacing w:val="-2"/>
                <w:sz w:val="20"/>
              </w:rPr>
              <w:t>requirement:</w:t>
            </w:r>
          </w:p>
        </w:tc>
        <w:tc>
          <w:tcPr>
            <w:tcW w:w="3698" w:type="dxa"/>
            <w:gridSpan w:val="2"/>
          </w:tcPr>
          <w:p w14:paraId="1A20A814" w14:textId="77777777" w:rsidR="00957FCB" w:rsidRDefault="00AD0251" w:rsidP="0069708E">
            <w:pPr>
              <w:pStyle w:val="TableParagraph"/>
              <w:spacing w:before="87"/>
              <w:ind w:left="103"/>
              <w:rPr>
                <w:sz w:val="18"/>
              </w:rPr>
            </w:pPr>
            <w:sdt>
              <w:sdtPr>
                <w:rPr>
                  <w:spacing w:val="-4"/>
                  <w:szCs w:val="28"/>
                </w:rPr>
                <w:alias w:val="YNPY"/>
                <w:tag w:val="YNPY"/>
                <w:id w:val="1486197515"/>
                <w:placeholder>
                  <w:docPart w:val="0621C3C94DF0452EAD553760CEBDE82B"/>
                </w:placeholder>
                <w:comboBox>
                  <w:listItem w:value="Choose an item."/>
                  <w:listItem w:displayText="Yes" w:value="Yes"/>
                  <w:listItem w:displayText="Partially" w:value="Partially"/>
                  <w:listItem w:displayText="No" w:value="No"/>
                  <w:listItem w:displayText="Met in 2022, continues to meet in 2023" w:value="Met in 2022, continues to meet in 2023"/>
                </w:comboBox>
              </w:sdtPr>
              <w:sdtEndPr/>
              <w:sdtContent>
                <w:r w:rsidR="00957FCB" w:rsidRPr="0013427F">
                  <w:rPr>
                    <w:spacing w:val="-4"/>
                    <w:szCs w:val="28"/>
                  </w:rPr>
                  <w:t>Met in 2022, continues to meet in 2023</w:t>
                </w:r>
              </w:sdtContent>
            </w:sdt>
            <w:r w:rsidR="00957FCB" w:rsidDel="00EB02DB">
              <w:rPr>
                <w:sz w:val="18"/>
              </w:rPr>
              <w:t xml:space="preserve"> </w:t>
            </w:r>
          </w:p>
        </w:tc>
      </w:tr>
      <w:tr w:rsidR="00957FCB" w14:paraId="7D45DF27" w14:textId="77777777" w:rsidTr="007C2C34">
        <w:trPr>
          <w:trHeight w:val="4856"/>
        </w:trPr>
        <w:tc>
          <w:tcPr>
            <w:tcW w:w="988" w:type="dxa"/>
            <w:gridSpan w:val="2"/>
            <w:vMerge/>
            <w:textDirection w:val="btLr"/>
          </w:tcPr>
          <w:p w14:paraId="3C22DAA0" w14:textId="77777777" w:rsidR="00957FCB" w:rsidRDefault="00957FCB" w:rsidP="0069708E">
            <w:pPr>
              <w:rPr>
                <w:sz w:val="2"/>
                <w:szCs w:val="2"/>
              </w:rPr>
            </w:pPr>
          </w:p>
        </w:tc>
        <w:tc>
          <w:tcPr>
            <w:tcW w:w="1086" w:type="dxa"/>
            <w:gridSpan w:val="3"/>
            <w:vMerge/>
            <w:textDirection w:val="btLr"/>
          </w:tcPr>
          <w:p w14:paraId="202A1075" w14:textId="77777777" w:rsidR="00957FCB" w:rsidRDefault="00957FCB" w:rsidP="0069708E">
            <w:pPr>
              <w:rPr>
                <w:sz w:val="2"/>
                <w:szCs w:val="2"/>
              </w:rPr>
            </w:pPr>
          </w:p>
        </w:tc>
        <w:tc>
          <w:tcPr>
            <w:tcW w:w="3022" w:type="dxa"/>
            <w:gridSpan w:val="3"/>
            <w:vMerge/>
          </w:tcPr>
          <w:p w14:paraId="08C6144D" w14:textId="77777777" w:rsidR="00957FCB" w:rsidRDefault="00957FCB" w:rsidP="0069708E">
            <w:pPr>
              <w:rPr>
                <w:sz w:val="2"/>
                <w:szCs w:val="2"/>
              </w:rPr>
            </w:pPr>
          </w:p>
        </w:tc>
        <w:tc>
          <w:tcPr>
            <w:tcW w:w="13804" w:type="dxa"/>
            <w:gridSpan w:val="6"/>
          </w:tcPr>
          <w:p w14:paraId="17F92DD0" w14:textId="70F1CDBD" w:rsidR="00957FCB" w:rsidRDefault="00957FCB" w:rsidP="00A27FE3">
            <w:pPr>
              <w:pStyle w:val="TableParagraph"/>
              <w:numPr>
                <w:ilvl w:val="0"/>
                <w:numId w:val="4"/>
              </w:numPr>
              <w:tabs>
                <w:tab w:val="left" w:pos="431"/>
              </w:tabs>
              <w:spacing w:before="1" w:line="276" w:lineRule="auto"/>
              <w:ind w:right="99"/>
              <w:rPr>
                <w:sz w:val="20"/>
                <w:szCs w:val="20"/>
              </w:rPr>
            </w:pPr>
            <w:r w:rsidRPr="02D2A195">
              <w:rPr>
                <w:sz w:val="20"/>
                <w:szCs w:val="20"/>
              </w:rPr>
              <w:t>Please insert a link to a document that list College’s KPIs with an explanation for why these KPIs have been selected (including what the results the respective KPIs tells, and how it relates to</w:t>
            </w:r>
            <w:r w:rsidRPr="02D2A195">
              <w:rPr>
                <w:spacing w:val="40"/>
                <w:sz w:val="20"/>
                <w:szCs w:val="20"/>
              </w:rPr>
              <w:t xml:space="preserve"> </w:t>
            </w:r>
            <w:r w:rsidRPr="00A27FE3">
              <w:rPr>
                <w:sz w:val="20"/>
              </w:rPr>
              <w:t>the</w:t>
            </w:r>
            <w:r w:rsidRPr="02D2A195">
              <w:rPr>
                <w:sz w:val="20"/>
                <w:szCs w:val="20"/>
              </w:rPr>
              <w:t xml:space="preserve"> College meeting its strategic objectives and is therefore relevant to track), a link to Council meeting materials where this information is included </w:t>
            </w:r>
            <w:r>
              <w:rPr>
                <w:sz w:val="20"/>
                <w:szCs w:val="20"/>
              </w:rPr>
              <w:t xml:space="preserve">and </w:t>
            </w:r>
            <w:r w:rsidRPr="02D2A195">
              <w:rPr>
                <w:sz w:val="20"/>
                <w:szCs w:val="20"/>
              </w:rPr>
              <w:t xml:space="preserve">indicate page number </w:t>
            </w:r>
            <w:r w:rsidRPr="02D2A195">
              <w:rPr>
                <w:b/>
                <w:i/>
                <w:sz w:val="20"/>
                <w:szCs w:val="20"/>
              </w:rPr>
              <w:t xml:space="preserve">OR </w:t>
            </w:r>
            <w:r w:rsidRPr="02D2A195">
              <w:rPr>
                <w:sz w:val="20"/>
                <w:szCs w:val="20"/>
              </w:rPr>
              <w:t>list KPIs and rationale for selection.</w:t>
            </w:r>
          </w:p>
          <w:p w14:paraId="4F5FAC7C" w14:textId="33994DF0" w:rsidR="00957FCB" w:rsidRPr="006E6A8B" w:rsidRDefault="00957FCB" w:rsidP="00A27FE3">
            <w:pPr>
              <w:pStyle w:val="TableParagraph"/>
              <w:tabs>
                <w:tab w:val="left" w:pos="431"/>
              </w:tabs>
              <w:spacing w:before="120" w:after="120"/>
              <w:ind w:left="115" w:right="101"/>
              <w:rPr>
                <w:rFonts w:asciiTheme="minorHAnsi" w:hAnsiTheme="minorHAnsi" w:cstheme="minorHAnsi"/>
              </w:rPr>
            </w:pPr>
            <w:r w:rsidRPr="006E6A8B">
              <w:rPr>
                <w:rFonts w:asciiTheme="minorHAnsi" w:hAnsiTheme="minorHAnsi" w:cstheme="minorHAnsi"/>
              </w:rPr>
              <w:t xml:space="preserve">The College uses KPIs to track progress against the College’s strategic priorities and initiatives. </w:t>
            </w:r>
            <w:r w:rsidRPr="007042FB">
              <w:rPr>
                <w:rFonts w:asciiTheme="minorHAnsi" w:hAnsiTheme="minorHAnsi" w:cstheme="minorHAnsi"/>
              </w:rPr>
              <w:t xml:space="preserve">The College last reported on their KPIs during the </w:t>
            </w:r>
            <w:hyperlink r:id="rId135" w:anchor="page=112">
              <w:r w:rsidRPr="007042FB">
                <w:rPr>
                  <w:rStyle w:val="Hyperlink"/>
                  <w:rFonts w:asciiTheme="minorHAnsi" w:hAnsiTheme="minorHAnsi" w:cstheme="minorHAnsi"/>
                </w:rPr>
                <w:t>December 202</w:t>
              </w:r>
              <w:r w:rsidR="007042FB" w:rsidRPr="007042FB">
                <w:rPr>
                  <w:rStyle w:val="Hyperlink"/>
                  <w:rFonts w:asciiTheme="minorHAnsi" w:hAnsiTheme="minorHAnsi" w:cstheme="minorHAnsi"/>
                </w:rPr>
                <w:t>3</w:t>
              </w:r>
              <w:r w:rsidRPr="007042FB">
                <w:rPr>
                  <w:rStyle w:val="Hyperlink"/>
                  <w:rFonts w:asciiTheme="minorHAnsi" w:hAnsiTheme="minorHAnsi" w:cstheme="minorHAnsi"/>
                </w:rPr>
                <w:t xml:space="preserve"> Council meeting</w:t>
              </w:r>
            </w:hyperlink>
            <w:r w:rsidRPr="007042FB">
              <w:rPr>
                <w:rFonts w:asciiTheme="minorHAnsi" w:hAnsiTheme="minorHAnsi" w:cstheme="minorHAnsi"/>
              </w:rPr>
              <w:t xml:space="preserve"> (page </w:t>
            </w:r>
            <w:r w:rsidR="007042FB" w:rsidRPr="007042FB">
              <w:rPr>
                <w:rFonts w:asciiTheme="minorHAnsi" w:hAnsiTheme="minorHAnsi" w:cstheme="minorHAnsi"/>
              </w:rPr>
              <w:t>112</w:t>
            </w:r>
            <w:r w:rsidRPr="007042FB">
              <w:rPr>
                <w:rFonts w:asciiTheme="minorHAnsi" w:hAnsiTheme="minorHAnsi" w:cstheme="minorHAnsi"/>
              </w:rPr>
              <w:t>).</w:t>
            </w:r>
            <w:r w:rsidR="007955CD">
              <w:rPr>
                <w:rFonts w:asciiTheme="minorHAnsi" w:hAnsiTheme="minorHAnsi" w:cstheme="minorHAnsi"/>
              </w:rPr>
              <w:t xml:space="preserve"> </w:t>
            </w:r>
            <w:r>
              <w:rPr>
                <w:rFonts w:asciiTheme="minorHAnsi" w:hAnsiTheme="minorHAnsi" w:cstheme="minorHAnsi"/>
              </w:rPr>
              <w:t xml:space="preserve">In 2023, the College reviewed its KPIs and </w:t>
            </w:r>
            <w:hyperlink r:id="rId136" w:anchor="page=67" w:history="1">
              <w:r w:rsidRPr="008C251C">
                <w:rPr>
                  <w:rStyle w:val="Hyperlink"/>
                  <w:rFonts w:asciiTheme="minorHAnsi" w:hAnsiTheme="minorHAnsi" w:cstheme="minorHAnsi"/>
                </w:rPr>
                <w:t>introduced an update</w:t>
              </w:r>
              <w:bookmarkStart w:id="31" w:name="_Hlt157089845"/>
              <w:bookmarkStart w:id="32" w:name="_Hlt157089846"/>
              <w:r w:rsidRPr="008C251C">
                <w:rPr>
                  <w:rStyle w:val="Hyperlink"/>
                  <w:rFonts w:asciiTheme="minorHAnsi" w:hAnsiTheme="minorHAnsi" w:cstheme="minorHAnsi"/>
                </w:rPr>
                <w:t>d</w:t>
              </w:r>
              <w:bookmarkEnd w:id="31"/>
              <w:bookmarkEnd w:id="32"/>
              <w:r w:rsidRPr="008C251C">
                <w:rPr>
                  <w:rStyle w:val="Hyperlink"/>
                  <w:rFonts w:asciiTheme="minorHAnsi" w:hAnsiTheme="minorHAnsi" w:cstheme="minorHAnsi"/>
                </w:rPr>
                <w:t xml:space="preserve"> dashboard</w:t>
              </w:r>
            </w:hyperlink>
            <w:r w:rsidR="008C251C">
              <w:rPr>
                <w:rFonts w:asciiTheme="minorHAnsi" w:hAnsiTheme="minorHAnsi" w:cstheme="minorHAnsi"/>
              </w:rPr>
              <w:t xml:space="preserve"> (page 67)</w:t>
            </w:r>
            <w:r w:rsidR="00C54BB7">
              <w:rPr>
                <w:rFonts w:asciiTheme="minorHAnsi" w:hAnsiTheme="minorHAnsi" w:cstheme="minorHAnsi"/>
              </w:rPr>
              <w:t xml:space="preserve"> including rationale for each indicator included in the dashboard</w:t>
            </w:r>
            <w:r>
              <w:rPr>
                <w:rFonts w:asciiTheme="minorHAnsi" w:hAnsiTheme="minorHAnsi" w:cstheme="minorHAnsi"/>
              </w:rPr>
              <w:t>.</w:t>
            </w:r>
          </w:p>
          <w:p w14:paraId="31B71FF8" w14:textId="08C6A239" w:rsidR="00396CD9" w:rsidRDefault="00957FCB" w:rsidP="00C12BBC">
            <w:pPr>
              <w:pStyle w:val="TableParagraph"/>
              <w:tabs>
                <w:tab w:val="left" w:pos="431"/>
              </w:tabs>
              <w:spacing w:before="120" w:after="120"/>
              <w:ind w:left="121" w:right="101"/>
              <w:rPr>
                <w:rFonts w:asciiTheme="minorHAnsi" w:hAnsiTheme="minorHAnsi" w:cstheme="minorHAnsi"/>
              </w:rPr>
            </w:pPr>
            <w:r w:rsidRPr="000E7B6F">
              <w:rPr>
                <w:rFonts w:asciiTheme="minorHAnsi" w:hAnsiTheme="minorHAnsi" w:cstheme="minorHAnsi"/>
              </w:rPr>
              <w:t xml:space="preserve">The </w:t>
            </w:r>
            <w:r w:rsidR="000E7B6F" w:rsidRPr="000E7B6F">
              <w:rPr>
                <w:rFonts w:asciiTheme="minorHAnsi" w:hAnsiTheme="minorHAnsi" w:cstheme="minorHAnsi"/>
              </w:rPr>
              <w:t>updated</w:t>
            </w:r>
            <w:r w:rsidRPr="000E7B6F">
              <w:rPr>
                <w:rFonts w:asciiTheme="minorHAnsi" w:hAnsiTheme="minorHAnsi" w:cstheme="minorHAnsi"/>
              </w:rPr>
              <w:t xml:space="preserve"> dashboard includes </w:t>
            </w:r>
            <w:r w:rsidR="006376CB">
              <w:rPr>
                <w:rFonts w:asciiTheme="minorHAnsi" w:hAnsiTheme="minorHAnsi" w:cstheme="minorHAnsi"/>
              </w:rPr>
              <w:t>the following KP</w:t>
            </w:r>
            <w:r w:rsidR="00FC5B8D">
              <w:rPr>
                <w:rFonts w:asciiTheme="minorHAnsi" w:hAnsiTheme="minorHAnsi" w:cstheme="minorHAnsi"/>
              </w:rPr>
              <w:t>Is:</w:t>
            </w:r>
          </w:p>
          <w:p w14:paraId="0928A215" w14:textId="1B8BFADE" w:rsidR="00FC5B8D" w:rsidRDefault="00E7752F" w:rsidP="00B3103E">
            <w:pPr>
              <w:pStyle w:val="TableParagraph"/>
              <w:numPr>
                <w:ilvl w:val="0"/>
                <w:numId w:val="92"/>
              </w:numPr>
              <w:spacing w:before="120" w:after="120"/>
              <w:contextualSpacing/>
              <w:rPr>
                <w:rFonts w:asciiTheme="minorHAnsi" w:hAnsiTheme="minorHAnsi" w:cstheme="minorHAnsi"/>
              </w:rPr>
            </w:pPr>
            <w:r w:rsidRPr="002C708E">
              <w:rPr>
                <w:rFonts w:asciiTheme="minorHAnsi" w:hAnsiTheme="minorHAnsi" w:cstheme="minorHAnsi"/>
                <w:b/>
                <w:bCs/>
              </w:rPr>
              <w:t>Statutory Programs</w:t>
            </w:r>
            <w:r>
              <w:rPr>
                <w:rFonts w:asciiTheme="minorHAnsi" w:hAnsiTheme="minorHAnsi" w:cstheme="minorHAnsi"/>
              </w:rPr>
              <w:t xml:space="preserve">: </w:t>
            </w:r>
            <w:r w:rsidR="002C708E">
              <w:rPr>
                <w:rFonts w:asciiTheme="minorHAnsi" w:hAnsiTheme="minorHAnsi" w:cstheme="minorHAnsi"/>
              </w:rPr>
              <w:t xml:space="preserve">Displays </w:t>
            </w:r>
            <w:r w:rsidR="002C708E" w:rsidRPr="006E6A8B">
              <w:rPr>
                <w:rFonts w:asciiTheme="minorHAnsi" w:hAnsiTheme="minorHAnsi" w:cstheme="minorHAnsi"/>
              </w:rPr>
              <w:t xml:space="preserve">the volume of cases in each program area, </w:t>
            </w:r>
            <w:r w:rsidR="009B1847">
              <w:rPr>
                <w:rFonts w:asciiTheme="minorHAnsi" w:hAnsiTheme="minorHAnsi" w:cstheme="minorHAnsi"/>
              </w:rPr>
              <w:t xml:space="preserve">the </w:t>
            </w:r>
            <w:r w:rsidR="002C708E" w:rsidRPr="006E6A8B">
              <w:rPr>
                <w:rFonts w:asciiTheme="minorHAnsi" w:hAnsiTheme="minorHAnsi" w:cstheme="minorHAnsi"/>
              </w:rPr>
              <w:t>College’s status in meeting either statutory requirements or internal benchmarks regarding process timelines, and highlight</w:t>
            </w:r>
            <w:r w:rsidR="00C41659">
              <w:rPr>
                <w:rFonts w:asciiTheme="minorHAnsi" w:hAnsiTheme="minorHAnsi" w:cstheme="minorHAnsi"/>
              </w:rPr>
              <w:t>s</w:t>
            </w:r>
            <w:r w:rsidR="002C708E" w:rsidRPr="006E6A8B">
              <w:rPr>
                <w:rFonts w:asciiTheme="minorHAnsi" w:hAnsiTheme="minorHAnsi" w:cstheme="minorHAnsi"/>
              </w:rPr>
              <w:t xml:space="preserve"> risks and challenges encountered in these program areas and actions being taken to address them</w:t>
            </w:r>
            <w:r w:rsidR="002C708E">
              <w:rPr>
                <w:rFonts w:asciiTheme="minorHAnsi" w:hAnsiTheme="minorHAnsi" w:cstheme="minorHAnsi"/>
              </w:rPr>
              <w:t>.</w:t>
            </w:r>
          </w:p>
          <w:p w14:paraId="6101B7C3" w14:textId="0A331859" w:rsidR="00E7752F" w:rsidRDefault="00E7752F" w:rsidP="00B3103E">
            <w:pPr>
              <w:pStyle w:val="TableParagraph"/>
              <w:numPr>
                <w:ilvl w:val="0"/>
                <w:numId w:val="92"/>
              </w:numPr>
              <w:spacing w:before="120" w:after="120"/>
              <w:contextualSpacing/>
              <w:rPr>
                <w:rFonts w:asciiTheme="minorHAnsi" w:hAnsiTheme="minorHAnsi" w:cstheme="minorHAnsi"/>
              </w:rPr>
            </w:pPr>
            <w:r w:rsidRPr="00576896">
              <w:rPr>
                <w:rFonts w:asciiTheme="minorHAnsi" w:hAnsiTheme="minorHAnsi" w:cstheme="minorHAnsi"/>
                <w:b/>
                <w:bCs/>
              </w:rPr>
              <w:t>Organizational Effectiveness</w:t>
            </w:r>
            <w:r>
              <w:rPr>
                <w:rFonts w:asciiTheme="minorHAnsi" w:hAnsiTheme="minorHAnsi" w:cstheme="minorHAnsi"/>
              </w:rPr>
              <w:t>:</w:t>
            </w:r>
            <w:r w:rsidR="00C41659">
              <w:rPr>
                <w:rFonts w:asciiTheme="minorHAnsi" w:hAnsiTheme="minorHAnsi" w:cstheme="minorHAnsi"/>
              </w:rPr>
              <w:t xml:space="preserve"> Monitors impact of public awareness of College </w:t>
            </w:r>
            <w:r w:rsidR="00724438">
              <w:rPr>
                <w:rFonts w:asciiTheme="minorHAnsi" w:hAnsiTheme="minorHAnsi" w:cstheme="minorHAnsi"/>
              </w:rPr>
              <w:t>services</w:t>
            </w:r>
            <w:r w:rsidR="00C41659">
              <w:rPr>
                <w:rFonts w:asciiTheme="minorHAnsi" w:hAnsiTheme="minorHAnsi" w:cstheme="minorHAnsi"/>
              </w:rPr>
              <w:t xml:space="preserve"> through advertising strategies</w:t>
            </w:r>
            <w:r w:rsidR="002861D3">
              <w:rPr>
                <w:rFonts w:asciiTheme="minorHAnsi" w:hAnsiTheme="minorHAnsi" w:cstheme="minorHAnsi"/>
              </w:rPr>
              <w:t xml:space="preserve"> and indicates the rate of staff turnover.</w:t>
            </w:r>
          </w:p>
          <w:p w14:paraId="2C3EB8D7" w14:textId="17A97596" w:rsidR="00957FCB" w:rsidRPr="000A455D" w:rsidRDefault="00BC2CD7" w:rsidP="00B3103E">
            <w:pPr>
              <w:pStyle w:val="TableParagraph"/>
              <w:numPr>
                <w:ilvl w:val="0"/>
                <w:numId w:val="92"/>
              </w:numPr>
              <w:spacing w:before="120" w:after="120"/>
              <w:rPr>
                <w:rFonts w:asciiTheme="minorHAnsi" w:hAnsiTheme="minorHAnsi" w:cstheme="minorHAnsi"/>
              </w:rPr>
            </w:pPr>
            <w:r w:rsidRPr="00BC2CD7">
              <w:rPr>
                <w:rFonts w:asciiTheme="minorHAnsi" w:hAnsiTheme="minorHAnsi" w:cstheme="minorHAnsi"/>
                <w:b/>
                <w:bCs/>
              </w:rPr>
              <w:t>Finance &amp; Strategy</w:t>
            </w:r>
            <w:r>
              <w:rPr>
                <w:rFonts w:asciiTheme="minorHAnsi" w:hAnsiTheme="minorHAnsi" w:cstheme="minorHAnsi"/>
              </w:rPr>
              <w:t xml:space="preserve">: </w:t>
            </w:r>
            <w:r w:rsidR="0017064B">
              <w:rPr>
                <w:rFonts w:asciiTheme="minorHAnsi" w:hAnsiTheme="minorHAnsi" w:cstheme="minorHAnsi"/>
              </w:rPr>
              <w:t>Reports on status of strategic and operational projects</w:t>
            </w:r>
            <w:r w:rsidR="00EA4251">
              <w:rPr>
                <w:rFonts w:asciiTheme="minorHAnsi" w:hAnsiTheme="minorHAnsi" w:cstheme="minorHAnsi"/>
              </w:rPr>
              <w:t xml:space="preserve"> as well as CPMF </w:t>
            </w:r>
            <w:r w:rsidR="00264176">
              <w:rPr>
                <w:rFonts w:asciiTheme="minorHAnsi" w:hAnsiTheme="minorHAnsi" w:cstheme="minorHAnsi"/>
              </w:rPr>
              <w:t>improvement</w:t>
            </w:r>
            <w:r w:rsidR="00EA4251">
              <w:rPr>
                <w:rFonts w:asciiTheme="minorHAnsi" w:hAnsiTheme="minorHAnsi" w:cstheme="minorHAnsi"/>
              </w:rPr>
              <w:t xml:space="preserve"> items</w:t>
            </w:r>
            <w:r w:rsidR="0017064B">
              <w:rPr>
                <w:rFonts w:asciiTheme="minorHAnsi" w:hAnsiTheme="minorHAnsi" w:cstheme="minorHAnsi"/>
              </w:rPr>
              <w:t xml:space="preserve"> </w:t>
            </w:r>
            <w:r w:rsidR="003A3D1E">
              <w:rPr>
                <w:rFonts w:asciiTheme="minorHAnsi" w:hAnsiTheme="minorHAnsi" w:cstheme="minorHAnsi"/>
              </w:rPr>
              <w:t xml:space="preserve">and </w:t>
            </w:r>
            <w:r w:rsidRPr="006E6A8B">
              <w:rPr>
                <w:rFonts w:asciiTheme="minorHAnsi" w:hAnsiTheme="minorHAnsi" w:cstheme="minorHAnsi"/>
              </w:rPr>
              <w:t>overall financial health of the organization</w:t>
            </w:r>
            <w:r>
              <w:rPr>
                <w:rFonts w:asciiTheme="minorHAnsi" w:hAnsiTheme="minorHAnsi" w:cstheme="minorHAnsi"/>
              </w:rPr>
              <w:t>.</w:t>
            </w:r>
          </w:p>
        </w:tc>
      </w:tr>
      <w:tr w:rsidR="00957FCB" w14:paraId="5EB8A9D0" w14:textId="77777777" w:rsidTr="07FF07CE">
        <w:trPr>
          <w:trHeight w:val="423"/>
        </w:trPr>
        <w:tc>
          <w:tcPr>
            <w:tcW w:w="988" w:type="dxa"/>
            <w:gridSpan w:val="2"/>
            <w:vMerge/>
            <w:textDirection w:val="btLr"/>
          </w:tcPr>
          <w:p w14:paraId="7C8ECD35" w14:textId="77777777" w:rsidR="00957FCB" w:rsidRDefault="00957FCB" w:rsidP="0069708E">
            <w:pPr>
              <w:rPr>
                <w:sz w:val="2"/>
                <w:szCs w:val="2"/>
              </w:rPr>
            </w:pPr>
          </w:p>
        </w:tc>
        <w:tc>
          <w:tcPr>
            <w:tcW w:w="1086" w:type="dxa"/>
            <w:gridSpan w:val="3"/>
            <w:vMerge/>
            <w:textDirection w:val="btLr"/>
          </w:tcPr>
          <w:p w14:paraId="0D6355C8" w14:textId="77777777" w:rsidR="00957FCB" w:rsidRDefault="00957FCB" w:rsidP="0069708E">
            <w:pPr>
              <w:rPr>
                <w:sz w:val="2"/>
                <w:szCs w:val="2"/>
              </w:rPr>
            </w:pPr>
          </w:p>
        </w:tc>
        <w:tc>
          <w:tcPr>
            <w:tcW w:w="3022" w:type="dxa"/>
            <w:gridSpan w:val="3"/>
            <w:vMerge/>
          </w:tcPr>
          <w:p w14:paraId="36DE7FF2" w14:textId="77777777" w:rsidR="00957FCB" w:rsidRDefault="00957FCB" w:rsidP="0069708E">
            <w:pPr>
              <w:rPr>
                <w:sz w:val="2"/>
                <w:szCs w:val="2"/>
              </w:rPr>
            </w:pPr>
          </w:p>
        </w:tc>
        <w:tc>
          <w:tcPr>
            <w:tcW w:w="1380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DF39CA" w14:textId="77777777" w:rsidR="00957FCB" w:rsidRDefault="00957FCB" w:rsidP="0069708E">
            <w:pPr>
              <w:pStyle w:val="TableParagraph"/>
              <w:spacing w:before="60" w:after="60"/>
              <w:ind w:left="101"/>
            </w:pPr>
            <w:bookmarkStart w:id="33" w:name="DOMAIN_7:_MEASUREMENT,_REPORTING_AND_IMP"/>
            <w:bookmarkEnd w:id="33"/>
            <w:r>
              <w:rPr>
                <w:i/>
                <w:color w:val="A6A6A6"/>
                <w:sz w:val="20"/>
              </w:rPr>
              <w:t>If</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response</w:t>
            </w:r>
            <w:r>
              <w:rPr>
                <w:i/>
                <w:color w:val="A6A6A6"/>
                <w:spacing w:val="-5"/>
                <w:sz w:val="20"/>
              </w:rPr>
              <w:t xml:space="preserve"> </w:t>
            </w:r>
            <w:r>
              <w:rPr>
                <w:i/>
                <w:color w:val="A6A6A6"/>
                <w:sz w:val="20"/>
              </w:rPr>
              <w:t>is</w:t>
            </w:r>
            <w:r>
              <w:rPr>
                <w:i/>
                <w:color w:val="A6A6A6"/>
                <w:spacing w:val="-7"/>
                <w:sz w:val="20"/>
              </w:rPr>
              <w:t xml:space="preserve"> </w:t>
            </w:r>
            <w:r>
              <w:rPr>
                <w:i/>
                <w:color w:val="A6A6A6"/>
                <w:sz w:val="20"/>
              </w:rPr>
              <w:t>“partially”</w:t>
            </w:r>
            <w:r>
              <w:rPr>
                <w:i/>
                <w:color w:val="A6A6A6"/>
                <w:spacing w:val="-5"/>
                <w:sz w:val="20"/>
              </w:rPr>
              <w:t xml:space="preserve"> </w:t>
            </w:r>
            <w:r>
              <w:rPr>
                <w:i/>
                <w:color w:val="A6A6A6"/>
                <w:sz w:val="20"/>
              </w:rPr>
              <w:t>or</w:t>
            </w:r>
            <w:r>
              <w:rPr>
                <w:i/>
                <w:color w:val="A6A6A6"/>
                <w:spacing w:val="-7"/>
                <w:sz w:val="20"/>
              </w:rPr>
              <w:t xml:space="preserve"> </w:t>
            </w:r>
            <w:r>
              <w:rPr>
                <w:i/>
                <w:color w:val="A6A6A6"/>
                <w:sz w:val="20"/>
              </w:rPr>
              <w:t>“no”,</w:t>
            </w:r>
            <w:r>
              <w:rPr>
                <w:i/>
                <w:color w:val="A6A6A6"/>
                <w:spacing w:val="-6"/>
                <w:sz w:val="20"/>
              </w:rPr>
              <w:t xml:space="preserve"> </w:t>
            </w:r>
            <w:r>
              <w:rPr>
                <w:i/>
                <w:color w:val="A6A6A6"/>
                <w:sz w:val="20"/>
              </w:rPr>
              <w:t>is</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College</w:t>
            </w:r>
            <w:r>
              <w:rPr>
                <w:i/>
                <w:color w:val="A6A6A6"/>
                <w:spacing w:val="-5"/>
                <w:sz w:val="20"/>
              </w:rPr>
              <w:t xml:space="preserve"> </w:t>
            </w:r>
            <w:r>
              <w:rPr>
                <w:i/>
                <w:color w:val="A6A6A6"/>
                <w:sz w:val="20"/>
              </w:rPr>
              <w:t>planning</w:t>
            </w:r>
            <w:r>
              <w:rPr>
                <w:i/>
                <w:color w:val="A6A6A6"/>
                <w:spacing w:val="-7"/>
                <w:sz w:val="20"/>
              </w:rPr>
              <w:t xml:space="preserve"> </w:t>
            </w:r>
            <w:r>
              <w:rPr>
                <w:i/>
                <w:color w:val="A6A6A6"/>
                <w:sz w:val="20"/>
              </w:rPr>
              <w:t>to</w:t>
            </w:r>
            <w:r>
              <w:rPr>
                <w:i/>
                <w:color w:val="A6A6A6"/>
                <w:spacing w:val="-5"/>
                <w:sz w:val="20"/>
              </w:rPr>
              <w:t xml:space="preserve"> </w:t>
            </w:r>
            <w:r>
              <w:rPr>
                <w:i/>
                <w:color w:val="A6A6A6"/>
                <w:sz w:val="20"/>
              </w:rPr>
              <w:t>improve</w:t>
            </w:r>
            <w:r>
              <w:rPr>
                <w:i/>
                <w:color w:val="A6A6A6"/>
                <w:spacing w:val="-5"/>
                <w:sz w:val="20"/>
              </w:rPr>
              <w:t xml:space="preserve"> </w:t>
            </w:r>
            <w:r>
              <w:rPr>
                <w:i/>
                <w:color w:val="A6A6A6"/>
                <w:sz w:val="20"/>
              </w:rPr>
              <w:t>its</w:t>
            </w:r>
            <w:r>
              <w:rPr>
                <w:i/>
                <w:color w:val="A6A6A6"/>
                <w:spacing w:val="-7"/>
                <w:sz w:val="20"/>
              </w:rPr>
              <w:t xml:space="preserve"> </w:t>
            </w:r>
            <w:r>
              <w:rPr>
                <w:i/>
                <w:color w:val="A6A6A6"/>
                <w:sz w:val="20"/>
              </w:rPr>
              <w:t>performance</w:t>
            </w:r>
            <w:r>
              <w:rPr>
                <w:i/>
                <w:color w:val="A6A6A6"/>
                <w:spacing w:val="-5"/>
                <w:sz w:val="20"/>
              </w:rPr>
              <w:t xml:space="preserve"> </w:t>
            </w:r>
            <w:r>
              <w:rPr>
                <w:i/>
                <w:color w:val="A6A6A6"/>
                <w:sz w:val="20"/>
              </w:rPr>
              <w:t>over</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next</w:t>
            </w:r>
            <w:r>
              <w:rPr>
                <w:i/>
                <w:color w:val="A6A6A6"/>
                <w:spacing w:val="-6"/>
                <w:sz w:val="20"/>
              </w:rPr>
              <w:t xml:space="preserve"> </w:t>
            </w:r>
            <w:r>
              <w:rPr>
                <w:i/>
                <w:color w:val="A6A6A6"/>
                <w:sz w:val="20"/>
              </w:rPr>
              <w:t>reporting</w:t>
            </w:r>
            <w:r>
              <w:rPr>
                <w:i/>
                <w:color w:val="A6A6A6"/>
                <w:spacing w:val="-5"/>
                <w:sz w:val="20"/>
              </w:rPr>
              <w:t xml:space="preserve"> </w:t>
            </w:r>
            <w:r>
              <w:rPr>
                <w:i/>
                <w:color w:val="A6A6A6"/>
                <w:spacing w:val="-2"/>
                <w:sz w:val="20"/>
              </w:rPr>
              <w:t>period?</w:t>
            </w:r>
          </w:p>
        </w:tc>
      </w:tr>
      <w:tr w:rsidR="00957FCB" w14:paraId="5E3EC69E" w14:textId="77777777" w:rsidTr="007C2C34">
        <w:trPr>
          <w:trHeight w:val="1400"/>
        </w:trPr>
        <w:tc>
          <w:tcPr>
            <w:tcW w:w="988" w:type="dxa"/>
            <w:gridSpan w:val="2"/>
            <w:vMerge/>
          </w:tcPr>
          <w:p w14:paraId="6D576993" w14:textId="77777777" w:rsidR="00957FCB" w:rsidRDefault="00957FCB" w:rsidP="0069708E">
            <w:pPr>
              <w:pStyle w:val="TableParagraph"/>
              <w:rPr>
                <w:rFonts w:ascii="Times New Roman"/>
                <w:sz w:val="20"/>
              </w:rPr>
            </w:pPr>
          </w:p>
        </w:tc>
        <w:tc>
          <w:tcPr>
            <w:tcW w:w="1086" w:type="dxa"/>
            <w:gridSpan w:val="3"/>
            <w:vMerge/>
          </w:tcPr>
          <w:p w14:paraId="4D7A2483" w14:textId="77777777" w:rsidR="00957FCB" w:rsidRDefault="00957FCB" w:rsidP="0069708E">
            <w:pPr>
              <w:pStyle w:val="TableParagraph"/>
              <w:rPr>
                <w:rFonts w:ascii="Times New Roman"/>
                <w:sz w:val="20"/>
              </w:rPr>
            </w:pPr>
          </w:p>
        </w:tc>
        <w:tc>
          <w:tcPr>
            <w:tcW w:w="3022" w:type="dxa"/>
            <w:gridSpan w:val="3"/>
            <w:vMerge/>
          </w:tcPr>
          <w:p w14:paraId="61D79605" w14:textId="77777777" w:rsidR="00957FCB" w:rsidRDefault="00957FCB" w:rsidP="0069708E">
            <w:pPr>
              <w:pStyle w:val="TableParagraph"/>
              <w:rPr>
                <w:rFonts w:ascii="Times New Roman"/>
                <w:sz w:val="20"/>
              </w:rPr>
            </w:pPr>
          </w:p>
        </w:tc>
        <w:tc>
          <w:tcPr>
            <w:tcW w:w="13804" w:type="dxa"/>
            <w:gridSpan w:val="6"/>
          </w:tcPr>
          <w:p w14:paraId="6BAC337F" w14:textId="77777777" w:rsidR="00957FCB" w:rsidRDefault="00957FCB" w:rsidP="0069708E">
            <w:pPr>
              <w:pStyle w:val="TableParagraph"/>
              <w:spacing w:before="1"/>
              <w:ind w:left="106"/>
              <w:rPr>
                <w:i/>
                <w:color w:val="A6A6A6"/>
                <w:spacing w:val="-2"/>
                <w:sz w:val="20"/>
              </w:rPr>
            </w:pPr>
            <w:r>
              <w:rPr>
                <w:i/>
                <w:color w:val="A6A6A6"/>
                <w:sz w:val="20"/>
              </w:rPr>
              <w:t>Additional</w:t>
            </w:r>
            <w:r>
              <w:rPr>
                <w:i/>
                <w:color w:val="A6A6A6"/>
                <w:spacing w:val="-9"/>
                <w:sz w:val="20"/>
              </w:rPr>
              <w:t xml:space="preserve"> </w:t>
            </w:r>
            <w:r>
              <w:rPr>
                <w:i/>
                <w:color w:val="A6A6A6"/>
                <w:sz w:val="20"/>
              </w:rPr>
              <w:t>comments</w:t>
            </w:r>
            <w:r>
              <w:rPr>
                <w:i/>
                <w:color w:val="A6A6A6"/>
                <w:spacing w:val="-9"/>
                <w:sz w:val="20"/>
              </w:rPr>
              <w:t xml:space="preserve"> </w:t>
            </w:r>
            <w:r>
              <w:rPr>
                <w:i/>
                <w:color w:val="A6A6A6"/>
                <w:sz w:val="20"/>
              </w:rPr>
              <w:t>for</w:t>
            </w:r>
            <w:r>
              <w:rPr>
                <w:i/>
                <w:color w:val="A6A6A6"/>
                <w:spacing w:val="-9"/>
                <w:sz w:val="20"/>
              </w:rPr>
              <w:t xml:space="preserve"> </w:t>
            </w:r>
            <w:r>
              <w:rPr>
                <w:i/>
                <w:color w:val="A6A6A6"/>
                <w:sz w:val="20"/>
              </w:rPr>
              <w:t>clarification</w:t>
            </w:r>
            <w:r>
              <w:rPr>
                <w:i/>
                <w:color w:val="A6A6A6"/>
                <w:spacing w:val="-7"/>
                <w:sz w:val="20"/>
              </w:rPr>
              <w:t xml:space="preserve"> </w:t>
            </w:r>
            <w:r>
              <w:rPr>
                <w:i/>
                <w:color w:val="A6A6A6"/>
                <w:sz w:val="20"/>
              </w:rPr>
              <w:t>(if</w:t>
            </w:r>
            <w:r>
              <w:rPr>
                <w:i/>
                <w:color w:val="A6A6A6"/>
                <w:spacing w:val="-9"/>
                <w:sz w:val="20"/>
              </w:rPr>
              <w:t xml:space="preserve"> </w:t>
            </w:r>
            <w:r>
              <w:rPr>
                <w:i/>
                <w:color w:val="A6A6A6"/>
                <w:spacing w:val="-2"/>
                <w:sz w:val="20"/>
              </w:rPr>
              <w:t>needed)</w:t>
            </w:r>
          </w:p>
          <w:p w14:paraId="1D0FE8FE" w14:textId="77777777" w:rsidR="007C2C34" w:rsidRDefault="007C2C34" w:rsidP="0069708E">
            <w:pPr>
              <w:pStyle w:val="TableParagraph"/>
              <w:spacing w:before="1"/>
              <w:ind w:left="106"/>
              <w:rPr>
                <w:i/>
                <w:color w:val="A6A6A6"/>
                <w:spacing w:val="-2"/>
                <w:sz w:val="20"/>
              </w:rPr>
            </w:pPr>
          </w:p>
          <w:p w14:paraId="11BECF5D" w14:textId="77777777" w:rsidR="007C2C34" w:rsidRDefault="007C2C34" w:rsidP="0069708E">
            <w:pPr>
              <w:pStyle w:val="TableParagraph"/>
              <w:spacing w:before="1"/>
              <w:ind w:left="106"/>
              <w:rPr>
                <w:i/>
                <w:color w:val="A6A6A6"/>
                <w:spacing w:val="-2"/>
                <w:sz w:val="20"/>
              </w:rPr>
            </w:pPr>
          </w:p>
          <w:p w14:paraId="6B1F8543" w14:textId="77777777" w:rsidR="007C2C34" w:rsidRDefault="007C2C34" w:rsidP="0069708E">
            <w:pPr>
              <w:pStyle w:val="TableParagraph"/>
              <w:spacing w:before="1"/>
              <w:ind w:left="106"/>
              <w:rPr>
                <w:i/>
                <w:color w:val="A6A6A6"/>
                <w:spacing w:val="-2"/>
                <w:sz w:val="20"/>
              </w:rPr>
            </w:pPr>
          </w:p>
          <w:p w14:paraId="1D82777C" w14:textId="77777777" w:rsidR="007C2C34" w:rsidRDefault="007C2C34" w:rsidP="0069708E">
            <w:pPr>
              <w:pStyle w:val="TableParagraph"/>
              <w:spacing w:before="1"/>
              <w:ind w:left="106"/>
              <w:rPr>
                <w:i/>
                <w:color w:val="A6A6A6"/>
                <w:spacing w:val="-2"/>
                <w:sz w:val="20"/>
              </w:rPr>
            </w:pPr>
          </w:p>
          <w:p w14:paraId="67A91C0B" w14:textId="77777777" w:rsidR="007C2C34" w:rsidRDefault="007C2C34" w:rsidP="0069708E">
            <w:pPr>
              <w:pStyle w:val="TableParagraph"/>
              <w:spacing w:before="1"/>
              <w:ind w:left="106"/>
              <w:rPr>
                <w:i/>
                <w:color w:val="A6A6A6"/>
                <w:spacing w:val="-2"/>
                <w:sz w:val="20"/>
              </w:rPr>
            </w:pPr>
          </w:p>
          <w:p w14:paraId="26A33541" w14:textId="77777777" w:rsidR="00957FCB" w:rsidRDefault="00957FCB" w:rsidP="0069708E">
            <w:pPr>
              <w:pStyle w:val="TableParagraph"/>
              <w:spacing w:before="1"/>
              <w:ind w:left="106"/>
              <w:rPr>
                <w:i/>
                <w:sz w:val="20"/>
              </w:rPr>
            </w:pPr>
          </w:p>
        </w:tc>
      </w:tr>
      <w:tr w:rsidR="00957FCB" w14:paraId="35C351FC" w14:textId="77777777" w:rsidTr="07FF07CE">
        <w:trPr>
          <w:trHeight w:val="446"/>
        </w:trPr>
        <w:tc>
          <w:tcPr>
            <w:tcW w:w="988" w:type="dxa"/>
            <w:gridSpan w:val="2"/>
            <w:vMerge/>
          </w:tcPr>
          <w:p w14:paraId="29568A98" w14:textId="77777777" w:rsidR="00957FCB" w:rsidRDefault="00957FCB" w:rsidP="0069708E">
            <w:pPr>
              <w:rPr>
                <w:sz w:val="2"/>
                <w:szCs w:val="2"/>
              </w:rPr>
            </w:pPr>
          </w:p>
        </w:tc>
        <w:tc>
          <w:tcPr>
            <w:tcW w:w="1086" w:type="dxa"/>
            <w:gridSpan w:val="3"/>
            <w:vMerge/>
          </w:tcPr>
          <w:p w14:paraId="780FB1F9" w14:textId="77777777" w:rsidR="00957FCB" w:rsidRDefault="00957FCB" w:rsidP="0069708E">
            <w:pPr>
              <w:rPr>
                <w:sz w:val="2"/>
                <w:szCs w:val="2"/>
              </w:rPr>
            </w:pPr>
          </w:p>
        </w:tc>
        <w:tc>
          <w:tcPr>
            <w:tcW w:w="3022" w:type="dxa"/>
            <w:gridSpan w:val="3"/>
            <w:vMerge w:val="restart"/>
          </w:tcPr>
          <w:p w14:paraId="0D2B859C" w14:textId="77777777" w:rsidR="00957FCB" w:rsidRDefault="00957FCB" w:rsidP="00F44094">
            <w:pPr>
              <w:pStyle w:val="TableParagraph"/>
              <w:numPr>
                <w:ilvl w:val="0"/>
                <w:numId w:val="5"/>
              </w:numPr>
              <w:tabs>
                <w:tab w:val="left" w:pos="463"/>
              </w:tabs>
              <w:spacing w:before="1" w:line="276" w:lineRule="auto"/>
              <w:ind w:right="97"/>
              <w:rPr>
                <w:sz w:val="20"/>
              </w:rPr>
            </w:pPr>
            <w:r>
              <w:rPr>
                <w:sz w:val="20"/>
              </w:rPr>
              <w:t>The</w:t>
            </w:r>
            <w:r>
              <w:rPr>
                <w:spacing w:val="-12"/>
                <w:sz w:val="20"/>
              </w:rPr>
              <w:t xml:space="preserve"> </w:t>
            </w:r>
            <w:r>
              <w:rPr>
                <w:sz w:val="20"/>
              </w:rPr>
              <w:t>College</w:t>
            </w:r>
            <w:r>
              <w:rPr>
                <w:spacing w:val="-11"/>
                <w:sz w:val="20"/>
              </w:rPr>
              <w:t xml:space="preserve"> </w:t>
            </w:r>
            <w:r>
              <w:rPr>
                <w:sz w:val="20"/>
              </w:rPr>
              <w:t>regularly</w:t>
            </w:r>
            <w:r>
              <w:rPr>
                <w:spacing w:val="-11"/>
                <w:sz w:val="20"/>
              </w:rPr>
              <w:t xml:space="preserve"> </w:t>
            </w:r>
            <w:r>
              <w:rPr>
                <w:sz w:val="20"/>
              </w:rPr>
              <w:t>reports</w:t>
            </w:r>
            <w:r>
              <w:rPr>
                <w:spacing w:val="-12"/>
                <w:sz w:val="20"/>
              </w:rPr>
              <w:t xml:space="preserve"> </w:t>
            </w:r>
            <w:r>
              <w:rPr>
                <w:sz w:val="20"/>
              </w:rPr>
              <w:t>to Council</w:t>
            </w:r>
            <w:r>
              <w:rPr>
                <w:spacing w:val="-9"/>
                <w:sz w:val="20"/>
              </w:rPr>
              <w:t xml:space="preserve"> </w:t>
            </w:r>
            <w:r>
              <w:rPr>
                <w:sz w:val="20"/>
              </w:rPr>
              <w:t>on</w:t>
            </w:r>
            <w:r>
              <w:rPr>
                <w:spacing w:val="-8"/>
                <w:sz w:val="20"/>
              </w:rPr>
              <w:t xml:space="preserve"> </w:t>
            </w:r>
            <w:r>
              <w:rPr>
                <w:sz w:val="20"/>
              </w:rPr>
              <w:t>its</w:t>
            </w:r>
            <w:r>
              <w:rPr>
                <w:spacing w:val="-8"/>
                <w:sz w:val="20"/>
              </w:rPr>
              <w:t xml:space="preserve"> </w:t>
            </w:r>
            <w:r>
              <w:rPr>
                <w:sz w:val="20"/>
              </w:rPr>
              <w:t>performance</w:t>
            </w:r>
            <w:r>
              <w:rPr>
                <w:spacing w:val="-10"/>
                <w:sz w:val="20"/>
              </w:rPr>
              <w:t xml:space="preserve"> </w:t>
            </w:r>
            <w:r>
              <w:rPr>
                <w:sz w:val="20"/>
              </w:rPr>
              <w:t>and risk review against:</w:t>
            </w:r>
          </w:p>
          <w:p w14:paraId="59B177BB" w14:textId="6144D55F" w:rsidR="00957FCB" w:rsidRDefault="00957FCB" w:rsidP="00890C63">
            <w:pPr>
              <w:pStyle w:val="TableParagraph"/>
              <w:numPr>
                <w:ilvl w:val="1"/>
                <w:numId w:val="5"/>
              </w:numPr>
              <w:tabs>
                <w:tab w:val="left" w:pos="822"/>
                <w:tab w:val="left" w:pos="823"/>
                <w:tab w:val="left" w:pos="2648"/>
              </w:tabs>
              <w:spacing w:line="276" w:lineRule="auto"/>
              <w:ind w:right="97" w:hanging="504"/>
              <w:jc w:val="left"/>
              <w:rPr>
                <w:sz w:val="20"/>
              </w:rPr>
            </w:pPr>
            <w:r>
              <w:rPr>
                <w:sz w:val="20"/>
              </w:rPr>
              <w:t>stated</w:t>
            </w:r>
            <w:r w:rsidRPr="00890C63">
              <w:rPr>
                <w:sz w:val="20"/>
              </w:rPr>
              <w:t xml:space="preserve"> </w:t>
            </w:r>
            <w:r>
              <w:rPr>
                <w:sz w:val="20"/>
              </w:rPr>
              <w:t>strategic</w:t>
            </w:r>
            <w:r w:rsidRPr="00890C63">
              <w:rPr>
                <w:sz w:val="20"/>
              </w:rPr>
              <w:t xml:space="preserve"> </w:t>
            </w:r>
            <w:r>
              <w:rPr>
                <w:sz w:val="20"/>
              </w:rPr>
              <w:t xml:space="preserve">objectives (i.e., the objectives set out in a College’s strategic </w:t>
            </w:r>
            <w:r w:rsidRPr="00890C63">
              <w:rPr>
                <w:sz w:val="20"/>
              </w:rPr>
              <w:t>plan);</w:t>
            </w:r>
          </w:p>
          <w:p w14:paraId="084B1468" w14:textId="77777777" w:rsidR="00957FCB" w:rsidRDefault="00957FCB" w:rsidP="0069708E">
            <w:pPr>
              <w:pStyle w:val="TableParagraph"/>
              <w:numPr>
                <w:ilvl w:val="1"/>
                <w:numId w:val="5"/>
              </w:numPr>
              <w:tabs>
                <w:tab w:val="left" w:pos="822"/>
                <w:tab w:val="left" w:pos="823"/>
                <w:tab w:val="left" w:pos="2648"/>
              </w:tabs>
              <w:spacing w:line="276" w:lineRule="auto"/>
              <w:ind w:right="97" w:hanging="504"/>
              <w:jc w:val="left"/>
              <w:rPr>
                <w:sz w:val="20"/>
              </w:rPr>
            </w:pPr>
            <w:r>
              <w:rPr>
                <w:sz w:val="20"/>
              </w:rPr>
              <w:t>regulatory</w:t>
            </w:r>
            <w:r w:rsidRPr="00890C63">
              <w:rPr>
                <w:sz w:val="20"/>
              </w:rPr>
              <w:t xml:space="preserve"> </w:t>
            </w:r>
            <w:r>
              <w:rPr>
                <w:sz w:val="20"/>
              </w:rPr>
              <w:t>outcomes</w:t>
            </w:r>
            <w:r w:rsidRPr="00890C63">
              <w:rPr>
                <w:sz w:val="20"/>
              </w:rPr>
              <w:t xml:space="preserve"> </w:t>
            </w:r>
            <w:r>
              <w:rPr>
                <w:sz w:val="20"/>
              </w:rPr>
              <w:t xml:space="preserve">(i.e., </w:t>
            </w:r>
            <w:r w:rsidRPr="00890C63">
              <w:rPr>
                <w:sz w:val="20"/>
              </w:rPr>
              <w:t>operational indicators/targets</w:t>
            </w:r>
            <w:r>
              <w:rPr>
                <w:sz w:val="20"/>
              </w:rPr>
              <w:tab/>
            </w:r>
            <w:r w:rsidRPr="00890C63">
              <w:rPr>
                <w:sz w:val="20"/>
              </w:rPr>
              <w:t xml:space="preserve">with </w:t>
            </w:r>
            <w:r>
              <w:rPr>
                <w:sz w:val="20"/>
              </w:rPr>
              <w:t>reference</w:t>
            </w:r>
            <w:r w:rsidRPr="00890C63">
              <w:rPr>
                <w:sz w:val="20"/>
              </w:rPr>
              <w:t xml:space="preserve"> </w:t>
            </w:r>
            <w:r>
              <w:rPr>
                <w:sz w:val="20"/>
              </w:rPr>
              <w:t>to</w:t>
            </w:r>
            <w:r w:rsidRPr="00890C63">
              <w:rPr>
                <w:sz w:val="20"/>
              </w:rPr>
              <w:t xml:space="preserve"> </w:t>
            </w:r>
            <w:r>
              <w:rPr>
                <w:sz w:val="20"/>
              </w:rPr>
              <w:t>the</w:t>
            </w:r>
            <w:r w:rsidRPr="00890C63">
              <w:rPr>
                <w:sz w:val="20"/>
              </w:rPr>
              <w:t xml:space="preserve"> </w:t>
            </w:r>
            <w:r>
              <w:rPr>
                <w:sz w:val="20"/>
              </w:rPr>
              <w:t>goals</w:t>
            </w:r>
            <w:r w:rsidRPr="00890C63">
              <w:rPr>
                <w:sz w:val="20"/>
              </w:rPr>
              <w:t xml:space="preserve"> </w:t>
            </w:r>
            <w:r>
              <w:rPr>
                <w:sz w:val="20"/>
              </w:rPr>
              <w:t>we are</w:t>
            </w:r>
            <w:r w:rsidRPr="00890C63">
              <w:rPr>
                <w:sz w:val="20"/>
              </w:rPr>
              <w:t xml:space="preserve"> </w:t>
            </w:r>
            <w:r>
              <w:rPr>
                <w:sz w:val="20"/>
              </w:rPr>
              <w:t>expected</w:t>
            </w:r>
            <w:r w:rsidRPr="00890C63">
              <w:rPr>
                <w:sz w:val="20"/>
              </w:rPr>
              <w:t xml:space="preserve"> </w:t>
            </w:r>
            <w:r>
              <w:rPr>
                <w:sz w:val="20"/>
              </w:rPr>
              <w:t>to</w:t>
            </w:r>
            <w:r w:rsidRPr="00890C63">
              <w:rPr>
                <w:sz w:val="20"/>
              </w:rPr>
              <w:t xml:space="preserve"> </w:t>
            </w:r>
            <w:r>
              <w:rPr>
                <w:sz w:val="20"/>
              </w:rPr>
              <w:t>achieve under the RHPA); and</w:t>
            </w:r>
          </w:p>
          <w:p w14:paraId="435A9A98" w14:textId="110A42F6" w:rsidR="00957FCB" w:rsidRDefault="00957FCB" w:rsidP="001B7CA0">
            <w:pPr>
              <w:pStyle w:val="TableParagraph"/>
              <w:numPr>
                <w:ilvl w:val="1"/>
                <w:numId w:val="5"/>
              </w:numPr>
              <w:tabs>
                <w:tab w:val="left" w:pos="822"/>
                <w:tab w:val="left" w:pos="823"/>
                <w:tab w:val="left" w:pos="2648"/>
              </w:tabs>
              <w:spacing w:line="276" w:lineRule="auto"/>
              <w:ind w:right="97" w:hanging="504"/>
              <w:jc w:val="left"/>
              <w:rPr>
                <w:sz w:val="20"/>
              </w:rPr>
            </w:pPr>
            <w:r w:rsidRPr="001B7CA0">
              <w:rPr>
                <w:sz w:val="20"/>
              </w:rPr>
              <w:t>its</w:t>
            </w:r>
            <w:r>
              <w:rPr>
                <w:sz w:val="20"/>
              </w:rPr>
              <w:t xml:space="preserve"> </w:t>
            </w:r>
            <w:r w:rsidRPr="001B7CA0">
              <w:rPr>
                <w:sz w:val="20"/>
              </w:rPr>
              <w:t>risk</w:t>
            </w:r>
            <w:r>
              <w:rPr>
                <w:sz w:val="20"/>
              </w:rPr>
              <w:t xml:space="preserve"> </w:t>
            </w:r>
            <w:r w:rsidRPr="001B7CA0">
              <w:rPr>
                <w:sz w:val="20"/>
              </w:rPr>
              <w:t>management approach.</w:t>
            </w:r>
          </w:p>
        </w:tc>
        <w:tc>
          <w:tcPr>
            <w:tcW w:w="10106" w:type="dxa"/>
            <w:gridSpan w:val="4"/>
          </w:tcPr>
          <w:p w14:paraId="05E997A2" w14:textId="77777777" w:rsidR="00957FCB" w:rsidRDefault="00957FCB" w:rsidP="00696342">
            <w:pPr>
              <w:pStyle w:val="TableParagraph"/>
              <w:spacing w:before="60"/>
              <w:ind w:left="106"/>
              <w:rPr>
                <w:sz w:val="20"/>
              </w:rPr>
            </w:pPr>
            <w:r>
              <w:rPr>
                <w:sz w:val="20"/>
              </w:rPr>
              <w:t>The</w:t>
            </w:r>
            <w:r>
              <w:rPr>
                <w:spacing w:val="-7"/>
                <w:sz w:val="20"/>
              </w:rPr>
              <w:t xml:space="preserve"> </w:t>
            </w:r>
            <w:r>
              <w:rPr>
                <w:sz w:val="20"/>
              </w:rPr>
              <w:t>College</w:t>
            </w:r>
            <w:r>
              <w:rPr>
                <w:spacing w:val="-6"/>
                <w:sz w:val="20"/>
              </w:rPr>
              <w:t xml:space="preserve"> </w:t>
            </w:r>
            <w:r>
              <w:rPr>
                <w:sz w:val="20"/>
              </w:rPr>
              <w:t>fulfills</w:t>
            </w:r>
            <w:r>
              <w:rPr>
                <w:spacing w:val="-5"/>
                <w:sz w:val="20"/>
              </w:rPr>
              <w:t xml:space="preserve"> </w:t>
            </w:r>
            <w:r>
              <w:rPr>
                <w:sz w:val="20"/>
              </w:rPr>
              <w:t>this</w:t>
            </w:r>
            <w:r>
              <w:rPr>
                <w:spacing w:val="-4"/>
                <w:sz w:val="20"/>
              </w:rPr>
              <w:t xml:space="preserve"> </w:t>
            </w:r>
            <w:r>
              <w:rPr>
                <w:spacing w:val="-2"/>
                <w:sz w:val="20"/>
              </w:rPr>
              <w:t>requirement:</w:t>
            </w:r>
          </w:p>
        </w:tc>
        <w:tc>
          <w:tcPr>
            <w:tcW w:w="3698" w:type="dxa"/>
            <w:gridSpan w:val="2"/>
          </w:tcPr>
          <w:p w14:paraId="6D6AD03B" w14:textId="778E3596" w:rsidR="00957FCB" w:rsidRDefault="00AD0251" w:rsidP="00696342">
            <w:pPr>
              <w:pStyle w:val="TableParagraph"/>
              <w:spacing w:before="60" w:after="60"/>
              <w:ind w:left="53"/>
            </w:pPr>
            <w:sdt>
              <w:sdtPr>
                <w:rPr>
                  <w:spacing w:val="-4"/>
                  <w:szCs w:val="28"/>
                </w:rPr>
                <w:alias w:val="YNPY"/>
                <w:tag w:val="YNPY"/>
                <w:id w:val="2143992134"/>
                <w:placeholder>
                  <w:docPart w:val="CD3F3A6473C44CEE9A36D8931C62FACB"/>
                </w:placeholder>
                <w:comboBox>
                  <w:listItem w:value="Choose an item."/>
                  <w:listItem w:displayText="Yes" w:value="Yes"/>
                  <w:listItem w:displayText="Partially" w:value="Partially"/>
                  <w:listItem w:displayText="No" w:value="No"/>
                  <w:listItem w:displayText="Met in 2022, continues to meet in 2023" w:value="Met in 2022, continues to meet in 2023"/>
                </w:comboBox>
              </w:sdtPr>
              <w:sdtEndPr/>
              <w:sdtContent>
                <w:r w:rsidR="00957FCB">
                  <w:rPr>
                    <w:spacing w:val="-4"/>
                    <w:szCs w:val="28"/>
                  </w:rPr>
                  <w:t>Yes</w:t>
                </w:r>
              </w:sdtContent>
            </w:sdt>
            <w:r w:rsidR="00957FCB" w:rsidDel="0040196A">
              <w:t xml:space="preserve"> </w:t>
            </w:r>
          </w:p>
        </w:tc>
      </w:tr>
      <w:tr w:rsidR="00957FCB" w14:paraId="774B6835" w14:textId="77777777" w:rsidTr="07FF07CE">
        <w:trPr>
          <w:trHeight w:val="1883"/>
        </w:trPr>
        <w:tc>
          <w:tcPr>
            <w:tcW w:w="988" w:type="dxa"/>
            <w:gridSpan w:val="2"/>
            <w:vMerge/>
          </w:tcPr>
          <w:p w14:paraId="212CEF6A" w14:textId="77777777" w:rsidR="00957FCB" w:rsidRDefault="00957FCB" w:rsidP="0069708E">
            <w:pPr>
              <w:rPr>
                <w:sz w:val="2"/>
                <w:szCs w:val="2"/>
              </w:rPr>
            </w:pPr>
          </w:p>
        </w:tc>
        <w:tc>
          <w:tcPr>
            <w:tcW w:w="1086" w:type="dxa"/>
            <w:gridSpan w:val="3"/>
            <w:vMerge/>
          </w:tcPr>
          <w:p w14:paraId="53E97831" w14:textId="77777777" w:rsidR="00957FCB" w:rsidRDefault="00957FCB" w:rsidP="0069708E">
            <w:pPr>
              <w:rPr>
                <w:sz w:val="2"/>
                <w:szCs w:val="2"/>
              </w:rPr>
            </w:pPr>
          </w:p>
        </w:tc>
        <w:tc>
          <w:tcPr>
            <w:tcW w:w="3022" w:type="dxa"/>
            <w:gridSpan w:val="3"/>
            <w:vMerge/>
          </w:tcPr>
          <w:p w14:paraId="3EB4E2F7" w14:textId="77777777" w:rsidR="00957FCB" w:rsidRDefault="00957FCB" w:rsidP="0069708E">
            <w:pPr>
              <w:rPr>
                <w:sz w:val="2"/>
                <w:szCs w:val="2"/>
              </w:rPr>
            </w:pPr>
          </w:p>
        </w:tc>
        <w:tc>
          <w:tcPr>
            <w:tcW w:w="13804" w:type="dxa"/>
            <w:gridSpan w:val="6"/>
          </w:tcPr>
          <w:p w14:paraId="3C73FE8A" w14:textId="77777777" w:rsidR="00957FCB" w:rsidRDefault="00957FCB" w:rsidP="0069708E">
            <w:pPr>
              <w:pStyle w:val="TableParagraph"/>
              <w:numPr>
                <w:ilvl w:val="0"/>
                <w:numId w:val="4"/>
              </w:numPr>
              <w:tabs>
                <w:tab w:val="left" w:pos="430"/>
                <w:tab w:val="left" w:pos="431"/>
              </w:tabs>
              <w:spacing w:before="1" w:line="276" w:lineRule="auto"/>
              <w:ind w:right="99"/>
              <w:rPr>
                <w:sz w:val="20"/>
              </w:rPr>
            </w:pPr>
            <w:r>
              <w:rPr>
                <w:sz w:val="20"/>
              </w:rPr>
              <w:t>Please</w:t>
            </w:r>
            <w:r>
              <w:rPr>
                <w:spacing w:val="-4"/>
                <w:sz w:val="20"/>
              </w:rPr>
              <w:t xml:space="preserve"> </w:t>
            </w:r>
            <w:r>
              <w:rPr>
                <w:sz w:val="20"/>
              </w:rPr>
              <w:t>insert</w:t>
            </w:r>
            <w:r>
              <w:rPr>
                <w:spacing w:val="-3"/>
                <w:sz w:val="20"/>
              </w:rPr>
              <w:t xml:space="preserve"> </w:t>
            </w:r>
            <w:r>
              <w:rPr>
                <w:sz w:val="20"/>
              </w:rPr>
              <w:t>a</w:t>
            </w:r>
            <w:r>
              <w:rPr>
                <w:spacing w:val="-2"/>
                <w:sz w:val="20"/>
              </w:rPr>
              <w:t xml:space="preserve"> </w:t>
            </w:r>
            <w:r>
              <w:rPr>
                <w:sz w:val="20"/>
              </w:rPr>
              <w:t>link</w:t>
            </w:r>
            <w:r>
              <w:rPr>
                <w:spacing w:val="-2"/>
                <w:sz w:val="20"/>
              </w:rPr>
              <w:t xml:space="preserve"> </w:t>
            </w:r>
            <w:r>
              <w:rPr>
                <w:sz w:val="20"/>
              </w:rPr>
              <w:t>to</w:t>
            </w:r>
            <w:r>
              <w:rPr>
                <w:spacing w:val="-5"/>
                <w:sz w:val="20"/>
              </w:rPr>
              <w:t xml:space="preserve"> </w:t>
            </w:r>
            <w:r>
              <w:rPr>
                <w:sz w:val="20"/>
              </w:rPr>
              <w:t>Council</w:t>
            </w:r>
            <w:r>
              <w:rPr>
                <w:spacing w:val="-6"/>
                <w:sz w:val="20"/>
              </w:rPr>
              <w:t xml:space="preserve"> </w:t>
            </w:r>
            <w:r>
              <w:rPr>
                <w:sz w:val="20"/>
              </w:rPr>
              <w:t>meeting</w:t>
            </w:r>
            <w:r>
              <w:rPr>
                <w:spacing w:val="-2"/>
                <w:sz w:val="20"/>
              </w:rPr>
              <w:t xml:space="preserve"> </w:t>
            </w:r>
            <w:r>
              <w:rPr>
                <w:sz w:val="20"/>
              </w:rPr>
              <w:t>materials</w:t>
            </w:r>
            <w:r>
              <w:rPr>
                <w:spacing w:val="-2"/>
                <w:sz w:val="20"/>
              </w:rPr>
              <w:t xml:space="preserve"> </w:t>
            </w:r>
            <w:r>
              <w:rPr>
                <w:sz w:val="20"/>
              </w:rPr>
              <w:t>where</w:t>
            </w:r>
            <w:r>
              <w:rPr>
                <w:spacing w:val="-4"/>
                <w:sz w:val="20"/>
              </w:rPr>
              <w:t xml:space="preserve"> </w:t>
            </w:r>
            <w:r>
              <w:rPr>
                <w:sz w:val="20"/>
              </w:rPr>
              <w:t>the</w:t>
            </w:r>
            <w:r>
              <w:rPr>
                <w:spacing w:val="-1"/>
                <w:sz w:val="20"/>
              </w:rPr>
              <w:t xml:space="preserve"> </w:t>
            </w:r>
            <w:r>
              <w:rPr>
                <w:sz w:val="20"/>
              </w:rPr>
              <w:t>College</w:t>
            </w:r>
            <w:r>
              <w:rPr>
                <w:spacing w:val="-4"/>
                <w:sz w:val="20"/>
              </w:rPr>
              <w:t xml:space="preserve"> </w:t>
            </w:r>
            <w:r>
              <w:rPr>
                <w:sz w:val="20"/>
              </w:rPr>
              <w:t>reported</w:t>
            </w:r>
            <w:r>
              <w:rPr>
                <w:spacing w:val="-2"/>
                <w:sz w:val="20"/>
              </w:rPr>
              <w:t xml:space="preserve"> </w:t>
            </w:r>
            <w:r>
              <w:rPr>
                <w:sz w:val="20"/>
              </w:rPr>
              <w:t>to</w:t>
            </w:r>
            <w:r>
              <w:rPr>
                <w:spacing w:val="-3"/>
                <w:sz w:val="20"/>
              </w:rPr>
              <w:t xml:space="preserve"> </w:t>
            </w:r>
            <w:r>
              <w:rPr>
                <w:sz w:val="20"/>
              </w:rPr>
              <w:t>Council</w:t>
            </w:r>
            <w:r>
              <w:rPr>
                <w:spacing w:val="-3"/>
                <w:sz w:val="20"/>
              </w:rPr>
              <w:t xml:space="preserve"> </w:t>
            </w:r>
            <w:r>
              <w:rPr>
                <w:sz w:val="20"/>
              </w:rPr>
              <w:t>on</w:t>
            </w:r>
            <w:r>
              <w:rPr>
                <w:spacing w:val="-2"/>
                <w:sz w:val="20"/>
              </w:rPr>
              <w:t xml:space="preserve"> </w:t>
            </w:r>
            <w:r>
              <w:rPr>
                <w:sz w:val="20"/>
              </w:rPr>
              <w:t>its</w:t>
            </w:r>
            <w:r>
              <w:rPr>
                <w:spacing w:val="-4"/>
                <w:sz w:val="20"/>
              </w:rPr>
              <w:t xml:space="preserve"> </w:t>
            </w:r>
            <w:r>
              <w:rPr>
                <w:sz w:val="20"/>
              </w:rPr>
              <w:t>progress</w:t>
            </w:r>
            <w:r>
              <w:rPr>
                <w:spacing w:val="-2"/>
                <w:sz w:val="20"/>
              </w:rPr>
              <w:t xml:space="preserve"> </w:t>
            </w:r>
            <w:r>
              <w:rPr>
                <w:sz w:val="20"/>
              </w:rPr>
              <w:t>against</w:t>
            </w:r>
            <w:r>
              <w:rPr>
                <w:spacing w:val="-5"/>
                <w:sz w:val="20"/>
              </w:rPr>
              <w:t xml:space="preserve"> </w:t>
            </w:r>
            <w:r>
              <w:rPr>
                <w:sz w:val="20"/>
              </w:rPr>
              <w:t>stated</w:t>
            </w:r>
            <w:r>
              <w:rPr>
                <w:spacing w:val="-2"/>
                <w:sz w:val="20"/>
              </w:rPr>
              <w:t xml:space="preserve"> </w:t>
            </w:r>
            <w:r>
              <w:rPr>
                <w:sz w:val="20"/>
              </w:rPr>
              <w:t>strategic</w:t>
            </w:r>
            <w:r>
              <w:rPr>
                <w:spacing w:val="-3"/>
                <w:sz w:val="20"/>
              </w:rPr>
              <w:t xml:space="preserve"> </w:t>
            </w:r>
            <w:r>
              <w:rPr>
                <w:sz w:val="20"/>
              </w:rPr>
              <w:t>objectives,</w:t>
            </w:r>
            <w:r>
              <w:rPr>
                <w:spacing w:val="-2"/>
                <w:sz w:val="20"/>
              </w:rPr>
              <w:t xml:space="preserve"> </w:t>
            </w:r>
            <w:r>
              <w:rPr>
                <w:sz w:val="20"/>
              </w:rPr>
              <w:t>regulatory</w:t>
            </w:r>
            <w:r>
              <w:rPr>
                <w:spacing w:val="-2"/>
                <w:sz w:val="20"/>
              </w:rPr>
              <w:t xml:space="preserve"> </w:t>
            </w:r>
            <w:r>
              <w:rPr>
                <w:sz w:val="20"/>
              </w:rPr>
              <w:t>outcomes and risks that may impact the College’s ability to meet its objectives and the corresponding meeting minutes and indicate the page number.</w:t>
            </w:r>
          </w:p>
          <w:p w14:paraId="0A2B3058" w14:textId="061C2AD5" w:rsidR="00957FCB" w:rsidRDefault="00957FCB" w:rsidP="00F775F4">
            <w:pPr>
              <w:pStyle w:val="TableParagraph"/>
              <w:tabs>
                <w:tab w:val="left" w:pos="430"/>
                <w:tab w:val="left" w:pos="431"/>
              </w:tabs>
              <w:spacing w:before="120" w:after="120"/>
              <w:ind w:left="115" w:right="101"/>
              <w:rPr>
                <w:rFonts w:asciiTheme="minorHAnsi" w:hAnsiTheme="minorHAnsi" w:cstheme="minorHAnsi"/>
              </w:rPr>
            </w:pPr>
            <w:r>
              <w:rPr>
                <w:rFonts w:asciiTheme="minorHAnsi" w:hAnsiTheme="minorHAnsi" w:cstheme="minorHAnsi"/>
              </w:rPr>
              <w:t>The College has a dashboard as a tool to monitor progress against strategic objectives and regulatory outcomes</w:t>
            </w:r>
            <w:r w:rsidR="00175C31">
              <w:rPr>
                <w:rFonts w:asciiTheme="minorHAnsi" w:hAnsiTheme="minorHAnsi" w:cstheme="minorHAnsi"/>
              </w:rPr>
              <w:t xml:space="preserve"> (</w:t>
            </w:r>
            <w:r w:rsidR="007E57AB">
              <w:rPr>
                <w:rFonts w:asciiTheme="minorHAnsi" w:hAnsiTheme="minorHAnsi" w:cstheme="minorHAnsi"/>
              </w:rPr>
              <w:t xml:space="preserve">the </w:t>
            </w:r>
            <w:r w:rsidR="00175C31">
              <w:rPr>
                <w:rFonts w:asciiTheme="minorHAnsi" w:hAnsiTheme="minorHAnsi" w:cstheme="minorHAnsi"/>
              </w:rPr>
              <w:t>most recent example</w:t>
            </w:r>
            <w:r w:rsidR="007E57AB">
              <w:rPr>
                <w:rFonts w:asciiTheme="minorHAnsi" w:hAnsiTheme="minorHAnsi" w:cstheme="minorHAnsi"/>
              </w:rPr>
              <w:t xml:space="preserve"> is</w:t>
            </w:r>
            <w:r w:rsidR="00175C31">
              <w:rPr>
                <w:rFonts w:asciiTheme="minorHAnsi" w:hAnsiTheme="minorHAnsi" w:cstheme="minorHAnsi"/>
              </w:rPr>
              <w:t xml:space="preserve"> from</w:t>
            </w:r>
            <w:r w:rsidR="001910E1">
              <w:rPr>
                <w:rFonts w:asciiTheme="minorHAnsi" w:hAnsiTheme="minorHAnsi" w:cstheme="minorHAnsi"/>
              </w:rPr>
              <w:t xml:space="preserve"> the </w:t>
            </w:r>
            <w:hyperlink r:id="rId137" w:anchor="page=112">
              <w:r w:rsidR="0017536A" w:rsidRPr="007042FB">
                <w:rPr>
                  <w:rStyle w:val="Hyperlink"/>
                  <w:rFonts w:asciiTheme="minorHAnsi" w:hAnsiTheme="minorHAnsi" w:cstheme="minorHAnsi"/>
                </w:rPr>
                <w:t>December 2023 Council meeting</w:t>
              </w:r>
            </w:hyperlink>
            <w:r w:rsidR="00175C31">
              <w:t xml:space="preserve">, </w:t>
            </w:r>
            <w:r w:rsidR="00175C31">
              <w:rPr>
                <w:rFonts w:asciiTheme="minorHAnsi" w:hAnsiTheme="minorHAnsi" w:cstheme="minorHAnsi"/>
                <w:szCs w:val="20"/>
              </w:rPr>
              <w:t>page 112)</w:t>
            </w:r>
            <w:r>
              <w:rPr>
                <w:rFonts w:asciiTheme="minorHAnsi" w:hAnsiTheme="minorHAnsi" w:cstheme="minorHAnsi"/>
              </w:rPr>
              <w:t>.</w:t>
            </w:r>
            <w:r w:rsidR="000411BB">
              <w:rPr>
                <w:rFonts w:asciiTheme="minorHAnsi" w:hAnsiTheme="minorHAnsi" w:cstheme="minorHAnsi"/>
              </w:rPr>
              <w:t xml:space="preserve"> The Registrar’s </w:t>
            </w:r>
            <w:r w:rsidR="0044692C">
              <w:rPr>
                <w:rFonts w:asciiTheme="minorHAnsi" w:hAnsiTheme="minorHAnsi" w:cstheme="minorHAnsi"/>
              </w:rPr>
              <w:t>R</w:t>
            </w:r>
            <w:r w:rsidR="000411BB">
              <w:rPr>
                <w:rFonts w:asciiTheme="minorHAnsi" w:hAnsiTheme="minorHAnsi" w:cstheme="minorHAnsi"/>
              </w:rPr>
              <w:t xml:space="preserve">eport also provides additional updates about the College’s performance against </w:t>
            </w:r>
            <w:r w:rsidR="0044692C">
              <w:rPr>
                <w:rFonts w:asciiTheme="minorHAnsi" w:hAnsiTheme="minorHAnsi" w:cstheme="minorHAnsi"/>
              </w:rPr>
              <w:t xml:space="preserve">our regulatory mandate and </w:t>
            </w:r>
            <w:r w:rsidR="000411BB">
              <w:rPr>
                <w:rFonts w:asciiTheme="minorHAnsi" w:hAnsiTheme="minorHAnsi" w:cstheme="minorHAnsi"/>
              </w:rPr>
              <w:t>strategic objectives</w:t>
            </w:r>
            <w:r w:rsidR="00175C31">
              <w:rPr>
                <w:rFonts w:asciiTheme="minorHAnsi" w:hAnsiTheme="minorHAnsi" w:cstheme="minorHAnsi"/>
              </w:rPr>
              <w:t xml:space="preserve"> (</w:t>
            </w:r>
            <w:r w:rsidR="007E57AB">
              <w:rPr>
                <w:rFonts w:asciiTheme="minorHAnsi" w:hAnsiTheme="minorHAnsi" w:cstheme="minorHAnsi"/>
              </w:rPr>
              <w:t xml:space="preserve">the </w:t>
            </w:r>
            <w:r w:rsidR="00175C31">
              <w:rPr>
                <w:rFonts w:asciiTheme="minorHAnsi" w:hAnsiTheme="minorHAnsi" w:cstheme="minorHAnsi"/>
              </w:rPr>
              <w:t>most recent example</w:t>
            </w:r>
            <w:r w:rsidR="007E57AB">
              <w:rPr>
                <w:rFonts w:asciiTheme="minorHAnsi" w:hAnsiTheme="minorHAnsi" w:cstheme="minorHAnsi"/>
              </w:rPr>
              <w:t xml:space="preserve"> is</w:t>
            </w:r>
            <w:r w:rsidR="00175C31">
              <w:rPr>
                <w:rFonts w:asciiTheme="minorHAnsi" w:hAnsiTheme="minorHAnsi" w:cstheme="minorHAnsi"/>
              </w:rPr>
              <w:t xml:space="preserve"> from the</w:t>
            </w:r>
            <w:r w:rsidR="001910E1">
              <w:rPr>
                <w:rFonts w:asciiTheme="minorHAnsi" w:hAnsiTheme="minorHAnsi" w:cstheme="minorHAnsi"/>
                <w:szCs w:val="20"/>
              </w:rPr>
              <w:t xml:space="preserve"> </w:t>
            </w:r>
            <w:hyperlink r:id="rId138" w:anchor="page=107">
              <w:r w:rsidR="00A84E7A" w:rsidRPr="007042FB">
                <w:rPr>
                  <w:rStyle w:val="Hyperlink"/>
                  <w:rFonts w:asciiTheme="minorHAnsi" w:hAnsiTheme="minorHAnsi" w:cstheme="minorHAnsi"/>
                </w:rPr>
                <w:t>December 2023 Council meeting</w:t>
              </w:r>
            </w:hyperlink>
            <w:r w:rsidR="000966CD">
              <w:rPr>
                <w:rStyle w:val="Hyperlink"/>
                <w:rFonts w:asciiTheme="minorHAnsi" w:hAnsiTheme="minorHAnsi" w:cstheme="minorHAnsi"/>
                <w:szCs w:val="20"/>
              </w:rPr>
              <w:t>,</w:t>
            </w:r>
            <w:r w:rsidR="001910E1">
              <w:rPr>
                <w:rFonts w:asciiTheme="minorHAnsi" w:hAnsiTheme="minorHAnsi" w:cstheme="minorHAnsi"/>
                <w:szCs w:val="20"/>
              </w:rPr>
              <w:t xml:space="preserve"> page 1</w:t>
            </w:r>
            <w:r w:rsidR="00A84E7A">
              <w:rPr>
                <w:rFonts w:asciiTheme="minorHAnsi" w:hAnsiTheme="minorHAnsi" w:cstheme="minorHAnsi"/>
                <w:szCs w:val="20"/>
              </w:rPr>
              <w:t>07</w:t>
            </w:r>
            <w:r w:rsidR="001910E1">
              <w:rPr>
                <w:rFonts w:asciiTheme="minorHAnsi" w:hAnsiTheme="minorHAnsi" w:cstheme="minorHAnsi"/>
                <w:szCs w:val="20"/>
              </w:rPr>
              <w:t>).</w:t>
            </w:r>
          </w:p>
          <w:p w14:paraId="35EA444F" w14:textId="04C47715" w:rsidR="00957FCB" w:rsidRPr="00280AAC" w:rsidRDefault="007E57AB" w:rsidP="00280AAC">
            <w:pPr>
              <w:pStyle w:val="TableParagraph"/>
              <w:tabs>
                <w:tab w:val="left" w:pos="430"/>
                <w:tab w:val="left" w:pos="431"/>
              </w:tabs>
              <w:spacing w:before="120" w:after="120"/>
              <w:ind w:left="115" w:right="101"/>
              <w:rPr>
                <w:rFonts w:asciiTheme="minorHAnsi" w:hAnsiTheme="minorHAnsi" w:cstheme="minorHAnsi"/>
              </w:rPr>
            </w:pPr>
            <w:r>
              <w:rPr>
                <w:rFonts w:asciiTheme="minorHAnsi" w:hAnsiTheme="minorHAnsi" w:cstheme="minorHAnsi"/>
              </w:rPr>
              <w:t>Before</w:t>
            </w:r>
            <w:r w:rsidR="00CF6F3F">
              <w:rPr>
                <w:rFonts w:asciiTheme="minorHAnsi" w:hAnsiTheme="minorHAnsi" w:cstheme="minorHAnsi"/>
              </w:rPr>
              <w:t xml:space="preserve"> 2023, </w:t>
            </w:r>
            <w:r w:rsidR="00B623AB">
              <w:rPr>
                <w:rFonts w:asciiTheme="minorHAnsi" w:hAnsiTheme="minorHAnsi" w:cstheme="minorHAnsi"/>
              </w:rPr>
              <w:t xml:space="preserve">regulatory and organizational risks were identified on an ongoing basis </w:t>
            </w:r>
            <w:r w:rsidR="00506001">
              <w:rPr>
                <w:rFonts w:asciiTheme="minorHAnsi" w:hAnsiTheme="minorHAnsi" w:cstheme="minorHAnsi"/>
              </w:rPr>
              <w:t xml:space="preserve">and included in </w:t>
            </w:r>
            <w:r w:rsidR="00D704D6">
              <w:rPr>
                <w:rFonts w:asciiTheme="minorHAnsi" w:hAnsiTheme="minorHAnsi" w:cstheme="minorHAnsi"/>
              </w:rPr>
              <w:t xml:space="preserve">briefings to </w:t>
            </w:r>
            <w:r w:rsidR="001725B1">
              <w:rPr>
                <w:rFonts w:asciiTheme="minorHAnsi" w:hAnsiTheme="minorHAnsi" w:cstheme="minorHAnsi"/>
              </w:rPr>
              <w:t xml:space="preserve">Council </w:t>
            </w:r>
            <w:r w:rsidR="00D704D6">
              <w:rPr>
                <w:rFonts w:asciiTheme="minorHAnsi" w:hAnsiTheme="minorHAnsi" w:cstheme="minorHAnsi"/>
              </w:rPr>
              <w:t>where the risk is</w:t>
            </w:r>
            <w:r w:rsidR="001725B1">
              <w:rPr>
                <w:rFonts w:asciiTheme="minorHAnsi" w:hAnsiTheme="minorHAnsi" w:cstheme="minorHAnsi"/>
              </w:rPr>
              <w:t xml:space="preserve"> </w:t>
            </w:r>
            <w:r w:rsidR="00F41D18">
              <w:rPr>
                <w:rFonts w:asciiTheme="minorHAnsi" w:hAnsiTheme="minorHAnsi" w:cstheme="minorHAnsi"/>
              </w:rPr>
              <w:t>relevant</w:t>
            </w:r>
            <w:r w:rsidR="001725B1">
              <w:rPr>
                <w:rFonts w:asciiTheme="minorHAnsi" w:hAnsiTheme="minorHAnsi" w:cstheme="minorHAnsi"/>
              </w:rPr>
              <w:t xml:space="preserve"> </w:t>
            </w:r>
            <w:r w:rsidR="00D704D6">
              <w:rPr>
                <w:rFonts w:asciiTheme="minorHAnsi" w:hAnsiTheme="minorHAnsi" w:cstheme="minorHAnsi"/>
              </w:rPr>
              <w:t>to the issue or decision at hand.</w:t>
            </w:r>
            <w:r w:rsidR="001725B1">
              <w:rPr>
                <w:rFonts w:asciiTheme="minorHAnsi" w:hAnsiTheme="minorHAnsi" w:cstheme="minorHAnsi"/>
              </w:rPr>
              <w:t xml:space="preserve"> </w:t>
            </w:r>
            <w:r w:rsidR="00957FCB">
              <w:rPr>
                <w:rFonts w:asciiTheme="minorHAnsi" w:hAnsiTheme="minorHAnsi" w:cstheme="minorHAnsi"/>
              </w:rPr>
              <w:t>In 2023, the College developed a</w:t>
            </w:r>
            <w:r w:rsidR="00C3672C">
              <w:rPr>
                <w:rFonts w:asciiTheme="minorHAnsi" w:hAnsiTheme="minorHAnsi" w:cstheme="minorHAnsi"/>
              </w:rPr>
              <w:t xml:space="preserve"> formal</w:t>
            </w:r>
            <w:r w:rsidR="00957FCB">
              <w:rPr>
                <w:rFonts w:asciiTheme="minorHAnsi" w:hAnsiTheme="minorHAnsi" w:cstheme="minorHAnsi"/>
              </w:rPr>
              <w:t xml:space="preserve"> Enterprise Risk Management framework. This risk management </w:t>
            </w:r>
            <w:r w:rsidR="001C0EE4">
              <w:rPr>
                <w:rFonts w:asciiTheme="minorHAnsi" w:hAnsiTheme="minorHAnsi" w:cstheme="minorHAnsi"/>
              </w:rPr>
              <w:t>framework will enable</w:t>
            </w:r>
            <w:r w:rsidR="00957FCB">
              <w:rPr>
                <w:rFonts w:asciiTheme="minorHAnsi" w:hAnsiTheme="minorHAnsi" w:cstheme="minorHAnsi"/>
              </w:rPr>
              <w:t xml:space="preserve"> the College </w:t>
            </w:r>
            <w:r w:rsidR="001C0EE4">
              <w:rPr>
                <w:rFonts w:asciiTheme="minorHAnsi" w:hAnsiTheme="minorHAnsi" w:cstheme="minorHAnsi"/>
              </w:rPr>
              <w:t>to begin</w:t>
            </w:r>
            <w:r w:rsidR="00957FCB">
              <w:rPr>
                <w:rFonts w:asciiTheme="minorHAnsi" w:hAnsiTheme="minorHAnsi" w:cstheme="minorHAnsi"/>
              </w:rPr>
              <w:t xml:space="preserve"> reporting </w:t>
            </w:r>
            <w:r w:rsidR="001B20CD">
              <w:rPr>
                <w:rFonts w:asciiTheme="minorHAnsi" w:hAnsiTheme="minorHAnsi" w:cstheme="minorHAnsi"/>
              </w:rPr>
              <w:t xml:space="preserve">on </w:t>
            </w:r>
            <w:r w:rsidR="00CF6F3F">
              <w:rPr>
                <w:rFonts w:asciiTheme="minorHAnsi" w:hAnsiTheme="minorHAnsi" w:cstheme="minorHAnsi"/>
              </w:rPr>
              <w:t xml:space="preserve">risks to Council </w:t>
            </w:r>
            <w:r w:rsidR="00CD1FDE">
              <w:rPr>
                <w:rFonts w:asciiTheme="minorHAnsi" w:hAnsiTheme="minorHAnsi" w:cstheme="minorHAnsi"/>
              </w:rPr>
              <w:t xml:space="preserve">using a risk register </w:t>
            </w:r>
            <w:r w:rsidR="00CF6F3F">
              <w:rPr>
                <w:rFonts w:asciiTheme="minorHAnsi" w:hAnsiTheme="minorHAnsi" w:cstheme="minorHAnsi"/>
              </w:rPr>
              <w:t>starting in 2024</w:t>
            </w:r>
            <w:r w:rsidR="00957FCB">
              <w:rPr>
                <w:rFonts w:asciiTheme="minorHAnsi" w:hAnsiTheme="minorHAnsi" w:cstheme="minorHAnsi"/>
              </w:rPr>
              <w:t>.</w:t>
            </w:r>
            <w:r w:rsidR="00CD1FDE">
              <w:rPr>
                <w:rFonts w:asciiTheme="minorHAnsi" w:hAnsiTheme="minorHAnsi" w:cstheme="minorHAnsi"/>
              </w:rPr>
              <w:t xml:space="preserve"> In addition to the risk register, relevant risks will continue to be highlighted in briefing</w:t>
            </w:r>
            <w:r w:rsidR="00C8283E">
              <w:rPr>
                <w:rFonts w:asciiTheme="minorHAnsi" w:hAnsiTheme="minorHAnsi" w:cstheme="minorHAnsi"/>
              </w:rPr>
              <w:t>s to Council</w:t>
            </w:r>
            <w:r w:rsidR="00CD1FDE">
              <w:rPr>
                <w:rFonts w:asciiTheme="minorHAnsi" w:hAnsiTheme="minorHAnsi" w:cstheme="minorHAnsi"/>
              </w:rPr>
              <w:t xml:space="preserve"> where they are relevant to the issue or decision.</w:t>
            </w:r>
          </w:p>
        </w:tc>
      </w:tr>
      <w:tr w:rsidR="00957FCB" w14:paraId="39B86C71" w14:textId="77777777" w:rsidTr="07FF07CE">
        <w:trPr>
          <w:trHeight w:val="435"/>
        </w:trPr>
        <w:tc>
          <w:tcPr>
            <w:tcW w:w="988" w:type="dxa"/>
            <w:gridSpan w:val="2"/>
            <w:vMerge/>
          </w:tcPr>
          <w:p w14:paraId="22E9AD78" w14:textId="77777777" w:rsidR="00957FCB" w:rsidRDefault="00957FCB" w:rsidP="0069708E">
            <w:pPr>
              <w:rPr>
                <w:sz w:val="2"/>
                <w:szCs w:val="2"/>
              </w:rPr>
            </w:pPr>
          </w:p>
        </w:tc>
        <w:tc>
          <w:tcPr>
            <w:tcW w:w="1086" w:type="dxa"/>
            <w:gridSpan w:val="3"/>
            <w:vMerge/>
          </w:tcPr>
          <w:p w14:paraId="79B0A3F1" w14:textId="77777777" w:rsidR="00957FCB" w:rsidRDefault="00957FCB" w:rsidP="0069708E">
            <w:pPr>
              <w:rPr>
                <w:sz w:val="2"/>
                <w:szCs w:val="2"/>
              </w:rPr>
            </w:pPr>
          </w:p>
        </w:tc>
        <w:tc>
          <w:tcPr>
            <w:tcW w:w="3022" w:type="dxa"/>
            <w:gridSpan w:val="3"/>
            <w:vMerge/>
          </w:tcPr>
          <w:p w14:paraId="088E3C1B" w14:textId="77777777" w:rsidR="00957FCB" w:rsidRDefault="00957FCB" w:rsidP="0069708E">
            <w:pPr>
              <w:rPr>
                <w:sz w:val="2"/>
                <w:szCs w:val="2"/>
              </w:rPr>
            </w:pPr>
          </w:p>
        </w:tc>
        <w:tc>
          <w:tcPr>
            <w:tcW w:w="13804" w:type="dxa"/>
            <w:gridSpan w:val="6"/>
          </w:tcPr>
          <w:p w14:paraId="6AAE3F1F" w14:textId="05149416" w:rsidR="00957FCB" w:rsidRDefault="00957FCB" w:rsidP="0069708E">
            <w:pPr>
              <w:pStyle w:val="TableParagraph"/>
              <w:spacing w:before="60" w:after="60"/>
              <w:ind w:left="104"/>
            </w:pPr>
            <w:r>
              <w:rPr>
                <w:i/>
                <w:color w:val="A6A6A6"/>
                <w:sz w:val="20"/>
              </w:rPr>
              <w:t>If</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response</w:t>
            </w:r>
            <w:r>
              <w:rPr>
                <w:i/>
                <w:color w:val="A6A6A6"/>
                <w:spacing w:val="-5"/>
                <w:sz w:val="20"/>
              </w:rPr>
              <w:t xml:space="preserve"> </w:t>
            </w:r>
            <w:r>
              <w:rPr>
                <w:i/>
                <w:color w:val="A6A6A6"/>
                <w:sz w:val="20"/>
              </w:rPr>
              <w:t>is</w:t>
            </w:r>
            <w:r>
              <w:rPr>
                <w:i/>
                <w:color w:val="A6A6A6"/>
                <w:spacing w:val="-7"/>
                <w:sz w:val="20"/>
              </w:rPr>
              <w:t xml:space="preserve"> </w:t>
            </w:r>
            <w:r>
              <w:rPr>
                <w:i/>
                <w:color w:val="A6A6A6"/>
                <w:sz w:val="20"/>
              </w:rPr>
              <w:t>“partially”</w:t>
            </w:r>
            <w:r>
              <w:rPr>
                <w:i/>
                <w:color w:val="A6A6A6"/>
                <w:spacing w:val="-5"/>
                <w:sz w:val="20"/>
              </w:rPr>
              <w:t xml:space="preserve"> </w:t>
            </w:r>
            <w:r>
              <w:rPr>
                <w:i/>
                <w:color w:val="A6A6A6"/>
                <w:sz w:val="20"/>
              </w:rPr>
              <w:t>or</w:t>
            </w:r>
            <w:r>
              <w:rPr>
                <w:i/>
                <w:color w:val="A6A6A6"/>
                <w:spacing w:val="-7"/>
                <w:sz w:val="20"/>
              </w:rPr>
              <w:t xml:space="preserve"> </w:t>
            </w:r>
            <w:r>
              <w:rPr>
                <w:i/>
                <w:color w:val="A6A6A6"/>
                <w:sz w:val="20"/>
              </w:rPr>
              <w:t>“no”,</w:t>
            </w:r>
            <w:r>
              <w:rPr>
                <w:i/>
                <w:color w:val="A6A6A6"/>
                <w:spacing w:val="-6"/>
                <w:sz w:val="20"/>
              </w:rPr>
              <w:t xml:space="preserve"> </w:t>
            </w:r>
            <w:r>
              <w:rPr>
                <w:i/>
                <w:color w:val="A6A6A6"/>
                <w:sz w:val="20"/>
              </w:rPr>
              <w:t>is</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College</w:t>
            </w:r>
            <w:r>
              <w:rPr>
                <w:i/>
                <w:color w:val="A6A6A6"/>
                <w:spacing w:val="-5"/>
                <w:sz w:val="20"/>
              </w:rPr>
              <w:t xml:space="preserve"> </w:t>
            </w:r>
            <w:r>
              <w:rPr>
                <w:i/>
                <w:color w:val="A6A6A6"/>
                <w:sz w:val="20"/>
              </w:rPr>
              <w:t>planning</w:t>
            </w:r>
            <w:r>
              <w:rPr>
                <w:i/>
                <w:color w:val="A6A6A6"/>
                <w:spacing w:val="-7"/>
                <w:sz w:val="20"/>
              </w:rPr>
              <w:t xml:space="preserve"> </w:t>
            </w:r>
            <w:r>
              <w:rPr>
                <w:i/>
                <w:color w:val="A6A6A6"/>
                <w:sz w:val="20"/>
              </w:rPr>
              <w:t>to</w:t>
            </w:r>
            <w:r>
              <w:rPr>
                <w:i/>
                <w:color w:val="A6A6A6"/>
                <w:spacing w:val="-5"/>
                <w:sz w:val="20"/>
              </w:rPr>
              <w:t xml:space="preserve"> </w:t>
            </w:r>
            <w:r>
              <w:rPr>
                <w:i/>
                <w:color w:val="A6A6A6"/>
                <w:sz w:val="20"/>
              </w:rPr>
              <w:t>improve</w:t>
            </w:r>
            <w:r>
              <w:rPr>
                <w:i/>
                <w:color w:val="A6A6A6"/>
                <w:spacing w:val="-5"/>
                <w:sz w:val="20"/>
              </w:rPr>
              <w:t xml:space="preserve"> </w:t>
            </w:r>
            <w:r>
              <w:rPr>
                <w:i/>
                <w:color w:val="A6A6A6"/>
                <w:sz w:val="20"/>
              </w:rPr>
              <w:t>its</w:t>
            </w:r>
            <w:r>
              <w:rPr>
                <w:i/>
                <w:color w:val="A6A6A6"/>
                <w:spacing w:val="-7"/>
                <w:sz w:val="20"/>
              </w:rPr>
              <w:t xml:space="preserve"> </w:t>
            </w:r>
            <w:r>
              <w:rPr>
                <w:i/>
                <w:color w:val="A6A6A6"/>
                <w:sz w:val="20"/>
              </w:rPr>
              <w:t>performance</w:t>
            </w:r>
            <w:r>
              <w:rPr>
                <w:i/>
                <w:color w:val="A6A6A6"/>
                <w:spacing w:val="-5"/>
                <w:sz w:val="20"/>
              </w:rPr>
              <w:t xml:space="preserve"> </w:t>
            </w:r>
            <w:r>
              <w:rPr>
                <w:i/>
                <w:color w:val="A6A6A6"/>
                <w:sz w:val="20"/>
              </w:rPr>
              <w:t>over</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next</w:t>
            </w:r>
            <w:r>
              <w:rPr>
                <w:i/>
                <w:color w:val="A6A6A6"/>
                <w:spacing w:val="-6"/>
                <w:sz w:val="20"/>
              </w:rPr>
              <w:t xml:space="preserve"> </w:t>
            </w:r>
            <w:r>
              <w:rPr>
                <w:i/>
                <w:color w:val="A6A6A6"/>
                <w:sz w:val="20"/>
              </w:rPr>
              <w:t>reporting</w:t>
            </w:r>
            <w:r>
              <w:rPr>
                <w:i/>
                <w:color w:val="A6A6A6"/>
                <w:spacing w:val="-5"/>
                <w:sz w:val="20"/>
              </w:rPr>
              <w:t xml:space="preserve"> </w:t>
            </w:r>
            <w:r>
              <w:rPr>
                <w:i/>
                <w:color w:val="A6A6A6"/>
                <w:spacing w:val="-2"/>
                <w:sz w:val="20"/>
              </w:rPr>
              <w:t>period?</w:t>
            </w:r>
          </w:p>
        </w:tc>
      </w:tr>
      <w:tr w:rsidR="00957FCB" w14:paraId="33B69E93" w14:textId="77777777" w:rsidTr="07FF07CE">
        <w:trPr>
          <w:trHeight w:val="437"/>
        </w:trPr>
        <w:tc>
          <w:tcPr>
            <w:tcW w:w="988" w:type="dxa"/>
            <w:gridSpan w:val="2"/>
            <w:vMerge/>
          </w:tcPr>
          <w:p w14:paraId="7324FF44" w14:textId="77777777" w:rsidR="00957FCB" w:rsidRDefault="00957FCB" w:rsidP="0069708E">
            <w:pPr>
              <w:rPr>
                <w:sz w:val="2"/>
                <w:szCs w:val="2"/>
              </w:rPr>
            </w:pPr>
          </w:p>
        </w:tc>
        <w:tc>
          <w:tcPr>
            <w:tcW w:w="1086" w:type="dxa"/>
            <w:gridSpan w:val="3"/>
            <w:vMerge/>
          </w:tcPr>
          <w:p w14:paraId="6D61DA32" w14:textId="77777777" w:rsidR="00957FCB" w:rsidRDefault="00957FCB" w:rsidP="0069708E">
            <w:pPr>
              <w:rPr>
                <w:sz w:val="2"/>
                <w:szCs w:val="2"/>
              </w:rPr>
            </w:pPr>
          </w:p>
        </w:tc>
        <w:tc>
          <w:tcPr>
            <w:tcW w:w="3022" w:type="dxa"/>
            <w:gridSpan w:val="3"/>
            <w:vMerge/>
          </w:tcPr>
          <w:p w14:paraId="5DFCB22A" w14:textId="77777777" w:rsidR="00957FCB" w:rsidRDefault="00957FCB" w:rsidP="0069708E">
            <w:pPr>
              <w:rPr>
                <w:sz w:val="2"/>
                <w:szCs w:val="2"/>
              </w:rPr>
            </w:pPr>
          </w:p>
        </w:tc>
        <w:tc>
          <w:tcPr>
            <w:tcW w:w="13804" w:type="dxa"/>
            <w:gridSpan w:val="6"/>
          </w:tcPr>
          <w:p w14:paraId="18CE0C32" w14:textId="5AAD2EFC" w:rsidR="00957FCB" w:rsidRPr="00693341" w:rsidRDefault="00957FCB" w:rsidP="00693341">
            <w:pPr>
              <w:pStyle w:val="TableParagraph"/>
              <w:spacing w:before="1"/>
              <w:ind w:left="106"/>
              <w:rPr>
                <w:i/>
                <w:color w:val="A6A6A6"/>
                <w:spacing w:val="-2"/>
                <w:sz w:val="20"/>
              </w:rPr>
            </w:pPr>
            <w:r>
              <w:rPr>
                <w:i/>
                <w:color w:val="A6A6A6"/>
                <w:sz w:val="20"/>
              </w:rPr>
              <w:t>Additional</w:t>
            </w:r>
            <w:r>
              <w:rPr>
                <w:i/>
                <w:color w:val="A6A6A6"/>
                <w:spacing w:val="-9"/>
                <w:sz w:val="20"/>
              </w:rPr>
              <w:t xml:space="preserve"> </w:t>
            </w:r>
            <w:r>
              <w:rPr>
                <w:i/>
                <w:color w:val="A6A6A6"/>
                <w:sz w:val="20"/>
              </w:rPr>
              <w:t>comments</w:t>
            </w:r>
            <w:r>
              <w:rPr>
                <w:i/>
                <w:color w:val="A6A6A6"/>
                <w:spacing w:val="-9"/>
                <w:sz w:val="20"/>
              </w:rPr>
              <w:t xml:space="preserve"> </w:t>
            </w:r>
            <w:r>
              <w:rPr>
                <w:i/>
                <w:color w:val="A6A6A6"/>
                <w:sz w:val="20"/>
              </w:rPr>
              <w:t>for</w:t>
            </w:r>
            <w:r>
              <w:rPr>
                <w:i/>
                <w:color w:val="A6A6A6"/>
                <w:spacing w:val="-9"/>
                <w:sz w:val="20"/>
              </w:rPr>
              <w:t xml:space="preserve"> </w:t>
            </w:r>
            <w:r>
              <w:rPr>
                <w:i/>
                <w:color w:val="A6A6A6"/>
                <w:sz w:val="20"/>
              </w:rPr>
              <w:t>clarification</w:t>
            </w:r>
            <w:r>
              <w:rPr>
                <w:i/>
                <w:color w:val="A6A6A6"/>
                <w:spacing w:val="-7"/>
                <w:sz w:val="20"/>
              </w:rPr>
              <w:t xml:space="preserve"> </w:t>
            </w:r>
            <w:r>
              <w:rPr>
                <w:i/>
                <w:color w:val="A6A6A6"/>
                <w:sz w:val="20"/>
              </w:rPr>
              <w:t>(if</w:t>
            </w:r>
            <w:r>
              <w:rPr>
                <w:i/>
                <w:color w:val="A6A6A6"/>
                <w:spacing w:val="-9"/>
                <w:sz w:val="20"/>
              </w:rPr>
              <w:t xml:space="preserve"> </w:t>
            </w:r>
            <w:r>
              <w:rPr>
                <w:i/>
                <w:color w:val="A6A6A6"/>
                <w:spacing w:val="-2"/>
                <w:sz w:val="20"/>
              </w:rPr>
              <w:t>needed)</w:t>
            </w:r>
          </w:p>
        </w:tc>
      </w:tr>
      <w:tr w:rsidR="00957FCB" w14:paraId="0F69E074" w14:textId="77777777" w:rsidTr="00477013">
        <w:trPr>
          <w:trHeight w:val="753"/>
        </w:trPr>
        <w:tc>
          <w:tcPr>
            <w:tcW w:w="988" w:type="dxa"/>
            <w:gridSpan w:val="2"/>
            <w:vMerge/>
          </w:tcPr>
          <w:p w14:paraId="7FEE4105" w14:textId="77777777" w:rsidR="00957FCB" w:rsidRDefault="00957FCB" w:rsidP="0069708E">
            <w:pPr>
              <w:pStyle w:val="TableParagraph"/>
              <w:rPr>
                <w:rFonts w:ascii="Times New Roman"/>
                <w:sz w:val="20"/>
              </w:rPr>
            </w:pPr>
          </w:p>
        </w:tc>
        <w:tc>
          <w:tcPr>
            <w:tcW w:w="1086" w:type="dxa"/>
            <w:gridSpan w:val="3"/>
            <w:vMerge/>
          </w:tcPr>
          <w:p w14:paraId="724151ED" w14:textId="77777777" w:rsidR="00957FCB" w:rsidRDefault="00957FCB" w:rsidP="0069708E">
            <w:pPr>
              <w:pStyle w:val="TableParagraph"/>
              <w:rPr>
                <w:rFonts w:ascii="Times New Roman"/>
                <w:sz w:val="20"/>
              </w:rPr>
            </w:pPr>
          </w:p>
        </w:tc>
        <w:tc>
          <w:tcPr>
            <w:tcW w:w="16826" w:type="dxa"/>
            <w:gridSpan w:val="9"/>
            <w:shd w:val="clear" w:color="auto" w:fill="F2F2F2" w:themeFill="background1" w:themeFillShade="F2"/>
          </w:tcPr>
          <w:p w14:paraId="4EF0EDB4" w14:textId="77777777" w:rsidR="00957FCB" w:rsidRPr="00477013" w:rsidRDefault="00957FCB" w:rsidP="0069708E">
            <w:pPr>
              <w:pStyle w:val="TableParagraph"/>
              <w:spacing w:line="292" w:lineRule="exact"/>
              <w:ind w:left="104"/>
              <w:rPr>
                <w:b/>
              </w:rPr>
            </w:pPr>
            <w:r w:rsidRPr="00477013">
              <w:rPr>
                <w:b/>
                <w:spacing w:val="-2"/>
              </w:rPr>
              <w:t>Measure:</w:t>
            </w:r>
          </w:p>
          <w:p w14:paraId="0BDBEEEE" w14:textId="77777777" w:rsidR="00957FCB" w:rsidRDefault="00957FCB" w:rsidP="0069708E">
            <w:pPr>
              <w:pStyle w:val="TableParagraph"/>
              <w:tabs>
                <w:tab w:val="left" w:pos="824"/>
              </w:tabs>
              <w:spacing w:before="120"/>
              <w:ind w:left="104"/>
              <w:rPr>
                <w:b/>
              </w:rPr>
            </w:pPr>
            <w:r w:rsidRPr="00477013">
              <w:rPr>
                <w:b/>
                <w:spacing w:val="-4"/>
              </w:rPr>
              <w:t>14.2</w:t>
            </w:r>
            <w:r w:rsidRPr="00477013">
              <w:rPr>
                <w:b/>
              </w:rPr>
              <w:tab/>
              <w:t>Council</w:t>
            </w:r>
            <w:r w:rsidRPr="00477013">
              <w:rPr>
                <w:b/>
                <w:spacing w:val="-4"/>
              </w:rPr>
              <w:t xml:space="preserve"> </w:t>
            </w:r>
            <w:r w:rsidRPr="00477013">
              <w:rPr>
                <w:b/>
              </w:rPr>
              <w:t>directs action</w:t>
            </w:r>
            <w:r w:rsidRPr="00477013">
              <w:rPr>
                <w:b/>
                <w:spacing w:val="-2"/>
              </w:rPr>
              <w:t xml:space="preserve"> </w:t>
            </w:r>
            <w:r w:rsidRPr="00477013">
              <w:rPr>
                <w:b/>
              </w:rPr>
              <w:t>in</w:t>
            </w:r>
            <w:r w:rsidRPr="00477013">
              <w:rPr>
                <w:b/>
                <w:spacing w:val="-2"/>
              </w:rPr>
              <w:t xml:space="preserve"> </w:t>
            </w:r>
            <w:r w:rsidRPr="00477013">
              <w:rPr>
                <w:b/>
              </w:rPr>
              <w:t>response</w:t>
            </w:r>
            <w:r w:rsidRPr="00477013">
              <w:rPr>
                <w:b/>
                <w:spacing w:val="-4"/>
              </w:rPr>
              <w:t xml:space="preserve"> </w:t>
            </w:r>
            <w:r w:rsidRPr="00477013">
              <w:rPr>
                <w:b/>
              </w:rPr>
              <w:t>to College</w:t>
            </w:r>
            <w:r w:rsidRPr="00477013">
              <w:rPr>
                <w:b/>
                <w:spacing w:val="-1"/>
              </w:rPr>
              <w:t xml:space="preserve"> </w:t>
            </w:r>
            <w:r w:rsidRPr="00477013">
              <w:rPr>
                <w:b/>
              </w:rPr>
              <w:t>performance</w:t>
            </w:r>
            <w:r w:rsidRPr="00477013">
              <w:rPr>
                <w:b/>
                <w:spacing w:val="-1"/>
              </w:rPr>
              <w:t xml:space="preserve"> </w:t>
            </w:r>
            <w:r w:rsidRPr="00477013">
              <w:rPr>
                <w:b/>
              </w:rPr>
              <w:t>on</w:t>
            </w:r>
            <w:r w:rsidRPr="00477013">
              <w:rPr>
                <w:b/>
                <w:spacing w:val="-2"/>
              </w:rPr>
              <w:t xml:space="preserve"> </w:t>
            </w:r>
            <w:r w:rsidRPr="00477013">
              <w:rPr>
                <w:b/>
              </w:rPr>
              <w:t>its</w:t>
            </w:r>
            <w:r w:rsidRPr="00477013">
              <w:rPr>
                <w:b/>
                <w:spacing w:val="-3"/>
              </w:rPr>
              <w:t xml:space="preserve"> </w:t>
            </w:r>
            <w:r w:rsidRPr="00477013">
              <w:rPr>
                <w:b/>
              </w:rPr>
              <w:t>KPIs</w:t>
            </w:r>
            <w:r w:rsidRPr="00477013">
              <w:rPr>
                <w:b/>
                <w:spacing w:val="-3"/>
              </w:rPr>
              <w:t xml:space="preserve"> </w:t>
            </w:r>
            <w:r w:rsidRPr="00477013">
              <w:rPr>
                <w:b/>
              </w:rPr>
              <w:t>and</w:t>
            </w:r>
            <w:r w:rsidRPr="00477013">
              <w:rPr>
                <w:b/>
                <w:spacing w:val="-2"/>
              </w:rPr>
              <w:t xml:space="preserve"> </w:t>
            </w:r>
            <w:r w:rsidRPr="00477013">
              <w:rPr>
                <w:b/>
              </w:rPr>
              <w:t>risk</w:t>
            </w:r>
            <w:r w:rsidRPr="00477013">
              <w:rPr>
                <w:b/>
                <w:spacing w:val="-2"/>
              </w:rPr>
              <w:t xml:space="preserve"> reviews.</w:t>
            </w:r>
          </w:p>
        </w:tc>
      </w:tr>
      <w:tr w:rsidR="00957FCB" w14:paraId="4F95147A" w14:textId="77777777" w:rsidTr="07FF07CE">
        <w:trPr>
          <w:trHeight w:val="395"/>
        </w:trPr>
        <w:tc>
          <w:tcPr>
            <w:tcW w:w="988" w:type="dxa"/>
            <w:gridSpan w:val="2"/>
            <w:vMerge/>
          </w:tcPr>
          <w:p w14:paraId="6BD47A42" w14:textId="77777777" w:rsidR="00957FCB" w:rsidRDefault="00957FCB" w:rsidP="0069708E">
            <w:pPr>
              <w:rPr>
                <w:sz w:val="2"/>
                <w:szCs w:val="2"/>
              </w:rPr>
            </w:pPr>
          </w:p>
        </w:tc>
        <w:tc>
          <w:tcPr>
            <w:tcW w:w="1086" w:type="dxa"/>
            <w:gridSpan w:val="3"/>
            <w:vMerge/>
          </w:tcPr>
          <w:p w14:paraId="5163380D" w14:textId="77777777" w:rsidR="00957FCB" w:rsidRDefault="00957FCB" w:rsidP="0069708E">
            <w:pPr>
              <w:rPr>
                <w:sz w:val="2"/>
                <w:szCs w:val="2"/>
              </w:rPr>
            </w:pPr>
          </w:p>
        </w:tc>
        <w:tc>
          <w:tcPr>
            <w:tcW w:w="3022" w:type="dxa"/>
            <w:gridSpan w:val="3"/>
            <w:vMerge w:val="restart"/>
          </w:tcPr>
          <w:p w14:paraId="666A3126" w14:textId="77777777" w:rsidR="00957FCB" w:rsidRDefault="00957FCB" w:rsidP="00B3103E">
            <w:pPr>
              <w:pStyle w:val="TableParagraph"/>
              <w:numPr>
                <w:ilvl w:val="0"/>
                <w:numId w:val="85"/>
              </w:numPr>
              <w:ind w:left="538" w:right="99"/>
              <w:rPr>
                <w:sz w:val="20"/>
              </w:rPr>
            </w:pPr>
            <w:r w:rsidRPr="00C21244">
              <w:rPr>
                <w:noProof/>
                <w:sz w:val="20"/>
              </w:rPr>
              <mc:AlternateContent>
                <mc:Choice Requires="wps">
                  <w:drawing>
                    <wp:anchor distT="91440" distB="91440" distL="114300" distR="114300" simplePos="0" relativeHeight="251658289" behindDoc="0" locked="0" layoutInCell="1" allowOverlap="1" wp14:anchorId="6A81E770" wp14:editId="149899E5">
                      <wp:simplePos x="0" y="0"/>
                      <wp:positionH relativeFrom="page">
                        <wp:posOffset>0</wp:posOffset>
                      </wp:positionH>
                      <wp:positionV relativeFrom="paragraph">
                        <wp:posOffset>785329</wp:posOffset>
                      </wp:positionV>
                      <wp:extent cx="1952625" cy="1403985"/>
                      <wp:effectExtent l="0" t="0" r="0" b="0"/>
                      <wp:wrapTopAndBottom/>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1403985"/>
                              </a:xfrm>
                              <a:prstGeom prst="rect">
                                <a:avLst/>
                              </a:prstGeom>
                              <a:noFill/>
                              <a:ln w="9525">
                                <a:noFill/>
                                <a:miter lim="800000"/>
                                <a:headEnd/>
                                <a:tailEnd/>
                              </a:ln>
                            </wps:spPr>
                            <wps:txbx>
                              <w:txbxContent>
                                <w:p w14:paraId="7DFE035A" w14:textId="77777777" w:rsidR="00957FCB" w:rsidRPr="002314E4" w:rsidRDefault="00957FCB" w:rsidP="00B41B6F">
                                  <w:pPr>
                                    <w:pBdr>
                                      <w:top w:val="single" w:sz="24" w:space="8" w:color="4F81BD" w:themeColor="accent1"/>
                                      <w:bottom w:val="single" w:sz="24" w:space="8" w:color="4F81BD" w:themeColor="accent1"/>
                                    </w:pBdr>
                                    <w:jc w:val="center"/>
                                    <w:rPr>
                                      <w:i/>
                                      <w:iCs/>
                                      <w:color w:val="4F81BD" w:themeColor="accent1"/>
                                      <w:sz w:val="20"/>
                                      <w:szCs w:val="20"/>
                                    </w:rPr>
                                  </w:pPr>
                                  <w:r w:rsidRPr="002314E4">
                                    <w:rPr>
                                      <w:i/>
                                      <w:iCs/>
                                      <w:color w:val="4F81BD" w:themeColor="accent1"/>
                                      <w:sz w:val="20"/>
                                      <w:szCs w:val="20"/>
                                    </w:rPr>
                                    <w:t>Benchmarked Evidence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81E770" id="Text Box 307" o:spid="_x0000_s1033" type="#_x0000_t202" style="position:absolute;left:0;text-align:left;margin-left:0;margin-top:61.85pt;width:153.75pt;height:110.55pt;z-index:251658289;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" filled="f" stroked="f">
                      <v:textbox style="mso-fit-shape-to-text:t">
                        <w:txbxContent>
                          <w:p w14:paraId="7DFE035A" w14:textId="77777777" w:rsidR="00957FCB" w:rsidRPr="002314E4" w:rsidRDefault="00957FCB" w:rsidP="00B41B6F">
                            <w:pPr>
                              <w:pBdr>
                                <w:top w:val="single" w:sz="24" w:space="8" w:color="4F81BD" w:themeColor="accent1"/>
                                <w:bottom w:val="single" w:sz="24" w:space="8" w:color="4F81BD" w:themeColor="accent1"/>
                              </w:pBdr>
                              <w:jc w:val="center"/>
                              <w:rPr>
                                <w:i/>
                                <w:iCs/>
                                <w:color w:val="4F81BD" w:themeColor="accent1"/>
                                <w:sz w:val="20"/>
                                <w:szCs w:val="20"/>
                              </w:rPr>
                            </w:pPr>
                            <w:r w:rsidRPr="002314E4">
                              <w:rPr>
                                <w:i/>
                                <w:iCs/>
                                <w:color w:val="4F81BD" w:themeColor="accent1"/>
                                <w:sz w:val="20"/>
                                <w:szCs w:val="20"/>
                              </w:rPr>
                              <w:t>Benchmarked Evidence</w:t>
                            </w:r>
                          </w:p>
                        </w:txbxContent>
                      </v:textbox>
                      <w10:wrap type="topAndBottom" anchorx="page"/>
                    </v:shape>
                  </w:pict>
                </mc:Fallback>
              </mc:AlternateContent>
            </w:r>
            <w:r>
              <w:rPr>
                <w:sz w:val="20"/>
              </w:rPr>
              <w:t>Council uses performance and risk review findings to identify where improvement activities are needed.</w:t>
            </w:r>
          </w:p>
        </w:tc>
        <w:tc>
          <w:tcPr>
            <w:tcW w:w="10106" w:type="dxa"/>
            <w:gridSpan w:val="4"/>
          </w:tcPr>
          <w:p w14:paraId="12EC6443" w14:textId="77777777" w:rsidR="00957FCB" w:rsidRDefault="00957FCB" w:rsidP="0069708E">
            <w:pPr>
              <w:pStyle w:val="TableParagraph"/>
              <w:spacing w:before="87"/>
              <w:ind w:left="106"/>
              <w:rPr>
                <w:sz w:val="20"/>
              </w:rPr>
            </w:pPr>
            <w:r>
              <w:rPr>
                <w:sz w:val="20"/>
              </w:rPr>
              <w:t>The</w:t>
            </w:r>
            <w:r>
              <w:rPr>
                <w:spacing w:val="-7"/>
                <w:sz w:val="20"/>
              </w:rPr>
              <w:t xml:space="preserve"> </w:t>
            </w:r>
            <w:r>
              <w:rPr>
                <w:sz w:val="20"/>
              </w:rPr>
              <w:t>College</w:t>
            </w:r>
            <w:r>
              <w:rPr>
                <w:spacing w:val="-6"/>
                <w:sz w:val="20"/>
              </w:rPr>
              <w:t xml:space="preserve"> </w:t>
            </w:r>
            <w:r>
              <w:rPr>
                <w:sz w:val="20"/>
              </w:rPr>
              <w:t>fulfills</w:t>
            </w:r>
            <w:r>
              <w:rPr>
                <w:spacing w:val="-5"/>
                <w:sz w:val="20"/>
              </w:rPr>
              <w:t xml:space="preserve"> </w:t>
            </w:r>
            <w:r>
              <w:rPr>
                <w:sz w:val="20"/>
              </w:rPr>
              <w:t>this</w:t>
            </w:r>
            <w:r>
              <w:rPr>
                <w:spacing w:val="-4"/>
                <w:sz w:val="20"/>
              </w:rPr>
              <w:t xml:space="preserve"> </w:t>
            </w:r>
            <w:r>
              <w:rPr>
                <w:spacing w:val="-2"/>
                <w:sz w:val="20"/>
              </w:rPr>
              <w:t>requirement:</w:t>
            </w:r>
          </w:p>
        </w:tc>
        <w:tc>
          <w:tcPr>
            <w:tcW w:w="3698" w:type="dxa"/>
            <w:gridSpan w:val="2"/>
          </w:tcPr>
          <w:p w14:paraId="11CF0F92" w14:textId="2B2B4FAE" w:rsidR="00957FCB" w:rsidRDefault="00AD0251" w:rsidP="0069708E">
            <w:pPr>
              <w:pStyle w:val="TableParagraph"/>
              <w:spacing w:before="87"/>
              <w:ind w:left="63"/>
            </w:pPr>
            <w:sdt>
              <w:sdtPr>
                <w:rPr>
                  <w:szCs w:val="20"/>
                </w:rPr>
                <w:alias w:val="YNP"/>
                <w:tag w:val="YNP"/>
                <w:id w:val="1378437304"/>
                <w:placeholder>
                  <w:docPart w:val="9BC835044AD44ECCA098622D8B4D8E9C"/>
                </w:placeholder>
                <w:dropDownList>
                  <w:listItem w:value="Choose an item."/>
                  <w:listItem w:displayText="Yes" w:value="Yes"/>
                  <w:listItem w:displayText="Partially" w:value="Partially"/>
                  <w:listItem w:displayText="No" w:value="No"/>
                </w:dropDownList>
              </w:sdtPr>
              <w:sdtEndPr/>
              <w:sdtContent>
                <w:r w:rsidR="00957FCB">
                  <w:rPr>
                    <w:szCs w:val="20"/>
                  </w:rPr>
                  <w:t>Yes</w:t>
                </w:r>
              </w:sdtContent>
            </w:sdt>
          </w:p>
        </w:tc>
      </w:tr>
      <w:tr w:rsidR="00957FCB" w14:paraId="529EA951" w14:textId="77777777" w:rsidTr="07FF07CE">
        <w:trPr>
          <w:trHeight w:val="716"/>
        </w:trPr>
        <w:tc>
          <w:tcPr>
            <w:tcW w:w="988" w:type="dxa"/>
            <w:gridSpan w:val="2"/>
            <w:vMerge/>
          </w:tcPr>
          <w:p w14:paraId="253F6E41" w14:textId="77777777" w:rsidR="00957FCB" w:rsidRDefault="00957FCB" w:rsidP="0069708E">
            <w:pPr>
              <w:rPr>
                <w:sz w:val="2"/>
                <w:szCs w:val="2"/>
              </w:rPr>
            </w:pPr>
          </w:p>
        </w:tc>
        <w:tc>
          <w:tcPr>
            <w:tcW w:w="1086" w:type="dxa"/>
            <w:gridSpan w:val="3"/>
            <w:vMerge/>
          </w:tcPr>
          <w:p w14:paraId="0D75769A" w14:textId="77777777" w:rsidR="00957FCB" w:rsidRDefault="00957FCB" w:rsidP="0069708E">
            <w:pPr>
              <w:rPr>
                <w:sz w:val="2"/>
                <w:szCs w:val="2"/>
              </w:rPr>
            </w:pPr>
          </w:p>
        </w:tc>
        <w:tc>
          <w:tcPr>
            <w:tcW w:w="3022" w:type="dxa"/>
            <w:gridSpan w:val="3"/>
            <w:vMerge/>
          </w:tcPr>
          <w:p w14:paraId="6E53B441" w14:textId="77777777" w:rsidR="00957FCB" w:rsidRDefault="00957FCB" w:rsidP="0069708E">
            <w:pPr>
              <w:rPr>
                <w:sz w:val="2"/>
                <w:szCs w:val="2"/>
              </w:rPr>
            </w:pPr>
          </w:p>
        </w:tc>
        <w:tc>
          <w:tcPr>
            <w:tcW w:w="13804" w:type="dxa"/>
            <w:gridSpan w:val="6"/>
          </w:tcPr>
          <w:p w14:paraId="1C37184D" w14:textId="77777777" w:rsidR="00957FCB" w:rsidRDefault="00957FCB" w:rsidP="0069708E">
            <w:pPr>
              <w:pStyle w:val="TableParagraph"/>
              <w:numPr>
                <w:ilvl w:val="0"/>
                <w:numId w:val="3"/>
              </w:numPr>
              <w:tabs>
                <w:tab w:val="left" w:pos="430"/>
                <w:tab w:val="left" w:pos="431"/>
              </w:tabs>
              <w:spacing w:before="1" w:line="276" w:lineRule="auto"/>
              <w:ind w:right="97"/>
              <w:rPr>
                <w:sz w:val="20"/>
                <w:szCs w:val="20"/>
              </w:rPr>
            </w:pPr>
            <w:r w:rsidRPr="02D2A195">
              <w:rPr>
                <w:sz w:val="20"/>
                <w:szCs w:val="20"/>
              </w:rPr>
              <w:t>Please</w:t>
            </w:r>
            <w:r w:rsidRPr="02D2A195">
              <w:rPr>
                <w:spacing w:val="-5"/>
                <w:sz w:val="20"/>
                <w:szCs w:val="20"/>
              </w:rPr>
              <w:t xml:space="preserve"> </w:t>
            </w:r>
            <w:r w:rsidRPr="02D2A195">
              <w:rPr>
                <w:sz w:val="20"/>
                <w:szCs w:val="20"/>
              </w:rPr>
              <w:t>insert</w:t>
            </w:r>
            <w:r w:rsidRPr="02D2A195">
              <w:rPr>
                <w:spacing w:val="-4"/>
                <w:sz w:val="20"/>
                <w:szCs w:val="20"/>
              </w:rPr>
              <w:t xml:space="preserve"> </w:t>
            </w:r>
            <w:r w:rsidRPr="02D2A195">
              <w:rPr>
                <w:sz w:val="20"/>
                <w:szCs w:val="20"/>
              </w:rPr>
              <w:t>a</w:t>
            </w:r>
            <w:r w:rsidRPr="02D2A195">
              <w:rPr>
                <w:spacing w:val="-4"/>
                <w:sz w:val="20"/>
                <w:szCs w:val="20"/>
              </w:rPr>
              <w:t xml:space="preserve"> </w:t>
            </w:r>
            <w:r w:rsidRPr="02D2A195">
              <w:rPr>
                <w:sz w:val="20"/>
                <w:szCs w:val="20"/>
              </w:rPr>
              <w:t>link</w:t>
            </w:r>
            <w:r w:rsidRPr="02D2A195">
              <w:rPr>
                <w:spacing w:val="-4"/>
                <w:sz w:val="20"/>
                <w:szCs w:val="20"/>
              </w:rPr>
              <w:t xml:space="preserve"> </w:t>
            </w:r>
            <w:r w:rsidRPr="02D2A195">
              <w:rPr>
                <w:sz w:val="20"/>
                <w:szCs w:val="20"/>
              </w:rPr>
              <w:t>to</w:t>
            </w:r>
            <w:r w:rsidRPr="02D2A195">
              <w:rPr>
                <w:spacing w:val="-4"/>
                <w:sz w:val="20"/>
                <w:szCs w:val="20"/>
              </w:rPr>
              <w:t xml:space="preserve"> </w:t>
            </w:r>
            <w:r w:rsidRPr="02D2A195">
              <w:rPr>
                <w:sz w:val="20"/>
                <w:szCs w:val="20"/>
              </w:rPr>
              <w:t>Council</w:t>
            </w:r>
            <w:r w:rsidRPr="02D2A195">
              <w:rPr>
                <w:spacing w:val="-7"/>
                <w:sz w:val="20"/>
                <w:szCs w:val="20"/>
              </w:rPr>
              <w:t xml:space="preserve"> </w:t>
            </w:r>
            <w:r w:rsidRPr="02D2A195">
              <w:rPr>
                <w:sz w:val="20"/>
                <w:szCs w:val="20"/>
              </w:rPr>
              <w:t>meeting</w:t>
            </w:r>
            <w:r w:rsidRPr="02D2A195">
              <w:rPr>
                <w:spacing w:val="-5"/>
                <w:sz w:val="20"/>
                <w:szCs w:val="20"/>
              </w:rPr>
              <w:t xml:space="preserve"> </w:t>
            </w:r>
            <w:r w:rsidRPr="02D2A195">
              <w:rPr>
                <w:sz w:val="20"/>
                <w:szCs w:val="20"/>
              </w:rPr>
              <w:t>materials</w:t>
            </w:r>
            <w:r w:rsidRPr="02D2A195">
              <w:rPr>
                <w:spacing w:val="-3"/>
                <w:sz w:val="20"/>
                <w:szCs w:val="20"/>
              </w:rPr>
              <w:t xml:space="preserve"> </w:t>
            </w:r>
            <w:r w:rsidRPr="02D2A195">
              <w:rPr>
                <w:sz w:val="20"/>
                <w:szCs w:val="20"/>
              </w:rPr>
              <w:t>where</w:t>
            </w:r>
            <w:r w:rsidRPr="02D2A195">
              <w:rPr>
                <w:spacing w:val="-5"/>
                <w:sz w:val="20"/>
                <w:szCs w:val="20"/>
              </w:rPr>
              <w:t xml:space="preserve"> </w:t>
            </w:r>
            <w:r w:rsidRPr="02D2A195">
              <w:rPr>
                <w:sz w:val="20"/>
                <w:szCs w:val="20"/>
              </w:rPr>
              <w:t>the</w:t>
            </w:r>
            <w:r w:rsidRPr="02D2A195">
              <w:rPr>
                <w:spacing w:val="-3"/>
                <w:sz w:val="20"/>
                <w:szCs w:val="20"/>
              </w:rPr>
              <w:t xml:space="preserve"> </w:t>
            </w:r>
            <w:r w:rsidRPr="02D2A195">
              <w:rPr>
                <w:sz w:val="20"/>
                <w:szCs w:val="20"/>
              </w:rPr>
              <w:t>Council</w:t>
            </w:r>
            <w:r w:rsidRPr="02D2A195">
              <w:rPr>
                <w:spacing w:val="-5"/>
                <w:sz w:val="20"/>
                <w:szCs w:val="20"/>
              </w:rPr>
              <w:t xml:space="preserve"> </w:t>
            </w:r>
            <w:r w:rsidRPr="02D2A195">
              <w:rPr>
                <w:sz w:val="20"/>
                <w:szCs w:val="20"/>
              </w:rPr>
              <w:t>used</w:t>
            </w:r>
            <w:r w:rsidRPr="02D2A195">
              <w:rPr>
                <w:spacing w:val="-3"/>
                <w:sz w:val="20"/>
                <w:szCs w:val="20"/>
              </w:rPr>
              <w:t xml:space="preserve"> </w:t>
            </w:r>
            <w:r w:rsidRPr="02D2A195">
              <w:rPr>
                <w:sz w:val="20"/>
                <w:szCs w:val="20"/>
              </w:rPr>
              <w:t>performance</w:t>
            </w:r>
            <w:r w:rsidRPr="02D2A195">
              <w:rPr>
                <w:spacing w:val="-5"/>
                <w:sz w:val="20"/>
                <w:szCs w:val="20"/>
              </w:rPr>
              <w:t xml:space="preserve"> </w:t>
            </w:r>
            <w:r w:rsidRPr="02D2A195">
              <w:rPr>
                <w:sz w:val="20"/>
                <w:szCs w:val="20"/>
              </w:rPr>
              <w:t>and</w:t>
            </w:r>
            <w:r w:rsidRPr="02D2A195">
              <w:rPr>
                <w:spacing w:val="-4"/>
                <w:sz w:val="20"/>
                <w:szCs w:val="20"/>
              </w:rPr>
              <w:t xml:space="preserve"> </w:t>
            </w:r>
            <w:r w:rsidRPr="02D2A195">
              <w:rPr>
                <w:sz w:val="20"/>
                <w:szCs w:val="20"/>
              </w:rPr>
              <w:t>risk</w:t>
            </w:r>
            <w:r w:rsidRPr="02D2A195">
              <w:rPr>
                <w:spacing w:val="-4"/>
                <w:sz w:val="20"/>
                <w:szCs w:val="20"/>
              </w:rPr>
              <w:t xml:space="preserve"> </w:t>
            </w:r>
            <w:r w:rsidRPr="02D2A195">
              <w:rPr>
                <w:sz w:val="20"/>
                <w:szCs w:val="20"/>
              </w:rPr>
              <w:t>review</w:t>
            </w:r>
            <w:r w:rsidRPr="02D2A195">
              <w:rPr>
                <w:spacing w:val="-5"/>
                <w:sz w:val="20"/>
                <w:szCs w:val="20"/>
              </w:rPr>
              <w:t xml:space="preserve"> </w:t>
            </w:r>
            <w:r w:rsidRPr="02D2A195">
              <w:rPr>
                <w:sz w:val="20"/>
                <w:szCs w:val="20"/>
              </w:rPr>
              <w:t>findings</w:t>
            </w:r>
            <w:r w:rsidRPr="02D2A195">
              <w:rPr>
                <w:spacing w:val="-3"/>
                <w:sz w:val="20"/>
                <w:szCs w:val="20"/>
              </w:rPr>
              <w:t xml:space="preserve"> </w:t>
            </w:r>
            <w:r w:rsidRPr="008D0506">
              <w:rPr>
                <w:sz w:val="20"/>
                <w:szCs w:val="20"/>
              </w:rPr>
              <w:t>to</w:t>
            </w:r>
            <w:r w:rsidRPr="008D0506">
              <w:rPr>
                <w:spacing w:val="-4"/>
                <w:sz w:val="20"/>
                <w:szCs w:val="20"/>
              </w:rPr>
              <w:t xml:space="preserve"> </w:t>
            </w:r>
            <w:r w:rsidRPr="008D0506">
              <w:rPr>
                <w:sz w:val="20"/>
                <w:szCs w:val="20"/>
              </w:rPr>
              <w:t>identify</w:t>
            </w:r>
            <w:r w:rsidRPr="008D0506">
              <w:rPr>
                <w:spacing w:val="-4"/>
                <w:sz w:val="20"/>
                <w:szCs w:val="20"/>
              </w:rPr>
              <w:t xml:space="preserve"> </w:t>
            </w:r>
            <w:r w:rsidRPr="008D0506">
              <w:rPr>
                <w:sz w:val="20"/>
                <w:szCs w:val="20"/>
              </w:rPr>
              <w:t>where</w:t>
            </w:r>
            <w:r w:rsidRPr="008D0506">
              <w:rPr>
                <w:spacing w:val="-5"/>
                <w:sz w:val="20"/>
                <w:szCs w:val="20"/>
              </w:rPr>
              <w:t xml:space="preserve"> </w:t>
            </w:r>
            <w:r w:rsidRPr="008D0506">
              <w:rPr>
                <w:sz w:val="20"/>
                <w:szCs w:val="20"/>
              </w:rPr>
              <w:t>the</w:t>
            </w:r>
            <w:r w:rsidRPr="008D0506">
              <w:rPr>
                <w:spacing w:val="-7"/>
                <w:sz w:val="20"/>
                <w:szCs w:val="20"/>
              </w:rPr>
              <w:t xml:space="preserve"> </w:t>
            </w:r>
            <w:r w:rsidRPr="008D0506">
              <w:rPr>
                <w:sz w:val="20"/>
                <w:szCs w:val="20"/>
              </w:rPr>
              <w:t>College</w:t>
            </w:r>
            <w:r w:rsidRPr="008D0506">
              <w:rPr>
                <w:spacing w:val="-5"/>
                <w:sz w:val="20"/>
                <w:szCs w:val="20"/>
              </w:rPr>
              <w:t xml:space="preserve"> </w:t>
            </w:r>
            <w:r w:rsidRPr="008D0506">
              <w:rPr>
                <w:sz w:val="20"/>
                <w:szCs w:val="20"/>
              </w:rPr>
              <w:t>needs</w:t>
            </w:r>
            <w:r w:rsidRPr="008D0506">
              <w:rPr>
                <w:spacing w:val="-3"/>
                <w:sz w:val="20"/>
                <w:szCs w:val="20"/>
              </w:rPr>
              <w:t xml:space="preserve"> </w:t>
            </w:r>
            <w:r w:rsidRPr="008D0506">
              <w:rPr>
                <w:sz w:val="20"/>
                <w:szCs w:val="20"/>
              </w:rPr>
              <w:t>to</w:t>
            </w:r>
            <w:r w:rsidRPr="008D0506">
              <w:rPr>
                <w:spacing w:val="-4"/>
                <w:sz w:val="20"/>
                <w:szCs w:val="20"/>
              </w:rPr>
              <w:t xml:space="preserve"> </w:t>
            </w:r>
            <w:r w:rsidRPr="008D0506">
              <w:rPr>
                <w:sz w:val="20"/>
                <w:szCs w:val="20"/>
              </w:rPr>
              <w:t>implement improvement activities a</w:t>
            </w:r>
            <w:r>
              <w:rPr>
                <w:sz w:val="20"/>
                <w:szCs w:val="20"/>
              </w:rPr>
              <w:t xml:space="preserve">nd </w:t>
            </w:r>
            <w:r w:rsidRPr="02D2A195">
              <w:rPr>
                <w:sz w:val="20"/>
                <w:szCs w:val="20"/>
              </w:rPr>
              <w:t>indicate</w:t>
            </w:r>
            <w:r>
              <w:rPr>
                <w:sz w:val="20"/>
                <w:szCs w:val="20"/>
              </w:rPr>
              <w:t xml:space="preserve"> the</w:t>
            </w:r>
            <w:r w:rsidRPr="02D2A195">
              <w:rPr>
                <w:sz w:val="20"/>
                <w:szCs w:val="20"/>
              </w:rPr>
              <w:t xml:space="preserve"> page number.</w:t>
            </w:r>
          </w:p>
          <w:p w14:paraId="13F658A1" w14:textId="6BDA6BFE" w:rsidR="008C6CD2" w:rsidRDefault="002F7848" w:rsidP="00E71EB9">
            <w:pPr>
              <w:pStyle w:val="TableParagraph"/>
              <w:tabs>
                <w:tab w:val="left" w:pos="208"/>
              </w:tabs>
              <w:spacing w:before="120" w:after="120"/>
              <w:ind w:left="29" w:right="101"/>
            </w:pPr>
            <w:r>
              <w:rPr>
                <w:rFonts w:asciiTheme="minorHAnsi" w:hAnsiTheme="minorHAnsi" w:cstheme="minorHAnsi"/>
              </w:rPr>
              <w:t xml:space="preserve">In </w:t>
            </w:r>
            <w:hyperlink r:id="rId139" w:anchor="page=36" w:history="1">
              <w:r w:rsidRPr="002952E5">
                <w:rPr>
                  <w:rStyle w:val="Hyperlink"/>
                  <w:rFonts w:asciiTheme="minorHAnsi" w:hAnsiTheme="minorHAnsi" w:cstheme="minorHAnsi"/>
                </w:rPr>
                <w:t>September 2023</w:t>
              </w:r>
            </w:hyperlink>
            <w:r>
              <w:rPr>
                <w:rFonts w:asciiTheme="minorHAnsi" w:hAnsiTheme="minorHAnsi" w:cstheme="minorHAnsi"/>
              </w:rPr>
              <w:t>, Council approved an Enterprise Risk Management (ERM) policy</w:t>
            </w:r>
            <w:r w:rsidR="002952E5">
              <w:rPr>
                <w:rFonts w:asciiTheme="minorHAnsi" w:hAnsiTheme="minorHAnsi" w:cstheme="minorHAnsi"/>
              </w:rPr>
              <w:t xml:space="preserve"> (page 36)</w:t>
            </w:r>
            <w:r>
              <w:rPr>
                <w:rFonts w:asciiTheme="minorHAnsi" w:hAnsiTheme="minorHAnsi" w:cstheme="minorHAnsi"/>
              </w:rPr>
              <w:t xml:space="preserve">. </w:t>
            </w:r>
            <w:r w:rsidR="00730C80">
              <w:rPr>
                <w:rFonts w:asciiTheme="minorHAnsi" w:hAnsiTheme="minorHAnsi" w:cstheme="minorHAnsi"/>
              </w:rPr>
              <w:t>The policy</w:t>
            </w:r>
            <w:r w:rsidR="005C47D1">
              <w:t xml:space="preserve"> provides a framework to execute a uniform process for identifying, measuring, mitigating, and report</w:t>
            </w:r>
            <w:r w:rsidR="008B1EAB">
              <w:t>ing</w:t>
            </w:r>
            <w:r w:rsidR="005C47D1">
              <w:t xml:space="preserve"> on key organizational risk</w:t>
            </w:r>
            <w:r w:rsidR="008B1EAB">
              <w:t>s</w:t>
            </w:r>
            <w:r w:rsidR="005C47D1">
              <w:t>.</w:t>
            </w:r>
            <w:r w:rsidR="00917D05">
              <w:t xml:space="preserve"> The policy accompanies a broader framework around risk management</w:t>
            </w:r>
            <w:r w:rsidR="00267C3F">
              <w:t>.</w:t>
            </w:r>
            <w:r w:rsidR="00E71EB9">
              <w:t xml:space="preserve"> </w:t>
            </w:r>
          </w:p>
          <w:p w14:paraId="70C83E65" w14:textId="56045395" w:rsidR="00267C3F" w:rsidRDefault="00E71EB9" w:rsidP="00917D05">
            <w:pPr>
              <w:pStyle w:val="TableParagraph"/>
              <w:tabs>
                <w:tab w:val="left" w:pos="208"/>
              </w:tabs>
              <w:spacing w:before="120" w:after="120"/>
              <w:ind w:left="29" w:right="101"/>
            </w:pPr>
            <w:r>
              <w:t xml:space="preserve">Prior to </w:t>
            </w:r>
            <w:r w:rsidR="008C6CD2">
              <w:t>the creation of the ERM policy</w:t>
            </w:r>
            <w:r>
              <w:t>, risks were identified and responded to on an issue-by-issue basis</w:t>
            </w:r>
            <w:r w:rsidR="008C6CD2">
              <w:t>. Examples of this from 2023 include</w:t>
            </w:r>
            <w:r w:rsidR="00267C3F">
              <w:t>:</w:t>
            </w:r>
          </w:p>
          <w:p w14:paraId="3FA39CD7" w14:textId="0A6095BE" w:rsidR="00957FCB" w:rsidRDefault="00CB77AC" w:rsidP="00B3103E">
            <w:pPr>
              <w:pStyle w:val="TableParagraph"/>
              <w:numPr>
                <w:ilvl w:val="0"/>
                <w:numId w:val="82"/>
              </w:numPr>
              <w:tabs>
                <w:tab w:val="left" w:pos="208"/>
              </w:tabs>
              <w:spacing w:before="120" w:after="120"/>
              <w:ind w:right="101"/>
              <w:rPr>
                <w:rFonts w:asciiTheme="minorHAnsi" w:hAnsiTheme="minorHAnsi" w:cstheme="minorHAnsi"/>
              </w:rPr>
            </w:pPr>
            <w:r w:rsidRPr="0057760E">
              <w:rPr>
                <w:rFonts w:asciiTheme="minorHAnsi" w:hAnsiTheme="minorHAnsi" w:cstheme="minorHAnsi"/>
                <w:b/>
                <w:bCs/>
              </w:rPr>
              <w:t xml:space="preserve">Public </w:t>
            </w:r>
            <w:r w:rsidR="00D275D6">
              <w:rPr>
                <w:rFonts w:asciiTheme="minorHAnsi" w:hAnsiTheme="minorHAnsi" w:cstheme="minorHAnsi"/>
                <w:b/>
                <w:bCs/>
              </w:rPr>
              <w:t>M</w:t>
            </w:r>
            <w:r w:rsidRPr="0057760E">
              <w:rPr>
                <w:rFonts w:asciiTheme="minorHAnsi" w:hAnsiTheme="minorHAnsi" w:cstheme="minorHAnsi"/>
                <w:b/>
                <w:bCs/>
              </w:rPr>
              <w:t xml:space="preserve">ember </w:t>
            </w:r>
            <w:r w:rsidR="00D275D6">
              <w:rPr>
                <w:rFonts w:asciiTheme="minorHAnsi" w:hAnsiTheme="minorHAnsi" w:cstheme="minorHAnsi"/>
                <w:b/>
                <w:bCs/>
              </w:rPr>
              <w:t>A</w:t>
            </w:r>
            <w:r w:rsidRPr="0057760E">
              <w:rPr>
                <w:rFonts w:asciiTheme="minorHAnsi" w:hAnsiTheme="minorHAnsi" w:cstheme="minorHAnsi"/>
                <w:b/>
                <w:bCs/>
              </w:rPr>
              <w:t>vailability on Committees</w:t>
            </w:r>
            <w:r>
              <w:rPr>
                <w:rFonts w:asciiTheme="minorHAnsi" w:hAnsiTheme="minorHAnsi" w:cstheme="minorHAnsi"/>
              </w:rPr>
              <w:t xml:space="preserve">: </w:t>
            </w:r>
            <w:r w:rsidR="006D577E">
              <w:rPr>
                <w:rFonts w:asciiTheme="minorHAnsi" w:hAnsiTheme="minorHAnsi" w:cstheme="minorHAnsi"/>
              </w:rPr>
              <w:t>A risk was identified where public appointees to Co</w:t>
            </w:r>
            <w:r w:rsidR="003018BC">
              <w:rPr>
                <w:rFonts w:asciiTheme="minorHAnsi" w:hAnsiTheme="minorHAnsi" w:cstheme="minorHAnsi"/>
              </w:rPr>
              <w:t xml:space="preserve">mmittee panels would suddenly become unavailable, leading to the rescheduling </w:t>
            </w:r>
            <w:r w:rsidR="00262739">
              <w:rPr>
                <w:rFonts w:asciiTheme="minorHAnsi" w:hAnsiTheme="minorHAnsi" w:cstheme="minorHAnsi"/>
              </w:rPr>
              <w:t xml:space="preserve">of the meeting and deferring statutory decisions. As a result, the College initiated a review of its </w:t>
            </w:r>
            <w:hyperlink r:id="rId140" w:anchor="page=74" w:history="1">
              <w:r w:rsidR="00262739" w:rsidRPr="00063356">
                <w:rPr>
                  <w:rStyle w:val="Hyperlink"/>
                  <w:rFonts w:asciiTheme="minorHAnsi" w:hAnsiTheme="minorHAnsi" w:cstheme="minorHAnsi"/>
                </w:rPr>
                <w:t>Governance Policy 7.4</w:t>
              </w:r>
            </w:hyperlink>
            <w:r w:rsidR="00262739">
              <w:rPr>
                <w:rFonts w:asciiTheme="minorHAnsi" w:hAnsiTheme="minorHAnsi" w:cstheme="minorHAnsi"/>
              </w:rPr>
              <w:t xml:space="preserve">: </w:t>
            </w:r>
            <w:r w:rsidR="00063356">
              <w:rPr>
                <w:rFonts w:asciiTheme="minorHAnsi" w:hAnsiTheme="minorHAnsi" w:cstheme="minorHAnsi"/>
              </w:rPr>
              <w:t xml:space="preserve">Public Member Attendance at Council Meetings (page 74), </w:t>
            </w:r>
            <w:r w:rsidR="001A149E">
              <w:rPr>
                <w:rFonts w:asciiTheme="minorHAnsi" w:hAnsiTheme="minorHAnsi" w:cstheme="minorHAnsi"/>
              </w:rPr>
              <w:t xml:space="preserve">which provides more flexibility </w:t>
            </w:r>
            <w:r w:rsidR="00147514">
              <w:rPr>
                <w:rFonts w:asciiTheme="minorHAnsi" w:hAnsiTheme="minorHAnsi" w:cstheme="minorHAnsi"/>
              </w:rPr>
              <w:t xml:space="preserve">for most Committees </w:t>
            </w:r>
            <w:r w:rsidR="001A149E">
              <w:rPr>
                <w:rFonts w:asciiTheme="minorHAnsi" w:hAnsiTheme="minorHAnsi" w:cstheme="minorHAnsi"/>
              </w:rPr>
              <w:t>around public member participation</w:t>
            </w:r>
            <w:r w:rsidR="00A81768">
              <w:rPr>
                <w:rFonts w:asciiTheme="minorHAnsi" w:hAnsiTheme="minorHAnsi" w:cstheme="minorHAnsi"/>
              </w:rPr>
              <w:t xml:space="preserve"> in the interest of procedural fairness</w:t>
            </w:r>
            <w:r w:rsidR="00147514">
              <w:rPr>
                <w:rFonts w:asciiTheme="minorHAnsi" w:hAnsiTheme="minorHAnsi" w:cstheme="minorHAnsi"/>
              </w:rPr>
              <w:t>.</w:t>
            </w:r>
            <w:r w:rsidR="00316988">
              <w:rPr>
                <w:rFonts w:asciiTheme="minorHAnsi" w:hAnsiTheme="minorHAnsi" w:cstheme="minorHAnsi"/>
              </w:rPr>
              <w:t xml:space="preserve"> In </w:t>
            </w:r>
            <w:hyperlink r:id="rId141" w:anchor="page=85" w:history="1">
              <w:r w:rsidR="00316988" w:rsidRPr="00316988">
                <w:rPr>
                  <w:rStyle w:val="Hyperlink"/>
                  <w:rFonts w:asciiTheme="minorHAnsi" w:hAnsiTheme="minorHAnsi" w:cstheme="minorHAnsi"/>
                </w:rPr>
                <w:t>September 2023</w:t>
              </w:r>
            </w:hyperlink>
            <w:r w:rsidR="00316988">
              <w:rPr>
                <w:rFonts w:asciiTheme="minorHAnsi" w:hAnsiTheme="minorHAnsi" w:cstheme="minorHAnsi"/>
              </w:rPr>
              <w:t xml:space="preserve">, Council approved </w:t>
            </w:r>
            <w:r w:rsidR="00316988">
              <w:rPr>
                <w:rFonts w:asciiTheme="minorHAnsi" w:hAnsiTheme="minorHAnsi" w:cstheme="minorHAnsi"/>
              </w:rPr>
              <w:lastRenderedPageBreak/>
              <w:t>changes to the Policy.</w:t>
            </w:r>
          </w:p>
          <w:p w14:paraId="290AE36A" w14:textId="5327887C" w:rsidR="00957FCB" w:rsidRDefault="00D275D6" w:rsidP="00B3103E">
            <w:pPr>
              <w:pStyle w:val="TableParagraph"/>
              <w:numPr>
                <w:ilvl w:val="0"/>
                <w:numId w:val="82"/>
              </w:numPr>
              <w:tabs>
                <w:tab w:val="left" w:pos="208"/>
              </w:tabs>
              <w:spacing w:before="120" w:after="120"/>
              <w:ind w:right="101"/>
              <w:rPr>
                <w:rFonts w:asciiTheme="minorHAnsi" w:hAnsiTheme="minorHAnsi" w:cstheme="minorHAnsi"/>
              </w:rPr>
            </w:pPr>
            <w:r>
              <w:rPr>
                <w:rFonts w:asciiTheme="minorHAnsi" w:hAnsiTheme="minorHAnsi" w:cstheme="minorHAnsi"/>
                <w:b/>
                <w:bCs/>
              </w:rPr>
              <w:t>Financial Sustainability</w:t>
            </w:r>
            <w:r w:rsidRPr="00D275D6">
              <w:rPr>
                <w:rFonts w:asciiTheme="minorHAnsi" w:hAnsiTheme="minorHAnsi" w:cstheme="minorHAnsi"/>
              </w:rPr>
              <w:t>:</w:t>
            </w:r>
            <w:r>
              <w:rPr>
                <w:rFonts w:asciiTheme="minorHAnsi" w:hAnsiTheme="minorHAnsi" w:cstheme="minorHAnsi"/>
              </w:rPr>
              <w:t xml:space="preserve"> </w:t>
            </w:r>
            <w:r w:rsidR="00EF0C35">
              <w:rPr>
                <w:rFonts w:asciiTheme="minorHAnsi" w:hAnsiTheme="minorHAnsi" w:cstheme="minorHAnsi"/>
              </w:rPr>
              <w:t xml:space="preserve">The College identifies financial risks through forecasting, and quarterly financial reports are presented to the Finance Committee and Council. </w:t>
            </w:r>
            <w:hyperlink r:id="rId142" w:anchor="page=56" w:history="1">
              <w:r w:rsidR="007017CA" w:rsidRPr="00F20934">
                <w:rPr>
                  <w:rStyle w:val="Hyperlink"/>
                  <w:rFonts w:asciiTheme="minorHAnsi" w:hAnsiTheme="minorHAnsi" w:cstheme="minorHAnsi"/>
                </w:rPr>
                <w:t>In September 2023</w:t>
              </w:r>
            </w:hyperlink>
            <w:r w:rsidR="007017CA">
              <w:rPr>
                <w:rFonts w:asciiTheme="minorHAnsi" w:hAnsiTheme="minorHAnsi" w:cstheme="minorHAnsi"/>
              </w:rPr>
              <w:t>, t</w:t>
            </w:r>
            <w:r w:rsidR="00B461CA">
              <w:rPr>
                <w:rFonts w:asciiTheme="minorHAnsi" w:hAnsiTheme="minorHAnsi" w:cstheme="minorHAnsi"/>
              </w:rPr>
              <w:t>he Finance</w:t>
            </w:r>
            <w:r w:rsidR="0026775F">
              <w:rPr>
                <w:rFonts w:asciiTheme="minorHAnsi" w:hAnsiTheme="minorHAnsi" w:cstheme="minorHAnsi"/>
              </w:rPr>
              <w:t xml:space="preserve"> Committee</w:t>
            </w:r>
            <w:r w:rsidR="00B461CA">
              <w:rPr>
                <w:rFonts w:asciiTheme="minorHAnsi" w:hAnsiTheme="minorHAnsi" w:cstheme="minorHAnsi"/>
              </w:rPr>
              <w:t xml:space="preserve"> recommended</w:t>
            </w:r>
            <w:r w:rsidR="00AB47E0">
              <w:rPr>
                <w:rFonts w:asciiTheme="minorHAnsi" w:hAnsiTheme="minorHAnsi" w:cstheme="minorHAnsi"/>
              </w:rPr>
              <w:t xml:space="preserve"> to Council</w:t>
            </w:r>
            <w:r w:rsidR="00B461CA">
              <w:rPr>
                <w:rFonts w:asciiTheme="minorHAnsi" w:hAnsiTheme="minorHAnsi" w:cstheme="minorHAnsi"/>
              </w:rPr>
              <w:t xml:space="preserve"> a</w:t>
            </w:r>
            <w:r w:rsidR="007F1AEE">
              <w:rPr>
                <w:rFonts w:asciiTheme="minorHAnsi" w:hAnsiTheme="minorHAnsi" w:cstheme="minorHAnsi"/>
              </w:rPr>
              <w:t xml:space="preserve"> 4%</w:t>
            </w:r>
            <w:r w:rsidR="00B461CA">
              <w:rPr>
                <w:rFonts w:asciiTheme="minorHAnsi" w:hAnsiTheme="minorHAnsi" w:cstheme="minorHAnsi"/>
              </w:rPr>
              <w:t xml:space="preserve"> fee increase on registration-related fees to ensure that the College has the financial resources to meet its statutory requirements</w:t>
            </w:r>
            <w:r w:rsidR="005E7845">
              <w:rPr>
                <w:rFonts w:asciiTheme="minorHAnsi" w:hAnsiTheme="minorHAnsi" w:cstheme="minorHAnsi"/>
              </w:rPr>
              <w:t xml:space="preserve"> without falling below the recommended level of reserves</w:t>
            </w:r>
            <w:r w:rsidR="00B461CA">
              <w:rPr>
                <w:rFonts w:asciiTheme="minorHAnsi" w:hAnsiTheme="minorHAnsi" w:cstheme="minorHAnsi"/>
              </w:rPr>
              <w:t xml:space="preserve">. </w:t>
            </w:r>
            <w:r w:rsidR="0026775F">
              <w:rPr>
                <w:rFonts w:asciiTheme="minorHAnsi" w:hAnsiTheme="minorHAnsi" w:cstheme="minorHAnsi"/>
              </w:rPr>
              <w:t xml:space="preserve">At the same time, the College sought ways to offset the cost of the </w:t>
            </w:r>
            <w:r w:rsidR="00315229">
              <w:rPr>
                <w:rFonts w:asciiTheme="minorHAnsi" w:hAnsiTheme="minorHAnsi" w:cstheme="minorHAnsi"/>
              </w:rPr>
              <w:t>office lease</w:t>
            </w:r>
            <w:r w:rsidR="0012182A">
              <w:rPr>
                <w:rFonts w:asciiTheme="minorHAnsi" w:hAnsiTheme="minorHAnsi" w:cstheme="minorHAnsi"/>
              </w:rPr>
              <w:t xml:space="preserve"> commitment</w:t>
            </w:r>
            <w:r w:rsidR="00315229">
              <w:rPr>
                <w:rFonts w:asciiTheme="minorHAnsi" w:hAnsiTheme="minorHAnsi" w:cstheme="minorHAnsi"/>
              </w:rPr>
              <w:t xml:space="preserve">, </w:t>
            </w:r>
            <w:r w:rsidR="0012182A">
              <w:rPr>
                <w:rFonts w:asciiTheme="minorHAnsi" w:hAnsiTheme="minorHAnsi" w:cstheme="minorHAnsi"/>
              </w:rPr>
              <w:t xml:space="preserve">and two other Colleges have </w:t>
            </w:r>
            <w:r w:rsidR="000F1D39">
              <w:rPr>
                <w:rFonts w:asciiTheme="minorHAnsi" w:hAnsiTheme="minorHAnsi" w:cstheme="minorHAnsi"/>
              </w:rPr>
              <w:t xml:space="preserve">since </w:t>
            </w:r>
            <w:r w:rsidR="0012182A">
              <w:rPr>
                <w:rFonts w:asciiTheme="minorHAnsi" w:hAnsiTheme="minorHAnsi" w:cstheme="minorHAnsi"/>
              </w:rPr>
              <w:t xml:space="preserve">agreed to share </w:t>
            </w:r>
            <w:r w:rsidR="00CB438E">
              <w:rPr>
                <w:rFonts w:asciiTheme="minorHAnsi" w:hAnsiTheme="minorHAnsi" w:cstheme="minorHAnsi"/>
              </w:rPr>
              <w:t>office space</w:t>
            </w:r>
            <w:r w:rsidR="0012182A">
              <w:rPr>
                <w:rFonts w:asciiTheme="minorHAnsi" w:hAnsiTheme="minorHAnsi" w:cstheme="minorHAnsi"/>
              </w:rPr>
              <w:t xml:space="preserve">. </w:t>
            </w:r>
            <w:r w:rsidR="003F339B">
              <w:rPr>
                <w:rFonts w:asciiTheme="minorHAnsi" w:hAnsiTheme="minorHAnsi" w:cstheme="minorHAnsi"/>
              </w:rPr>
              <w:t xml:space="preserve">In </w:t>
            </w:r>
            <w:hyperlink r:id="rId143" w:anchor="page=168" w:history="1">
              <w:r w:rsidR="003F339B" w:rsidRPr="00DB126E">
                <w:rPr>
                  <w:rStyle w:val="Hyperlink"/>
                  <w:rFonts w:asciiTheme="minorHAnsi" w:hAnsiTheme="minorHAnsi" w:cstheme="minorHAnsi"/>
                </w:rPr>
                <w:t>December 2023</w:t>
              </w:r>
            </w:hyperlink>
            <w:r w:rsidR="003F339B">
              <w:rPr>
                <w:rFonts w:asciiTheme="minorHAnsi" w:hAnsiTheme="minorHAnsi" w:cstheme="minorHAnsi"/>
              </w:rPr>
              <w:t xml:space="preserve">, Council approved a fee increase of 2% to mitigate financial risk to the organization while also acknowledging that the College’s position </w:t>
            </w:r>
            <w:r w:rsidR="00261A2A">
              <w:rPr>
                <w:rFonts w:asciiTheme="minorHAnsi" w:hAnsiTheme="minorHAnsi" w:cstheme="minorHAnsi"/>
              </w:rPr>
              <w:t>has improved since the September meeting.</w:t>
            </w:r>
          </w:p>
          <w:p w14:paraId="46F8D20A" w14:textId="60DDB027" w:rsidR="00957FCB" w:rsidRPr="007E0640" w:rsidRDefault="007E0640" w:rsidP="007E0640">
            <w:pPr>
              <w:pStyle w:val="TableParagraph"/>
              <w:tabs>
                <w:tab w:val="left" w:pos="208"/>
              </w:tabs>
              <w:spacing w:before="120" w:after="120"/>
              <w:ind w:left="29" w:right="101"/>
            </w:pPr>
            <w:r>
              <w:t>The College’s quarterly dashboard report measures regulatory and organizational performance</w:t>
            </w:r>
            <w:r w:rsidR="00D93C1A">
              <w:t>.</w:t>
            </w:r>
            <w:r>
              <w:t xml:space="preserve"> </w:t>
            </w:r>
            <w:r w:rsidR="00D93C1A">
              <w:t>P</w:t>
            </w:r>
            <w:r>
              <w:t xml:space="preserve">art of the dashboard report includes identification of any improvement actions taken in response to the results reported on the dashboard. </w:t>
            </w:r>
            <w:r w:rsidR="000A0B22">
              <w:t xml:space="preserve">The dashboard data helps to </w:t>
            </w:r>
            <w:r w:rsidR="00E35F44">
              <w:t>identify</w:t>
            </w:r>
            <w:r w:rsidR="000A0B22">
              <w:t xml:space="preserve"> areas for improvement, for example, in 2024 the College plans to undertake a </w:t>
            </w:r>
            <w:hyperlink r:id="rId144" w:anchor="page=89" w:history="1">
              <w:r w:rsidR="000A0B22" w:rsidRPr="00516750">
                <w:rPr>
                  <w:rStyle w:val="Hyperlink"/>
                </w:rPr>
                <w:t xml:space="preserve">process review of the </w:t>
              </w:r>
              <w:r w:rsidR="00D93C1A">
                <w:rPr>
                  <w:rStyle w:val="Hyperlink"/>
                </w:rPr>
                <w:t>p</w:t>
              </w:r>
              <w:r w:rsidR="000A0B22" w:rsidRPr="00516750">
                <w:rPr>
                  <w:rStyle w:val="Hyperlink"/>
                </w:rPr>
                <w:t xml:space="preserve">rofessional </w:t>
              </w:r>
              <w:r w:rsidR="00D93C1A">
                <w:rPr>
                  <w:rStyle w:val="Hyperlink"/>
                </w:rPr>
                <w:t>c</w:t>
              </w:r>
              <w:r w:rsidR="000A0B22" w:rsidRPr="00516750">
                <w:rPr>
                  <w:rStyle w:val="Hyperlink"/>
                </w:rPr>
                <w:t>onduct area</w:t>
              </w:r>
            </w:hyperlink>
            <w:r w:rsidR="000A0B22">
              <w:t xml:space="preserve"> with the goal of making the process more timely.</w:t>
            </w:r>
          </w:p>
        </w:tc>
      </w:tr>
      <w:tr w:rsidR="00957FCB" w14:paraId="261CAFE8" w14:textId="77777777" w:rsidTr="07FF07CE">
        <w:trPr>
          <w:trHeight w:val="662"/>
        </w:trPr>
        <w:tc>
          <w:tcPr>
            <w:tcW w:w="988" w:type="dxa"/>
            <w:gridSpan w:val="2"/>
            <w:vMerge/>
          </w:tcPr>
          <w:p w14:paraId="2BD2608B" w14:textId="77777777" w:rsidR="00957FCB" w:rsidRDefault="00957FCB" w:rsidP="0069708E">
            <w:pPr>
              <w:rPr>
                <w:sz w:val="2"/>
                <w:szCs w:val="2"/>
              </w:rPr>
            </w:pPr>
          </w:p>
        </w:tc>
        <w:tc>
          <w:tcPr>
            <w:tcW w:w="1086" w:type="dxa"/>
            <w:gridSpan w:val="3"/>
            <w:vMerge/>
          </w:tcPr>
          <w:p w14:paraId="40CE7F5A" w14:textId="77777777" w:rsidR="00957FCB" w:rsidRDefault="00957FCB" w:rsidP="0069708E">
            <w:pPr>
              <w:rPr>
                <w:sz w:val="2"/>
                <w:szCs w:val="2"/>
              </w:rPr>
            </w:pPr>
          </w:p>
        </w:tc>
        <w:tc>
          <w:tcPr>
            <w:tcW w:w="3022" w:type="dxa"/>
            <w:gridSpan w:val="3"/>
            <w:vMerge/>
          </w:tcPr>
          <w:p w14:paraId="4CF864C7" w14:textId="77777777" w:rsidR="00957FCB" w:rsidRDefault="00957FCB" w:rsidP="0069708E">
            <w:pPr>
              <w:rPr>
                <w:sz w:val="2"/>
                <w:szCs w:val="2"/>
              </w:rPr>
            </w:pPr>
          </w:p>
        </w:tc>
        <w:tc>
          <w:tcPr>
            <w:tcW w:w="13804" w:type="dxa"/>
            <w:gridSpan w:val="6"/>
          </w:tcPr>
          <w:p w14:paraId="11AC9D56" w14:textId="59537CBD" w:rsidR="00957FCB" w:rsidRPr="005049A8" w:rsidRDefault="00957FCB" w:rsidP="003B7FB5">
            <w:pPr>
              <w:spacing w:before="60" w:after="60"/>
              <w:ind w:left="29"/>
              <w:rPr>
                <w:i/>
                <w:sz w:val="20"/>
                <w:lang w:val="en-CA"/>
              </w:rPr>
            </w:pPr>
            <w:r w:rsidRPr="0004440D">
              <w:rPr>
                <w:i/>
                <w:iCs/>
                <w:sz w:val="20"/>
                <w:lang w:val="en-CA"/>
              </w:rPr>
              <w:t xml:space="preserve">If the response is “partially” or “no”, describe </w:t>
            </w:r>
            <w:r>
              <w:rPr>
                <w:i/>
                <w:iCs/>
                <w:sz w:val="20"/>
                <w:lang w:val="en-CA"/>
              </w:rPr>
              <w:t>the College’s</w:t>
            </w:r>
            <w:r w:rsidRPr="0004440D">
              <w:rPr>
                <w:i/>
                <w:iCs/>
                <w:sz w:val="20"/>
                <w:lang w:val="en-CA"/>
              </w:rPr>
              <w:t xml:space="preserve"> plan to fully implement this measure. </w:t>
            </w:r>
            <w:r>
              <w:rPr>
                <w:i/>
                <w:iCs/>
                <w:sz w:val="20"/>
                <w:lang w:val="en-CA"/>
              </w:rPr>
              <w:t>O</w:t>
            </w:r>
            <w:r w:rsidRPr="0004440D">
              <w:rPr>
                <w:i/>
                <w:iCs/>
                <w:sz w:val="20"/>
                <w:lang w:val="en-CA"/>
              </w:rPr>
              <w:t>utline the steps (i.e., drafting policies, consulting stakeholders, or reviewing/revising existing policies or procedures, etc.) the College will be taking</w:t>
            </w:r>
            <w:r>
              <w:rPr>
                <w:i/>
                <w:iCs/>
                <w:sz w:val="20"/>
                <w:lang w:val="en-CA"/>
              </w:rPr>
              <w:t xml:space="preserve">, </w:t>
            </w:r>
            <w:r w:rsidRPr="0004440D">
              <w:rPr>
                <w:i/>
                <w:iCs/>
                <w:sz w:val="20"/>
                <w:lang w:val="en-CA"/>
              </w:rPr>
              <w:t xml:space="preserve">expected timelines </w:t>
            </w:r>
            <w:r>
              <w:rPr>
                <w:i/>
                <w:iCs/>
                <w:sz w:val="20"/>
                <w:lang w:val="en-CA"/>
              </w:rPr>
              <w:t>and any barriers to implementation.</w:t>
            </w:r>
          </w:p>
        </w:tc>
      </w:tr>
      <w:tr w:rsidR="00957FCB" w14:paraId="087F6638" w14:textId="77777777" w:rsidTr="00477013">
        <w:trPr>
          <w:trHeight w:val="712"/>
        </w:trPr>
        <w:tc>
          <w:tcPr>
            <w:tcW w:w="988" w:type="dxa"/>
            <w:gridSpan w:val="2"/>
            <w:vMerge/>
          </w:tcPr>
          <w:p w14:paraId="35950B95" w14:textId="77777777" w:rsidR="00957FCB" w:rsidRDefault="00957FCB" w:rsidP="0069708E">
            <w:pPr>
              <w:rPr>
                <w:sz w:val="2"/>
                <w:szCs w:val="2"/>
              </w:rPr>
            </w:pPr>
          </w:p>
        </w:tc>
        <w:tc>
          <w:tcPr>
            <w:tcW w:w="1086" w:type="dxa"/>
            <w:gridSpan w:val="3"/>
            <w:vMerge/>
          </w:tcPr>
          <w:p w14:paraId="31EA24BA" w14:textId="77777777" w:rsidR="00957FCB" w:rsidRDefault="00957FCB" w:rsidP="0069708E">
            <w:pPr>
              <w:rPr>
                <w:sz w:val="2"/>
                <w:szCs w:val="2"/>
              </w:rPr>
            </w:pPr>
          </w:p>
        </w:tc>
        <w:tc>
          <w:tcPr>
            <w:tcW w:w="16826" w:type="dxa"/>
            <w:gridSpan w:val="9"/>
            <w:shd w:val="clear" w:color="auto" w:fill="F2F2F2" w:themeFill="background1" w:themeFillShade="F2"/>
          </w:tcPr>
          <w:p w14:paraId="7E8FC5FD" w14:textId="77777777" w:rsidR="00957FCB" w:rsidRPr="00477013" w:rsidRDefault="00957FCB" w:rsidP="0069708E">
            <w:pPr>
              <w:pStyle w:val="TableParagraph"/>
              <w:spacing w:line="292" w:lineRule="exact"/>
              <w:ind w:left="104"/>
              <w:rPr>
                <w:b/>
              </w:rPr>
            </w:pPr>
            <w:r w:rsidRPr="00477013">
              <w:rPr>
                <w:b/>
                <w:spacing w:val="-2"/>
              </w:rPr>
              <w:t>Measure:</w:t>
            </w:r>
          </w:p>
          <w:p w14:paraId="6CAB739E" w14:textId="77777777" w:rsidR="00957FCB" w:rsidRDefault="00957FCB" w:rsidP="0069708E">
            <w:pPr>
              <w:pStyle w:val="TableParagraph"/>
              <w:tabs>
                <w:tab w:val="left" w:pos="824"/>
              </w:tabs>
              <w:ind w:left="104"/>
              <w:rPr>
                <w:b/>
              </w:rPr>
            </w:pPr>
            <w:r w:rsidRPr="00477013">
              <w:rPr>
                <w:b/>
                <w:spacing w:val="-4"/>
              </w:rPr>
              <w:t>14.3</w:t>
            </w:r>
            <w:r w:rsidRPr="00477013">
              <w:rPr>
                <w:b/>
              </w:rPr>
              <w:tab/>
              <w:t>The</w:t>
            </w:r>
            <w:r w:rsidRPr="00477013">
              <w:rPr>
                <w:b/>
                <w:spacing w:val="-2"/>
              </w:rPr>
              <w:t xml:space="preserve"> </w:t>
            </w:r>
            <w:r w:rsidRPr="00477013">
              <w:rPr>
                <w:b/>
              </w:rPr>
              <w:t>College regularly</w:t>
            </w:r>
            <w:r w:rsidRPr="00477013">
              <w:rPr>
                <w:b/>
                <w:spacing w:val="-3"/>
              </w:rPr>
              <w:t xml:space="preserve"> </w:t>
            </w:r>
            <w:r w:rsidRPr="00477013">
              <w:rPr>
                <w:b/>
              </w:rPr>
              <w:t>reports</w:t>
            </w:r>
            <w:r w:rsidRPr="00477013">
              <w:rPr>
                <w:b/>
                <w:spacing w:val="-2"/>
              </w:rPr>
              <w:t xml:space="preserve"> </w:t>
            </w:r>
            <w:r w:rsidRPr="00477013">
              <w:rPr>
                <w:b/>
              </w:rPr>
              <w:t>publicly</w:t>
            </w:r>
            <w:r w:rsidRPr="00477013">
              <w:rPr>
                <w:b/>
                <w:spacing w:val="-3"/>
              </w:rPr>
              <w:t xml:space="preserve"> </w:t>
            </w:r>
            <w:r w:rsidRPr="00477013">
              <w:rPr>
                <w:b/>
              </w:rPr>
              <w:t>on</w:t>
            </w:r>
            <w:r w:rsidRPr="00477013">
              <w:rPr>
                <w:b/>
                <w:spacing w:val="-1"/>
              </w:rPr>
              <w:t xml:space="preserve"> </w:t>
            </w:r>
            <w:r w:rsidRPr="00477013">
              <w:rPr>
                <w:b/>
              </w:rPr>
              <w:t>its</w:t>
            </w:r>
            <w:r w:rsidRPr="00477013">
              <w:rPr>
                <w:b/>
                <w:spacing w:val="-2"/>
              </w:rPr>
              <w:t xml:space="preserve"> performance.</w:t>
            </w:r>
          </w:p>
        </w:tc>
      </w:tr>
      <w:tr w:rsidR="00957FCB" w14:paraId="53DAB089" w14:textId="77777777" w:rsidTr="07FF07CE">
        <w:trPr>
          <w:trHeight w:val="419"/>
        </w:trPr>
        <w:tc>
          <w:tcPr>
            <w:tcW w:w="988" w:type="dxa"/>
            <w:gridSpan w:val="2"/>
            <w:vMerge/>
          </w:tcPr>
          <w:p w14:paraId="1A812286" w14:textId="77777777" w:rsidR="00957FCB" w:rsidRDefault="00957FCB" w:rsidP="0069708E">
            <w:pPr>
              <w:rPr>
                <w:sz w:val="2"/>
                <w:szCs w:val="2"/>
              </w:rPr>
            </w:pPr>
          </w:p>
        </w:tc>
        <w:tc>
          <w:tcPr>
            <w:tcW w:w="1086" w:type="dxa"/>
            <w:gridSpan w:val="3"/>
            <w:vMerge/>
          </w:tcPr>
          <w:p w14:paraId="671640A6" w14:textId="77777777" w:rsidR="00957FCB" w:rsidRDefault="00957FCB" w:rsidP="0069708E">
            <w:pPr>
              <w:rPr>
                <w:sz w:val="2"/>
                <w:szCs w:val="2"/>
              </w:rPr>
            </w:pPr>
          </w:p>
        </w:tc>
        <w:tc>
          <w:tcPr>
            <w:tcW w:w="3022" w:type="dxa"/>
            <w:gridSpan w:val="3"/>
            <w:vMerge w:val="restart"/>
          </w:tcPr>
          <w:p w14:paraId="5BBB1591" w14:textId="237D4E7D" w:rsidR="00957FCB" w:rsidRDefault="00957FCB" w:rsidP="00B3103E">
            <w:pPr>
              <w:pStyle w:val="TableParagraph"/>
              <w:numPr>
                <w:ilvl w:val="0"/>
                <w:numId w:val="93"/>
              </w:numPr>
              <w:ind w:left="449" w:right="99"/>
              <w:rPr>
                <w:sz w:val="20"/>
              </w:rPr>
            </w:pPr>
            <w:r>
              <w:rPr>
                <w:sz w:val="20"/>
              </w:rPr>
              <w:t>Performance results related to</w:t>
            </w:r>
            <w:r w:rsidRPr="00247B08">
              <w:rPr>
                <w:sz w:val="20"/>
              </w:rPr>
              <w:t xml:space="preserve"> </w:t>
            </w:r>
            <w:r>
              <w:rPr>
                <w:sz w:val="20"/>
              </w:rPr>
              <w:t xml:space="preserve">a College’s strategic objectives and regulatory outcomes are made public on the College’s </w:t>
            </w:r>
            <w:r w:rsidRPr="00247B08">
              <w:rPr>
                <w:sz w:val="20"/>
              </w:rPr>
              <w:t>website.</w:t>
            </w:r>
          </w:p>
        </w:tc>
        <w:tc>
          <w:tcPr>
            <w:tcW w:w="10106" w:type="dxa"/>
            <w:gridSpan w:val="4"/>
          </w:tcPr>
          <w:p w14:paraId="33373FC8" w14:textId="77777777" w:rsidR="00957FCB" w:rsidRDefault="00957FCB" w:rsidP="0069708E">
            <w:pPr>
              <w:pStyle w:val="TableParagraph"/>
              <w:spacing w:before="87"/>
              <w:ind w:left="106"/>
              <w:rPr>
                <w:sz w:val="20"/>
              </w:rPr>
            </w:pPr>
            <w:r>
              <w:rPr>
                <w:sz w:val="20"/>
              </w:rPr>
              <w:t>The</w:t>
            </w:r>
            <w:r>
              <w:rPr>
                <w:spacing w:val="-7"/>
                <w:sz w:val="20"/>
              </w:rPr>
              <w:t xml:space="preserve"> </w:t>
            </w:r>
            <w:r>
              <w:rPr>
                <w:sz w:val="20"/>
              </w:rPr>
              <w:t>College</w:t>
            </w:r>
            <w:r>
              <w:rPr>
                <w:spacing w:val="-6"/>
                <w:sz w:val="20"/>
              </w:rPr>
              <w:t xml:space="preserve"> </w:t>
            </w:r>
            <w:r>
              <w:rPr>
                <w:sz w:val="20"/>
              </w:rPr>
              <w:t>fulfills</w:t>
            </w:r>
            <w:r>
              <w:rPr>
                <w:spacing w:val="-5"/>
                <w:sz w:val="20"/>
              </w:rPr>
              <w:t xml:space="preserve"> </w:t>
            </w:r>
            <w:r>
              <w:rPr>
                <w:sz w:val="20"/>
              </w:rPr>
              <w:t>this</w:t>
            </w:r>
            <w:r>
              <w:rPr>
                <w:spacing w:val="-4"/>
                <w:sz w:val="20"/>
              </w:rPr>
              <w:t xml:space="preserve"> </w:t>
            </w:r>
            <w:r>
              <w:rPr>
                <w:spacing w:val="-2"/>
                <w:sz w:val="20"/>
              </w:rPr>
              <w:t>requirement:</w:t>
            </w:r>
          </w:p>
        </w:tc>
        <w:tc>
          <w:tcPr>
            <w:tcW w:w="3698" w:type="dxa"/>
            <w:gridSpan w:val="2"/>
          </w:tcPr>
          <w:p w14:paraId="6996A8E8" w14:textId="77777777" w:rsidR="00957FCB" w:rsidRDefault="00AD0251" w:rsidP="0069708E">
            <w:pPr>
              <w:pStyle w:val="TableParagraph"/>
              <w:spacing w:before="87"/>
              <w:ind w:left="84"/>
              <w:rPr>
                <w:sz w:val="18"/>
              </w:rPr>
            </w:pPr>
            <w:sdt>
              <w:sdtPr>
                <w:rPr>
                  <w:spacing w:val="-4"/>
                  <w:szCs w:val="28"/>
                </w:rPr>
                <w:alias w:val="YNPY"/>
                <w:tag w:val="YNPY"/>
                <w:id w:val="-1782248675"/>
                <w:placeholder>
                  <w:docPart w:val="891A9F18D63443ACB09D326CD8D19683"/>
                </w:placeholder>
                <w:comboBox>
                  <w:listItem w:value="Choose an item."/>
                  <w:listItem w:displayText="Yes" w:value="Yes"/>
                  <w:listItem w:displayText="Partially" w:value="Partially"/>
                  <w:listItem w:displayText="No" w:value="No"/>
                  <w:listItem w:displayText="Met in 2022, continues to meet in 2023" w:value="Met in 2022, continues to meet in 2023"/>
                </w:comboBox>
              </w:sdtPr>
              <w:sdtEndPr/>
              <w:sdtContent>
                <w:r w:rsidR="00957FCB" w:rsidRPr="002657CA">
                  <w:rPr>
                    <w:spacing w:val="-4"/>
                    <w:szCs w:val="28"/>
                  </w:rPr>
                  <w:t>Met in 2022, continues to meet in 2023</w:t>
                </w:r>
              </w:sdtContent>
            </w:sdt>
            <w:r w:rsidR="00957FCB" w:rsidDel="008E4289">
              <w:rPr>
                <w:sz w:val="18"/>
              </w:rPr>
              <w:t xml:space="preserve"> </w:t>
            </w:r>
          </w:p>
        </w:tc>
      </w:tr>
      <w:tr w:rsidR="00957FCB" w14:paraId="598B867C" w14:textId="77777777" w:rsidTr="07FF07CE">
        <w:trPr>
          <w:trHeight w:val="1274"/>
        </w:trPr>
        <w:tc>
          <w:tcPr>
            <w:tcW w:w="988" w:type="dxa"/>
            <w:gridSpan w:val="2"/>
            <w:vMerge/>
          </w:tcPr>
          <w:p w14:paraId="07B352F6" w14:textId="77777777" w:rsidR="00957FCB" w:rsidRDefault="00957FCB" w:rsidP="0069708E">
            <w:pPr>
              <w:rPr>
                <w:sz w:val="2"/>
                <w:szCs w:val="2"/>
              </w:rPr>
            </w:pPr>
          </w:p>
        </w:tc>
        <w:tc>
          <w:tcPr>
            <w:tcW w:w="1086" w:type="dxa"/>
            <w:gridSpan w:val="3"/>
            <w:vMerge/>
          </w:tcPr>
          <w:p w14:paraId="05825D05" w14:textId="77777777" w:rsidR="00957FCB" w:rsidRDefault="00957FCB" w:rsidP="0069708E">
            <w:pPr>
              <w:rPr>
                <w:sz w:val="2"/>
                <w:szCs w:val="2"/>
              </w:rPr>
            </w:pPr>
          </w:p>
        </w:tc>
        <w:tc>
          <w:tcPr>
            <w:tcW w:w="3022" w:type="dxa"/>
            <w:gridSpan w:val="3"/>
            <w:vMerge/>
          </w:tcPr>
          <w:p w14:paraId="75373E63" w14:textId="77777777" w:rsidR="00957FCB" w:rsidRDefault="00957FCB" w:rsidP="0069708E">
            <w:pPr>
              <w:rPr>
                <w:sz w:val="2"/>
                <w:szCs w:val="2"/>
              </w:rPr>
            </w:pPr>
          </w:p>
        </w:tc>
        <w:tc>
          <w:tcPr>
            <w:tcW w:w="13804" w:type="dxa"/>
            <w:gridSpan w:val="6"/>
          </w:tcPr>
          <w:p w14:paraId="6361574C" w14:textId="77777777" w:rsidR="00957FCB" w:rsidRPr="002657CA" w:rsidRDefault="00957FCB" w:rsidP="0069708E">
            <w:pPr>
              <w:pStyle w:val="TableParagraph"/>
              <w:numPr>
                <w:ilvl w:val="0"/>
                <w:numId w:val="2"/>
              </w:numPr>
              <w:tabs>
                <w:tab w:val="left" w:pos="430"/>
                <w:tab w:val="left" w:pos="431"/>
              </w:tabs>
              <w:spacing w:before="1"/>
              <w:rPr>
                <w:sz w:val="20"/>
              </w:rPr>
            </w:pPr>
            <w:r>
              <w:rPr>
                <w:sz w:val="20"/>
              </w:rPr>
              <w:t>Please</w:t>
            </w:r>
            <w:r>
              <w:rPr>
                <w:spacing w:val="-7"/>
                <w:sz w:val="20"/>
              </w:rPr>
              <w:t xml:space="preserve"> </w:t>
            </w:r>
            <w:r>
              <w:rPr>
                <w:sz w:val="20"/>
              </w:rPr>
              <w:t>insert</w:t>
            </w:r>
            <w:r>
              <w:rPr>
                <w:spacing w:val="-6"/>
                <w:sz w:val="20"/>
              </w:rPr>
              <w:t xml:space="preserve"> </w:t>
            </w:r>
            <w:r>
              <w:rPr>
                <w:sz w:val="20"/>
              </w:rPr>
              <w:t>a</w:t>
            </w:r>
            <w:r>
              <w:rPr>
                <w:spacing w:val="-5"/>
                <w:sz w:val="20"/>
              </w:rPr>
              <w:t xml:space="preserve"> </w:t>
            </w:r>
            <w:r>
              <w:rPr>
                <w:sz w:val="20"/>
              </w:rPr>
              <w:t>link</w:t>
            </w:r>
            <w:r>
              <w:rPr>
                <w:spacing w:val="-5"/>
                <w:sz w:val="20"/>
              </w:rPr>
              <w:t xml:space="preserve"> </w:t>
            </w:r>
            <w:r>
              <w:rPr>
                <w:sz w:val="20"/>
              </w:rPr>
              <w:t>to</w:t>
            </w:r>
            <w:r>
              <w:rPr>
                <w:spacing w:val="-5"/>
                <w:sz w:val="20"/>
              </w:rPr>
              <w:t xml:space="preserve"> </w:t>
            </w:r>
            <w:r>
              <w:rPr>
                <w:sz w:val="20"/>
              </w:rPr>
              <w:t>the</w:t>
            </w:r>
            <w:r>
              <w:rPr>
                <w:spacing w:val="-7"/>
                <w:sz w:val="20"/>
              </w:rPr>
              <w:t xml:space="preserve"> </w:t>
            </w:r>
            <w:r>
              <w:rPr>
                <w:sz w:val="20"/>
              </w:rPr>
              <w:t>College’s</w:t>
            </w:r>
            <w:r>
              <w:rPr>
                <w:spacing w:val="-5"/>
                <w:sz w:val="20"/>
              </w:rPr>
              <w:t xml:space="preserve"> </w:t>
            </w:r>
            <w:r>
              <w:rPr>
                <w:sz w:val="20"/>
              </w:rPr>
              <w:t>dashboard</w:t>
            </w:r>
            <w:r>
              <w:rPr>
                <w:spacing w:val="-4"/>
                <w:sz w:val="20"/>
              </w:rPr>
              <w:t xml:space="preserve"> </w:t>
            </w:r>
            <w:r>
              <w:rPr>
                <w:sz w:val="20"/>
              </w:rPr>
              <w:t>or</w:t>
            </w:r>
            <w:r>
              <w:rPr>
                <w:spacing w:val="-6"/>
                <w:sz w:val="20"/>
              </w:rPr>
              <w:t xml:space="preserve"> </w:t>
            </w:r>
            <w:r>
              <w:rPr>
                <w:sz w:val="20"/>
              </w:rPr>
              <w:t>relevant</w:t>
            </w:r>
            <w:r>
              <w:rPr>
                <w:spacing w:val="-7"/>
                <w:sz w:val="20"/>
              </w:rPr>
              <w:t xml:space="preserve"> </w:t>
            </w:r>
            <w:r>
              <w:rPr>
                <w:sz w:val="20"/>
              </w:rPr>
              <w:t>section</w:t>
            </w:r>
            <w:r>
              <w:rPr>
                <w:spacing w:val="-5"/>
                <w:sz w:val="20"/>
              </w:rPr>
              <w:t xml:space="preserve"> </w:t>
            </w:r>
            <w:r>
              <w:rPr>
                <w:sz w:val="20"/>
              </w:rPr>
              <w:t>of</w:t>
            </w:r>
            <w:r>
              <w:rPr>
                <w:spacing w:val="-6"/>
                <w:sz w:val="20"/>
              </w:rPr>
              <w:t xml:space="preserve"> </w:t>
            </w:r>
            <w:r>
              <w:rPr>
                <w:sz w:val="20"/>
              </w:rPr>
              <w:t>the</w:t>
            </w:r>
            <w:r>
              <w:rPr>
                <w:spacing w:val="-7"/>
                <w:sz w:val="20"/>
              </w:rPr>
              <w:t xml:space="preserve"> </w:t>
            </w:r>
            <w:r>
              <w:rPr>
                <w:sz w:val="20"/>
              </w:rPr>
              <w:t>College’s</w:t>
            </w:r>
            <w:r>
              <w:rPr>
                <w:spacing w:val="-6"/>
                <w:sz w:val="20"/>
              </w:rPr>
              <w:t xml:space="preserve"> </w:t>
            </w:r>
            <w:r>
              <w:rPr>
                <w:spacing w:val="-2"/>
                <w:sz w:val="20"/>
              </w:rPr>
              <w:t>website.</w:t>
            </w:r>
          </w:p>
          <w:p w14:paraId="10BBF276" w14:textId="52712346" w:rsidR="00957FCB" w:rsidRDefault="00957FCB" w:rsidP="0069708E">
            <w:pPr>
              <w:pStyle w:val="TableParagraph"/>
              <w:tabs>
                <w:tab w:val="left" w:pos="430"/>
                <w:tab w:val="left" w:pos="431"/>
              </w:tabs>
              <w:spacing w:before="120"/>
              <w:ind w:left="43"/>
              <w:rPr>
                <w:rFonts w:asciiTheme="minorHAnsi" w:hAnsiTheme="minorHAnsi" w:cstheme="minorHAnsi"/>
              </w:rPr>
            </w:pPr>
            <w:r w:rsidRPr="006E6A8B">
              <w:rPr>
                <w:rFonts w:asciiTheme="minorHAnsi" w:hAnsiTheme="minorHAnsi" w:cstheme="minorHAnsi"/>
              </w:rPr>
              <w:t xml:space="preserve">The College reports on </w:t>
            </w:r>
            <w:r w:rsidR="00BA5501" w:rsidRPr="006E6A8B">
              <w:rPr>
                <w:rFonts w:asciiTheme="minorHAnsi" w:hAnsiTheme="minorHAnsi" w:cstheme="minorHAnsi"/>
              </w:rPr>
              <w:t xml:space="preserve">the </w:t>
            </w:r>
            <w:r w:rsidRPr="006E6A8B">
              <w:rPr>
                <w:rFonts w:asciiTheme="minorHAnsi" w:hAnsiTheme="minorHAnsi" w:cstheme="minorHAnsi"/>
              </w:rPr>
              <w:t xml:space="preserve">performance </w:t>
            </w:r>
            <w:r w:rsidR="006369D6" w:rsidRPr="006E6A8B">
              <w:rPr>
                <w:rFonts w:asciiTheme="minorHAnsi" w:hAnsiTheme="minorHAnsi" w:cstheme="minorHAnsi"/>
              </w:rPr>
              <w:t>of</w:t>
            </w:r>
            <w:r w:rsidRPr="006E6A8B">
              <w:rPr>
                <w:rFonts w:asciiTheme="minorHAnsi" w:hAnsiTheme="minorHAnsi" w:cstheme="minorHAnsi"/>
              </w:rPr>
              <w:t xml:space="preserve"> </w:t>
            </w:r>
            <w:r w:rsidRPr="001910E1">
              <w:rPr>
                <w:rFonts w:asciiTheme="minorHAnsi" w:hAnsiTheme="minorHAnsi" w:cstheme="minorHAnsi"/>
              </w:rPr>
              <w:t xml:space="preserve">regulatory activities and strategic initiatives during public Council meetings </w:t>
            </w:r>
            <w:r w:rsidR="00A246DF">
              <w:rPr>
                <w:rFonts w:asciiTheme="minorHAnsi" w:hAnsiTheme="minorHAnsi" w:cstheme="minorHAnsi"/>
              </w:rPr>
              <w:t>through</w:t>
            </w:r>
            <w:r w:rsidRPr="001910E1">
              <w:rPr>
                <w:rFonts w:asciiTheme="minorHAnsi" w:hAnsiTheme="minorHAnsi" w:cstheme="minorHAnsi"/>
              </w:rPr>
              <w:t xml:space="preserve"> the </w:t>
            </w:r>
            <w:r w:rsidR="00A246DF">
              <w:rPr>
                <w:rFonts w:asciiTheme="minorHAnsi" w:hAnsiTheme="minorHAnsi" w:cstheme="minorHAnsi"/>
              </w:rPr>
              <w:t xml:space="preserve">Registrar’s Report and </w:t>
            </w:r>
            <w:r w:rsidRPr="001910E1">
              <w:rPr>
                <w:rFonts w:asciiTheme="minorHAnsi" w:hAnsiTheme="minorHAnsi" w:cstheme="minorHAnsi"/>
              </w:rPr>
              <w:t xml:space="preserve">a dashboard. The most recent </w:t>
            </w:r>
            <w:r w:rsidR="006736B9">
              <w:rPr>
                <w:rFonts w:asciiTheme="minorHAnsi" w:hAnsiTheme="minorHAnsi" w:cstheme="minorHAnsi"/>
              </w:rPr>
              <w:t>Registrar’s report and</w:t>
            </w:r>
            <w:r w:rsidRPr="001910E1">
              <w:rPr>
                <w:rFonts w:asciiTheme="minorHAnsi" w:hAnsiTheme="minorHAnsi" w:cstheme="minorHAnsi"/>
              </w:rPr>
              <w:t xml:space="preserve"> dashboard w</w:t>
            </w:r>
            <w:r w:rsidR="00BD03A1">
              <w:rPr>
                <w:rFonts w:asciiTheme="minorHAnsi" w:hAnsiTheme="minorHAnsi" w:cstheme="minorHAnsi"/>
              </w:rPr>
              <w:t>ere</w:t>
            </w:r>
            <w:r w:rsidRPr="001910E1">
              <w:rPr>
                <w:rFonts w:asciiTheme="minorHAnsi" w:hAnsiTheme="minorHAnsi" w:cstheme="minorHAnsi"/>
              </w:rPr>
              <w:t xml:space="preserve"> presented at the </w:t>
            </w:r>
            <w:hyperlink r:id="rId145" w:anchor="page=107" w:history="1">
              <w:r w:rsidR="001910E1" w:rsidRPr="001012F9">
                <w:rPr>
                  <w:rStyle w:val="Hyperlink"/>
                  <w:rFonts w:asciiTheme="minorHAnsi" w:hAnsiTheme="minorHAnsi" w:cstheme="minorHAnsi"/>
                  <w:szCs w:val="20"/>
                </w:rPr>
                <w:t>December</w:t>
              </w:r>
              <w:r w:rsidR="001910E1">
                <w:rPr>
                  <w:rStyle w:val="Hyperlink"/>
                  <w:rFonts w:asciiTheme="minorHAnsi" w:hAnsiTheme="minorHAnsi" w:cstheme="minorHAnsi"/>
                  <w:szCs w:val="20"/>
                </w:rPr>
                <w:t xml:space="preserve"> Council</w:t>
              </w:r>
              <w:r w:rsidR="001910E1" w:rsidRPr="001012F9">
                <w:rPr>
                  <w:rStyle w:val="Hyperlink"/>
                  <w:rFonts w:asciiTheme="minorHAnsi" w:hAnsiTheme="minorHAnsi" w:cstheme="minorHAnsi"/>
                  <w:szCs w:val="20"/>
                </w:rPr>
                <w:t xml:space="preserve"> 2023</w:t>
              </w:r>
            </w:hyperlink>
            <w:r w:rsidR="00BD03A1">
              <w:rPr>
                <w:rStyle w:val="Hyperlink"/>
                <w:rFonts w:asciiTheme="minorHAnsi" w:hAnsiTheme="minorHAnsi" w:cstheme="minorHAnsi"/>
                <w:szCs w:val="20"/>
              </w:rPr>
              <w:t xml:space="preserve"> meeting</w:t>
            </w:r>
            <w:r w:rsidR="001910E1">
              <w:rPr>
                <w:rFonts w:asciiTheme="minorHAnsi" w:hAnsiTheme="minorHAnsi" w:cstheme="minorHAnsi"/>
                <w:szCs w:val="20"/>
              </w:rPr>
              <w:t xml:space="preserve"> (page 1</w:t>
            </w:r>
            <w:r w:rsidR="00F045D5">
              <w:rPr>
                <w:rFonts w:asciiTheme="minorHAnsi" w:hAnsiTheme="minorHAnsi" w:cstheme="minorHAnsi"/>
                <w:szCs w:val="20"/>
              </w:rPr>
              <w:t>07</w:t>
            </w:r>
            <w:r w:rsidR="001910E1">
              <w:rPr>
                <w:rFonts w:asciiTheme="minorHAnsi" w:hAnsiTheme="minorHAnsi" w:cstheme="minorHAnsi"/>
                <w:szCs w:val="20"/>
              </w:rPr>
              <w:t xml:space="preserve">). </w:t>
            </w:r>
            <w:r w:rsidR="00833558">
              <w:rPr>
                <w:rFonts w:asciiTheme="minorHAnsi" w:hAnsiTheme="minorHAnsi" w:cstheme="minorHAnsi"/>
                <w:szCs w:val="20"/>
              </w:rPr>
              <w:t>The</w:t>
            </w:r>
            <w:r w:rsidR="00B42AA6">
              <w:rPr>
                <w:rFonts w:asciiTheme="minorHAnsi" w:hAnsiTheme="minorHAnsi" w:cstheme="minorHAnsi"/>
                <w:szCs w:val="20"/>
              </w:rPr>
              <w:t xml:space="preserve">se reports are standing items at every meeting, and the information is publicly accessible through the posted Council materials. </w:t>
            </w:r>
            <w:r w:rsidRPr="006E6A8B">
              <w:rPr>
                <w:rFonts w:asciiTheme="minorHAnsi" w:hAnsiTheme="minorHAnsi" w:cstheme="minorHAnsi"/>
              </w:rPr>
              <w:t xml:space="preserve">The </w:t>
            </w:r>
            <w:hyperlink r:id="rId146" w:history="1">
              <w:r w:rsidRPr="006E6A8B">
                <w:rPr>
                  <w:rStyle w:val="Hyperlink"/>
                  <w:rFonts w:asciiTheme="minorHAnsi" w:hAnsiTheme="minorHAnsi" w:cstheme="minorHAnsi"/>
                </w:rPr>
                <w:t>strategic plan and our strategic priorities</w:t>
              </w:r>
            </w:hyperlink>
            <w:r w:rsidRPr="006E6A8B">
              <w:rPr>
                <w:rFonts w:asciiTheme="minorHAnsi" w:hAnsiTheme="minorHAnsi" w:cstheme="minorHAnsi"/>
              </w:rPr>
              <w:t xml:space="preserve"> are also available on the website.</w:t>
            </w:r>
          </w:p>
          <w:p w14:paraId="285ED7DA" w14:textId="31D17455" w:rsidR="00957FCB" w:rsidRPr="00C90F4E" w:rsidRDefault="00957FCB" w:rsidP="0069708E">
            <w:pPr>
              <w:pStyle w:val="TableParagraph"/>
              <w:tabs>
                <w:tab w:val="left" w:pos="430"/>
                <w:tab w:val="left" w:pos="431"/>
              </w:tabs>
              <w:spacing w:before="120"/>
              <w:ind w:left="43"/>
              <w:rPr>
                <w:sz w:val="20"/>
              </w:rPr>
            </w:pPr>
          </w:p>
        </w:tc>
      </w:tr>
      <w:tr w:rsidR="00957FCB" w14:paraId="6C0C9A3D" w14:textId="77777777" w:rsidTr="07FF07CE">
        <w:trPr>
          <w:trHeight w:val="398"/>
        </w:trPr>
        <w:tc>
          <w:tcPr>
            <w:tcW w:w="988" w:type="dxa"/>
            <w:gridSpan w:val="2"/>
            <w:vMerge/>
          </w:tcPr>
          <w:p w14:paraId="58B3170A" w14:textId="77777777" w:rsidR="00957FCB" w:rsidRDefault="00957FCB" w:rsidP="0069708E">
            <w:pPr>
              <w:rPr>
                <w:sz w:val="2"/>
                <w:szCs w:val="2"/>
              </w:rPr>
            </w:pPr>
          </w:p>
        </w:tc>
        <w:tc>
          <w:tcPr>
            <w:tcW w:w="1086" w:type="dxa"/>
            <w:gridSpan w:val="3"/>
            <w:vMerge/>
          </w:tcPr>
          <w:p w14:paraId="6987CC39" w14:textId="77777777" w:rsidR="00957FCB" w:rsidRDefault="00957FCB" w:rsidP="0069708E">
            <w:pPr>
              <w:rPr>
                <w:sz w:val="2"/>
                <w:szCs w:val="2"/>
              </w:rPr>
            </w:pPr>
          </w:p>
        </w:tc>
        <w:tc>
          <w:tcPr>
            <w:tcW w:w="3022" w:type="dxa"/>
            <w:gridSpan w:val="3"/>
            <w:vMerge/>
          </w:tcPr>
          <w:p w14:paraId="19B28EA3" w14:textId="77777777" w:rsidR="00957FCB" w:rsidRDefault="00957FCB" w:rsidP="0069708E">
            <w:pPr>
              <w:rPr>
                <w:sz w:val="2"/>
                <w:szCs w:val="2"/>
              </w:rPr>
            </w:pPr>
          </w:p>
        </w:tc>
        <w:tc>
          <w:tcPr>
            <w:tcW w:w="13804" w:type="dxa"/>
            <w:gridSpan w:val="6"/>
          </w:tcPr>
          <w:p w14:paraId="7216B437" w14:textId="77777777" w:rsidR="00957FCB" w:rsidRDefault="00957FCB" w:rsidP="0069708E">
            <w:pPr>
              <w:pStyle w:val="TableParagraph"/>
              <w:spacing w:before="67"/>
              <w:ind w:left="84"/>
            </w:pPr>
            <w:r>
              <w:rPr>
                <w:i/>
                <w:color w:val="A6A6A6"/>
                <w:sz w:val="20"/>
              </w:rPr>
              <w:t>If</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response</w:t>
            </w:r>
            <w:r>
              <w:rPr>
                <w:i/>
                <w:color w:val="A6A6A6"/>
                <w:spacing w:val="-5"/>
                <w:sz w:val="20"/>
              </w:rPr>
              <w:t xml:space="preserve"> </w:t>
            </w:r>
            <w:r>
              <w:rPr>
                <w:i/>
                <w:color w:val="A6A6A6"/>
                <w:sz w:val="20"/>
              </w:rPr>
              <w:t>is</w:t>
            </w:r>
            <w:r>
              <w:rPr>
                <w:i/>
                <w:color w:val="A6A6A6"/>
                <w:spacing w:val="-7"/>
                <w:sz w:val="20"/>
              </w:rPr>
              <w:t xml:space="preserve"> </w:t>
            </w:r>
            <w:r>
              <w:rPr>
                <w:i/>
                <w:color w:val="A6A6A6"/>
                <w:sz w:val="20"/>
              </w:rPr>
              <w:t>“partially”</w:t>
            </w:r>
            <w:r>
              <w:rPr>
                <w:i/>
                <w:color w:val="A6A6A6"/>
                <w:spacing w:val="-5"/>
                <w:sz w:val="20"/>
              </w:rPr>
              <w:t xml:space="preserve"> </w:t>
            </w:r>
            <w:r>
              <w:rPr>
                <w:i/>
                <w:color w:val="A6A6A6"/>
                <w:sz w:val="20"/>
              </w:rPr>
              <w:t>or</w:t>
            </w:r>
            <w:r>
              <w:rPr>
                <w:i/>
                <w:color w:val="A6A6A6"/>
                <w:spacing w:val="-7"/>
                <w:sz w:val="20"/>
              </w:rPr>
              <w:t xml:space="preserve"> </w:t>
            </w:r>
            <w:r>
              <w:rPr>
                <w:i/>
                <w:color w:val="A6A6A6"/>
                <w:sz w:val="20"/>
              </w:rPr>
              <w:t>“no”,</w:t>
            </w:r>
            <w:r>
              <w:rPr>
                <w:i/>
                <w:color w:val="A6A6A6"/>
                <w:spacing w:val="-6"/>
                <w:sz w:val="20"/>
              </w:rPr>
              <w:t xml:space="preserve"> </w:t>
            </w:r>
            <w:r>
              <w:rPr>
                <w:i/>
                <w:color w:val="A6A6A6"/>
                <w:sz w:val="20"/>
              </w:rPr>
              <w:t>is</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College</w:t>
            </w:r>
            <w:r>
              <w:rPr>
                <w:i/>
                <w:color w:val="A6A6A6"/>
                <w:spacing w:val="-5"/>
                <w:sz w:val="20"/>
              </w:rPr>
              <w:t xml:space="preserve"> </w:t>
            </w:r>
            <w:r>
              <w:rPr>
                <w:i/>
                <w:color w:val="A6A6A6"/>
                <w:sz w:val="20"/>
              </w:rPr>
              <w:t>planning</w:t>
            </w:r>
            <w:r>
              <w:rPr>
                <w:i/>
                <w:color w:val="A6A6A6"/>
                <w:spacing w:val="-7"/>
                <w:sz w:val="20"/>
              </w:rPr>
              <w:t xml:space="preserve"> </w:t>
            </w:r>
            <w:r>
              <w:rPr>
                <w:i/>
                <w:color w:val="A6A6A6"/>
                <w:sz w:val="20"/>
              </w:rPr>
              <w:t>to</w:t>
            </w:r>
            <w:r>
              <w:rPr>
                <w:i/>
                <w:color w:val="A6A6A6"/>
                <w:spacing w:val="-5"/>
                <w:sz w:val="20"/>
              </w:rPr>
              <w:t xml:space="preserve"> </w:t>
            </w:r>
            <w:r>
              <w:rPr>
                <w:i/>
                <w:color w:val="A6A6A6"/>
                <w:sz w:val="20"/>
              </w:rPr>
              <w:t>improve</w:t>
            </w:r>
            <w:r>
              <w:rPr>
                <w:i/>
                <w:color w:val="A6A6A6"/>
                <w:spacing w:val="-5"/>
                <w:sz w:val="20"/>
              </w:rPr>
              <w:t xml:space="preserve"> </w:t>
            </w:r>
            <w:r>
              <w:rPr>
                <w:i/>
                <w:color w:val="A6A6A6"/>
                <w:sz w:val="20"/>
              </w:rPr>
              <w:t>its</w:t>
            </w:r>
            <w:r>
              <w:rPr>
                <w:i/>
                <w:color w:val="A6A6A6"/>
                <w:spacing w:val="-7"/>
                <w:sz w:val="20"/>
              </w:rPr>
              <w:t xml:space="preserve"> </w:t>
            </w:r>
            <w:r>
              <w:rPr>
                <w:i/>
                <w:color w:val="A6A6A6"/>
                <w:sz w:val="20"/>
              </w:rPr>
              <w:t>performance</w:t>
            </w:r>
            <w:r>
              <w:rPr>
                <w:i/>
                <w:color w:val="A6A6A6"/>
                <w:spacing w:val="-5"/>
                <w:sz w:val="20"/>
              </w:rPr>
              <w:t xml:space="preserve"> </w:t>
            </w:r>
            <w:r>
              <w:rPr>
                <w:i/>
                <w:color w:val="A6A6A6"/>
                <w:sz w:val="20"/>
              </w:rPr>
              <w:t>over</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next</w:t>
            </w:r>
            <w:r>
              <w:rPr>
                <w:i/>
                <w:color w:val="A6A6A6"/>
                <w:spacing w:val="-6"/>
                <w:sz w:val="20"/>
              </w:rPr>
              <w:t xml:space="preserve"> </w:t>
            </w:r>
            <w:r>
              <w:rPr>
                <w:i/>
                <w:color w:val="A6A6A6"/>
                <w:sz w:val="20"/>
              </w:rPr>
              <w:t>reporting</w:t>
            </w:r>
            <w:r>
              <w:rPr>
                <w:i/>
                <w:color w:val="A6A6A6"/>
                <w:spacing w:val="-5"/>
                <w:sz w:val="20"/>
              </w:rPr>
              <w:t xml:space="preserve"> </w:t>
            </w:r>
            <w:r>
              <w:rPr>
                <w:i/>
                <w:color w:val="A6A6A6"/>
                <w:spacing w:val="-2"/>
                <w:sz w:val="20"/>
              </w:rPr>
              <w:t>period?</w:t>
            </w:r>
          </w:p>
        </w:tc>
      </w:tr>
      <w:tr w:rsidR="00957FCB" w14:paraId="66B01201" w14:textId="77777777" w:rsidTr="07FF07CE">
        <w:trPr>
          <w:trHeight w:val="482"/>
        </w:trPr>
        <w:tc>
          <w:tcPr>
            <w:tcW w:w="988" w:type="dxa"/>
            <w:gridSpan w:val="2"/>
            <w:vMerge/>
          </w:tcPr>
          <w:p w14:paraId="3A860488" w14:textId="77777777" w:rsidR="00957FCB" w:rsidRDefault="00957FCB" w:rsidP="0069708E">
            <w:pPr>
              <w:rPr>
                <w:sz w:val="2"/>
                <w:szCs w:val="2"/>
              </w:rPr>
            </w:pPr>
          </w:p>
        </w:tc>
        <w:tc>
          <w:tcPr>
            <w:tcW w:w="1086" w:type="dxa"/>
            <w:gridSpan w:val="3"/>
            <w:vMerge/>
          </w:tcPr>
          <w:p w14:paraId="42689E50" w14:textId="77777777" w:rsidR="00957FCB" w:rsidRDefault="00957FCB" w:rsidP="0069708E">
            <w:pPr>
              <w:rPr>
                <w:sz w:val="2"/>
                <w:szCs w:val="2"/>
              </w:rPr>
            </w:pPr>
          </w:p>
        </w:tc>
        <w:tc>
          <w:tcPr>
            <w:tcW w:w="3022" w:type="dxa"/>
            <w:gridSpan w:val="3"/>
            <w:vMerge/>
          </w:tcPr>
          <w:p w14:paraId="428E32C9" w14:textId="77777777" w:rsidR="00957FCB" w:rsidRDefault="00957FCB" w:rsidP="0069708E">
            <w:pPr>
              <w:rPr>
                <w:sz w:val="2"/>
                <w:szCs w:val="2"/>
              </w:rPr>
            </w:pPr>
          </w:p>
        </w:tc>
        <w:tc>
          <w:tcPr>
            <w:tcW w:w="13804" w:type="dxa"/>
            <w:gridSpan w:val="6"/>
          </w:tcPr>
          <w:p w14:paraId="643F2D0C" w14:textId="77777777" w:rsidR="00957FCB" w:rsidRDefault="00957FCB" w:rsidP="0069708E">
            <w:pPr>
              <w:pStyle w:val="TableParagraph"/>
              <w:spacing w:line="243" w:lineRule="exact"/>
              <w:ind w:left="106"/>
              <w:rPr>
                <w:i/>
                <w:sz w:val="20"/>
              </w:rPr>
            </w:pPr>
            <w:r>
              <w:rPr>
                <w:i/>
                <w:color w:val="A6A6A6"/>
                <w:sz w:val="20"/>
              </w:rPr>
              <w:t>Additional</w:t>
            </w:r>
            <w:r>
              <w:rPr>
                <w:i/>
                <w:color w:val="A6A6A6"/>
                <w:spacing w:val="-9"/>
                <w:sz w:val="20"/>
              </w:rPr>
              <w:t xml:space="preserve"> </w:t>
            </w:r>
            <w:r>
              <w:rPr>
                <w:i/>
                <w:color w:val="A6A6A6"/>
                <w:sz w:val="20"/>
              </w:rPr>
              <w:t>comments</w:t>
            </w:r>
            <w:r>
              <w:rPr>
                <w:i/>
                <w:color w:val="A6A6A6"/>
                <w:spacing w:val="-9"/>
                <w:sz w:val="20"/>
              </w:rPr>
              <w:t xml:space="preserve"> </w:t>
            </w:r>
            <w:r>
              <w:rPr>
                <w:i/>
                <w:color w:val="A6A6A6"/>
                <w:sz w:val="20"/>
              </w:rPr>
              <w:t>for</w:t>
            </w:r>
            <w:r>
              <w:rPr>
                <w:i/>
                <w:color w:val="A6A6A6"/>
                <w:spacing w:val="-9"/>
                <w:sz w:val="20"/>
              </w:rPr>
              <w:t xml:space="preserve"> </w:t>
            </w:r>
            <w:r>
              <w:rPr>
                <w:i/>
                <w:color w:val="A6A6A6"/>
                <w:sz w:val="20"/>
              </w:rPr>
              <w:t>clarification</w:t>
            </w:r>
            <w:r>
              <w:rPr>
                <w:i/>
                <w:color w:val="A6A6A6"/>
                <w:spacing w:val="-7"/>
                <w:sz w:val="20"/>
              </w:rPr>
              <w:t xml:space="preserve"> </w:t>
            </w:r>
            <w:r>
              <w:rPr>
                <w:i/>
                <w:color w:val="A6A6A6"/>
                <w:sz w:val="20"/>
              </w:rPr>
              <w:t>(if</w:t>
            </w:r>
            <w:r>
              <w:rPr>
                <w:i/>
                <w:color w:val="A6A6A6"/>
                <w:spacing w:val="-9"/>
                <w:sz w:val="20"/>
              </w:rPr>
              <w:t xml:space="preserve"> </w:t>
            </w:r>
            <w:r>
              <w:rPr>
                <w:i/>
                <w:color w:val="A6A6A6"/>
                <w:spacing w:val="-2"/>
                <w:sz w:val="20"/>
              </w:rPr>
              <w:t>needed)</w:t>
            </w:r>
          </w:p>
        </w:tc>
      </w:tr>
    </w:tbl>
    <w:p w14:paraId="3622C9D4" w14:textId="438C716B" w:rsidR="25328A04" w:rsidRDefault="25328A04"/>
    <w:p w14:paraId="583B8C78" w14:textId="77777777" w:rsidR="0015283E" w:rsidRDefault="0015283E">
      <w:pPr>
        <w:spacing w:line="243" w:lineRule="exact"/>
        <w:rPr>
          <w:sz w:val="20"/>
        </w:rPr>
        <w:sectPr w:rsidR="0015283E" w:rsidSect="007069D5">
          <w:pgSz w:w="20160" w:h="12240" w:orient="landscape"/>
          <w:pgMar w:top="1380" w:right="460" w:bottom="1280" w:left="340" w:header="0" w:footer="1011" w:gutter="0"/>
          <w:cols w:space="720"/>
        </w:sectPr>
      </w:pPr>
    </w:p>
    <w:p w14:paraId="583B8C79" w14:textId="77777777" w:rsidR="0015283E" w:rsidRDefault="0015283E">
      <w:pPr>
        <w:pStyle w:val="BodyText"/>
        <w:rPr>
          <w:b/>
          <w:sz w:val="4"/>
        </w:rPr>
      </w:pPr>
    </w:p>
    <w:p w14:paraId="583B8D06" w14:textId="77777777" w:rsidR="0015283E" w:rsidRDefault="0015283E">
      <w:pPr>
        <w:pStyle w:val="BodyText"/>
        <w:rPr>
          <w:b/>
          <w:sz w:val="4"/>
        </w:rPr>
      </w:pPr>
    </w:p>
    <w:p w14:paraId="583B8D20" w14:textId="77777777" w:rsidR="0015283E" w:rsidRDefault="0015283E">
      <w:pPr>
        <w:pStyle w:val="BodyText"/>
        <w:rPr>
          <w:b/>
          <w:sz w:val="4"/>
        </w:rPr>
      </w:pPr>
    </w:p>
    <w:p w14:paraId="583B8D59" w14:textId="77777777" w:rsidR="0015283E" w:rsidRDefault="0015283E">
      <w:pPr>
        <w:pStyle w:val="BodyText"/>
        <w:rPr>
          <w:b/>
          <w:sz w:val="4"/>
        </w:rPr>
      </w:pPr>
    </w:p>
    <w:p w14:paraId="583B8D7F" w14:textId="77777777" w:rsidR="0015283E" w:rsidRDefault="0015283E">
      <w:pPr>
        <w:pStyle w:val="BodyText"/>
        <w:rPr>
          <w:b/>
          <w:sz w:val="4"/>
        </w:rPr>
      </w:pPr>
    </w:p>
    <w:p w14:paraId="583B8DD9" w14:textId="77777777" w:rsidR="0015283E" w:rsidRDefault="0015283E">
      <w:pPr>
        <w:pStyle w:val="BodyText"/>
        <w:rPr>
          <w:b/>
          <w:sz w:val="4"/>
        </w:rPr>
      </w:pPr>
    </w:p>
    <w:p w14:paraId="583B8DF2" w14:textId="5B382A9E" w:rsidR="0015283E" w:rsidRDefault="00825AAC">
      <w:pPr>
        <w:pStyle w:val="BodyText"/>
        <w:rPr>
          <w:b/>
          <w:sz w:val="4"/>
        </w:rPr>
      </w:pPr>
      <w:r>
        <w:rPr>
          <w:noProof/>
        </w:rPr>
        <mc:AlternateContent>
          <mc:Choice Requires="wps">
            <w:drawing>
              <wp:anchor distT="0" distB="0" distL="114300" distR="114300" simplePos="0" relativeHeight="251658241" behindDoc="1" locked="0" layoutInCell="1" allowOverlap="1" wp14:anchorId="583B95C2" wp14:editId="73CD4C4D">
                <wp:simplePos x="0" y="0"/>
                <wp:positionH relativeFrom="page">
                  <wp:posOffset>1692910</wp:posOffset>
                </wp:positionH>
                <wp:positionV relativeFrom="page">
                  <wp:posOffset>2653030</wp:posOffset>
                </wp:positionV>
                <wp:extent cx="577215" cy="127000"/>
                <wp:effectExtent l="0" t="0" r="0" b="0"/>
                <wp:wrapNone/>
                <wp:docPr id="40927260" name="Text Box 40927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B962F" w14:textId="77777777" w:rsidR="0015283E" w:rsidRDefault="00DD4FC3">
                            <w:pPr>
                              <w:spacing w:line="199" w:lineRule="exact"/>
                              <w:rPr>
                                <w:sz w:val="20"/>
                              </w:rPr>
                            </w:pPr>
                            <w:r>
                              <w:rPr>
                                <w:sz w:val="20"/>
                              </w:rPr>
                              <w:t>process</w:t>
                            </w:r>
                            <w:r>
                              <w:rPr>
                                <w:spacing w:val="46"/>
                                <w:sz w:val="20"/>
                              </w:rPr>
                              <w:t xml:space="preserve"> </w:t>
                            </w:r>
                            <w:r>
                              <w:rPr>
                                <w:spacing w:val="-5"/>
                                <w:sz w:val="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B95C2" id="Text Box 40927260" o:spid="_x0000_s1034" type="#_x0000_t202" style="position:absolute;margin-left:133.3pt;margin-top:208.9pt;width:45.45pt;height:10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" filled="f" stroked="f">
                <v:textbox inset="0,0,0,0">
                  <w:txbxContent>
                    <w:p w14:paraId="583B962F" w14:textId="77777777" w:rsidR="0015283E" w:rsidRDefault="00DD4FC3">
                      <w:pPr>
                        <w:spacing w:line="199" w:lineRule="exact"/>
                        <w:rPr>
                          <w:sz w:val="20"/>
                        </w:rPr>
                      </w:pPr>
                      <w:r>
                        <w:rPr>
                          <w:sz w:val="20"/>
                        </w:rPr>
                        <w:t>process</w:t>
                      </w:r>
                      <w:r>
                        <w:rPr>
                          <w:spacing w:val="46"/>
                          <w:sz w:val="20"/>
                        </w:rPr>
                        <w:t xml:space="preserve"> </w:t>
                      </w:r>
                      <w:r>
                        <w:rPr>
                          <w:spacing w:val="-5"/>
                          <w:sz w:val="20"/>
                        </w:rPr>
                        <w:t>by</w:t>
                      </w:r>
                    </w:p>
                  </w:txbxContent>
                </v:textbox>
                <w10:wrap anchorx="page" anchory="page"/>
              </v:shape>
            </w:pict>
          </mc:Fallback>
        </mc:AlternateContent>
      </w:r>
      <w:r>
        <w:rPr>
          <w:noProof/>
        </w:rPr>
        <mc:AlternateContent>
          <mc:Choice Requires="wps">
            <w:drawing>
              <wp:anchor distT="0" distB="0" distL="114300" distR="114300" simplePos="0" relativeHeight="251658242" behindDoc="1" locked="0" layoutInCell="1" allowOverlap="1" wp14:anchorId="583B95C3" wp14:editId="25F525F4">
                <wp:simplePos x="0" y="0"/>
                <wp:positionH relativeFrom="page">
                  <wp:posOffset>1692910</wp:posOffset>
                </wp:positionH>
                <wp:positionV relativeFrom="page">
                  <wp:posOffset>3273425</wp:posOffset>
                </wp:positionV>
                <wp:extent cx="615950" cy="127000"/>
                <wp:effectExtent l="0" t="0" r="0" b="0"/>
                <wp:wrapNone/>
                <wp:docPr id="40927259" name="Text Box 40927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B9630" w14:textId="77777777" w:rsidR="0015283E" w:rsidRDefault="00DD4FC3">
                            <w:pPr>
                              <w:spacing w:line="199" w:lineRule="exact"/>
                              <w:rPr>
                                <w:sz w:val="20"/>
                              </w:rPr>
                            </w:pPr>
                            <w:r>
                              <w:rPr>
                                <w:sz w:val="20"/>
                              </w:rPr>
                              <w:t>updated</w:t>
                            </w:r>
                            <w:r>
                              <w:rPr>
                                <w:spacing w:val="56"/>
                                <w:sz w:val="20"/>
                              </w:rPr>
                              <w:t xml:space="preserve"> </w:t>
                            </w:r>
                            <w:r>
                              <w:rPr>
                                <w:spacing w:val="-5"/>
                                <w:sz w:val="20"/>
                              </w:rPr>
                              <w:t>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B95C3" id="Text Box 40927259" o:spid="_x0000_s1035" type="#_x0000_t202" style="position:absolute;margin-left:133.3pt;margin-top:257.75pt;width:48.5pt;height:10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" filled="f" stroked="f">
                <v:textbox inset="0,0,0,0">
                  <w:txbxContent>
                    <w:p w14:paraId="583B9630" w14:textId="77777777" w:rsidR="0015283E" w:rsidRDefault="00DD4FC3">
                      <w:pPr>
                        <w:spacing w:line="199" w:lineRule="exact"/>
                        <w:rPr>
                          <w:sz w:val="20"/>
                        </w:rPr>
                      </w:pPr>
                      <w:r>
                        <w:rPr>
                          <w:sz w:val="20"/>
                        </w:rPr>
                        <w:t>updated</w:t>
                      </w:r>
                      <w:r>
                        <w:rPr>
                          <w:spacing w:val="56"/>
                          <w:sz w:val="20"/>
                        </w:rPr>
                        <w:t xml:space="preserve"> </w:t>
                      </w:r>
                      <w:r>
                        <w:rPr>
                          <w:spacing w:val="-5"/>
                          <w:sz w:val="20"/>
                        </w:rPr>
                        <w:t>as</w:t>
                      </w:r>
                    </w:p>
                  </w:txbxContent>
                </v:textbox>
                <w10:wrap anchorx="page" anchory="page"/>
              </v:shape>
            </w:pict>
          </mc:Fallback>
        </mc:AlternateContent>
      </w:r>
      <w:r>
        <w:rPr>
          <w:noProof/>
        </w:rPr>
        <mc:AlternateContent>
          <mc:Choice Requires="wps">
            <w:drawing>
              <wp:anchor distT="0" distB="0" distL="114300" distR="114300" simplePos="0" relativeHeight="251658243" behindDoc="1" locked="0" layoutInCell="1" allowOverlap="1" wp14:anchorId="583B95C4" wp14:editId="48BDBE68">
                <wp:simplePos x="0" y="0"/>
                <wp:positionH relativeFrom="page">
                  <wp:posOffset>1692910</wp:posOffset>
                </wp:positionH>
                <wp:positionV relativeFrom="page">
                  <wp:posOffset>2625725</wp:posOffset>
                </wp:positionV>
                <wp:extent cx="1943100" cy="155575"/>
                <wp:effectExtent l="0" t="0" r="0" b="0"/>
                <wp:wrapNone/>
                <wp:docPr id="40927258" name="Rectangle 40927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59A5B" id="Rectangle 40927258" o:spid="_x0000_s1026" style="position:absolute;margin-left:133.3pt;margin-top:206.75pt;width:153pt;height:12.2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" stroked="f">
                <w10:wrap anchorx="page" anchory="page"/>
              </v:rect>
            </w:pict>
          </mc:Fallback>
        </mc:AlternateContent>
      </w:r>
      <w:r>
        <w:rPr>
          <w:noProof/>
        </w:rPr>
        <mc:AlternateContent>
          <mc:Choice Requires="wps">
            <w:drawing>
              <wp:anchor distT="0" distB="0" distL="114300" distR="114300" simplePos="0" relativeHeight="251658244" behindDoc="1" locked="0" layoutInCell="1" allowOverlap="1" wp14:anchorId="583B95C5" wp14:editId="323E8189">
                <wp:simplePos x="0" y="0"/>
                <wp:positionH relativeFrom="page">
                  <wp:posOffset>1692910</wp:posOffset>
                </wp:positionH>
                <wp:positionV relativeFrom="page">
                  <wp:posOffset>3246120</wp:posOffset>
                </wp:positionV>
                <wp:extent cx="1943100" cy="155575"/>
                <wp:effectExtent l="0" t="0" r="0" b="0"/>
                <wp:wrapNone/>
                <wp:docPr id="40927257" name="Rectangle 40927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9DEDC" id="Rectangle 40927257" o:spid="_x0000_s1026" style="position:absolute;margin-left:133.3pt;margin-top:255.6pt;width:153pt;height:12.2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" stroked="f">
                <w10:wrap anchorx="page" anchory="page"/>
              </v:rect>
            </w:pict>
          </mc:Fallback>
        </mc:AlternateContent>
      </w:r>
    </w:p>
    <w:p w14:paraId="583B8E38" w14:textId="77777777" w:rsidR="0015283E" w:rsidRDefault="0015283E">
      <w:pPr>
        <w:pStyle w:val="BodyText"/>
        <w:rPr>
          <w:b/>
          <w:sz w:val="4"/>
        </w:rPr>
      </w:pPr>
    </w:p>
    <w:p w14:paraId="583B8E54" w14:textId="77777777" w:rsidR="0015283E" w:rsidRDefault="0015283E">
      <w:pPr>
        <w:pStyle w:val="BodyText"/>
        <w:rPr>
          <w:b/>
          <w:sz w:val="4"/>
        </w:rPr>
      </w:pPr>
    </w:p>
    <w:p w14:paraId="583B8E83" w14:textId="77777777" w:rsidR="0015283E" w:rsidRDefault="0015283E">
      <w:pPr>
        <w:pStyle w:val="BodyText"/>
        <w:rPr>
          <w:b/>
          <w:sz w:val="4"/>
        </w:rPr>
      </w:pPr>
    </w:p>
    <w:p w14:paraId="583B8EB2" w14:textId="77777777" w:rsidR="0015283E" w:rsidRDefault="0015283E">
      <w:pPr>
        <w:pStyle w:val="BodyText"/>
        <w:rPr>
          <w:b/>
          <w:sz w:val="4"/>
        </w:rPr>
      </w:pPr>
    </w:p>
    <w:p w14:paraId="583B8ECD" w14:textId="6DF66C4E" w:rsidR="0015283E" w:rsidRDefault="00825AAC">
      <w:pPr>
        <w:pStyle w:val="BodyText"/>
        <w:rPr>
          <w:b/>
          <w:sz w:val="4"/>
        </w:rPr>
      </w:pPr>
      <w:r>
        <w:rPr>
          <w:noProof/>
        </w:rPr>
        <mc:AlternateContent>
          <mc:Choice Requires="wps">
            <w:drawing>
              <wp:anchor distT="0" distB="0" distL="114300" distR="114300" simplePos="0" relativeHeight="251658245" behindDoc="1" locked="0" layoutInCell="1" allowOverlap="1" wp14:anchorId="583B95C6" wp14:editId="22FC31DF">
                <wp:simplePos x="0" y="0"/>
                <wp:positionH relativeFrom="page">
                  <wp:posOffset>10704830</wp:posOffset>
                </wp:positionH>
                <wp:positionV relativeFrom="page">
                  <wp:posOffset>2084070</wp:posOffset>
                </wp:positionV>
                <wp:extent cx="1110615" cy="170815"/>
                <wp:effectExtent l="0" t="0" r="0" b="0"/>
                <wp:wrapNone/>
                <wp:docPr id="40927256" name="Text Box 40927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B9631" w14:textId="77777777" w:rsidR="0015283E" w:rsidRDefault="00DD4FC3">
                            <w:pPr>
                              <w:spacing w:line="268" w:lineRule="exact"/>
                              <w:rPr>
                                <w:rFonts w:ascii="Arial"/>
                              </w:rPr>
                            </w:pPr>
                            <w:r>
                              <w:rPr>
                                <w:rFonts w:ascii="Arial"/>
                                <w:color w:val="808080"/>
                              </w:rPr>
                              <w:t>Choose</w:t>
                            </w:r>
                            <w:r>
                              <w:rPr>
                                <w:rFonts w:ascii="Arial"/>
                                <w:color w:val="808080"/>
                                <w:spacing w:val="-2"/>
                              </w:rPr>
                              <w:t xml:space="preserve"> </w:t>
                            </w:r>
                            <w:r>
                              <w:rPr>
                                <w:rFonts w:ascii="Arial"/>
                                <w:color w:val="808080"/>
                              </w:rPr>
                              <w:t xml:space="preserve">an </w:t>
                            </w:r>
                            <w:r>
                              <w:rPr>
                                <w:rFonts w:ascii="Arial"/>
                                <w:color w:val="808080"/>
                                <w:spacing w:val="-2"/>
                              </w:rPr>
                              <w:t>item.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B95C6" id="Text Box 40927256" o:spid="_x0000_s1036" type="#_x0000_t202" style="position:absolute;margin-left:842.9pt;margin-top:164.1pt;width:87.45pt;height:13.4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" filled="f" stroked="f">
                <v:textbox inset="0,0,0,0">
                  <w:txbxContent>
                    <w:p w14:paraId="583B9631" w14:textId="77777777" w:rsidR="0015283E" w:rsidRDefault="00DD4FC3">
                      <w:pPr>
                        <w:spacing w:line="268" w:lineRule="exact"/>
                        <w:rPr>
                          <w:rFonts w:ascii="Arial"/>
                        </w:rPr>
                      </w:pPr>
                      <w:r>
                        <w:rPr>
                          <w:rFonts w:ascii="Arial"/>
                          <w:color w:val="808080"/>
                        </w:rPr>
                        <w:t>Choose</w:t>
                      </w:r>
                      <w:r>
                        <w:rPr>
                          <w:rFonts w:ascii="Arial"/>
                          <w:color w:val="808080"/>
                          <w:spacing w:val="-2"/>
                        </w:rPr>
                        <w:t xml:space="preserve"> </w:t>
                      </w:r>
                      <w:r>
                        <w:rPr>
                          <w:rFonts w:ascii="Arial"/>
                          <w:color w:val="808080"/>
                        </w:rPr>
                        <w:t xml:space="preserve">an </w:t>
                      </w:r>
                      <w:r>
                        <w:rPr>
                          <w:rFonts w:ascii="Arial"/>
                          <w:color w:val="808080"/>
                          <w:spacing w:val="-2"/>
                        </w:rPr>
                        <w:t>item.</w:t>
                      </w:r>
                    </w:p>
                  </w:txbxContent>
                </v:textbox>
                <w10:wrap anchorx="page" anchory="page"/>
              </v:shape>
            </w:pict>
          </mc:Fallback>
        </mc:AlternateContent>
      </w:r>
      <w:r>
        <w:rPr>
          <w:noProof/>
        </w:rPr>
        <mc:AlternateContent>
          <mc:Choice Requires="wps">
            <w:drawing>
              <wp:anchor distT="0" distB="0" distL="114300" distR="114300" simplePos="0" relativeHeight="251658246" behindDoc="1" locked="0" layoutInCell="1" allowOverlap="1" wp14:anchorId="583B95C7" wp14:editId="40120E54">
                <wp:simplePos x="0" y="0"/>
                <wp:positionH relativeFrom="page">
                  <wp:posOffset>10704830</wp:posOffset>
                </wp:positionH>
                <wp:positionV relativeFrom="page">
                  <wp:posOffset>5287645</wp:posOffset>
                </wp:positionV>
                <wp:extent cx="1110615" cy="170815"/>
                <wp:effectExtent l="0" t="0" r="0" b="0"/>
                <wp:wrapNone/>
                <wp:docPr id="40927255" name="Text Box 40927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B9632" w14:textId="77777777" w:rsidR="0015283E" w:rsidRDefault="00DD4FC3">
                            <w:pPr>
                              <w:spacing w:line="268" w:lineRule="exact"/>
                              <w:rPr>
                                <w:rFonts w:ascii="Arial"/>
                              </w:rPr>
                            </w:pPr>
                            <w:r>
                              <w:rPr>
                                <w:rFonts w:ascii="Arial"/>
                                <w:color w:val="808080"/>
                              </w:rPr>
                              <w:t>Choose</w:t>
                            </w:r>
                            <w:r>
                              <w:rPr>
                                <w:rFonts w:ascii="Arial"/>
                                <w:color w:val="808080"/>
                                <w:spacing w:val="-2"/>
                              </w:rPr>
                              <w:t xml:space="preserve"> </w:t>
                            </w:r>
                            <w:r>
                              <w:rPr>
                                <w:rFonts w:ascii="Arial"/>
                                <w:color w:val="808080"/>
                              </w:rPr>
                              <w:t xml:space="preserve">an </w:t>
                            </w:r>
                            <w:r>
                              <w:rPr>
                                <w:rFonts w:ascii="Arial"/>
                                <w:color w:val="808080"/>
                                <w:spacing w:val="-2"/>
                              </w:rPr>
                              <w:t>item.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B95C7" id="Text Box 40927255" o:spid="_x0000_s1037" type="#_x0000_t202" style="position:absolute;margin-left:842.9pt;margin-top:416.35pt;width:87.45pt;height:13.4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" filled="f" stroked="f">
                <v:textbox inset="0,0,0,0">
                  <w:txbxContent>
                    <w:p w14:paraId="583B9632" w14:textId="77777777" w:rsidR="0015283E" w:rsidRDefault="00DD4FC3">
                      <w:pPr>
                        <w:spacing w:line="268" w:lineRule="exact"/>
                        <w:rPr>
                          <w:rFonts w:ascii="Arial"/>
                        </w:rPr>
                      </w:pPr>
                      <w:r>
                        <w:rPr>
                          <w:rFonts w:ascii="Arial"/>
                          <w:color w:val="808080"/>
                        </w:rPr>
                        <w:t>Choose</w:t>
                      </w:r>
                      <w:r>
                        <w:rPr>
                          <w:rFonts w:ascii="Arial"/>
                          <w:color w:val="808080"/>
                          <w:spacing w:val="-2"/>
                        </w:rPr>
                        <w:t xml:space="preserve"> </w:t>
                      </w:r>
                      <w:r>
                        <w:rPr>
                          <w:rFonts w:ascii="Arial"/>
                          <w:color w:val="808080"/>
                        </w:rPr>
                        <w:t xml:space="preserve">an </w:t>
                      </w:r>
                      <w:r>
                        <w:rPr>
                          <w:rFonts w:ascii="Arial"/>
                          <w:color w:val="808080"/>
                          <w:spacing w:val="-2"/>
                        </w:rPr>
                        <w:t>item.</w:t>
                      </w:r>
                    </w:p>
                  </w:txbxContent>
                </v:textbox>
                <w10:wrap anchorx="page" anchory="page"/>
              </v:shape>
            </w:pict>
          </mc:Fallback>
        </mc:AlternateContent>
      </w:r>
      <w:r>
        <w:rPr>
          <w:noProof/>
        </w:rPr>
        <mc:AlternateContent>
          <mc:Choice Requires="wps">
            <w:drawing>
              <wp:anchor distT="0" distB="0" distL="114300" distR="114300" simplePos="0" relativeHeight="251658247" behindDoc="1" locked="0" layoutInCell="1" allowOverlap="1" wp14:anchorId="583B95C8" wp14:editId="0FBC8FF3">
                <wp:simplePos x="0" y="0"/>
                <wp:positionH relativeFrom="page">
                  <wp:posOffset>10684510</wp:posOffset>
                </wp:positionH>
                <wp:positionV relativeFrom="page">
                  <wp:posOffset>2094865</wp:posOffset>
                </wp:positionV>
                <wp:extent cx="1727200" cy="199390"/>
                <wp:effectExtent l="0" t="0" r="0" b="0"/>
                <wp:wrapNone/>
                <wp:docPr id="40927254" name="Rectangle 40927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0" cy="199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414B5" id="Rectangle 40927254" o:spid="_x0000_s1026" style="position:absolute;margin-left:841.3pt;margin-top:164.95pt;width:136pt;height:15.7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" stroked="f">
                <w10:wrap anchorx="page" anchory="page"/>
              </v:rect>
            </w:pict>
          </mc:Fallback>
        </mc:AlternateContent>
      </w:r>
      <w:r>
        <w:rPr>
          <w:noProof/>
        </w:rPr>
        <mc:AlternateContent>
          <mc:Choice Requires="wps">
            <w:drawing>
              <wp:anchor distT="0" distB="0" distL="114300" distR="114300" simplePos="0" relativeHeight="251658248" behindDoc="1" locked="0" layoutInCell="1" allowOverlap="1" wp14:anchorId="583B95C9" wp14:editId="4FEB122D">
                <wp:simplePos x="0" y="0"/>
                <wp:positionH relativeFrom="page">
                  <wp:posOffset>10645140</wp:posOffset>
                </wp:positionH>
                <wp:positionV relativeFrom="page">
                  <wp:posOffset>5304155</wp:posOffset>
                </wp:positionV>
                <wp:extent cx="1785620" cy="256540"/>
                <wp:effectExtent l="0" t="0" r="0" b="0"/>
                <wp:wrapNone/>
                <wp:docPr id="40927253" name="Rectangle 40927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5620"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EC4A1" id="Rectangle 40927253" o:spid="_x0000_s1026" style="position:absolute;margin-left:838.2pt;margin-top:417.65pt;width:140.6pt;height:20.2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" stroked="f">
                <w10:wrap anchorx="page" anchory="page"/>
              </v:rect>
            </w:pict>
          </mc:Fallback>
        </mc:AlternateContent>
      </w:r>
    </w:p>
    <w:p w14:paraId="583B901F" w14:textId="3B49BD46" w:rsidR="0015283E" w:rsidRPr="0005169F" w:rsidRDefault="00825AAC">
      <w:pPr>
        <w:pStyle w:val="BodyText"/>
        <w:rPr>
          <w:b/>
          <w:sz w:val="4"/>
        </w:rPr>
      </w:pPr>
      <w:r>
        <w:rPr>
          <w:noProof/>
        </w:rPr>
        <mc:AlternateContent>
          <mc:Choice Requires="wps">
            <w:drawing>
              <wp:anchor distT="0" distB="0" distL="114300" distR="114300" simplePos="0" relativeHeight="251658249" behindDoc="1" locked="0" layoutInCell="1" allowOverlap="1" wp14:anchorId="583B95CC" wp14:editId="08252B55">
                <wp:simplePos x="0" y="0"/>
                <wp:positionH relativeFrom="page">
                  <wp:posOffset>10704830</wp:posOffset>
                </wp:positionH>
                <wp:positionV relativeFrom="page">
                  <wp:posOffset>925830</wp:posOffset>
                </wp:positionV>
                <wp:extent cx="1110615" cy="170815"/>
                <wp:effectExtent l="0" t="0" r="0" b="0"/>
                <wp:wrapNone/>
                <wp:docPr id="40927231" name="Text Box 40927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B9633" w14:textId="77777777" w:rsidR="0015283E" w:rsidRDefault="00DD4FC3">
                            <w:pPr>
                              <w:spacing w:line="268" w:lineRule="exact"/>
                              <w:rPr>
                                <w:rFonts w:ascii="Arial"/>
                              </w:rPr>
                            </w:pPr>
                            <w:r>
                              <w:rPr>
                                <w:rFonts w:ascii="Arial"/>
                                <w:color w:val="808080"/>
                              </w:rPr>
                              <w:t>Choose</w:t>
                            </w:r>
                            <w:r>
                              <w:rPr>
                                <w:rFonts w:ascii="Arial"/>
                                <w:color w:val="808080"/>
                                <w:spacing w:val="-2"/>
                              </w:rPr>
                              <w:t xml:space="preserve"> </w:t>
                            </w:r>
                            <w:r>
                              <w:rPr>
                                <w:rFonts w:ascii="Arial"/>
                                <w:color w:val="808080"/>
                              </w:rPr>
                              <w:t xml:space="preserve">an </w:t>
                            </w:r>
                            <w:r>
                              <w:rPr>
                                <w:rFonts w:ascii="Arial"/>
                                <w:color w:val="808080"/>
                                <w:spacing w:val="-2"/>
                              </w:rPr>
                              <w:t>item.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B95CC" id="Text Box 40927231" o:spid="_x0000_s1038" type="#_x0000_t202" style="position:absolute;margin-left:842.9pt;margin-top:72.9pt;width:87.45pt;height:13.4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" filled="f" stroked="f">
                <v:textbox inset="0,0,0,0">
                  <w:txbxContent>
                    <w:p w14:paraId="583B9633" w14:textId="77777777" w:rsidR="0015283E" w:rsidRDefault="00DD4FC3">
                      <w:pPr>
                        <w:spacing w:line="268" w:lineRule="exact"/>
                        <w:rPr>
                          <w:rFonts w:ascii="Arial"/>
                        </w:rPr>
                      </w:pPr>
                      <w:r>
                        <w:rPr>
                          <w:rFonts w:ascii="Arial"/>
                          <w:color w:val="808080"/>
                        </w:rPr>
                        <w:t>Choose</w:t>
                      </w:r>
                      <w:r>
                        <w:rPr>
                          <w:rFonts w:ascii="Arial"/>
                          <w:color w:val="808080"/>
                          <w:spacing w:val="-2"/>
                        </w:rPr>
                        <w:t xml:space="preserve"> </w:t>
                      </w:r>
                      <w:r>
                        <w:rPr>
                          <w:rFonts w:ascii="Arial"/>
                          <w:color w:val="808080"/>
                        </w:rPr>
                        <w:t xml:space="preserve">an </w:t>
                      </w:r>
                      <w:r>
                        <w:rPr>
                          <w:rFonts w:ascii="Arial"/>
                          <w:color w:val="808080"/>
                          <w:spacing w:val="-2"/>
                        </w:rPr>
                        <w:t>item.</w:t>
                      </w:r>
                    </w:p>
                  </w:txbxContent>
                </v:textbox>
                <w10:wrap anchorx="page" anchory="page"/>
              </v:shape>
            </w:pict>
          </mc:Fallback>
        </mc:AlternateContent>
      </w:r>
      <w:r>
        <w:rPr>
          <w:noProof/>
        </w:rPr>
        <mc:AlternateContent>
          <mc:Choice Requires="wps">
            <w:drawing>
              <wp:anchor distT="0" distB="0" distL="114300" distR="114300" simplePos="0" relativeHeight="251658250" behindDoc="1" locked="0" layoutInCell="1" allowOverlap="1" wp14:anchorId="583B95CD" wp14:editId="14FC0D56">
                <wp:simplePos x="0" y="0"/>
                <wp:positionH relativeFrom="page">
                  <wp:posOffset>10704830</wp:posOffset>
                </wp:positionH>
                <wp:positionV relativeFrom="page">
                  <wp:posOffset>4450715</wp:posOffset>
                </wp:positionV>
                <wp:extent cx="1110615" cy="170815"/>
                <wp:effectExtent l="0" t="0" r="0" b="0"/>
                <wp:wrapNone/>
                <wp:docPr id="40927230" name="Text Box 40927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B9634" w14:textId="77777777" w:rsidR="0015283E" w:rsidRDefault="00DD4FC3">
                            <w:pPr>
                              <w:spacing w:line="268" w:lineRule="exact"/>
                              <w:rPr>
                                <w:rFonts w:ascii="Arial"/>
                              </w:rPr>
                            </w:pPr>
                            <w:r>
                              <w:rPr>
                                <w:rFonts w:ascii="Arial"/>
                                <w:color w:val="808080"/>
                              </w:rPr>
                              <w:t>Choose</w:t>
                            </w:r>
                            <w:r>
                              <w:rPr>
                                <w:rFonts w:ascii="Arial"/>
                                <w:color w:val="808080"/>
                                <w:spacing w:val="-2"/>
                              </w:rPr>
                              <w:t xml:space="preserve"> </w:t>
                            </w:r>
                            <w:r>
                              <w:rPr>
                                <w:rFonts w:ascii="Arial"/>
                                <w:color w:val="808080"/>
                              </w:rPr>
                              <w:t xml:space="preserve">an </w:t>
                            </w:r>
                            <w:r>
                              <w:rPr>
                                <w:rFonts w:ascii="Arial"/>
                                <w:color w:val="808080"/>
                                <w:spacing w:val="-2"/>
                              </w:rPr>
                              <w:t>item.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B95CD" id="Text Box 40927230" o:spid="_x0000_s1039" type="#_x0000_t202" style="position:absolute;margin-left:842.9pt;margin-top:350.45pt;width:87.45pt;height:13.4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" filled="f" stroked="f">
                <v:textbox inset="0,0,0,0">
                  <w:txbxContent>
                    <w:p w14:paraId="583B9634" w14:textId="77777777" w:rsidR="0015283E" w:rsidRDefault="00DD4FC3">
                      <w:pPr>
                        <w:spacing w:line="268" w:lineRule="exact"/>
                        <w:rPr>
                          <w:rFonts w:ascii="Arial"/>
                        </w:rPr>
                      </w:pPr>
                      <w:r>
                        <w:rPr>
                          <w:rFonts w:ascii="Arial"/>
                          <w:color w:val="808080"/>
                        </w:rPr>
                        <w:t>Choose</w:t>
                      </w:r>
                      <w:r>
                        <w:rPr>
                          <w:rFonts w:ascii="Arial"/>
                          <w:color w:val="808080"/>
                          <w:spacing w:val="-2"/>
                        </w:rPr>
                        <w:t xml:space="preserve"> </w:t>
                      </w:r>
                      <w:r>
                        <w:rPr>
                          <w:rFonts w:ascii="Arial"/>
                          <w:color w:val="808080"/>
                        </w:rPr>
                        <w:t xml:space="preserve">an </w:t>
                      </w:r>
                      <w:r>
                        <w:rPr>
                          <w:rFonts w:ascii="Arial"/>
                          <w:color w:val="808080"/>
                          <w:spacing w:val="-2"/>
                        </w:rPr>
                        <w:t>item.</w:t>
                      </w:r>
                    </w:p>
                  </w:txbxContent>
                </v:textbox>
                <w10:wrap anchorx="page" anchory="page"/>
              </v:shape>
            </w:pict>
          </mc:Fallback>
        </mc:AlternateContent>
      </w:r>
      <w:r>
        <w:rPr>
          <w:noProof/>
        </w:rPr>
        <mc:AlternateContent>
          <mc:Choice Requires="wps">
            <w:drawing>
              <wp:anchor distT="0" distB="0" distL="114300" distR="114300" simplePos="0" relativeHeight="251658251" behindDoc="1" locked="0" layoutInCell="1" allowOverlap="1" wp14:anchorId="583B95CE" wp14:editId="24984B39">
                <wp:simplePos x="0" y="0"/>
                <wp:positionH relativeFrom="page">
                  <wp:posOffset>10643870</wp:posOffset>
                </wp:positionH>
                <wp:positionV relativeFrom="page">
                  <wp:posOffset>931545</wp:posOffset>
                </wp:positionV>
                <wp:extent cx="1762125" cy="243840"/>
                <wp:effectExtent l="0" t="0" r="0" b="0"/>
                <wp:wrapNone/>
                <wp:docPr id="40927229" name="Rectangle 40927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A8339" id="Rectangle 40927229" o:spid="_x0000_s1026" style="position:absolute;margin-left:838.1pt;margin-top:73.35pt;width:138.75pt;height:19.2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" stroked="f">
                <w10:wrap anchorx="page" anchory="page"/>
              </v:rect>
            </w:pict>
          </mc:Fallback>
        </mc:AlternateContent>
      </w:r>
      <w:r>
        <w:rPr>
          <w:noProof/>
        </w:rPr>
        <mc:AlternateContent>
          <mc:Choice Requires="wps">
            <w:drawing>
              <wp:anchor distT="0" distB="0" distL="114300" distR="114300" simplePos="0" relativeHeight="251658252" behindDoc="1" locked="0" layoutInCell="1" allowOverlap="1" wp14:anchorId="583B95CF" wp14:editId="018A9F47">
                <wp:simplePos x="0" y="0"/>
                <wp:positionH relativeFrom="page">
                  <wp:posOffset>10653395</wp:posOffset>
                </wp:positionH>
                <wp:positionV relativeFrom="page">
                  <wp:posOffset>4455160</wp:posOffset>
                </wp:positionV>
                <wp:extent cx="1763395" cy="238125"/>
                <wp:effectExtent l="0" t="0" r="0" b="0"/>
                <wp:wrapNone/>
                <wp:docPr id="40927228" name="Rectangle 40927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339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2108FE" id="Rectangle 40927228" o:spid="_x0000_s1026" style="position:absolute;margin-left:838.85pt;margin-top:350.8pt;width:138.85pt;height:18.75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" stroked="f">
                <w10:wrap anchorx="page" anchory="page"/>
              </v:rect>
            </w:pict>
          </mc:Fallback>
        </mc:AlternateContent>
      </w:r>
    </w:p>
    <w:p w14:paraId="583B9043" w14:textId="77777777" w:rsidR="0015283E" w:rsidRDefault="0015283E">
      <w:pPr>
        <w:pStyle w:val="BodyText"/>
        <w:rPr>
          <w:sz w:val="4"/>
        </w:rPr>
      </w:pPr>
    </w:p>
    <w:p w14:paraId="583B9066" w14:textId="77777777" w:rsidR="0015283E" w:rsidRDefault="0015283E">
      <w:pPr>
        <w:pStyle w:val="BodyText"/>
        <w:rPr>
          <w:sz w:val="4"/>
        </w:rPr>
      </w:pPr>
    </w:p>
    <w:p w14:paraId="583B9084" w14:textId="77777777" w:rsidR="0015283E" w:rsidRDefault="0015283E">
      <w:pPr>
        <w:pStyle w:val="BodyText"/>
        <w:rPr>
          <w:sz w:val="4"/>
        </w:rPr>
      </w:pPr>
    </w:p>
    <w:p w14:paraId="583B90B1" w14:textId="77777777" w:rsidR="0015283E" w:rsidRDefault="0015283E">
      <w:pPr>
        <w:pStyle w:val="BodyText"/>
        <w:rPr>
          <w:sz w:val="4"/>
        </w:rPr>
      </w:pPr>
    </w:p>
    <w:p w14:paraId="583B90FF" w14:textId="77777777" w:rsidR="0015283E" w:rsidRDefault="0015283E">
      <w:pPr>
        <w:pStyle w:val="BodyText"/>
        <w:rPr>
          <w:sz w:val="4"/>
        </w:rPr>
      </w:pPr>
    </w:p>
    <w:p w14:paraId="583B9131" w14:textId="33BF728C" w:rsidR="0015283E" w:rsidRDefault="00825AAC">
      <w:pPr>
        <w:pStyle w:val="BodyText"/>
        <w:rPr>
          <w:sz w:val="4"/>
        </w:rPr>
      </w:pPr>
      <w:r>
        <w:rPr>
          <w:noProof/>
        </w:rPr>
        <mc:AlternateContent>
          <mc:Choice Requires="wps">
            <w:drawing>
              <wp:anchor distT="0" distB="0" distL="114300" distR="114300" simplePos="0" relativeHeight="251658253" behindDoc="1" locked="0" layoutInCell="1" allowOverlap="1" wp14:anchorId="583B95DC" wp14:editId="3E0D2AE7">
                <wp:simplePos x="0" y="0"/>
                <wp:positionH relativeFrom="page">
                  <wp:posOffset>10524490</wp:posOffset>
                </wp:positionH>
                <wp:positionV relativeFrom="page">
                  <wp:posOffset>2370455</wp:posOffset>
                </wp:positionV>
                <wp:extent cx="1110615" cy="170815"/>
                <wp:effectExtent l="0" t="0" r="0" b="0"/>
                <wp:wrapNone/>
                <wp:docPr id="40927148" name="Text Box 40927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B9635" w14:textId="77777777" w:rsidR="0015283E" w:rsidRDefault="00DD4FC3">
                            <w:pPr>
                              <w:spacing w:line="268" w:lineRule="exact"/>
                              <w:rPr>
                                <w:rFonts w:ascii="Arial"/>
                              </w:rPr>
                            </w:pPr>
                            <w:r>
                              <w:rPr>
                                <w:rFonts w:ascii="Arial"/>
                                <w:color w:val="808080"/>
                              </w:rPr>
                              <w:t>Choose</w:t>
                            </w:r>
                            <w:r>
                              <w:rPr>
                                <w:rFonts w:ascii="Arial"/>
                                <w:color w:val="808080"/>
                                <w:spacing w:val="-2"/>
                              </w:rPr>
                              <w:t xml:space="preserve"> </w:t>
                            </w:r>
                            <w:r>
                              <w:rPr>
                                <w:rFonts w:ascii="Arial"/>
                                <w:color w:val="808080"/>
                              </w:rPr>
                              <w:t xml:space="preserve">an </w:t>
                            </w:r>
                            <w:r>
                              <w:rPr>
                                <w:rFonts w:ascii="Arial"/>
                                <w:color w:val="808080"/>
                                <w:spacing w:val="-2"/>
                              </w:rPr>
                              <w:t>item.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B95DC" id="Text Box 40927148" o:spid="_x0000_s1040" type="#_x0000_t202" style="position:absolute;margin-left:828.7pt;margin-top:186.65pt;width:87.45pt;height:13.45pt;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" filled="f" stroked="f">
                <v:textbox inset="0,0,0,0">
                  <w:txbxContent>
                    <w:p w14:paraId="583B9635" w14:textId="77777777" w:rsidR="0015283E" w:rsidRDefault="00DD4FC3">
                      <w:pPr>
                        <w:spacing w:line="268" w:lineRule="exact"/>
                        <w:rPr>
                          <w:rFonts w:ascii="Arial"/>
                        </w:rPr>
                      </w:pPr>
                      <w:r>
                        <w:rPr>
                          <w:rFonts w:ascii="Arial"/>
                          <w:color w:val="808080"/>
                        </w:rPr>
                        <w:t>Choose</w:t>
                      </w:r>
                      <w:r>
                        <w:rPr>
                          <w:rFonts w:ascii="Arial"/>
                          <w:color w:val="808080"/>
                          <w:spacing w:val="-2"/>
                        </w:rPr>
                        <w:t xml:space="preserve"> </w:t>
                      </w:r>
                      <w:r>
                        <w:rPr>
                          <w:rFonts w:ascii="Arial"/>
                          <w:color w:val="808080"/>
                        </w:rPr>
                        <w:t xml:space="preserve">an </w:t>
                      </w:r>
                      <w:r>
                        <w:rPr>
                          <w:rFonts w:ascii="Arial"/>
                          <w:color w:val="808080"/>
                          <w:spacing w:val="-2"/>
                        </w:rPr>
                        <w:t>item.</w:t>
                      </w:r>
                    </w:p>
                  </w:txbxContent>
                </v:textbox>
                <w10:wrap anchorx="page" anchory="page"/>
              </v:shape>
            </w:pict>
          </mc:Fallback>
        </mc:AlternateContent>
      </w:r>
      <w:r>
        <w:rPr>
          <w:noProof/>
        </w:rPr>
        <mc:AlternateContent>
          <mc:Choice Requires="wps">
            <w:drawing>
              <wp:anchor distT="0" distB="0" distL="114300" distR="114300" simplePos="0" relativeHeight="251658254" behindDoc="1" locked="0" layoutInCell="1" allowOverlap="1" wp14:anchorId="583B95DD" wp14:editId="1A33BE08">
                <wp:simplePos x="0" y="0"/>
                <wp:positionH relativeFrom="page">
                  <wp:posOffset>10524490</wp:posOffset>
                </wp:positionH>
                <wp:positionV relativeFrom="page">
                  <wp:posOffset>4885055</wp:posOffset>
                </wp:positionV>
                <wp:extent cx="1110615" cy="170815"/>
                <wp:effectExtent l="0" t="0" r="0" b="0"/>
                <wp:wrapNone/>
                <wp:docPr id="40927147" name="Text Box 40927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B9636" w14:textId="77777777" w:rsidR="0015283E" w:rsidRDefault="00DD4FC3">
                            <w:pPr>
                              <w:spacing w:line="268" w:lineRule="exact"/>
                              <w:rPr>
                                <w:rFonts w:ascii="Arial"/>
                              </w:rPr>
                            </w:pPr>
                            <w:r>
                              <w:rPr>
                                <w:rFonts w:ascii="Arial"/>
                                <w:color w:val="808080"/>
                              </w:rPr>
                              <w:t>Choose</w:t>
                            </w:r>
                            <w:r>
                              <w:rPr>
                                <w:rFonts w:ascii="Arial"/>
                                <w:color w:val="808080"/>
                                <w:spacing w:val="-2"/>
                              </w:rPr>
                              <w:t xml:space="preserve"> </w:t>
                            </w:r>
                            <w:r>
                              <w:rPr>
                                <w:rFonts w:ascii="Arial"/>
                                <w:color w:val="808080"/>
                              </w:rPr>
                              <w:t xml:space="preserve">an </w:t>
                            </w:r>
                            <w:r>
                              <w:rPr>
                                <w:rFonts w:ascii="Arial"/>
                                <w:color w:val="808080"/>
                                <w:spacing w:val="-2"/>
                              </w:rPr>
                              <w:t>item.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B95DD" id="Text Box 40927147" o:spid="_x0000_s1041" type="#_x0000_t202" style="position:absolute;margin-left:828.7pt;margin-top:384.65pt;width:87.45pt;height:13.45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" filled="f" stroked="f">
                <v:textbox inset="0,0,0,0">
                  <w:txbxContent>
                    <w:p w14:paraId="583B9636" w14:textId="77777777" w:rsidR="0015283E" w:rsidRDefault="00DD4FC3">
                      <w:pPr>
                        <w:spacing w:line="268" w:lineRule="exact"/>
                        <w:rPr>
                          <w:rFonts w:ascii="Arial"/>
                        </w:rPr>
                      </w:pPr>
                      <w:r>
                        <w:rPr>
                          <w:rFonts w:ascii="Arial"/>
                          <w:color w:val="808080"/>
                        </w:rPr>
                        <w:t>Choose</w:t>
                      </w:r>
                      <w:r>
                        <w:rPr>
                          <w:rFonts w:ascii="Arial"/>
                          <w:color w:val="808080"/>
                          <w:spacing w:val="-2"/>
                        </w:rPr>
                        <w:t xml:space="preserve"> </w:t>
                      </w:r>
                      <w:r>
                        <w:rPr>
                          <w:rFonts w:ascii="Arial"/>
                          <w:color w:val="808080"/>
                        </w:rPr>
                        <w:t xml:space="preserve">an </w:t>
                      </w:r>
                      <w:r>
                        <w:rPr>
                          <w:rFonts w:ascii="Arial"/>
                          <w:color w:val="808080"/>
                          <w:spacing w:val="-2"/>
                        </w:rPr>
                        <w:t>item.</w:t>
                      </w:r>
                    </w:p>
                  </w:txbxContent>
                </v:textbox>
                <w10:wrap anchorx="page" anchory="page"/>
              </v:shape>
            </w:pict>
          </mc:Fallback>
        </mc:AlternateContent>
      </w:r>
      <w:r>
        <w:rPr>
          <w:noProof/>
        </w:rPr>
        <mc:AlternateContent>
          <mc:Choice Requires="wps">
            <w:drawing>
              <wp:anchor distT="0" distB="0" distL="114300" distR="114300" simplePos="0" relativeHeight="251658255" behindDoc="1" locked="0" layoutInCell="1" allowOverlap="1" wp14:anchorId="583B95DE" wp14:editId="4E0DFD3E">
                <wp:simplePos x="0" y="0"/>
                <wp:positionH relativeFrom="page">
                  <wp:posOffset>10474960</wp:posOffset>
                </wp:positionH>
                <wp:positionV relativeFrom="page">
                  <wp:posOffset>2392045</wp:posOffset>
                </wp:positionV>
                <wp:extent cx="1775460" cy="215900"/>
                <wp:effectExtent l="0" t="0" r="0" b="0"/>
                <wp:wrapNone/>
                <wp:docPr id="40927146" name="Rectangle 40927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5460"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26503" id="Rectangle 40927146" o:spid="_x0000_s1026" style="position:absolute;margin-left:824.8pt;margin-top:188.35pt;width:139.8pt;height:17pt;z-index:-2516582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" stroked="f">
                <w10:wrap anchorx="page" anchory="page"/>
              </v:rect>
            </w:pict>
          </mc:Fallback>
        </mc:AlternateContent>
      </w:r>
      <w:r>
        <w:rPr>
          <w:noProof/>
        </w:rPr>
        <mc:AlternateContent>
          <mc:Choice Requires="wps">
            <w:drawing>
              <wp:anchor distT="0" distB="0" distL="114300" distR="114300" simplePos="0" relativeHeight="251658256" behindDoc="1" locked="0" layoutInCell="1" allowOverlap="1" wp14:anchorId="583B95DF" wp14:editId="09B9002E">
                <wp:simplePos x="0" y="0"/>
                <wp:positionH relativeFrom="page">
                  <wp:posOffset>10500360</wp:posOffset>
                </wp:positionH>
                <wp:positionV relativeFrom="page">
                  <wp:posOffset>4884420</wp:posOffset>
                </wp:positionV>
                <wp:extent cx="1729740" cy="243840"/>
                <wp:effectExtent l="0" t="0" r="0" b="0"/>
                <wp:wrapNone/>
                <wp:docPr id="40927145" name="Rectangle 40927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974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1D100C" id="Rectangle 40927145" o:spid="_x0000_s1026" style="position:absolute;margin-left:826.8pt;margin-top:384.6pt;width:136.2pt;height:19.2pt;z-index:-25165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" stroked="f">
                <w10:wrap anchorx="page" anchory="page"/>
              </v:rect>
            </w:pict>
          </mc:Fallback>
        </mc:AlternateContent>
      </w:r>
    </w:p>
    <w:p w14:paraId="583B9155" w14:textId="77777777" w:rsidR="0015283E" w:rsidRDefault="0015283E">
      <w:pPr>
        <w:pStyle w:val="BodyText"/>
        <w:rPr>
          <w:sz w:val="4"/>
        </w:rPr>
      </w:pPr>
    </w:p>
    <w:p w14:paraId="583B917A" w14:textId="77777777" w:rsidR="0015283E" w:rsidRDefault="0015283E">
      <w:pPr>
        <w:pStyle w:val="BodyText"/>
        <w:rPr>
          <w:sz w:val="4"/>
        </w:rPr>
      </w:pPr>
    </w:p>
    <w:p w14:paraId="583B91A8" w14:textId="77777777" w:rsidR="0015283E" w:rsidRDefault="0015283E">
      <w:pPr>
        <w:pStyle w:val="BodyText"/>
        <w:rPr>
          <w:sz w:val="4"/>
        </w:rPr>
      </w:pPr>
    </w:p>
    <w:p w14:paraId="583B9238" w14:textId="4BD0D421" w:rsidR="0015283E" w:rsidRDefault="00825AAC">
      <w:pPr>
        <w:pStyle w:val="BodyText"/>
        <w:rPr>
          <w:sz w:val="4"/>
        </w:rPr>
      </w:pPr>
      <w:r>
        <w:rPr>
          <w:noProof/>
        </w:rPr>
        <mc:AlternateContent>
          <mc:Choice Requires="wps">
            <w:drawing>
              <wp:anchor distT="0" distB="0" distL="114300" distR="114300" simplePos="0" relativeHeight="251658257" behindDoc="1" locked="0" layoutInCell="1" allowOverlap="1" wp14:anchorId="583B95E6" wp14:editId="19489139">
                <wp:simplePos x="0" y="0"/>
                <wp:positionH relativeFrom="page">
                  <wp:posOffset>10255250</wp:posOffset>
                </wp:positionH>
                <wp:positionV relativeFrom="page">
                  <wp:posOffset>4117340</wp:posOffset>
                </wp:positionV>
                <wp:extent cx="1110615" cy="170815"/>
                <wp:effectExtent l="0" t="0" r="0" b="0"/>
                <wp:wrapNone/>
                <wp:docPr id="40927121" name="Text Box 40927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B9639" w14:textId="77777777" w:rsidR="0015283E" w:rsidRDefault="00DD4FC3">
                            <w:pPr>
                              <w:spacing w:line="268" w:lineRule="exact"/>
                              <w:rPr>
                                <w:rFonts w:ascii="Arial"/>
                              </w:rPr>
                            </w:pPr>
                            <w:r>
                              <w:rPr>
                                <w:rFonts w:ascii="Arial"/>
                                <w:color w:val="808080"/>
                              </w:rPr>
                              <w:t>Choose</w:t>
                            </w:r>
                            <w:r>
                              <w:rPr>
                                <w:rFonts w:ascii="Arial"/>
                                <w:color w:val="808080"/>
                                <w:spacing w:val="-2"/>
                              </w:rPr>
                              <w:t xml:space="preserve"> </w:t>
                            </w:r>
                            <w:r>
                              <w:rPr>
                                <w:rFonts w:ascii="Arial"/>
                                <w:color w:val="808080"/>
                              </w:rPr>
                              <w:t xml:space="preserve">an </w:t>
                            </w:r>
                            <w:r>
                              <w:rPr>
                                <w:rFonts w:ascii="Arial"/>
                                <w:color w:val="808080"/>
                                <w:spacing w:val="-2"/>
                              </w:rPr>
                              <w:t>item.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B95E6" id="Text Box 40927121" o:spid="_x0000_s1042" type="#_x0000_t202" style="position:absolute;margin-left:807.5pt;margin-top:324.2pt;width:87.45pt;height:13.45pt;z-index:-25165822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" filled="f" stroked="f">
                <v:textbox inset="0,0,0,0">
                  <w:txbxContent>
                    <w:p w14:paraId="583B9639" w14:textId="77777777" w:rsidR="0015283E" w:rsidRDefault="00DD4FC3">
                      <w:pPr>
                        <w:spacing w:line="268" w:lineRule="exact"/>
                        <w:rPr>
                          <w:rFonts w:ascii="Arial"/>
                        </w:rPr>
                      </w:pPr>
                      <w:r>
                        <w:rPr>
                          <w:rFonts w:ascii="Arial"/>
                          <w:color w:val="808080"/>
                        </w:rPr>
                        <w:t>Choose</w:t>
                      </w:r>
                      <w:r>
                        <w:rPr>
                          <w:rFonts w:ascii="Arial"/>
                          <w:color w:val="808080"/>
                          <w:spacing w:val="-2"/>
                        </w:rPr>
                        <w:t xml:space="preserve"> </w:t>
                      </w:r>
                      <w:r>
                        <w:rPr>
                          <w:rFonts w:ascii="Arial"/>
                          <w:color w:val="808080"/>
                        </w:rPr>
                        <w:t xml:space="preserve">an </w:t>
                      </w:r>
                      <w:r>
                        <w:rPr>
                          <w:rFonts w:ascii="Arial"/>
                          <w:color w:val="808080"/>
                          <w:spacing w:val="-2"/>
                        </w:rPr>
                        <w:t>item.</w:t>
                      </w:r>
                    </w:p>
                  </w:txbxContent>
                </v:textbox>
                <w10:wrap anchorx="page" anchory="page"/>
              </v:shape>
            </w:pict>
          </mc:Fallback>
        </mc:AlternateContent>
      </w:r>
      <w:r>
        <w:rPr>
          <w:noProof/>
        </w:rPr>
        <mc:AlternateContent>
          <mc:Choice Requires="wps">
            <w:drawing>
              <wp:anchor distT="0" distB="0" distL="114300" distR="114300" simplePos="0" relativeHeight="251658258" behindDoc="1" locked="0" layoutInCell="1" allowOverlap="1" wp14:anchorId="583B95E7" wp14:editId="0FF7E724">
                <wp:simplePos x="0" y="0"/>
                <wp:positionH relativeFrom="page">
                  <wp:posOffset>10215245</wp:posOffset>
                </wp:positionH>
                <wp:positionV relativeFrom="page">
                  <wp:posOffset>4138930</wp:posOffset>
                </wp:positionV>
                <wp:extent cx="1926590" cy="217805"/>
                <wp:effectExtent l="0" t="0" r="0" b="0"/>
                <wp:wrapNone/>
                <wp:docPr id="40927120" name="Rectangle 40927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6590" cy="217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362D31" id="Rectangle 40927120" o:spid="_x0000_s1026" style="position:absolute;margin-left:804.35pt;margin-top:325.9pt;width:151.7pt;height:17.15pt;z-index:-25165822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" stroked="f">
                <w10:wrap anchorx="page" anchory="page"/>
              </v:rect>
            </w:pict>
          </mc:Fallback>
        </mc:AlternateContent>
      </w:r>
    </w:p>
    <w:p w14:paraId="583B9258" w14:textId="77777777" w:rsidR="0015283E" w:rsidRDefault="0015283E">
      <w:pPr>
        <w:pStyle w:val="BodyText"/>
        <w:rPr>
          <w:sz w:val="4"/>
        </w:rPr>
      </w:pPr>
      <w:bookmarkStart w:id="34" w:name="Part_2:_Context_Measures"/>
      <w:bookmarkStart w:id="35" w:name="_bookmark18"/>
      <w:bookmarkEnd w:id="34"/>
      <w:bookmarkEnd w:id="35"/>
    </w:p>
    <w:p w14:paraId="583B9290" w14:textId="77777777" w:rsidR="0015283E" w:rsidRDefault="00DD4FC3">
      <w:pPr>
        <w:pStyle w:val="Heading1"/>
        <w:jc w:val="both"/>
      </w:pPr>
      <w:r>
        <w:t>Part</w:t>
      </w:r>
      <w:r>
        <w:rPr>
          <w:spacing w:val="-1"/>
        </w:rPr>
        <w:t xml:space="preserve"> </w:t>
      </w:r>
      <w:r>
        <w:t>2:</w:t>
      </w:r>
      <w:r>
        <w:rPr>
          <w:spacing w:val="-1"/>
        </w:rPr>
        <w:t xml:space="preserve"> </w:t>
      </w:r>
      <w:r>
        <w:t>Context</w:t>
      </w:r>
      <w:r>
        <w:rPr>
          <w:spacing w:val="-2"/>
        </w:rPr>
        <w:t xml:space="preserve"> Measures</w:t>
      </w:r>
    </w:p>
    <w:p w14:paraId="583B9291" w14:textId="77777777" w:rsidR="0015283E" w:rsidRDefault="00DD4FC3">
      <w:pPr>
        <w:pStyle w:val="BodyText"/>
        <w:spacing w:before="66" w:line="273" w:lineRule="auto"/>
        <w:ind w:left="1099" w:right="973"/>
        <w:jc w:val="both"/>
      </w:pPr>
      <w:r>
        <w:t>The</w:t>
      </w:r>
      <w:r>
        <w:rPr>
          <w:spacing w:val="-10"/>
        </w:rPr>
        <w:t xml:space="preserve"> </w:t>
      </w:r>
      <w:r>
        <w:t>following</w:t>
      </w:r>
      <w:r>
        <w:rPr>
          <w:spacing w:val="-11"/>
        </w:rPr>
        <w:t xml:space="preserve"> </w:t>
      </w:r>
      <w:r>
        <w:t>tables</w:t>
      </w:r>
      <w:r>
        <w:rPr>
          <w:spacing w:val="-10"/>
        </w:rPr>
        <w:t xml:space="preserve"> </w:t>
      </w:r>
      <w:r>
        <w:t>require</w:t>
      </w:r>
      <w:r>
        <w:rPr>
          <w:spacing w:val="-10"/>
        </w:rPr>
        <w:t xml:space="preserve"> </w:t>
      </w:r>
      <w:r>
        <w:t>Colleges</w:t>
      </w:r>
      <w:r>
        <w:rPr>
          <w:spacing w:val="-10"/>
        </w:rPr>
        <w:t xml:space="preserve"> </w:t>
      </w:r>
      <w:r>
        <w:t>to</w:t>
      </w:r>
      <w:r>
        <w:rPr>
          <w:spacing w:val="-9"/>
        </w:rPr>
        <w:t xml:space="preserve"> </w:t>
      </w:r>
      <w:r>
        <w:t>provide</w:t>
      </w:r>
      <w:r>
        <w:rPr>
          <w:spacing w:val="-12"/>
        </w:rPr>
        <w:t xml:space="preserve"> </w:t>
      </w:r>
      <w:r>
        <w:rPr>
          <w:b/>
        </w:rPr>
        <w:t>statistical</w:t>
      </w:r>
      <w:r>
        <w:rPr>
          <w:b/>
          <w:spacing w:val="-9"/>
        </w:rPr>
        <w:t xml:space="preserve"> </w:t>
      </w:r>
      <w:r>
        <w:rPr>
          <w:b/>
        </w:rPr>
        <w:t>data</w:t>
      </w:r>
      <w:r>
        <w:rPr>
          <w:b/>
          <w:spacing w:val="-12"/>
        </w:rPr>
        <w:t xml:space="preserve"> </w:t>
      </w:r>
      <w:r>
        <w:t>that</w:t>
      </w:r>
      <w:r>
        <w:rPr>
          <w:spacing w:val="-10"/>
        </w:rPr>
        <w:t xml:space="preserve"> </w:t>
      </w:r>
      <w:r>
        <w:t>will</w:t>
      </w:r>
      <w:r>
        <w:rPr>
          <w:spacing w:val="-11"/>
        </w:rPr>
        <w:t xml:space="preserve"> </w:t>
      </w:r>
      <w:r>
        <w:t>provide</w:t>
      </w:r>
      <w:r>
        <w:rPr>
          <w:spacing w:val="-12"/>
        </w:rPr>
        <w:t xml:space="preserve"> </w:t>
      </w:r>
      <w:r>
        <w:t>helpful</w:t>
      </w:r>
      <w:r>
        <w:rPr>
          <w:spacing w:val="-11"/>
        </w:rPr>
        <w:t xml:space="preserve"> </w:t>
      </w:r>
      <w:r>
        <w:t>context</w:t>
      </w:r>
      <w:r>
        <w:rPr>
          <w:spacing w:val="-10"/>
        </w:rPr>
        <w:t xml:space="preserve"> </w:t>
      </w:r>
      <w:r>
        <w:t>about</w:t>
      </w:r>
      <w:r>
        <w:rPr>
          <w:spacing w:val="-10"/>
        </w:rPr>
        <w:t xml:space="preserve"> </w:t>
      </w:r>
      <w:r>
        <w:t>a</w:t>
      </w:r>
      <w:r>
        <w:rPr>
          <w:spacing w:val="-11"/>
        </w:rPr>
        <w:t xml:space="preserve"> </w:t>
      </w:r>
      <w:r>
        <w:t>College’s</w:t>
      </w:r>
      <w:r>
        <w:rPr>
          <w:spacing w:val="-10"/>
        </w:rPr>
        <w:t xml:space="preserve"> </w:t>
      </w:r>
      <w:r>
        <w:t>performance</w:t>
      </w:r>
      <w:r>
        <w:rPr>
          <w:spacing w:val="-10"/>
        </w:rPr>
        <w:t xml:space="preserve"> </w:t>
      </w:r>
      <w:r>
        <w:t>related</w:t>
      </w:r>
      <w:r>
        <w:rPr>
          <w:spacing w:val="-13"/>
        </w:rPr>
        <w:t xml:space="preserve"> </w:t>
      </w:r>
      <w:r>
        <w:t>to</w:t>
      </w:r>
      <w:r>
        <w:rPr>
          <w:spacing w:val="-8"/>
        </w:rPr>
        <w:t xml:space="preserve"> </w:t>
      </w:r>
      <w:r>
        <w:t>the</w:t>
      </w:r>
      <w:r>
        <w:rPr>
          <w:spacing w:val="-10"/>
        </w:rPr>
        <w:t xml:space="preserve"> </w:t>
      </w:r>
      <w:r>
        <w:t>standards.</w:t>
      </w:r>
      <w:r>
        <w:rPr>
          <w:spacing w:val="29"/>
        </w:rPr>
        <w:t xml:space="preserve"> </w:t>
      </w:r>
      <w:r>
        <w:t>The</w:t>
      </w:r>
      <w:r>
        <w:rPr>
          <w:spacing w:val="-10"/>
        </w:rPr>
        <w:t xml:space="preserve"> </w:t>
      </w:r>
      <w:r>
        <w:t>context</w:t>
      </w:r>
      <w:r>
        <w:rPr>
          <w:spacing w:val="-12"/>
        </w:rPr>
        <w:t xml:space="preserve"> </w:t>
      </w:r>
      <w:r>
        <w:t>measures</w:t>
      </w:r>
      <w:r>
        <w:rPr>
          <w:spacing w:val="-10"/>
        </w:rPr>
        <w:t xml:space="preserve"> </w:t>
      </w:r>
      <w:r>
        <w:t>are</w:t>
      </w:r>
      <w:r>
        <w:rPr>
          <w:spacing w:val="-10"/>
        </w:rPr>
        <w:t xml:space="preserve"> </w:t>
      </w:r>
      <w:r>
        <w:t>non-directional, which means no conclusions can be drawn from the results in terms of whether they are ‘good’ or ‘bad’ without having a more in-depth understanding of what specifically drives those results.</w:t>
      </w:r>
    </w:p>
    <w:p w14:paraId="583B9292" w14:textId="77777777" w:rsidR="0015283E" w:rsidRDefault="0015283E">
      <w:pPr>
        <w:pStyle w:val="BodyText"/>
        <w:spacing w:before="8"/>
        <w:rPr>
          <w:sz w:val="16"/>
        </w:rPr>
      </w:pPr>
    </w:p>
    <w:p w14:paraId="583B9293" w14:textId="2E167094" w:rsidR="0015283E" w:rsidRDefault="00DD4FC3">
      <w:pPr>
        <w:pStyle w:val="BodyText"/>
        <w:spacing w:before="0" w:line="276" w:lineRule="auto"/>
        <w:ind w:left="1099" w:right="975"/>
        <w:jc w:val="both"/>
      </w:pPr>
      <w:r>
        <w:t xml:space="preserve">In order to facilitate consistency in reporting, </w:t>
      </w:r>
      <w:r>
        <w:rPr>
          <w:u w:val="single"/>
        </w:rPr>
        <w:t>a recommended method to calculate the information is provided in the companion document</w:t>
      </w:r>
      <w:r>
        <w:t xml:space="preserve"> “Technical Specifications for Quantitative College Performance</w:t>
      </w:r>
      <w:r>
        <w:rPr>
          <w:spacing w:val="-3"/>
        </w:rPr>
        <w:t xml:space="preserve"> </w:t>
      </w:r>
      <w:r>
        <w:t>Measurement Framework</w:t>
      </w:r>
      <w:r>
        <w:rPr>
          <w:spacing w:val="-3"/>
        </w:rPr>
        <w:t xml:space="preserve"> </w:t>
      </w:r>
      <w:r>
        <w:t>Measures.” However,</w:t>
      </w:r>
      <w:r>
        <w:rPr>
          <w:spacing w:val="-1"/>
        </w:rPr>
        <w:t xml:space="preserve"> </w:t>
      </w:r>
      <w:r>
        <w:t>recognizing</w:t>
      </w:r>
      <w:r>
        <w:rPr>
          <w:spacing w:val="-2"/>
        </w:rPr>
        <w:t xml:space="preserve"> </w:t>
      </w:r>
      <w:r>
        <w:t>that at</w:t>
      </w:r>
      <w:r>
        <w:rPr>
          <w:spacing w:val="-3"/>
        </w:rPr>
        <w:t xml:space="preserve"> </w:t>
      </w:r>
      <w:r>
        <w:t>this</w:t>
      </w:r>
      <w:r>
        <w:rPr>
          <w:spacing w:val="-1"/>
        </w:rPr>
        <w:t xml:space="preserve"> </w:t>
      </w:r>
      <w:r>
        <w:t>point in</w:t>
      </w:r>
      <w:r>
        <w:rPr>
          <w:spacing w:val="-2"/>
        </w:rPr>
        <w:t xml:space="preserve"> </w:t>
      </w:r>
      <w:r>
        <w:t>time,</w:t>
      </w:r>
      <w:r>
        <w:rPr>
          <w:spacing w:val="-1"/>
        </w:rPr>
        <w:t xml:space="preserve"> </w:t>
      </w:r>
      <w:r>
        <w:t>the data</w:t>
      </w:r>
      <w:r>
        <w:rPr>
          <w:spacing w:val="-3"/>
        </w:rPr>
        <w:t xml:space="preserve"> </w:t>
      </w:r>
      <w:r>
        <w:t>may</w:t>
      </w:r>
      <w:r>
        <w:rPr>
          <w:spacing w:val="-3"/>
        </w:rPr>
        <w:t xml:space="preserve"> </w:t>
      </w:r>
      <w:r>
        <w:t>not</w:t>
      </w:r>
      <w:r>
        <w:rPr>
          <w:spacing w:val="-3"/>
        </w:rPr>
        <w:t xml:space="preserve"> </w:t>
      </w:r>
      <w:r>
        <w:t>be readily available for</w:t>
      </w:r>
      <w:r>
        <w:rPr>
          <w:spacing w:val="-3"/>
        </w:rPr>
        <w:t xml:space="preserve"> </w:t>
      </w:r>
      <w:r>
        <w:t>each</w:t>
      </w:r>
      <w:r>
        <w:rPr>
          <w:spacing w:val="-2"/>
        </w:rPr>
        <w:t xml:space="preserve"> </w:t>
      </w:r>
      <w:r>
        <w:t>College</w:t>
      </w:r>
      <w:r>
        <w:rPr>
          <w:spacing w:val="-3"/>
        </w:rPr>
        <w:t xml:space="preserve"> </w:t>
      </w:r>
      <w:r>
        <w:t>to</w:t>
      </w:r>
      <w:r>
        <w:rPr>
          <w:spacing w:val="-2"/>
        </w:rPr>
        <w:t xml:space="preserve"> </w:t>
      </w:r>
      <w:r>
        <w:t>calculate the</w:t>
      </w:r>
      <w:r>
        <w:rPr>
          <w:spacing w:val="-3"/>
        </w:rPr>
        <w:t xml:space="preserve"> </w:t>
      </w:r>
      <w:r>
        <w:t>context measure in</w:t>
      </w:r>
      <w:r>
        <w:rPr>
          <w:spacing w:val="-4"/>
        </w:rPr>
        <w:t xml:space="preserve"> </w:t>
      </w:r>
      <w:r>
        <w:t>the recommended manner (</w:t>
      </w:r>
      <w:r w:rsidR="00F9597A">
        <w:t>e.g.,</w:t>
      </w:r>
      <w:r>
        <w:t xml:space="preserve"> due to differences in definitions), a College can report the information in a manner that is conducive to its data infrastructure and availability.</w:t>
      </w:r>
    </w:p>
    <w:p w14:paraId="583B9294" w14:textId="77777777" w:rsidR="0015283E" w:rsidRDefault="0015283E">
      <w:pPr>
        <w:pStyle w:val="BodyText"/>
        <w:spacing w:before="6"/>
        <w:rPr>
          <w:sz w:val="16"/>
        </w:rPr>
      </w:pPr>
    </w:p>
    <w:p w14:paraId="583B9295" w14:textId="77777777" w:rsidR="0015283E" w:rsidRDefault="00DD4FC3">
      <w:pPr>
        <w:pStyle w:val="BodyText"/>
        <w:spacing w:before="1" w:line="273" w:lineRule="auto"/>
        <w:ind w:left="1099" w:right="972"/>
        <w:jc w:val="both"/>
      </w:pPr>
      <w:r>
        <w:t>In those instances</w:t>
      </w:r>
      <w:r>
        <w:rPr>
          <w:spacing w:val="-1"/>
        </w:rPr>
        <w:t xml:space="preserve"> </w:t>
      </w:r>
      <w:r>
        <w:t>where a</w:t>
      </w:r>
      <w:r>
        <w:rPr>
          <w:spacing w:val="-3"/>
        </w:rPr>
        <w:t xml:space="preserve"> </w:t>
      </w:r>
      <w:r>
        <w:t>College does</w:t>
      </w:r>
      <w:r>
        <w:rPr>
          <w:spacing w:val="-1"/>
        </w:rPr>
        <w:t xml:space="preserve"> </w:t>
      </w:r>
      <w:r>
        <w:t>not have the data</w:t>
      </w:r>
      <w:r>
        <w:rPr>
          <w:spacing w:val="-1"/>
        </w:rPr>
        <w:t xml:space="preserve"> </w:t>
      </w:r>
      <w:r>
        <w:t>or</w:t>
      </w:r>
      <w:r>
        <w:rPr>
          <w:spacing w:val="-1"/>
        </w:rPr>
        <w:t xml:space="preserve"> </w:t>
      </w:r>
      <w:r>
        <w:t>the ability to calculate the context measure at this</w:t>
      </w:r>
      <w:r>
        <w:rPr>
          <w:spacing w:val="-1"/>
        </w:rPr>
        <w:t xml:space="preserve"> </w:t>
      </w:r>
      <w:r>
        <w:t>point in</w:t>
      </w:r>
      <w:r>
        <w:rPr>
          <w:spacing w:val="-2"/>
        </w:rPr>
        <w:t xml:space="preserve"> </w:t>
      </w:r>
      <w:r>
        <w:t>time it should</w:t>
      </w:r>
      <w:r>
        <w:rPr>
          <w:spacing w:val="-2"/>
        </w:rPr>
        <w:t xml:space="preserve"> </w:t>
      </w:r>
      <w:r>
        <w:t>state: ‘Nil’ and</w:t>
      </w:r>
      <w:r>
        <w:rPr>
          <w:spacing w:val="-2"/>
        </w:rPr>
        <w:t xml:space="preserve"> </w:t>
      </w:r>
      <w:r>
        <w:t>indicate any plans</w:t>
      </w:r>
      <w:r>
        <w:rPr>
          <w:spacing w:val="-1"/>
        </w:rPr>
        <w:t xml:space="preserve"> </w:t>
      </w:r>
      <w:r>
        <w:t>to collect the data</w:t>
      </w:r>
      <w:r>
        <w:rPr>
          <w:spacing w:val="-1"/>
        </w:rPr>
        <w:t xml:space="preserve"> </w:t>
      </w:r>
      <w:r>
        <w:t>in</w:t>
      </w:r>
      <w:r>
        <w:rPr>
          <w:spacing w:val="-2"/>
        </w:rPr>
        <w:t xml:space="preserve"> </w:t>
      </w:r>
      <w:r>
        <w:t xml:space="preserve">the </w:t>
      </w:r>
      <w:r>
        <w:rPr>
          <w:spacing w:val="-2"/>
        </w:rPr>
        <w:t>future.</w:t>
      </w:r>
    </w:p>
    <w:p w14:paraId="583B9296" w14:textId="77777777" w:rsidR="0015283E" w:rsidRDefault="0015283E">
      <w:pPr>
        <w:pStyle w:val="BodyText"/>
        <w:spacing w:before="8"/>
        <w:rPr>
          <w:sz w:val="16"/>
        </w:rPr>
      </w:pPr>
    </w:p>
    <w:p w14:paraId="583B9297" w14:textId="77777777" w:rsidR="0015283E" w:rsidRDefault="00DD4FC3">
      <w:pPr>
        <w:pStyle w:val="BodyText"/>
        <w:spacing w:before="0" w:line="276" w:lineRule="auto"/>
        <w:ind w:left="1099" w:right="974"/>
        <w:jc w:val="both"/>
      </w:pPr>
      <w:r>
        <w:t>Where</w:t>
      </w:r>
      <w:r>
        <w:rPr>
          <w:spacing w:val="30"/>
        </w:rPr>
        <w:t xml:space="preserve"> </w:t>
      </w:r>
      <w:r>
        <w:t>deemed</w:t>
      </w:r>
      <w:r>
        <w:rPr>
          <w:spacing w:val="30"/>
        </w:rPr>
        <w:t xml:space="preserve"> </w:t>
      </w:r>
      <w:r>
        <w:t>appropriate,</w:t>
      </w:r>
      <w:r>
        <w:rPr>
          <w:spacing w:val="30"/>
        </w:rPr>
        <w:t xml:space="preserve"> </w:t>
      </w:r>
      <w:r>
        <w:t>Colleges</w:t>
      </w:r>
      <w:r>
        <w:rPr>
          <w:spacing w:val="30"/>
        </w:rPr>
        <w:t xml:space="preserve"> </w:t>
      </w:r>
      <w:r>
        <w:t>are</w:t>
      </w:r>
      <w:r>
        <w:rPr>
          <w:spacing w:val="30"/>
        </w:rPr>
        <w:t xml:space="preserve"> </w:t>
      </w:r>
      <w:r>
        <w:t>encouraged</w:t>
      </w:r>
      <w:r>
        <w:rPr>
          <w:spacing w:val="30"/>
        </w:rPr>
        <w:t xml:space="preserve"> </w:t>
      </w:r>
      <w:r>
        <w:t>to</w:t>
      </w:r>
      <w:r>
        <w:rPr>
          <w:spacing w:val="30"/>
        </w:rPr>
        <w:t xml:space="preserve"> </w:t>
      </w:r>
      <w:r>
        <w:t>provide</w:t>
      </w:r>
      <w:r>
        <w:rPr>
          <w:spacing w:val="30"/>
        </w:rPr>
        <w:t xml:space="preserve"> </w:t>
      </w:r>
      <w:r>
        <w:t>additional</w:t>
      </w:r>
      <w:r>
        <w:rPr>
          <w:spacing w:val="30"/>
        </w:rPr>
        <w:t xml:space="preserve"> </w:t>
      </w:r>
      <w:r>
        <w:t>information</w:t>
      </w:r>
      <w:r>
        <w:rPr>
          <w:spacing w:val="30"/>
        </w:rPr>
        <w:t xml:space="preserve"> </w:t>
      </w:r>
      <w:r>
        <w:t>to</w:t>
      </w:r>
      <w:r>
        <w:rPr>
          <w:spacing w:val="30"/>
        </w:rPr>
        <w:t xml:space="preserve"> </w:t>
      </w:r>
      <w:r>
        <w:t>ensure</w:t>
      </w:r>
      <w:r>
        <w:rPr>
          <w:spacing w:val="30"/>
        </w:rPr>
        <w:t xml:space="preserve"> </w:t>
      </w:r>
      <w:r>
        <w:t>the</w:t>
      </w:r>
      <w:r>
        <w:rPr>
          <w:spacing w:val="30"/>
        </w:rPr>
        <w:t xml:space="preserve"> </w:t>
      </w:r>
      <w:r>
        <w:t>context</w:t>
      </w:r>
      <w:r>
        <w:rPr>
          <w:spacing w:val="30"/>
        </w:rPr>
        <w:t xml:space="preserve"> </w:t>
      </w:r>
      <w:r>
        <w:t>measure</w:t>
      </w:r>
      <w:r>
        <w:rPr>
          <w:spacing w:val="30"/>
        </w:rPr>
        <w:t xml:space="preserve"> </w:t>
      </w:r>
      <w:r>
        <w:t>is</w:t>
      </w:r>
      <w:r>
        <w:rPr>
          <w:spacing w:val="30"/>
        </w:rPr>
        <w:t xml:space="preserve"> </w:t>
      </w:r>
      <w:r>
        <w:t>properly contextualized</w:t>
      </w:r>
      <w:r>
        <w:rPr>
          <w:spacing w:val="30"/>
        </w:rPr>
        <w:t xml:space="preserve"> </w:t>
      </w:r>
      <w:r>
        <w:t>to</w:t>
      </w:r>
      <w:r>
        <w:rPr>
          <w:spacing w:val="30"/>
        </w:rPr>
        <w:t xml:space="preserve"> </w:t>
      </w:r>
      <w:r>
        <w:t>its</w:t>
      </w:r>
      <w:r>
        <w:rPr>
          <w:spacing w:val="30"/>
        </w:rPr>
        <w:t xml:space="preserve"> </w:t>
      </w:r>
      <w:r>
        <w:t>unique</w:t>
      </w:r>
      <w:r>
        <w:rPr>
          <w:spacing w:val="30"/>
        </w:rPr>
        <w:t xml:space="preserve"> </w:t>
      </w:r>
      <w:r>
        <w:t>situation.</w:t>
      </w:r>
      <w:r>
        <w:rPr>
          <w:spacing w:val="30"/>
        </w:rPr>
        <w:t xml:space="preserve"> </w:t>
      </w:r>
      <w:r>
        <w:t>Finally,</w:t>
      </w:r>
      <w:r>
        <w:rPr>
          <w:spacing w:val="30"/>
        </w:rPr>
        <w:t xml:space="preserve"> </w:t>
      </w:r>
      <w:r>
        <w:t>where</w:t>
      </w:r>
      <w:r>
        <w:rPr>
          <w:spacing w:val="30"/>
        </w:rPr>
        <w:t xml:space="preserve"> </w:t>
      </w:r>
      <w:r>
        <w:t>a College chooses to report a context measure using a method other than the recommended method outlined in the following Technical Document, the College is asked to provide the method in order to understand how the information provided was calculated.</w:t>
      </w:r>
    </w:p>
    <w:p w14:paraId="583B9298" w14:textId="77777777" w:rsidR="0015283E" w:rsidRDefault="0015283E">
      <w:pPr>
        <w:pStyle w:val="BodyText"/>
        <w:spacing w:before="6"/>
        <w:rPr>
          <w:sz w:val="16"/>
        </w:rPr>
      </w:pPr>
    </w:p>
    <w:p w14:paraId="583B9299" w14:textId="3A48F94D" w:rsidR="0015283E" w:rsidRDefault="00DD4FC3">
      <w:pPr>
        <w:pStyle w:val="BodyText"/>
        <w:spacing w:before="0"/>
        <w:ind w:left="1099"/>
        <w:jc w:val="both"/>
      </w:pPr>
      <w:r>
        <w:t>The</w:t>
      </w:r>
      <w:r>
        <w:rPr>
          <w:spacing w:val="-7"/>
        </w:rPr>
        <w:t xml:space="preserve"> </w:t>
      </w:r>
      <w:r w:rsidR="00F56105">
        <w:t>M</w:t>
      </w:r>
      <w:r>
        <w:t>inistry</w:t>
      </w:r>
      <w:r>
        <w:rPr>
          <w:spacing w:val="-4"/>
        </w:rPr>
        <w:t xml:space="preserve"> </w:t>
      </w:r>
      <w:r>
        <w:t>has</w:t>
      </w:r>
      <w:r>
        <w:rPr>
          <w:spacing w:val="-3"/>
        </w:rPr>
        <w:t xml:space="preserve"> </w:t>
      </w:r>
      <w:r>
        <w:t>also</w:t>
      </w:r>
      <w:r>
        <w:rPr>
          <w:spacing w:val="-2"/>
        </w:rPr>
        <w:t xml:space="preserve"> </w:t>
      </w:r>
      <w:r>
        <w:t>included</w:t>
      </w:r>
      <w:r>
        <w:rPr>
          <w:spacing w:val="-3"/>
        </w:rPr>
        <w:t xml:space="preserve"> </w:t>
      </w:r>
      <w:r>
        <w:t>hyperlinks</w:t>
      </w:r>
      <w:r>
        <w:rPr>
          <w:spacing w:val="-5"/>
        </w:rPr>
        <w:t xml:space="preserve"> </w:t>
      </w:r>
      <w:r>
        <w:t>of</w:t>
      </w:r>
      <w:r>
        <w:rPr>
          <w:spacing w:val="-6"/>
        </w:rPr>
        <w:t xml:space="preserve"> </w:t>
      </w:r>
      <w:r>
        <w:t>the</w:t>
      </w:r>
      <w:r>
        <w:rPr>
          <w:spacing w:val="-2"/>
        </w:rPr>
        <w:t xml:space="preserve"> </w:t>
      </w:r>
      <w:r>
        <w:t>definitions</w:t>
      </w:r>
      <w:r>
        <w:rPr>
          <w:spacing w:val="-2"/>
        </w:rPr>
        <w:t xml:space="preserve"> </w:t>
      </w:r>
      <w:r>
        <w:t>to</w:t>
      </w:r>
      <w:r>
        <w:rPr>
          <w:spacing w:val="-2"/>
        </w:rPr>
        <w:t xml:space="preserve"> </w:t>
      </w:r>
      <w:r>
        <w:t>a</w:t>
      </w:r>
      <w:r>
        <w:rPr>
          <w:spacing w:val="-5"/>
        </w:rPr>
        <w:t xml:space="preserve"> </w:t>
      </w:r>
      <w:r>
        <w:t>glossary</w:t>
      </w:r>
      <w:r>
        <w:rPr>
          <w:spacing w:val="-4"/>
        </w:rPr>
        <w:t xml:space="preserve"> </w:t>
      </w:r>
      <w:r>
        <w:t>of</w:t>
      </w:r>
      <w:r>
        <w:rPr>
          <w:spacing w:val="-5"/>
        </w:rPr>
        <w:t xml:space="preserve"> </w:t>
      </w:r>
      <w:r>
        <w:t>terms</w:t>
      </w:r>
      <w:r>
        <w:rPr>
          <w:spacing w:val="-5"/>
        </w:rPr>
        <w:t xml:space="preserve"> </w:t>
      </w:r>
      <w:r>
        <w:t>for</w:t>
      </w:r>
      <w:r>
        <w:rPr>
          <w:spacing w:val="-5"/>
        </w:rPr>
        <w:t xml:space="preserve"> </w:t>
      </w:r>
      <w:r>
        <w:t>easier</w:t>
      </w:r>
      <w:r>
        <w:rPr>
          <w:spacing w:val="-4"/>
        </w:rPr>
        <w:t xml:space="preserve"> </w:t>
      </w:r>
      <w:r>
        <w:rPr>
          <w:spacing w:val="-2"/>
        </w:rPr>
        <w:t>navigation.</w:t>
      </w:r>
    </w:p>
    <w:p w14:paraId="583B929A" w14:textId="77777777" w:rsidR="0015283E" w:rsidRDefault="0015283E">
      <w:pPr>
        <w:jc w:val="both"/>
        <w:sectPr w:rsidR="0015283E" w:rsidSect="007069D5">
          <w:pgSz w:w="20160" w:h="12240" w:orient="landscape"/>
          <w:pgMar w:top="1380" w:right="460" w:bottom="1200" w:left="340" w:header="0" w:footer="1011" w:gutter="0"/>
          <w:cols w:space="720"/>
        </w:sectPr>
      </w:pPr>
    </w:p>
    <w:p w14:paraId="583B929B" w14:textId="77777777" w:rsidR="0015283E" w:rsidRDefault="00DD4FC3">
      <w:pPr>
        <w:pStyle w:val="Heading2"/>
      </w:pPr>
      <w:bookmarkStart w:id="36" w:name="Table_1_–_Context_Measure_1"/>
      <w:bookmarkStart w:id="37" w:name="_bookmark19"/>
      <w:bookmarkEnd w:id="36"/>
      <w:bookmarkEnd w:id="37"/>
      <w:r>
        <w:lastRenderedPageBreak/>
        <w:t>Table</w:t>
      </w:r>
      <w:r>
        <w:rPr>
          <w:spacing w:val="-3"/>
        </w:rPr>
        <w:t xml:space="preserve"> </w:t>
      </w:r>
      <w:r>
        <w:t>1</w:t>
      </w:r>
      <w:r>
        <w:rPr>
          <w:spacing w:val="-4"/>
        </w:rPr>
        <w:t xml:space="preserve"> </w:t>
      </w:r>
      <w:r>
        <w:t>–</w:t>
      </w:r>
      <w:r>
        <w:rPr>
          <w:spacing w:val="-3"/>
        </w:rPr>
        <w:t xml:space="preserve"> </w:t>
      </w:r>
      <w:r>
        <w:t>Context</w:t>
      </w:r>
      <w:r>
        <w:rPr>
          <w:spacing w:val="-2"/>
        </w:rPr>
        <w:t xml:space="preserve"> </w:t>
      </w:r>
      <w:r>
        <w:t>Measure</w:t>
      </w:r>
      <w:r>
        <w:rPr>
          <w:spacing w:val="-2"/>
        </w:rPr>
        <w:t xml:space="preserve"> </w:t>
      </w:r>
      <w:r>
        <w:rPr>
          <w:spacing w:val="-10"/>
        </w:rPr>
        <w:t>1</w:t>
      </w:r>
    </w:p>
    <w:p w14:paraId="583B929C" w14:textId="77777777" w:rsidR="0015283E" w:rsidRDefault="0015283E">
      <w:pPr>
        <w:pStyle w:val="BodyText"/>
        <w:spacing w:before="9"/>
        <w:rPr>
          <w:b/>
          <w:sz w:val="23"/>
        </w:rPr>
      </w:pPr>
    </w:p>
    <w:tbl>
      <w:tblPr>
        <w:tblW w:w="0" w:type="auto"/>
        <w:tblInd w:w="1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2"/>
        <w:gridCol w:w="1843"/>
        <w:gridCol w:w="4677"/>
        <w:gridCol w:w="2107"/>
      </w:tblGrid>
      <w:tr w:rsidR="0015283E" w14:paraId="583B92A0" w14:textId="77777777" w:rsidTr="002314E4">
        <w:trPr>
          <w:trHeight w:val="414"/>
        </w:trPr>
        <w:tc>
          <w:tcPr>
            <w:tcW w:w="15162" w:type="dxa"/>
            <w:gridSpan w:val="3"/>
            <w:shd w:val="clear" w:color="auto" w:fill="660033"/>
          </w:tcPr>
          <w:p w14:paraId="583B929D" w14:textId="77777777" w:rsidR="0015283E" w:rsidRDefault="00DD4FC3">
            <w:pPr>
              <w:pStyle w:val="TableParagraph"/>
              <w:spacing w:before="35"/>
              <w:ind w:left="107"/>
              <w:rPr>
                <w:rFonts w:ascii="Calibri Light"/>
                <w:sz w:val="28"/>
              </w:rPr>
            </w:pPr>
            <w:r>
              <w:rPr>
                <w:rFonts w:ascii="Calibri Light"/>
                <w:color w:val="FFFFFF"/>
                <w:sz w:val="28"/>
              </w:rPr>
              <w:t>DOMAIN</w:t>
            </w:r>
            <w:r>
              <w:rPr>
                <w:rFonts w:ascii="Calibri Light"/>
                <w:color w:val="FFFFFF"/>
                <w:spacing w:val="-5"/>
                <w:sz w:val="28"/>
              </w:rPr>
              <w:t xml:space="preserve"> </w:t>
            </w:r>
            <w:r>
              <w:rPr>
                <w:rFonts w:ascii="Calibri Light"/>
                <w:color w:val="FFFFFF"/>
                <w:sz w:val="28"/>
              </w:rPr>
              <w:t>6:</w:t>
            </w:r>
            <w:r>
              <w:rPr>
                <w:rFonts w:ascii="Calibri Light"/>
                <w:color w:val="FFFFFF"/>
                <w:spacing w:val="-4"/>
                <w:sz w:val="28"/>
              </w:rPr>
              <w:t xml:space="preserve"> </w:t>
            </w:r>
            <w:r>
              <w:rPr>
                <w:rFonts w:ascii="Calibri Light"/>
                <w:color w:val="FFFFFF"/>
                <w:sz w:val="28"/>
              </w:rPr>
              <w:t>SUITABILITY</w:t>
            </w:r>
            <w:r>
              <w:rPr>
                <w:rFonts w:ascii="Calibri Light"/>
                <w:color w:val="FFFFFF"/>
                <w:spacing w:val="-4"/>
                <w:sz w:val="28"/>
              </w:rPr>
              <w:t xml:space="preserve"> </w:t>
            </w:r>
            <w:r>
              <w:rPr>
                <w:rFonts w:ascii="Calibri Light"/>
                <w:color w:val="FFFFFF"/>
                <w:sz w:val="28"/>
              </w:rPr>
              <w:t>TO</w:t>
            </w:r>
            <w:r>
              <w:rPr>
                <w:rFonts w:ascii="Calibri Light"/>
                <w:color w:val="FFFFFF"/>
                <w:spacing w:val="-3"/>
                <w:sz w:val="28"/>
              </w:rPr>
              <w:t xml:space="preserve"> </w:t>
            </w:r>
            <w:r>
              <w:rPr>
                <w:rFonts w:ascii="Calibri Light"/>
                <w:color w:val="FFFFFF"/>
                <w:spacing w:val="-2"/>
                <w:sz w:val="28"/>
              </w:rPr>
              <w:t>PRACTICE</w:t>
            </w:r>
          </w:p>
        </w:tc>
        <w:tc>
          <w:tcPr>
            <w:tcW w:w="2107" w:type="dxa"/>
            <w:vMerge w:val="restart"/>
            <w:shd w:val="clear" w:color="auto" w:fill="F1F1F1"/>
          </w:tcPr>
          <w:p w14:paraId="583B929E" w14:textId="77777777" w:rsidR="0015283E" w:rsidRDefault="0015283E">
            <w:pPr>
              <w:pStyle w:val="TableParagraph"/>
              <w:spacing w:before="2"/>
              <w:rPr>
                <w:b/>
                <w:sz w:val="5"/>
              </w:rPr>
            </w:pPr>
          </w:p>
          <w:p w14:paraId="583B929F" w14:textId="5ED66E41" w:rsidR="0015283E" w:rsidRDefault="00041C22">
            <w:pPr>
              <w:pStyle w:val="TableParagraph"/>
              <w:ind w:left="193"/>
              <w:rPr>
                <w:sz w:val="20"/>
              </w:rPr>
            </w:pPr>
            <w:r>
              <w:rPr>
                <w:noProof/>
              </w:rPr>
              <w:drawing>
                <wp:anchor distT="0" distB="0" distL="114300" distR="114300" simplePos="0" relativeHeight="251658275" behindDoc="0" locked="0" layoutInCell="1" allowOverlap="1" wp14:anchorId="63509CBC" wp14:editId="75E9FC16">
                  <wp:simplePos x="0" y="0"/>
                  <wp:positionH relativeFrom="column">
                    <wp:posOffset>109855</wp:posOffset>
                  </wp:positionH>
                  <wp:positionV relativeFrom="paragraph">
                    <wp:posOffset>7620</wp:posOffset>
                  </wp:positionV>
                  <wp:extent cx="1104900" cy="702259"/>
                  <wp:effectExtent l="0" t="0" r="0" b="3175"/>
                  <wp:wrapNone/>
                  <wp:docPr id="40927315" name="Picture 40927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1">
                            <a:extLst>
                              <a:ext uri="{28A0092B-C50C-407E-A947-70E740481C1C}">
                                <a14:useLocalDpi xmlns:a14="http://schemas.microsoft.com/office/drawing/2010/main" val="0"/>
                              </a:ext>
                            </a:extLst>
                          </a:blip>
                          <a:stretch>
                            <a:fillRect/>
                          </a:stretch>
                        </pic:blipFill>
                        <pic:spPr>
                          <a:xfrm>
                            <a:off x="0" y="0"/>
                            <a:ext cx="1104900" cy="702259"/>
                          </a:xfrm>
                          <a:prstGeom prst="rect">
                            <a:avLst/>
                          </a:prstGeom>
                        </pic:spPr>
                      </pic:pic>
                    </a:graphicData>
                  </a:graphic>
                  <wp14:sizeRelV relativeFrom="margin">
                    <wp14:pctHeight>0</wp14:pctHeight>
                  </wp14:sizeRelV>
                </wp:anchor>
              </w:drawing>
            </w:r>
          </w:p>
        </w:tc>
      </w:tr>
      <w:tr w:rsidR="0015283E" w14:paraId="583B92A3" w14:textId="77777777" w:rsidTr="002314E4">
        <w:trPr>
          <w:trHeight w:val="846"/>
        </w:trPr>
        <w:tc>
          <w:tcPr>
            <w:tcW w:w="15162" w:type="dxa"/>
            <w:gridSpan w:val="3"/>
            <w:shd w:val="clear" w:color="auto" w:fill="A10051"/>
          </w:tcPr>
          <w:p w14:paraId="583B92A1" w14:textId="67D193EB" w:rsidR="0015283E" w:rsidRDefault="00AD0251">
            <w:pPr>
              <w:pStyle w:val="TableParagraph"/>
              <w:spacing w:line="292" w:lineRule="exact"/>
              <w:ind w:left="107"/>
              <w:rPr>
                <w:b/>
              </w:rPr>
            </w:pPr>
            <w:hyperlink w:anchor="CPMFStandards" w:tooltip="The College ensures the continued competence of all active registrants through its Quality Assurance processes..(click link for full definition)" w:history="1">
              <w:r w:rsidR="007A360E" w:rsidRPr="0004440D">
                <w:rPr>
                  <w:rStyle w:val="Hyperlink"/>
                  <w:b/>
                  <w:color w:val="FFFFFF" w:themeColor="background1"/>
                  <w:u w:val="none"/>
                </w:rPr>
                <w:t>STANDARD</w:t>
              </w:r>
              <w:r w:rsidR="007A360E" w:rsidRPr="0004440D">
                <w:rPr>
                  <w:rStyle w:val="Hyperlink"/>
                  <w:b/>
                  <w:color w:val="FFFFFF" w:themeColor="background1"/>
                  <w:spacing w:val="-8"/>
                  <w:u w:val="none"/>
                </w:rPr>
                <w:t xml:space="preserve"> </w:t>
              </w:r>
              <w:r w:rsidR="007A360E" w:rsidRPr="0004440D">
                <w:rPr>
                  <w:rStyle w:val="Hyperlink"/>
                  <w:b/>
                  <w:color w:val="FFFFFF" w:themeColor="background1"/>
                  <w:spacing w:val="-5"/>
                  <w:u w:val="none"/>
                </w:rPr>
                <w:t>10</w:t>
              </w:r>
            </w:hyperlink>
          </w:p>
        </w:tc>
        <w:tc>
          <w:tcPr>
            <w:tcW w:w="2107" w:type="dxa"/>
            <w:vMerge/>
            <w:shd w:val="clear" w:color="auto" w:fill="F1F1F1"/>
          </w:tcPr>
          <w:p w14:paraId="583B92A2" w14:textId="77777777" w:rsidR="0015283E" w:rsidRDefault="0015283E">
            <w:pPr>
              <w:rPr>
                <w:sz w:val="2"/>
                <w:szCs w:val="2"/>
              </w:rPr>
            </w:pPr>
          </w:p>
        </w:tc>
      </w:tr>
      <w:tr w:rsidR="0015283E" w14:paraId="583B92A6" w14:textId="77777777">
        <w:trPr>
          <w:trHeight w:val="976"/>
        </w:trPr>
        <w:tc>
          <w:tcPr>
            <w:tcW w:w="17269" w:type="dxa"/>
            <w:gridSpan w:val="4"/>
          </w:tcPr>
          <w:p w14:paraId="583B92A4" w14:textId="5140C708" w:rsidR="0015283E" w:rsidRDefault="00DD4FC3">
            <w:pPr>
              <w:pStyle w:val="TableParagraph"/>
              <w:spacing w:before="1"/>
              <w:ind w:left="107"/>
              <w:rPr>
                <w:sz w:val="18"/>
              </w:rPr>
            </w:pPr>
            <w:r>
              <w:rPr>
                <w:sz w:val="20"/>
              </w:rPr>
              <w:t>Statistical</w:t>
            </w:r>
            <w:r>
              <w:rPr>
                <w:spacing w:val="-9"/>
                <w:sz w:val="20"/>
              </w:rPr>
              <w:t xml:space="preserve"> </w:t>
            </w:r>
            <w:r>
              <w:rPr>
                <w:sz w:val="20"/>
              </w:rPr>
              <w:t>data</w:t>
            </w:r>
            <w:r>
              <w:rPr>
                <w:spacing w:val="-9"/>
                <w:sz w:val="20"/>
              </w:rPr>
              <w:t xml:space="preserve"> </w:t>
            </w:r>
            <w:r>
              <w:rPr>
                <w:sz w:val="20"/>
              </w:rPr>
              <w:t>collected</w:t>
            </w:r>
            <w:r>
              <w:rPr>
                <w:spacing w:val="-9"/>
                <w:sz w:val="20"/>
              </w:rPr>
              <w:t xml:space="preserve"> </w:t>
            </w:r>
            <w:r>
              <w:rPr>
                <w:sz w:val="20"/>
              </w:rPr>
              <w:t>in</w:t>
            </w:r>
            <w:r>
              <w:rPr>
                <w:spacing w:val="-8"/>
                <w:sz w:val="20"/>
              </w:rPr>
              <w:t xml:space="preserve"> </w:t>
            </w:r>
            <w:r>
              <w:rPr>
                <w:sz w:val="20"/>
              </w:rPr>
              <w:t>accordance</w:t>
            </w:r>
            <w:r>
              <w:rPr>
                <w:spacing w:val="-10"/>
                <w:sz w:val="20"/>
              </w:rPr>
              <w:t xml:space="preserve"> </w:t>
            </w:r>
            <w:r>
              <w:rPr>
                <w:sz w:val="20"/>
              </w:rPr>
              <w:t>with</w:t>
            </w:r>
            <w:r>
              <w:rPr>
                <w:spacing w:val="-8"/>
                <w:sz w:val="20"/>
              </w:rPr>
              <w:t xml:space="preserve"> </w:t>
            </w:r>
            <w:r>
              <w:rPr>
                <w:sz w:val="20"/>
              </w:rPr>
              <w:t>the</w:t>
            </w:r>
            <w:r>
              <w:rPr>
                <w:spacing w:val="-10"/>
                <w:sz w:val="20"/>
              </w:rPr>
              <w:t xml:space="preserve"> </w:t>
            </w:r>
            <w:r>
              <w:rPr>
                <w:sz w:val="20"/>
              </w:rPr>
              <w:t>recommended</w:t>
            </w:r>
            <w:r>
              <w:rPr>
                <w:spacing w:val="-8"/>
                <w:sz w:val="20"/>
              </w:rPr>
              <w:t xml:space="preserve"> </w:t>
            </w:r>
            <w:r>
              <w:rPr>
                <w:sz w:val="20"/>
              </w:rPr>
              <w:t>method</w:t>
            </w:r>
            <w:r>
              <w:rPr>
                <w:spacing w:val="-8"/>
                <w:sz w:val="20"/>
              </w:rPr>
              <w:t xml:space="preserve"> </w:t>
            </w:r>
            <w:r>
              <w:rPr>
                <w:sz w:val="20"/>
              </w:rPr>
              <w:t>or</w:t>
            </w:r>
            <w:r>
              <w:rPr>
                <w:spacing w:val="-9"/>
                <w:sz w:val="20"/>
              </w:rPr>
              <w:t xml:space="preserve"> </w:t>
            </w:r>
            <w:r>
              <w:rPr>
                <w:sz w:val="20"/>
              </w:rPr>
              <w:t>the</w:t>
            </w:r>
            <w:r>
              <w:rPr>
                <w:spacing w:val="-10"/>
                <w:sz w:val="20"/>
              </w:rPr>
              <w:t xml:space="preserve"> </w:t>
            </w:r>
            <w:r>
              <w:rPr>
                <w:sz w:val="20"/>
              </w:rPr>
              <w:t>College's</w:t>
            </w:r>
            <w:r>
              <w:rPr>
                <w:spacing w:val="-8"/>
                <w:sz w:val="20"/>
              </w:rPr>
              <w:t xml:space="preserve"> </w:t>
            </w:r>
            <w:r>
              <w:rPr>
                <w:sz w:val="20"/>
              </w:rPr>
              <w:t>own</w:t>
            </w:r>
            <w:r>
              <w:rPr>
                <w:spacing w:val="-8"/>
                <w:sz w:val="20"/>
              </w:rPr>
              <w:t xml:space="preserve"> </w:t>
            </w:r>
            <w:r>
              <w:rPr>
                <w:sz w:val="20"/>
              </w:rPr>
              <w:t>method:</w:t>
            </w:r>
            <w:r>
              <w:rPr>
                <w:spacing w:val="28"/>
                <w:sz w:val="20"/>
              </w:rPr>
              <w:t xml:space="preserve"> </w:t>
            </w:r>
            <w:sdt>
              <w:sdtPr>
                <w:rPr>
                  <w:spacing w:val="28"/>
                  <w:sz w:val="20"/>
                </w:rPr>
                <w:id w:val="-1939055860"/>
                <w:placeholder>
                  <w:docPart w:val="0CC81586BF7941F988F18E389468EF9D"/>
                </w:placeholder>
                <w:dropDownList>
                  <w:listItem w:value="Choose an item."/>
                  <w:listItem w:displayText="Recommended" w:value="Recommended"/>
                  <w:listItem w:displayText="College Method" w:value="College Method"/>
                </w:dropDownList>
              </w:sdtPr>
              <w:sdtEndPr/>
              <w:sdtContent>
                <w:r w:rsidR="00C01E40">
                  <w:rPr>
                    <w:spacing w:val="28"/>
                    <w:sz w:val="20"/>
                  </w:rPr>
                  <w:t>Recommended</w:t>
                </w:r>
              </w:sdtContent>
            </w:sdt>
          </w:p>
          <w:p w14:paraId="583B92A5" w14:textId="77777777" w:rsidR="0015283E" w:rsidRDefault="00DD4FC3">
            <w:pPr>
              <w:pStyle w:val="TableParagraph"/>
              <w:spacing w:before="1"/>
              <w:ind w:left="107"/>
              <w:rPr>
                <w:rFonts w:ascii="Calibri Light"/>
                <w:i/>
                <w:sz w:val="20"/>
              </w:rPr>
            </w:pPr>
            <w:r>
              <w:rPr>
                <w:rFonts w:ascii="Calibri Light"/>
                <w:i/>
                <w:sz w:val="20"/>
              </w:rPr>
              <w:t>If</w:t>
            </w:r>
            <w:r>
              <w:rPr>
                <w:rFonts w:ascii="Calibri Light"/>
                <w:i/>
                <w:spacing w:val="-8"/>
                <w:sz w:val="20"/>
              </w:rPr>
              <w:t xml:space="preserve"> </w:t>
            </w:r>
            <w:r>
              <w:rPr>
                <w:rFonts w:ascii="Calibri Light"/>
                <w:i/>
                <w:sz w:val="20"/>
              </w:rPr>
              <w:t>a</w:t>
            </w:r>
            <w:r>
              <w:rPr>
                <w:rFonts w:ascii="Calibri Light"/>
                <w:i/>
                <w:spacing w:val="-7"/>
                <w:sz w:val="20"/>
              </w:rPr>
              <w:t xml:space="preserve"> </w:t>
            </w:r>
            <w:r>
              <w:rPr>
                <w:rFonts w:ascii="Calibri Light"/>
                <w:i/>
                <w:sz w:val="20"/>
              </w:rPr>
              <w:t>College</w:t>
            </w:r>
            <w:r>
              <w:rPr>
                <w:rFonts w:ascii="Calibri Light"/>
                <w:i/>
                <w:spacing w:val="-5"/>
                <w:sz w:val="20"/>
              </w:rPr>
              <w:t xml:space="preserve"> </w:t>
            </w:r>
            <w:r>
              <w:rPr>
                <w:rFonts w:ascii="Calibri Light"/>
                <w:i/>
                <w:sz w:val="20"/>
              </w:rPr>
              <w:t>method</w:t>
            </w:r>
            <w:r>
              <w:rPr>
                <w:rFonts w:ascii="Calibri Light"/>
                <w:i/>
                <w:spacing w:val="-7"/>
                <w:sz w:val="20"/>
              </w:rPr>
              <w:t xml:space="preserve"> </w:t>
            </w:r>
            <w:r>
              <w:rPr>
                <w:rFonts w:ascii="Calibri Light"/>
                <w:i/>
                <w:sz w:val="20"/>
              </w:rPr>
              <w:t>is</w:t>
            </w:r>
            <w:r>
              <w:rPr>
                <w:rFonts w:ascii="Calibri Light"/>
                <w:i/>
                <w:spacing w:val="-8"/>
                <w:sz w:val="20"/>
              </w:rPr>
              <w:t xml:space="preserve"> </w:t>
            </w:r>
            <w:r>
              <w:rPr>
                <w:rFonts w:ascii="Calibri Light"/>
                <w:i/>
                <w:sz w:val="20"/>
              </w:rPr>
              <w:t>used,</w:t>
            </w:r>
            <w:r>
              <w:rPr>
                <w:rFonts w:ascii="Calibri Light"/>
                <w:i/>
                <w:spacing w:val="-7"/>
                <w:sz w:val="20"/>
              </w:rPr>
              <w:t xml:space="preserve"> </w:t>
            </w:r>
            <w:r>
              <w:rPr>
                <w:rFonts w:ascii="Calibri Light"/>
                <w:i/>
                <w:sz w:val="20"/>
              </w:rPr>
              <w:t>please</w:t>
            </w:r>
            <w:r>
              <w:rPr>
                <w:rFonts w:ascii="Calibri Light"/>
                <w:i/>
                <w:spacing w:val="-8"/>
                <w:sz w:val="20"/>
              </w:rPr>
              <w:t xml:space="preserve"> </w:t>
            </w:r>
            <w:r>
              <w:rPr>
                <w:rFonts w:ascii="Calibri Light"/>
                <w:i/>
                <w:sz w:val="20"/>
              </w:rPr>
              <w:t>specify</w:t>
            </w:r>
            <w:r>
              <w:rPr>
                <w:rFonts w:ascii="Calibri Light"/>
                <w:i/>
                <w:spacing w:val="-7"/>
                <w:sz w:val="20"/>
              </w:rPr>
              <w:t xml:space="preserve"> </w:t>
            </w:r>
            <w:r>
              <w:rPr>
                <w:rFonts w:ascii="Calibri Light"/>
                <w:i/>
                <w:sz w:val="20"/>
              </w:rPr>
              <w:t>the</w:t>
            </w:r>
            <w:r>
              <w:rPr>
                <w:rFonts w:ascii="Calibri Light"/>
                <w:i/>
                <w:spacing w:val="-7"/>
                <w:sz w:val="20"/>
              </w:rPr>
              <w:t xml:space="preserve"> </w:t>
            </w:r>
            <w:r>
              <w:rPr>
                <w:rFonts w:ascii="Calibri Light"/>
                <w:i/>
                <w:sz w:val="20"/>
              </w:rPr>
              <w:t>rationale</w:t>
            </w:r>
            <w:r>
              <w:rPr>
                <w:rFonts w:ascii="Calibri Light"/>
                <w:i/>
                <w:spacing w:val="-7"/>
                <w:sz w:val="20"/>
              </w:rPr>
              <w:t xml:space="preserve"> </w:t>
            </w:r>
            <w:r>
              <w:rPr>
                <w:rFonts w:ascii="Calibri Light"/>
                <w:i/>
                <w:sz w:val="20"/>
              </w:rPr>
              <w:t>for</w:t>
            </w:r>
            <w:r>
              <w:rPr>
                <w:rFonts w:ascii="Calibri Light"/>
                <w:i/>
                <w:spacing w:val="-6"/>
                <w:sz w:val="20"/>
              </w:rPr>
              <w:t xml:space="preserve"> </w:t>
            </w:r>
            <w:r>
              <w:rPr>
                <w:rFonts w:ascii="Calibri Light"/>
                <w:i/>
                <w:sz w:val="20"/>
              </w:rPr>
              <w:t>its</w:t>
            </w:r>
            <w:r>
              <w:rPr>
                <w:rFonts w:ascii="Calibri Light"/>
                <w:i/>
                <w:spacing w:val="-7"/>
                <w:sz w:val="20"/>
              </w:rPr>
              <w:t xml:space="preserve"> </w:t>
            </w:r>
            <w:r>
              <w:rPr>
                <w:rFonts w:ascii="Calibri Light"/>
                <w:i/>
                <w:spacing w:val="-4"/>
                <w:sz w:val="20"/>
              </w:rPr>
              <w:t>use:</w:t>
            </w:r>
          </w:p>
        </w:tc>
      </w:tr>
      <w:tr w:rsidR="0015283E" w14:paraId="583B92A9" w14:textId="77777777">
        <w:trPr>
          <w:trHeight w:val="422"/>
        </w:trPr>
        <w:tc>
          <w:tcPr>
            <w:tcW w:w="10485" w:type="dxa"/>
            <w:gridSpan w:val="2"/>
            <w:shd w:val="clear" w:color="auto" w:fill="BEBEBE"/>
          </w:tcPr>
          <w:p w14:paraId="583B92A7" w14:textId="77777777" w:rsidR="0015283E" w:rsidRDefault="00DD4FC3">
            <w:pPr>
              <w:pStyle w:val="TableParagraph"/>
              <w:spacing w:before="64"/>
              <w:ind w:left="107"/>
              <w:rPr>
                <w:rFonts w:ascii="Calibri Light"/>
              </w:rPr>
            </w:pPr>
            <w:r>
              <w:rPr>
                <w:rFonts w:ascii="Calibri Light"/>
              </w:rPr>
              <w:t>Context</w:t>
            </w:r>
            <w:r>
              <w:rPr>
                <w:rFonts w:ascii="Calibri Light"/>
                <w:spacing w:val="-2"/>
              </w:rPr>
              <w:t xml:space="preserve"> </w:t>
            </w:r>
            <w:r>
              <w:rPr>
                <w:rFonts w:ascii="Calibri Light"/>
              </w:rPr>
              <w:t>Measure</w:t>
            </w:r>
            <w:r>
              <w:rPr>
                <w:rFonts w:ascii="Calibri Light"/>
                <w:spacing w:val="-1"/>
              </w:rPr>
              <w:t xml:space="preserve"> </w:t>
            </w:r>
            <w:r>
              <w:rPr>
                <w:rFonts w:ascii="Calibri Light"/>
                <w:spacing w:val="-4"/>
              </w:rPr>
              <w:t>(CM)</w:t>
            </w:r>
          </w:p>
        </w:tc>
        <w:tc>
          <w:tcPr>
            <w:tcW w:w="6784" w:type="dxa"/>
            <w:gridSpan w:val="2"/>
            <w:shd w:val="clear" w:color="auto" w:fill="BEBEBE"/>
          </w:tcPr>
          <w:p w14:paraId="583B92A8" w14:textId="77777777" w:rsidR="0015283E" w:rsidRDefault="0015283E">
            <w:pPr>
              <w:pStyle w:val="TableParagraph"/>
              <w:rPr>
                <w:rFonts w:ascii="Times New Roman"/>
                <w:sz w:val="20"/>
              </w:rPr>
            </w:pPr>
          </w:p>
        </w:tc>
      </w:tr>
      <w:tr w:rsidR="0015283E" w14:paraId="583B92B1" w14:textId="77777777">
        <w:trPr>
          <w:trHeight w:val="414"/>
        </w:trPr>
        <w:tc>
          <w:tcPr>
            <w:tcW w:w="10485" w:type="dxa"/>
            <w:gridSpan w:val="2"/>
          </w:tcPr>
          <w:p w14:paraId="583B92AA" w14:textId="32D4E4FD" w:rsidR="0015283E" w:rsidRDefault="00DD4FC3">
            <w:pPr>
              <w:pStyle w:val="TableParagraph"/>
              <w:tabs>
                <w:tab w:val="left" w:pos="827"/>
              </w:tabs>
              <w:spacing w:before="85"/>
              <w:ind w:left="107"/>
              <w:rPr>
                <w:rFonts w:ascii="Calibri Light"/>
                <w:sz w:val="20"/>
              </w:rPr>
            </w:pPr>
            <w:r>
              <w:rPr>
                <w:rFonts w:ascii="Calibri Light"/>
                <w:sz w:val="20"/>
              </w:rPr>
              <w:t>CM</w:t>
            </w:r>
            <w:r>
              <w:rPr>
                <w:rFonts w:ascii="Calibri Light"/>
                <w:spacing w:val="-2"/>
                <w:sz w:val="20"/>
              </w:rPr>
              <w:t xml:space="preserve"> </w:t>
            </w:r>
            <w:r>
              <w:rPr>
                <w:rFonts w:ascii="Calibri Light"/>
                <w:spacing w:val="-5"/>
                <w:sz w:val="20"/>
              </w:rPr>
              <w:t>1.</w:t>
            </w:r>
            <w:r>
              <w:rPr>
                <w:rFonts w:ascii="Calibri Light"/>
                <w:sz w:val="20"/>
              </w:rPr>
              <w:tab/>
              <w:t>Type</w:t>
            </w:r>
            <w:r>
              <w:rPr>
                <w:rFonts w:ascii="Calibri Light"/>
                <w:spacing w:val="-6"/>
                <w:sz w:val="20"/>
              </w:rPr>
              <w:t xml:space="preserve"> </w:t>
            </w:r>
            <w:r>
              <w:rPr>
                <w:rFonts w:ascii="Calibri Light"/>
                <w:sz w:val="20"/>
              </w:rPr>
              <w:t>and</w:t>
            </w:r>
            <w:r>
              <w:rPr>
                <w:rFonts w:ascii="Calibri Light"/>
                <w:spacing w:val="-5"/>
                <w:sz w:val="20"/>
              </w:rPr>
              <w:t xml:space="preserve"> </w:t>
            </w:r>
            <w:r>
              <w:rPr>
                <w:rFonts w:ascii="Calibri Light"/>
                <w:sz w:val="20"/>
              </w:rPr>
              <w:t>distribution</w:t>
            </w:r>
            <w:r>
              <w:rPr>
                <w:rFonts w:ascii="Calibri Light"/>
                <w:spacing w:val="-6"/>
                <w:sz w:val="20"/>
              </w:rPr>
              <w:t xml:space="preserve"> </w:t>
            </w:r>
            <w:r>
              <w:rPr>
                <w:rFonts w:ascii="Calibri Light"/>
                <w:sz w:val="20"/>
              </w:rPr>
              <w:t>of</w:t>
            </w:r>
            <w:r>
              <w:rPr>
                <w:rFonts w:ascii="Calibri Light"/>
                <w:spacing w:val="-5"/>
                <w:sz w:val="20"/>
              </w:rPr>
              <w:t xml:space="preserve"> </w:t>
            </w:r>
            <w:r>
              <w:rPr>
                <w:rFonts w:ascii="Calibri Light"/>
                <w:sz w:val="20"/>
              </w:rPr>
              <w:t>QA/QI</w:t>
            </w:r>
            <w:r>
              <w:rPr>
                <w:rFonts w:ascii="Calibri Light"/>
                <w:spacing w:val="-6"/>
                <w:sz w:val="20"/>
              </w:rPr>
              <w:t xml:space="preserve"> </w:t>
            </w:r>
            <w:r>
              <w:rPr>
                <w:rFonts w:ascii="Calibri Light"/>
                <w:sz w:val="20"/>
              </w:rPr>
              <w:t>activities</w:t>
            </w:r>
            <w:r>
              <w:rPr>
                <w:rFonts w:ascii="Calibri Light"/>
                <w:spacing w:val="-6"/>
                <w:sz w:val="20"/>
              </w:rPr>
              <w:t xml:space="preserve"> </w:t>
            </w:r>
            <w:r>
              <w:rPr>
                <w:rFonts w:ascii="Calibri Light"/>
                <w:sz w:val="20"/>
              </w:rPr>
              <w:t>and</w:t>
            </w:r>
            <w:r>
              <w:rPr>
                <w:rFonts w:ascii="Calibri Light"/>
                <w:spacing w:val="-5"/>
                <w:sz w:val="20"/>
              </w:rPr>
              <w:t xml:space="preserve"> </w:t>
            </w:r>
            <w:r>
              <w:rPr>
                <w:rFonts w:ascii="Calibri Light"/>
                <w:sz w:val="20"/>
              </w:rPr>
              <w:t>assessments</w:t>
            </w:r>
            <w:r>
              <w:rPr>
                <w:rFonts w:ascii="Calibri Light"/>
                <w:spacing w:val="-6"/>
                <w:sz w:val="20"/>
              </w:rPr>
              <w:t xml:space="preserve"> </w:t>
            </w:r>
            <w:r>
              <w:rPr>
                <w:rFonts w:ascii="Calibri Light"/>
                <w:sz w:val="20"/>
              </w:rPr>
              <w:t>used</w:t>
            </w:r>
            <w:r>
              <w:rPr>
                <w:rFonts w:ascii="Calibri Light"/>
                <w:spacing w:val="-5"/>
                <w:sz w:val="20"/>
              </w:rPr>
              <w:t xml:space="preserve"> </w:t>
            </w:r>
            <w:r>
              <w:rPr>
                <w:rFonts w:ascii="Calibri Light"/>
                <w:sz w:val="20"/>
              </w:rPr>
              <w:t>in</w:t>
            </w:r>
            <w:r>
              <w:rPr>
                <w:rFonts w:ascii="Calibri Light"/>
                <w:spacing w:val="-5"/>
                <w:sz w:val="20"/>
              </w:rPr>
              <w:t xml:space="preserve"> </w:t>
            </w:r>
            <w:r>
              <w:rPr>
                <w:rFonts w:ascii="Calibri Light"/>
                <w:sz w:val="20"/>
              </w:rPr>
              <w:t>CY</w:t>
            </w:r>
            <w:r>
              <w:rPr>
                <w:rFonts w:ascii="Calibri Light"/>
                <w:spacing w:val="-6"/>
                <w:sz w:val="20"/>
              </w:rPr>
              <w:t xml:space="preserve"> </w:t>
            </w:r>
            <w:r w:rsidR="00AA7981">
              <w:rPr>
                <w:rFonts w:ascii="Calibri Light"/>
                <w:spacing w:val="-2"/>
                <w:sz w:val="20"/>
              </w:rPr>
              <w:t>2023</w:t>
            </w:r>
            <w:r>
              <w:rPr>
                <w:rFonts w:ascii="Calibri Light"/>
                <w:spacing w:val="-2"/>
                <w:sz w:val="20"/>
              </w:rPr>
              <w:t>*</w:t>
            </w:r>
          </w:p>
        </w:tc>
        <w:tc>
          <w:tcPr>
            <w:tcW w:w="6784" w:type="dxa"/>
            <w:gridSpan w:val="2"/>
            <w:vMerge w:val="restart"/>
          </w:tcPr>
          <w:p w14:paraId="583B92AB" w14:textId="77777777" w:rsidR="0015283E" w:rsidRDefault="0015283E">
            <w:pPr>
              <w:pStyle w:val="TableParagraph"/>
              <w:rPr>
                <w:b/>
                <w:sz w:val="20"/>
              </w:rPr>
            </w:pPr>
          </w:p>
          <w:p w14:paraId="583B92AC" w14:textId="77777777" w:rsidR="0015283E" w:rsidRDefault="0015283E">
            <w:pPr>
              <w:pStyle w:val="TableParagraph"/>
              <w:rPr>
                <w:b/>
                <w:sz w:val="20"/>
              </w:rPr>
            </w:pPr>
          </w:p>
          <w:p w14:paraId="583B92AD" w14:textId="77777777" w:rsidR="0015283E" w:rsidRDefault="0015283E">
            <w:pPr>
              <w:pStyle w:val="TableParagraph"/>
              <w:spacing w:before="6"/>
              <w:rPr>
                <w:b/>
                <w:sz w:val="27"/>
              </w:rPr>
            </w:pPr>
          </w:p>
          <w:p w14:paraId="583B92AE" w14:textId="6288F221" w:rsidR="0015283E" w:rsidRDefault="00DD4FC3">
            <w:pPr>
              <w:pStyle w:val="TableParagraph"/>
              <w:ind w:left="108" w:right="93"/>
              <w:jc w:val="both"/>
              <w:rPr>
                <w:rFonts w:ascii="Calibri Light"/>
                <w:i/>
                <w:sz w:val="20"/>
              </w:rPr>
            </w:pPr>
            <w:r>
              <w:rPr>
                <w:rFonts w:ascii="Calibri Light"/>
                <w:i/>
                <w:sz w:val="21"/>
              </w:rPr>
              <w:t>What does this information tell us?</w:t>
            </w:r>
            <w:r>
              <w:rPr>
                <w:rFonts w:ascii="Calibri Light"/>
                <w:i/>
                <w:spacing w:val="40"/>
                <w:sz w:val="21"/>
              </w:rPr>
              <w:t xml:space="preserve"> </w:t>
            </w:r>
            <w:r>
              <w:rPr>
                <w:rFonts w:ascii="Calibri Light"/>
                <w:i/>
                <w:sz w:val="20"/>
              </w:rPr>
              <w:t>Quality assurance (QA) and Quality Improvement (QI) are critical components in ensuring that professionals provide care that is safe, effective, patient</w:t>
            </w:r>
            <w:r w:rsidR="003E51D2">
              <w:rPr>
                <w:rFonts w:ascii="Calibri Light"/>
                <w:i/>
                <w:sz w:val="20"/>
              </w:rPr>
              <w:t>-</w:t>
            </w:r>
            <w:r>
              <w:rPr>
                <w:rFonts w:ascii="Calibri Light"/>
                <w:i/>
                <w:sz w:val="20"/>
              </w:rPr>
              <w:t>centred and ethical. In addition, health care professionals face a number of ongoing changes that might impact how they practice (</w:t>
            </w:r>
            <w:r w:rsidR="00F9597A">
              <w:rPr>
                <w:rFonts w:ascii="Calibri Light"/>
                <w:i/>
                <w:sz w:val="20"/>
              </w:rPr>
              <w:t>e.g.,</w:t>
            </w:r>
            <w:r>
              <w:rPr>
                <w:rFonts w:ascii="Calibri Light"/>
                <w:i/>
                <w:sz w:val="20"/>
              </w:rPr>
              <w:t xml:space="preserve"> changing roles and responsibilities, changing public expectations, legislative changes).</w:t>
            </w:r>
          </w:p>
          <w:p w14:paraId="583B92AF" w14:textId="77777777" w:rsidR="0015283E" w:rsidRDefault="0015283E">
            <w:pPr>
              <w:pStyle w:val="TableParagraph"/>
              <w:spacing w:before="10"/>
              <w:rPr>
                <w:b/>
                <w:sz w:val="19"/>
              </w:rPr>
            </w:pPr>
          </w:p>
          <w:p w14:paraId="583B92B0" w14:textId="32CBC32E" w:rsidR="0015283E" w:rsidRDefault="00DD4FC3">
            <w:pPr>
              <w:pStyle w:val="TableParagraph"/>
              <w:ind w:left="108" w:right="93"/>
              <w:jc w:val="both"/>
              <w:rPr>
                <w:rFonts w:ascii="Calibri Light" w:hAnsi="Calibri Light"/>
                <w:i/>
                <w:sz w:val="20"/>
                <w:szCs w:val="20"/>
              </w:rPr>
            </w:pPr>
            <w:r w:rsidRPr="02D2A195">
              <w:rPr>
                <w:rFonts w:ascii="Calibri Light" w:hAnsi="Calibri Light"/>
                <w:i/>
                <w:sz w:val="20"/>
                <w:szCs w:val="20"/>
              </w:rPr>
              <w:t>The information provided here illustrates the diversity of QA activities the College undertook in assessing the competency of its registrants and the QA and QI activities</w:t>
            </w:r>
            <w:r w:rsidRPr="02D2A195">
              <w:rPr>
                <w:rFonts w:ascii="Calibri Light" w:hAnsi="Calibri Light"/>
                <w:i/>
                <w:spacing w:val="-12"/>
                <w:sz w:val="20"/>
                <w:szCs w:val="20"/>
              </w:rPr>
              <w:t xml:space="preserve"> </w:t>
            </w:r>
            <w:r w:rsidRPr="02D2A195">
              <w:rPr>
                <w:rFonts w:ascii="Calibri Light" w:hAnsi="Calibri Light"/>
                <w:i/>
                <w:sz w:val="20"/>
                <w:szCs w:val="20"/>
              </w:rPr>
              <w:t>its</w:t>
            </w:r>
            <w:r w:rsidRPr="02D2A195">
              <w:rPr>
                <w:rFonts w:ascii="Calibri Light" w:hAnsi="Calibri Light"/>
                <w:i/>
                <w:spacing w:val="-11"/>
                <w:sz w:val="20"/>
                <w:szCs w:val="20"/>
              </w:rPr>
              <w:t xml:space="preserve"> </w:t>
            </w:r>
            <w:r w:rsidRPr="02D2A195">
              <w:rPr>
                <w:rFonts w:ascii="Calibri Light" w:hAnsi="Calibri Light"/>
                <w:i/>
                <w:sz w:val="20"/>
                <w:szCs w:val="20"/>
              </w:rPr>
              <w:t>registrants</w:t>
            </w:r>
            <w:r w:rsidRPr="02D2A195">
              <w:rPr>
                <w:rFonts w:ascii="Calibri Light" w:hAnsi="Calibri Light"/>
                <w:i/>
                <w:spacing w:val="-11"/>
                <w:sz w:val="20"/>
                <w:szCs w:val="20"/>
              </w:rPr>
              <w:t xml:space="preserve"> </w:t>
            </w:r>
            <w:r w:rsidRPr="02D2A195">
              <w:rPr>
                <w:rFonts w:ascii="Calibri Light" w:hAnsi="Calibri Light"/>
                <w:i/>
                <w:sz w:val="20"/>
                <w:szCs w:val="20"/>
              </w:rPr>
              <w:t>undertook</w:t>
            </w:r>
            <w:r w:rsidRPr="02D2A195">
              <w:rPr>
                <w:rFonts w:ascii="Calibri Light" w:hAnsi="Calibri Light"/>
                <w:i/>
                <w:spacing w:val="-12"/>
                <w:sz w:val="20"/>
                <w:szCs w:val="20"/>
              </w:rPr>
              <w:t xml:space="preserve"> </w:t>
            </w:r>
            <w:r w:rsidRPr="02D2A195">
              <w:rPr>
                <w:rFonts w:ascii="Calibri Light" w:hAnsi="Calibri Light"/>
                <w:i/>
                <w:sz w:val="20"/>
                <w:szCs w:val="20"/>
              </w:rPr>
              <w:t>to</w:t>
            </w:r>
            <w:r w:rsidRPr="02D2A195">
              <w:rPr>
                <w:rFonts w:ascii="Calibri Light" w:hAnsi="Calibri Light"/>
                <w:i/>
                <w:spacing w:val="-11"/>
                <w:sz w:val="20"/>
                <w:szCs w:val="20"/>
              </w:rPr>
              <w:t xml:space="preserve"> </w:t>
            </w:r>
            <w:r w:rsidRPr="02D2A195">
              <w:rPr>
                <w:rFonts w:ascii="Calibri Light" w:hAnsi="Calibri Light"/>
                <w:i/>
                <w:sz w:val="20"/>
                <w:szCs w:val="20"/>
              </w:rPr>
              <w:t>maintain</w:t>
            </w:r>
            <w:r w:rsidRPr="02D2A195">
              <w:rPr>
                <w:rFonts w:ascii="Calibri Light" w:hAnsi="Calibri Light"/>
                <w:i/>
                <w:spacing w:val="-11"/>
                <w:sz w:val="20"/>
                <w:szCs w:val="20"/>
              </w:rPr>
              <w:t xml:space="preserve"> </w:t>
            </w:r>
            <w:r w:rsidRPr="02D2A195">
              <w:rPr>
                <w:rFonts w:ascii="Calibri Light" w:hAnsi="Calibri Light"/>
                <w:i/>
                <w:sz w:val="20"/>
                <w:szCs w:val="20"/>
              </w:rPr>
              <w:t>competency</w:t>
            </w:r>
            <w:r w:rsidRPr="02D2A195">
              <w:rPr>
                <w:rFonts w:ascii="Calibri Light" w:hAnsi="Calibri Light"/>
                <w:i/>
                <w:spacing w:val="-12"/>
                <w:sz w:val="20"/>
                <w:szCs w:val="20"/>
              </w:rPr>
              <w:t xml:space="preserve"> </w:t>
            </w:r>
            <w:r w:rsidRPr="02D2A195">
              <w:rPr>
                <w:rFonts w:ascii="Calibri Light" w:hAnsi="Calibri Light"/>
                <w:i/>
                <w:sz w:val="20"/>
                <w:szCs w:val="20"/>
              </w:rPr>
              <w:t>in</w:t>
            </w:r>
            <w:r w:rsidRPr="02D2A195">
              <w:rPr>
                <w:rFonts w:ascii="Calibri Light" w:hAnsi="Calibri Light"/>
                <w:i/>
                <w:spacing w:val="-11"/>
                <w:sz w:val="20"/>
                <w:szCs w:val="20"/>
              </w:rPr>
              <w:t xml:space="preserve"> </w:t>
            </w:r>
            <w:r w:rsidRPr="02D2A195">
              <w:rPr>
                <w:rFonts w:ascii="Calibri Light" w:hAnsi="Calibri Light"/>
                <w:i/>
                <w:sz w:val="20"/>
                <w:szCs w:val="20"/>
              </w:rPr>
              <w:t>CY</w:t>
            </w:r>
            <w:r w:rsidRPr="02D2A195">
              <w:rPr>
                <w:rFonts w:ascii="Calibri Light" w:hAnsi="Calibri Light"/>
                <w:i/>
                <w:spacing w:val="-11"/>
                <w:sz w:val="20"/>
                <w:szCs w:val="20"/>
              </w:rPr>
              <w:t xml:space="preserve"> </w:t>
            </w:r>
            <w:r w:rsidR="00AA7981">
              <w:rPr>
                <w:rFonts w:ascii="Calibri Light" w:hAnsi="Calibri Light"/>
                <w:i/>
                <w:sz w:val="20"/>
                <w:szCs w:val="20"/>
              </w:rPr>
              <w:t>2023</w:t>
            </w:r>
            <w:r w:rsidRPr="02D2A195">
              <w:rPr>
                <w:rFonts w:ascii="Calibri Light" w:hAnsi="Calibri Light"/>
                <w:i/>
                <w:sz w:val="20"/>
                <w:szCs w:val="20"/>
              </w:rPr>
              <w:t>.</w:t>
            </w:r>
            <w:r w:rsidRPr="02D2A195">
              <w:rPr>
                <w:rFonts w:ascii="Calibri Light" w:hAnsi="Calibri Light"/>
                <w:i/>
                <w:spacing w:val="-12"/>
                <w:sz w:val="20"/>
                <w:szCs w:val="20"/>
              </w:rPr>
              <w:t xml:space="preserve"> </w:t>
            </w:r>
            <w:r w:rsidRPr="02D2A195">
              <w:rPr>
                <w:rFonts w:ascii="Calibri Light" w:hAnsi="Calibri Light"/>
                <w:i/>
                <w:sz w:val="20"/>
                <w:szCs w:val="20"/>
              </w:rPr>
              <w:t>The</w:t>
            </w:r>
            <w:r w:rsidRPr="02D2A195">
              <w:rPr>
                <w:rFonts w:ascii="Calibri Light" w:hAnsi="Calibri Light"/>
                <w:i/>
                <w:spacing w:val="-11"/>
                <w:sz w:val="20"/>
                <w:szCs w:val="20"/>
              </w:rPr>
              <w:t xml:space="preserve"> </w:t>
            </w:r>
            <w:r w:rsidRPr="02D2A195">
              <w:rPr>
                <w:rFonts w:ascii="Calibri Light" w:hAnsi="Calibri Light"/>
                <w:i/>
                <w:sz w:val="20"/>
                <w:szCs w:val="20"/>
              </w:rPr>
              <w:t>diversity of</w:t>
            </w:r>
            <w:r w:rsidRPr="02D2A195">
              <w:rPr>
                <w:rFonts w:ascii="Calibri Light" w:hAnsi="Calibri Light"/>
                <w:i/>
                <w:spacing w:val="-4"/>
                <w:sz w:val="20"/>
                <w:szCs w:val="20"/>
              </w:rPr>
              <w:t xml:space="preserve"> </w:t>
            </w:r>
            <w:r w:rsidRPr="02D2A195">
              <w:rPr>
                <w:rFonts w:ascii="Calibri Light" w:hAnsi="Calibri Light"/>
                <w:i/>
                <w:sz w:val="20"/>
                <w:szCs w:val="20"/>
              </w:rPr>
              <w:t>QA/QI</w:t>
            </w:r>
            <w:r w:rsidRPr="02D2A195">
              <w:rPr>
                <w:rFonts w:ascii="Calibri Light" w:hAnsi="Calibri Light"/>
                <w:i/>
                <w:spacing w:val="-5"/>
                <w:sz w:val="20"/>
                <w:szCs w:val="20"/>
              </w:rPr>
              <w:t xml:space="preserve"> </w:t>
            </w:r>
            <w:r w:rsidRPr="02D2A195">
              <w:rPr>
                <w:rFonts w:ascii="Calibri Light" w:hAnsi="Calibri Light"/>
                <w:i/>
                <w:sz w:val="20"/>
                <w:szCs w:val="20"/>
              </w:rPr>
              <w:t>activities</w:t>
            </w:r>
            <w:r w:rsidRPr="02D2A195">
              <w:rPr>
                <w:rFonts w:ascii="Calibri Light" w:hAnsi="Calibri Light"/>
                <w:i/>
                <w:spacing w:val="-2"/>
                <w:sz w:val="20"/>
                <w:szCs w:val="20"/>
              </w:rPr>
              <w:t xml:space="preserve"> </w:t>
            </w:r>
            <w:r w:rsidRPr="02D2A195">
              <w:rPr>
                <w:rFonts w:ascii="Calibri Light" w:hAnsi="Calibri Light"/>
                <w:i/>
                <w:sz w:val="20"/>
                <w:szCs w:val="20"/>
              </w:rPr>
              <w:t>and</w:t>
            </w:r>
            <w:r w:rsidRPr="02D2A195">
              <w:rPr>
                <w:rFonts w:ascii="Calibri Light" w:hAnsi="Calibri Light"/>
                <w:i/>
                <w:spacing w:val="-4"/>
                <w:sz w:val="20"/>
                <w:szCs w:val="20"/>
              </w:rPr>
              <w:t xml:space="preserve"> </w:t>
            </w:r>
            <w:r w:rsidRPr="02D2A195">
              <w:rPr>
                <w:rFonts w:ascii="Calibri Light" w:hAnsi="Calibri Light"/>
                <w:i/>
                <w:sz w:val="20"/>
                <w:szCs w:val="20"/>
              </w:rPr>
              <w:t>assessments</w:t>
            </w:r>
            <w:r w:rsidRPr="02D2A195">
              <w:rPr>
                <w:rFonts w:ascii="Calibri Light" w:hAnsi="Calibri Light"/>
                <w:i/>
                <w:spacing w:val="-2"/>
                <w:sz w:val="20"/>
                <w:szCs w:val="20"/>
              </w:rPr>
              <w:t xml:space="preserve"> </w:t>
            </w:r>
            <w:r w:rsidRPr="02D2A195">
              <w:rPr>
                <w:rFonts w:ascii="Calibri Light" w:hAnsi="Calibri Light"/>
                <w:i/>
                <w:sz w:val="20"/>
                <w:szCs w:val="20"/>
              </w:rPr>
              <w:t>is</w:t>
            </w:r>
            <w:r w:rsidRPr="02D2A195">
              <w:rPr>
                <w:rFonts w:ascii="Calibri Light" w:hAnsi="Calibri Light"/>
                <w:i/>
                <w:spacing w:val="-4"/>
                <w:sz w:val="20"/>
                <w:szCs w:val="20"/>
              </w:rPr>
              <w:t xml:space="preserve"> </w:t>
            </w:r>
            <w:r w:rsidRPr="02D2A195">
              <w:rPr>
                <w:rFonts w:ascii="Calibri Light" w:hAnsi="Calibri Light"/>
                <w:i/>
                <w:sz w:val="20"/>
                <w:szCs w:val="20"/>
              </w:rPr>
              <w:t>reflective</w:t>
            </w:r>
            <w:r w:rsidRPr="02D2A195">
              <w:rPr>
                <w:rFonts w:ascii="Calibri Light" w:hAnsi="Calibri Light"/>
                <w:i/>
                <w:spacing w:val="-2"/>
                <w:sz w:val="20"/>
                <w:szCs w:val="20"/>
              </w:rPr>
              <w:t xml:space="preserve"> </w:t>
            </w:r>
            <w:r w:rsidRPr="02D2A195">
              <w:rPr>
                <w:rFonts w:ascii="Calibri Light" w:hAnsi="Calibri Light"/>
                <w:i/>
                <w:sz w:val="20"/>
                <w:szCs w:val="20"/>
              </w:rPr>
              <w:t>of</w:t>
            </w:r>
            <w:r w:rsidRPr="02D2A195">
              <w:rPr>
                <w:rFonts w:ascii="Calibri Light" w:hAnsi="Calibri Light"/>
                <w:i/>
                <w:spacing w:val="-4"/>
                <w:sz w:val="20"/>
                <w:szCs w:val="20"/>
              </w:rPr>
              <w:t xml:space="preserve"> </w:t>
            </w:r>
            <w:r w:rsidRPr="02D2A195">
              <w:rPr>
                <w:rFonts w:ascii="Calibri Light" w:hAnsi="Calibri Light"/>
                <w:i/>
                <w:sz w:val="20"/>
                <w:szCs w:val="20"/>
              </w:rPr>
              <w:t>a</w:t>
            </w:r>
            <w:r w:rsidRPr="02D2A195">
              <w:rPr>
                <w:rFonts w:ascii="Calibri Light" w:hAnsi="Calibri Light"/>
                <w:i/>
                <w:spacing w:val="-4"/>
                <w:sz w:val="20"/>
                <w:szCs w:val="20"/>
              </w:rPr>
              <w:t xml:space="preserve"> </w:t>
            </w:r>
            <w:r w:rsidRPr="02D2A195">
              <w:rPr>
                <w:rFonts w:ascii="Calibri Light" w:hAnsi="Calibri Light"/>
                <w:i/>
                <w:sz w:val="20"/>
                <w:szCs w:val="20"/>
              </w:rPr>
              <w:t>College’s</w:t>
            </w:r>
            <w:r w:rsidRPr="02D2A195">
              <w:rPr>
                <w:rFonts w:ascii="Calibri Light" w:hAnsi="Calibri Light"/>
                <w:i/>
                <w:spacing w:val="-4"/>
                <w:sz w:val="20"/>
                <w:szCs w:val="20"/>
              </w:rPr>
              <w:t xml:space="preserve"> </w:t>
            </w:r>
            <w:r w:rsidRPr="02D2A195">
              <w:rPr>
                <w:rFonts w:ascii="Calibri Light" w:hAnsi="Calibri Light"/>
                <w:i/>
                <w:sz w:val="20"/>
                <w:szCs w:val="20"/>
              </w:rPr>
              <w:t>risk-based</w:t>
            </w:r>
            <w:r w:rsidRPr="02D2A195">
              <w:rPr>
                <w:rFonts w:ascii="Calibri Light" w:hAnsi="Calibri Light"/>
                <w:i/>
                <w:spacing w:val="-4"/>
                <w:sz w:val="20"/>
                <w:szCs w:val="20"/>
              </w:rPr>
              <w:t xml:space="preserve"> </w:t>
            </w:r>
            <w:r w:rsidRPr="02D2A195">
              <w:rPr>
                <w:rFonts w:ascii="Calibri Light" w:hAnsi="Calibri Light"/>
                <w:i/>
                <w:sz w:val="20"/>
                <w:szCs w:val="20"/>
              </w:rPr>
              <w:t>approach in</w:t>
            </w:r>
            <w:r w:rsidRPr="02D2A195">
              <w:rPr>
                <w:rFonts w:ascii="Calibri Light" w:hAnsi="Calibri Light"/>
                <w:i/>
                <w:spacing w:val="-9"/>
                <w:sz w:val="20"/>
                <w:szCs w:val="20"/>
              </w:rPr>
              <w:t xml:space="preserve"> </w:t>
            </w:r>
            <w:r w:rsidRPr="02D2A195">
              <w:rPr>
                <w:rFonts w:ascii="Calibri Light" w:hAnsi="Calibri Light"/>
                <w:i/>
                <w:sz w:val="20"/>
                <w:szCs w:val="20"/>
              </w:rPr>
              <w:t>executing</w:t>
            </w:r>
            <w:r w:rsidRPr="02D2A195">
              <w:rPr>
                <w:rFonts w:ascii="Calibri Light" w:hAnsi="Calibri Light"/>
                <w:i/>
                <w:spacing w:val="-9"/>
                <w:sz w:val="20"/>
                <w:szCs w:val="20"/>
              </w:rPr>
              <w:t xml:space="preserve"> </w:t>
            </w:r>
            <w:r w:rsidRPr="02D2A195">
              <w:rPr>
                <w:rFonts w:ascii="Calibri Light" w:hAnsi="Calibri Light"/>
                <w:i/>
                <w:sz w:val="20"/>
                <w:szCs w:val="20"/>
              </w:rPr>
              <w:t>its</w:t>
            </w:r>
            <w:r w:rsidRPr="02D2A195">
              <w:rPr>
                <w:rFonts w:ascii="Calibri Light" w:hAnsi="Calibri Light"/>
                <w:i/>
                <w:spacing w:val="-9"/>
                <w:sz w:val="20"/>
                <w:szCs w:val="20"/>
              </w:rPr>
              <w:t xml:space="preserve"> </w:t>
            </w:r>
            <w:r w:rsidRPr="02D2A195">
              <w:rPr>
                <w:rFonts w:ascii="Calibri Light" w:hAnsi="Calibri Light"/>
                <w:i/>
                <w:sz w:val="20"/>
                <w:szCs w:val="20"/>
              </w:rPr>
              <w:t>QA</w:t>
            </w:r>
            <w:r w:rsidRPr="02D2A195">
              <w:rPr>
                <w:rFonts w:ascii="Calibri Light" w:hAnsi="Calibri Light"/>
                <w:i/>
                <w:spacing w:val="-8"/>
                <w:sz w:val="20"/>
                <w:szCs w:val="20"/>
              </w:rPr>
              <w:t xml:space="preserve"> </w:t>
            </w:r>
            <w:r w:rsidRPr="02D2A195">
              <w:rPr>
                <w:rFonts w:ascii="Calibri Light" w:hAnsi="Calibri Light"/>
                <w:i/>
                <w:sz w:val="20"/>
                <w:szCs w:val="20"/>
              </w:rPr>
              <w:t>program,</w:t>
            </w:r>
            <w:r w:rsidRPr="02D2A195">
              <w:rPr>
                <w:rFonts w:ascii="Calibri Light" w:hAnsi="Calibri Light"/>
                <w:i/>
                <w:spacing w:val="-10"/>
                <w:sz w:val="20"/>
                <w:szCs w:val="20"/>
              </w:rPr>
              <w:t xml:space="preserve"> </w:t>
            </w:r>
            <w:r w:rsidRPr="02D2A195">
              <w:rPr>
                <w:rFonts w:ascii="Calibri Light" w:hAnsi="Calibri Light"/>
                <w:i/>
                <w:sz w:val="20"/>
                <w:szCs w:val="20"/>
              </w:rPr>
              <w:t>whereby</w:t>
            </w:r>
            <w:r w:rsidRPr="02D2A195">
              <w:rPr>
                <w:rFonts w:ascii="Calibri Light" w:hAnsi="Calibri Light"/>
                <w:i/>
                <w:spacing w:val="-9"/>
                <w:sz w:val="20"/>
                <w:szCs w:val="20"/>
              </w:rPr>
              <w:t xml:space="preserve"> </w:t>
            </w:r>
            <w:r w:rsidRPr="02D2A195">
              <w:rPr>
                <w:rFonts w:ascii="Calibri Light" w:hAnsi="Calibri Light"/>
                <w:i/>
                <w:sz w:val="20"/>
                <w:szCs w:val="20"/>
              </w:rPr>
              <w:t>the</w:t>
            </w:r>
            <w:r w:rsidRPr="02D2A195">
              <w:rPr>
                <w:rFonts w:ascii="Calibri Light" w:hAnsi="Calibri Light"/>
                <w:i/>
                <w:spacing w:val="-9"/>
                <w:sz w:val="20"/>
                <w:szCs w:val="20"/>
              </w:rPr>
              <w:t xml:space="preserve"> </w:t>
            </w:r>
            <w:r w:rsidRPr="02D2A195">
              <w:rPr>
                <w:rFonts w:ascii="Calibri Light" w:hAnsi="Calibri Light"/>
                <w:i/>
                <w:sz w:val="20"/>
                <w:szCs w:val="20"/>
              </w:rPr>
              <w:t>frequency</w:t>
            </w:r>
            <w:r w:rsidRPr="02D2A195">
              <w:rPr>
                <w:rFonts w:ascii="Calibri Light" w:hAnsi="Calibri Light"/>
                <w:i/>
                <w:spacing w:val="-9"/>
                <w:sz w:val="20"/>
                <w:szCs w:val="20"/>
              </w:rPr>
              <w:t xml:space="preserve"> </w:t>
            </w:r>
            <w:r w:rsidRPr="02D2A195">
              <w:rPr>
                <w:rFonts w:ascii="Calibri Light" w:hAnsi="Calibri Light"/>
                <w:i/>
                <w:sz w:val="20"/>
                <w:szCs w:val="20"/>
              </w:rPr>
              <w:t>of</w:t>
            </w:r>
            <w:r w:rsidRPr="02D2A195">
              <w:rPr>
                <w:rFonts w:ascii="Calibri Light" w:hAnsi="Calibri Light"/>
                <w:i/>
                <w:spacing w:val="-8"/>
                <w:sz w:val="20"/>
                <w:szCs w:val="20"/>
              </w:rPr>
              <w:t xml:space="preserve"> </w:t>
            </w:r>
            <w:r w:rsidRPr="02D2A195">
              <w:rPr>
                <w:rFonts w:ascii="Calibri Light" w:hAnsi="Calibri Light"/>
                <w:i/>
                <w:sz w:val="20"/>
                <w:szCs w:val="20"/>
              </w:rPr>
              <w:t>assessment</w:t>
            </w:r>
            <w:r w:rsidRPr="02D2A195">
              <w:rPr>
                <w:rFonts w:ascii="Calibri Light" w:hAnsi="Calibri Light"/>
                <w:i/>
                <w:spacing w:val="-10"/>
                <w:sz w:val="20"/>
                <w:szCs w:val="20"/>
              </w:rPr>
              <w:t xml:space="preserve"> </w:t>
            </w:r>
            <w:r w:rsidRPr="02D2A195">
              <w:rPr>
                <w:rFonts w:ascii="Calibri Light" w:hAnsi="Calibri Light"/>
                <w:i/>
                <w:sz w:val="20"/>
                <w:szCs w:val="20"/>
              </w:rPr>
              <w:t>and</w:t>
            </w:r>
            <w:r w:rsidRPr="02D2A195">
              <w:rPr>
                <w:rFonts w:ascii="Calibri Light" w:hAnsi="Calibri Light"/>
                <w:i/>
                <w:spacing w:val="-9"/>
                <w:sz w:val="20"/>
                <w:szCs w:val="20"/>
              </w:rPr>
              <w:t xml:space="preserve"> </w:t>
            </w:r>
            <w:r w:rsidRPr="02D2A195">
              <w:rPr>
                <w:rFonts w:ascii="Calibri Light" w:hAnsi="Calibri Light"/>
                <w:i/>
                <w:sz w:val="20"/>
                <w:szCs w:val="20"/>
              </w:rPr>
              <w:t>activities</w:t>
            </w:r>
            <w:r w:rsidRPr="02D2A195">
              <w:rPr>
                <w:rFonts w:ascii="Calibri Light" w:hAnsi="Calibri Light"/>
                <w:i/>
                <w:spacing w:val="-9"/>
                <w:sz w:val="20"/>
                <w:szCs w:val="20"/>
              </w:rPr>
              <w:t xml:space="preserve"> </w:t>
            </w:r>
            <w:r w:rsidRPr="02D2A195">
              <w:rPr>
                <w:rFonts w:ascii="Calibri Light" w:hAnsi="Calibri Light"/>
                <w:i/>
                <w:sz w:val="20"/>
                <w:szCs w:val="20"/>
              </w:rPr>
              <w:t xml:space="preserve">to maintain competency are informed by the risk of a registrant not acting competently. Details of how the College determined the appropriateness of its assessment component of its QA program are described or referenced by the College in Measure </w:t>
            </w:r>
            <w:r w:rsidR="002704A4">
              <w:rPr>
                <w:rFonts w:ascii="Calibri Light" w:hAnsi="Calibri Light"/>
                <w:i/>
                <w:sz w:val="20"/>
                <w:szCs w:val="20"/>
              </w:rPr>
              <w:t>10.2</w:t>
            </w:r>
            <w:r w:rsidRPr="02D2A195">
              <w:rPr>
                <w:rFonts w:ascii="Calibri Light" w:hAnsi="Calibri Light"/>
                <w:i/>
                <w:sz w:val="20"/>
                <w:szCs w:val="20"/>
              </w:rPr>
              <w:t>(a) of Standard 1</w:t>
            </w:r>
            <w:r w:rsidR="002704A4">
              <w:rPr>
                <w:rFonts w:ascii="Calibri Light" w:hAnsi="Calibri Light"/>
                <w:i/>
                <w:sz w:val="20"/>
                <w:szCs w:val="20"/>
              </w:rPr>
              <w:t>0</w:t>
            </w:r>
            <w:r w:rsidRPr="02D2A195">
              <w:rPr>
                <w:rFonts w:ascii="Calibri Light" w:hAnsi="Calibri Light"/>
                <w:i/>
                <w:sz w:val="20"/>
                <w:szCs w:val="20"/>
              </w:rPr>
              <w:t>.</w:t>
            </w:r>
          </w:p>
        </w:tc>
      </w:tr>
      <w:tr w:rsidR="0015283E" w14:paraId="583B92B5" w14:textId="77777777" w:rsidTr="02D2A195">
        <w:trPr>
          <w:trHeight w:val="417"/>
        </w:trPr>
        <w:tc>
          <w:tcPr>
            <w:tcW w:w="8642" w:type="dxa"/>
            <w:tcBorders>
              <w:bottom w:val="single" w:sz="8" w:space="0" w:color="000000" w:themeColor="text1"/>
            </w:tcBorders>
          </w:tcPr>
          <w:p w14:paraId="583B92B2" w14:textId="77777777" w:rsidR="0015283E" w:rsidRDefault="00DD4FC3">
            <w:pPr>
              <w:pStyle w:val="TableParagraph"/>
              <w:spacing w:before="87"/>
              <w:ind w:left="109"/>
              <w:rPr>
                <w:rFonts w:ascii="Calibri Light"/>
                <w:sz w:val="20"/>
              </w:rPr>
            </w:pPr>
            <w:r>
              <w:rPr>
                <w:rFonts w:ascii="Calibri Light"/>
                <w:sz w:val="20"/>
              </w:rPr>
              <w:t>Type</w:t>
            </w:r>
            <w:r>
              <w:rPr>
                <w:rFonts w:ascii="Calibri Light"/>
                <w:spacing w:val="-9"/>
                <w:sz w:val="20"/>
              </w:rPr>
              <w:t xml:space="preserve"> </w:t>
            </w:r>
            <w:r>
              <w:rPr>
                <w:rFonts w:ascii="Calibri Light"/>
                <w:sz w:val="20"/>
              </w:rPr>
              <w:t>of</w:t>
            </w:r>
            <w:r>
              <w:rPr>
                <w:rFonts w:ascii="Calibri Light"/>
                <w:spacing w:val="-7"/>
                <w:sz w:val="20"/>
              </w:rPr>
              <w:t xml:space="preserve"> </w:t>
            </w:r>
            <w:r>
              <w:rPr>
                <w:rFonts w:ascii="Calibri Light"/>
                <w:sz w:val="20"/>
              </w:rPr>
              <w:t>QA/QI</w:t>
            </w:r>
            <w:r>
              <w:rPr>
                <w:rFonts w:ascii="Calibri Light"/>
                <w:spacing w:val="-8"/>
                <w:sz w:val="20"/>
              </w:rPr>
              <w:t xml:space="preserve"> </w:t>
            </w:r>
            <w:r>
              <w:rPr>
                <w:rFonts w:ascii="Calibri Light"/>
                <w:sz w:val="20"/>
              </w:rPr>
              <w:t>activity</w:t>
            </w:r>
            <w:r>
              <w:rPr>
                <w:rFonts w:ascii="Calibri Light"/>
                <w:spacing w:val="-6"/>
                <w:sz w:val="20"/>
              </w:rPr>
              <w:t xml:space="preserve"> </w:t>
            </w:r>
            <w:r>
              <w:rPr>
                <w:rFonts w:ascii="Calibri Light"/>
                <w:sz w:val="20"/>
              </w:rPr>
              <w:t>or</w:t>
            </w:r>
            <w:r>
              <w:rPr>
                <w:rFonts w:ascii="Calibri Light"/>
                <w:spacing w:val="-5"/>
                <w:sz w:val="20"/>
              </w:rPr>
              <w:t xml:space="preserve"> </w:t>
            </w:r>
            <w:r>
              <w:rPr>
                <w:rFonts w:ascii="Calibri Light"/>
                <w:spacing w:val="-2"/>
                <w:sz w:val="20"/>
              </w:rPr>
              <w:t>assessment:</w:t>
            </w:r>
          </w:p>
        </w:tc>
        <w:tc>
          <w:tcPr>
            <w:tcW w:w="1843" w:type="dxa"/>
            <w:tcBorders>
              <w:bottom w:val="single" w:sz="8" w:space="0" w:color="000000" w:themeColor="text1"/>
            </w:tcBorders>
          </w:tcPr>
          <w:p w14:paraId="583B92B3" w14:textId="77777777" w:rsidR="0015283E" w:rsidRDefault="00DD4FC3">
            <w:pPr>
              <w:pStyle w:val="TableParagraph"/>
              <w:spacing w:before="87"/>
              <w:ind w:left="108"/>
              <w:rPr>
                <w:rFonts w:ascii="Calibri Light"/>
                <w:sz w:val="20"/>
              </w:rPr>
            </w:pPr>
            <w:r>
              <w:rPr>
                <w:rFonts w:ascii="Calibri Light"/>
                <w:w w:val="99"/>
                <w:sz w:val="20"/>
              </w:rPr>
              <w:t>#</w:t>
            </w:r>
          </w:p>
        </w:tc>
        <w:tc>
          <w:tcPr>
            <w:tcW w:w="6784" w:type="dxa"/>
            <w:gridSpan w:val="2"/>
            <w:vMerge/>
          </w:tcPr>
          <w:p w14:paraId="583B92B4" w14:textId="77777777" w:rsidR="0015283E" w:rsidRDefault="0015283E">
            <w:pPr>
              <w:rPr>
                <w:sz w:val="2"/>
                <w:szCs w:val="2"/>
              </w:rPr>
            </w:pPr>
          </w:p>
        </w:tc>
      </w:tr>
      <w:tr w:rsidR="0015283E" w14:paraId="583B92B9" w14:textId="77777777" w:rsidTr="02D2A195">
        <w:trPr>
          <w:trHeight w:val="481"/>
        </w:trPr>
        <w:tc>
          <w:tcPr>
            <w:tcW w:w="8642" w:type="dxa"/>
            <w:tcBorders>
              <w:top w:val="single" w:sz="8" w:space="0" w:color="000000" w:themeColor="text1"/>
              <w:bottom w:val="single" w:sz="8" w:space="0" w:color="D9D9D9" w:themeColor="background1" w:themeShade="D9"/>
            </w:tcBorders>
          </w:tcPr>
          <w:p w14:paraId="583B92B6" w14:textId="4C4B6FB4" w:rsidR="0015283E" w:rsidRDefault="00DD4FC3" w:rsidP="009C6D2F">
            <w:pPr>
              <w:pStyle w:val="TableParagraph"/>
              <w:tabs>
                <w:tab w:val="left" w:pos="453"/>
              </w:tabs>
              <w:spacing w:line="243" w:lineRule="exact"/>
              <w:ind w:left="776" w:right="4695"/>
              <w:rPr>
                <w:rFonts w:ascii="Calibri Light"/>
                <w:sz w:val="20"/>
              </w:rPr>
            </w:pPr>
            <w:r>
              <w:rPr>
                <w:rFonts w:ascii="Calibri Light"/>
                <w:spacing w:val="-5"/>
                <w:sz w:val="20"/>
              </w:rPr>
              <w:t>i.</w:t>
            </w:r>
            <w:r>
              <w:rPr>
                <w:rFonts w:ascii="Calibri Light"/>
                <w:sz w:val="20"/>
              </w:rPr>
              <w:tab/>
            </w:r>
            <w:r w:rsidR="009C6D2F">
              <w:rPr>
                <w:rFonts w:ascii="Calibri Light"/>
                <w:sz w:val="20"/>
              </w:rPr>
              <w:t>Screening Interview</w:t>
            </w:r>
          </w:p>
        </w:tc>
        <w:tc>
          <w:tcPr>
            <w:tcW w:w="1843" w:type="dxa"/>
            <w:tcBorders>
              <w:top w:val="single" w:sz="8" w:space="0" w:color="000000" w:themeColor="text1"/>
              <w:bottom w:val="single" w:sz="8" w:space="0" w:color="D9D9D9" w:themeColor="background1" w:themeShade="D9"/>
            </w:tcBorders>
          </w:tcPr>
          <w:p w14:paraId="583B92B7" w14:textId="52D37C33" w:rsidR="0015283E" w:rsidRDefault="004D21E7">
            <w:pPr>
              <w:pStyle w:val="TableParagraph"/>
              <w:rPr>
                <w:rFonts w:ascii="Times New Roman"/>
                <w:sz w:val="20"/>
              </w:rPr>
            </w:pPr>
            <w:r w:rsidRPr="004D21E7">
              <w:rPr>
                <w:rFonts w:ascii="Times New Roman"/>
                <w:sz w:val="20"/>
              </w:rPr>
              <w:t>1003</w:t>
            </w:r>
          </w:p>
        </w:tc>
        <w:tc>
          <w:tcPr>
            <w:tcW w:w="6784" w:type="dxa"/>
            <w:gridSpan w:val="2"/>
            <w:vMerge/>
          </w:tcPr>
          <w:p w14:paraId="583B92B8" w14:textId="77777777" w:rsidR="0015283E" w:rsidRDefault="0015283E">
            <w:pPr>
              <w:rPr>
                <w:sz w:val="2"/>
                <w:szCs w:val="2"/>
              </w:rPr>
            </w:pPr>
          </w:p>
        </w:tc>
      </w:tr>
      <w:tr w:rsidR="0015283E" w14:paraId="583B92BD" w14:textId="77777777" w:rsidTr="02D2A195">
        <w:trPr>
          <w:trHeight w:val="479"/>
        </w:trPr>
        <w:tc>
          <w:tcPr>
            <w:tcW w:w="8642" w:type="dxa"/>
            <w:tcBorders>
              <w:top w:val="single" w:sz="8" w:space="0" w:color="D9D9D9" w:themeColor="background1" w:themeShade="D9"/>
              <w:bottom w:val="single" w:sz="8" w:space="0" w:color="D9D9D9" w:themeColor="background1" w:themeShade="D9"/>
            </w:tcBorders>
          </w:tcPr>
          <w:p w14:paraId="583B92BA" w14:textId="2A520956" w:rsidR="0015283E" w:rsidRDefault="00DD4FC3" w:rsidP="00800035">
            <w:pPr>
              <w:pStyle w:val="TableParagraph"/>
              <w:tabs>
                <w:tab w:val="left" w:pos="453"/>
              </w:tabs>
              <w:spacing w:line="243" w:lineRule="exact"/>
              <w:ind w:left="776" w:right="4695"/>
              <w:rPr>
                <w:rFonts w:ascii="Calibri Light"/>
                <w:sz w:val="20"/>
              </w:rPr>
            </w:pPr>
            <w:r>
              <w:rPr>
                <w:rFonts w:ascii="Calibri Light"/>
                <w:spacing w:val="-5"/>
                <w:sz w:val="20"/>
              </w:rPr>
              <w:t>ii.</w:t>
            </w:r>
            <w:r>
              <w:rPr>
                <w:rFonts w:ascii="Calibri Light"/>
                <w:sz w:val="20"/>
              </w:rPr>
              <w:tab/>
            </w:r>
            <w:r w:rsidR="00800035">
              <w:rPr>
                <w:rFonts w:ascii="Calibri Light"/>
                <w:sz w:val="20"/>
              </w:rPr>
              <w:t>Assessment</w:t>
            </w:r>
          </w:p>
        </w:tc>
        <w:tc>
          <w:tcPr>
            <w:tcW w:w="1843" w:type="dxa"/>
            <w:tcBorders>
              <w:top w:val="single" w:sz="8" w:space="0" w:color="D9D9D9" w:themeColor="background1" w:themeShade="D9"/>
              <w:bottom w:val="single" w:sz="8" w:space="0" w:color="D9D9D9" w:themeColor="background1" w:themeShade="D9"/>
            </w:tcBorders>
          </w:tcPr>
          <w:p w14:paraId="583B92BB" w14:textId="605E371A" w:rsidR="0015283E" w:rsidRDefault="005D601B">
            <w:pPr>
              <w:pStyle w:val="TableParagraph"/>
              <w:rPr>
                <w:rFonts w:ascii="Times New Roman"/>
                <w:sz w:val="20"/>
              </w:rPr>
            </w:pPr>
            <w:r w:rsidRPr="005D601B">
              <w:rPr>
                <w:rFonts w:ascii="Times New Roman"/>
                <w:sz w:val="20"/>
              </w:rPr>
              <w:t>19</w:t>
            </w:r>
          </w:p>
        </w:tc>
        <w:tc>
          <w:tcPr>
            <w:tcW w:w="6784" w:type="dxa"/>
            <w:gridSpan w:val="2"/>
            <w:vMerge/>
          </w:tcPr>
          <w:p w14:paraId="583B92BC" w14:textId="77777777" w:rsidR="0015283E" w:rsidRDefault="0015283E">
            <w:pPr>
              <w:rPr>
                <w:sz w:val="2"/>
                <w:szCs w:val="2"/>
              </w:rPr>
            </w:pPr>
          </w:p>
        </w:tc>
      </w:tr>
      <w:tr w:rsidR="0015283E" w14:paraId="583B92C1" w14:textId="77777777" w:rsidTr="02D2A195">
        <w:trPr>
          <w:trHeight w:val="481"/>
        </w:trPr>
        <w:tc>
          <w:tcPr>
            <w:tcW w:w="8642" w:type="dxa"/>
            <w:tcBorders>
              <w:top w:val="single" w:sz="8" w:space="0" w:color="D9D9D9" w:themeColor="background1" w:themeShade="D9"/>
              <w:bottom w:val="single" w:sz="8" w:space="0" w:color="D9D9D9" w:themeColor="background1" w:themeShade="D9"/>
            </w:tcBorders>
          </w:tcPr>
          <w:p w14:paraId="583B92BE" w14:textId="2787D3EE" w:rsidR="0015283E" w:rsidRDefault="00DD4FC3" w:rsidP="00EA0633">
            <w:pPr>
              <w:pStyle w:val="TableParagraph"/>
              <w:tabs>
                <w:tab w:val="left" w:pos="453"/>
              </w:tabs>
              <w:spacing w:line="243" w:lineRule="exact"/>
              <w:ind w:left="776" w:right="2464"/>
              <w:rPr>
                <w:rFonts w:ascii="Calibri Light"/>
                <w:sz w:val="20"/>
              </w:rPr>
            </w:pPr>
            <w:r>
              <w:rPr>
                <w:rFonts w:ascii="Calibri Light"/>
                <w:spacing w:val="-4"/>
                <w:sz w:val="20"/>
              </w:rPr>
              <w:t>iii.</w:t>
            </w:r>
            <w:r>
              <w:rPr>
                <w:rFonts w:ascii="Calibri Light"/>
                <w:sz w:val="20"/>
              </w:rPr>
              <w:tab/>
            </w:r>
            <w:r w:rsidR="00800035">
              <w:rPr>
                <w:rFonts w:ascii="Calibri Light"/>
                <w:sz w:val="20"/>
              </w:rPr>
              <w:t>Professional Issues Self Assessment</w:t>
            </w:r>
          </w:p>
        </w:tc>
        <w:tc>
          <w:tcPr>
            <w:tcW w:w="1843" w:type="dxa"/>
            <w:tcBorders>
              <w:top w:val="single" w:sz="8" w:space="0" w:color="D9D9D9" w:themeColor="background1" w:themeShade="D9"/>
              <w:bottom w:val="single" w:sz="8" w:space="0" w:color="D9D9D9" w:themeColor="background1" w:themeShade="D9"/>
            </w:tcBorders>
          </w:tcPr>
          <w:p w14:paraId="583B92BF" w14:textId="04BA97BD" w:rsidR="0015283E" w:rsidRDefault="004614CF">
            <w:pPr>
              <w:pStyle w:val="TableParagraph"/>
              <w:rPr>
                <w:rFonts w:ascii="Times New Roman"/>
                <w:sz w:val="20"/>
              </w:rPr>
            </w:pPr>
            <w:r w:rsidRPr="004614CF">
              <w:rPr>
                <w:rFonts w:ascii="Times New Roman"/>
                <w:sz w:val="20"/>
              </w:rPr>
              <w:t>11,068</w:t>
            </w:r>
          </w:p>
        </w:tc>
        <w:tc>
          <w:tcPr>
            <w:tcW w:w="6784" w:type="dxa"/>
            <w:gridSpan w:val="2"/>
            <w:vMerge/>
          </w:tcPr>
          <w:p w14:paraId="583B92C0" w14:textId="77777777" w:rsidR="0015283E" w:rsidRDefault="0015283E">
            <w:pPr>
              <w:rPr>
                <w:sz w:val="2"/>
                <w:szCs w:val="2"/>
              </w:rPr>
            </w:pPr>
          </w:p>
        </w:tc>
      </w:tr>
      <w:tr w:rsidR="0015283E" w14:paraId="583B92C5" w14:textId="77777777" w:rsidTr="02D2A195">
        <w:trPr>
          <w:trHeight w:val="481"/>
        </w:trPr>
        <w:tc>
          <w:tcPr>
            <w:tcW w:w="8642" w:type="dxa"/>
            <w:tcBorders>
              <w:top w:val="single" w:sz="8" w:space="0" w:color="D9D9D9" w:themeColor="background1" w:themeShade="D9"/>
              <w:bottom w:val="single" w:sz="8" w:space="0" w:color="D9D9D9" w:themeColor="background1" w:themeShade="D9"/>
            </w:tcBorders>
          </w:tcPr>
          <w:p w14:paraId="583B92C2" w14:textId="2EFCC71E" w:rsidR="0015283E" w:rsidRDefault="00DD4FC3" w:rsidP="00AC14FC">
            <w:pPr>
              <w:pStyle w:val="TableParagraph"/>
              <w:tabs>
                <w:tab w:val="left" w:pos="453"/>
              </w:tabs>
              <w:spacing w:line="243" w:lineRule="exact"/>
              <w:ind w:left="776" w:right="2464"/>
              <w:rPr>
                <w:rFonts w:ascii="Calibri Light"/>
                <w:sz w:val="20"/>
              </w:rPr>
            </w:pPr>
            <w:r>
              <w:rPr>
                <w:rFonts w:ascii="Calibri Light"/>
                <w:spacing w:val="-5"/>
                <w:sz w:val="20"/>
              </w:rPr>
              <w:t>iv.</w:t>
            </w:r>
            <w:r>
              <w:rPr>
                <w:rFonts w:ascii="Calibri Light"/>
                <w:sz w:val="20"/>
              </w:rPr>
              <w:tab/>
            </w:r>
            <w:r w:rsidR="00AC14FC">
              <w:rPr>
                <w:rFonts w:ascii="Calibri Light"/>
                <w:sz w:val="20"/>
              </w:rPr>
              <w:t>Continuing Professional Development Declaration</w:t>
            </w:r>
          </w:p>
        </w:tc>
        <w:tc>
          <w:tcPr>
            <w:tcW w:w="1843" w:type="dxa"/>
            <w:tcBorders>
              <w:top w:val="single" w:sz="8" w:space="0" w:color="D9D9D9" w:themeColor="background1" w:themeShade="D9"/>
              <w:bottom w:val="single" w:sz="8" w:space="0" w:color="D9D9D9" w:themeColor="background1" w:themeShade="D9"/>
            </w:tcBorders>
          </w:tcPr>
          <w:p w14:paraId="583B92C3" w14:textId="2D0E7CAB" w:rsidR="0015283E" w:rsidRDefault="0078237D">
            <w:pPr>
              <w:pStyle w:val="TableParagraph"/>
              <w:rPr>
                <w:rFonts w:ascii="Times New Roman"/>
                <w:sz w:val="20"/>
              </w:rPr>
            </w:pPr>
            <w:r w:rsidRPr="0078237D">
              <w:rPr>
                <w:rFonts w:ascii="Times New Roman"/>
                <w:sz w:val="20"/>
              </w:rPr>
              <w:t>10,241</w:t>
            </w:r>
          </w:p>
        </w:tc>
        <w:tc>
          <w:tcPr>
            <w:tcW w:w="6784" w:type="dxa"/>
            <w:gridSpan w:val="2"/>
            <w:vMerge/>
          </w:tcPr>
          <w:p w14:paraId="583B92C4" w14:textId="77777777" w:rsidR="0015283E" w:rsidRDefault="0015283E">
            <w:pPr>
              <w:rPr>
                <w:sz w:val="2"/>
                <w:szCs w:val="2"/>
              </w:rPr>
            </w:pPr>
          </w:p>
        </w:tc>
      </w:tr>
      <w:tr w:rsidR="0015283E" w14:paraId="583B92C9" w14:textId="77777777" w:rsidTr="02D2A195">
        <w:trPr>
          <w:trHeight w:val="479"/>
        </w:trPr>
        <w:tc>
          <w:tcPr>
            <w:tcW w:w="8642" w:type="dxa"/>
            <w:tcBorders>
              <w:top w:val="single" w:sz="8" w:space="0" w:color="D9D9D9" w:themeColor="background1" w:themeShade="D9"/>
              <w:bottom w:val="single" w:sz="8" w:space="0" w:color="D9D9D9" w:themeColor="background1" w:themeShade="D9"/>
            </w:tcBorders>
          </w:tcPr>
          <w:p w14:paraId="583B92C6" w14:textId="77777777" w:rsidR="0015283E" w:rsidRDefault="00DD4FC3">
            <w:pPr>
              <w:pStyle w:val="TableParagraph"/>
              <w:tabs>
                <w:tab w:val="left" w:pos="496"/>
              </w:tabs>
              <w:spacing w:line="243" w:lineRule="exact"/>
              <w:ind w:right="4695"/>
              <w:jc w:val="right"/>
              <w:rPr>
                <w:rFonts w:ascii="Calibri Light"/>
                <w:sz w:val="20"/>
              </w:rPr>
            </w:pPr>
            <w:r>
              <w:rPr>
                <w:rFonts w:ascii="Calibri Light"/>
                <w:spacing w:val="-5"/>
                <w:sz w:val="20"/>
              </w:rPr>
              <w:t>v.</w:t>
            </w:r>
            <w:r>
              <w:rPr>
                <w:rFonts w:ascii="Calibri Light"/>
                <w:sz w:val="20"/>
              </w:rPr>
              <w:tab/>
              <w:t>&lt;</w:t>
            </w:r>
            <w:r>
              <w:rPr>
                <w:rFonts w:ascii="Calibri Light"/>
                <w:i/>
                <w:sz w:val="20"/>
              </w:rPr>
              <w:t>Insert</w:t>
            </w:r>
            <w:r>
              <w:rPr>
                <w:rFonts w:ascii="Calibri Light"/>
                <w:i/>
                <w:spacing w:val="-6"/>
                <w:sz w:val="20"/>
              </w:rPr>
              <w:t xml:space="preserve"> </w:t>
            </w:r>
            <w:r>
              <w:rPr>
                <w:rFonts w:ascii="Calibri Light"/>
                <w:i/>
                <w:sz w:val="20"/>
              </w:rPr>
              <w:t>QA</w:t>
            </w:r>
            <w:r>
              <w:rPr>
                <w:rFonts w:ascii="Calibri Light"/>
                <w:i/>
                <w:spacing w:val="-5"/>
                <w:sz w:val="20"/>
              </w:rPr>
              <w:t xml:space="preserve"> </w:t>
            </w:r>
            <w:r>
              <w:rPr>
                <w:rFonts w:ascii="Calibri Light"/>
                <w:i/>
                <w:sz w:val="20"/>
              </w:rPr>
              <w:t>activity</w:t>
            </w:r>
            <w:r>
              <w:rPr>
                <w:rFonts w:ascii="Calibri Light"/>
                <w:i/>
                <w:spacing w:val="-4"/>
                <w:sz w:val="20"/>
              </w:rPr>
              <w:t xml:space="preserve"> </w:t>
            </w:r>
            <w:r>
              <w:rPr>
                <w:rFonts w:ascii="Calibri Light"/>
                <w:i/>
                <w:sz w:val="20"/>
              </w:rPr>
              <w:t>or</w:t>
            </w:r>
            <w:r>
              <w:rPr>
                <w:rFonts w:ascii="Calibri Light"/>
                <w:i/>
                <w:spacing w:val="-5"/>
                <w:sz w:val="20"/>
              </w:rPr>
              <w:t xml:space="preserve"> </w:t>
            </w:r>
            <w:r>
              <w:rPr>
                <w:rFonts w:ascii="Calibri Light"/>
                <w:i/>
                <w:spacing w:val="-2"/>
                <w:sz w:val="20"/>
              </w:rPr>
              <w:t>assessment</w:t>
            </w:r>
            <w:r>
              <w:rPr>
                <w:rFonts w:ascii="Calibri Light"/>
                <w:spacing w:val="-2"/>
                <w:sz w:val="20"/>
              </w:rPr>
              <w:t>&gt;</w:t>
            </w:r>
          </w:p>
        </w:tc>
        <w:tc>
          <w:tcPr>
            <w:tcW w:w="1843" w:type="dxa"/>
            <w:tcBorders>
              <w:top w:val="single" w:sz="8" w:space="0" w:color="D9D9D9" w:themeColor="background1" w:themeShade="D9"/>
              <w:bottom w:val="single" w:sz="8" w:space="0" w:color="D9D9D9" w:themeColor="background1" w:themeShade="D9"/>
            </w:tcBorders>
          </w:tcPr>
          <w:p w14:paraId="583B92C7" w14:textId="77777777" w:rsidR="0015283E" w:rsidRDefault="0015283E">
            <w:pPr>
              <w:pStyle w:val="TableParagraph"/>
              <w:rPr>
                <w:rFonts w:ascii="Times New Roman"/>
                <w:sz w:val="20"/>
              </w:rPr>
            </w:pPr>
          </w:p>
        </w:tc>
        <w:tc>
          <w:tcPr>
            <w:tcW w:w="6784" w:type="dxa"/>
            <w:gridSpan w:val="2"/>
            <w:vMerge/>
          </w:tcPr>
          <w:p w14:paraId="583B92C8" w14:textId="77777777" w:rsidR="0015283E" w:rsidRDefault="0015283E">
            <w:pPr>
              <w:rPr>
                <w:sz w:val="2"/>
                <w:szCs w:val="2"/>
              </w:rPr>
            </w:pPr>
          </w:p>
        </w:tc>
      </w:tr>
      <w:tr w:rsidR="0015283E" w14:paraId="583B92CD" w14:textId="77777777" w:rsidTr="02D2A195">
        <w:trPr>
          <w:trHeight w:val="481"/>
        </w:trPr>
        <w:tc>
          <w:tcPr>
            <w:tcW w:w="8642" w:type="dxa"/>
            <w:tcBorders>
              <w:top w:val="single" w:sz="8" w:space="0" w:color="D9D9D9" w:themeColor="background1" w:themeShade="D9"/>
              <w:bottom w:val="single" w:sz="8" w:space="0" w:color="D9D9D9" w:themeColor="background1" w:themeShade="D9"/>
            </w:tcBorders>
          </w:tcPr>
          <w:p w14:paraId="583B92CA" w14:textId="77777777" w:rsidR="0015283E" w:rsidRDefault="00DD4FC3">
            <w:pPr>
              <w:pStyle w:val="TableParagraph"/>
              <w:tabs>
                <w:tab w:val="left" w:pos="539"/>
              </w:tabs>
              <w:spacing w:before="1"/>
              <w:ind w:right="4695"/>
              <w:jc w:val="right"/>
              <w:rPr>
                <w:rFonts w:ascii="Calibri Light"/>
                <w:sz w:val="20"/>
              </w:rPr>
            </w:pPr>
            <w:r>
              <w:rPr>
                <w:rFonts w:ascii="Calibri Light"/>
                <w:spacing w:val="-5"/>
                <w:sz w:val="20"/>
              </w:rPr>
              <w:t>vi.</w:t>
            </w:r>
            <w:r>
              <w:rPr>
                <w:rFonts w:ascii="Calibri Light"/>
                <w:sz w:val="20"/>
              </w:rPr>
              <w:tab/>
              <w:t>&lt;</w:t>
            </w:r>
            <w:r>
              <w:rPr>
                <w:rFonts w:ascii="Calibri Light"/>
                <w:i/>
                <w:sz w:val="20"/>
              </w:rPr>
              <w:t>Insert</w:t>
            </w:r>
            <w:r>
              <w:rPr>
                <w:rFonts w:ascii="Calibri Light"/>
                <w:i/>
                <w:spacing w:val="-6"/>
                <w:sz w:val="20"/>
              </w:rPr>
              <w:t xml:space="preserve"> </w:t>
            </w:r>
            <w:r>
              <w:rPr>
                <w:rFonts w:ascii="Calibri Light"/>
                <w:i/>
                <w:sz w:val="20"/>
              </w:rPr>
              <w:t>QA</w:t>
            </w:r>
            <w:r>
              <w:rPr>
                <w:rFonts w:ascii="Calibri Light"/>
                <w:i/>
                <w:spacing w:val="-5"/>
                <w:sz w:val="20"/>
              </w:rPr>
              <w:t xml:space="preserve"> </w:t>
            </w:r>
            <w:r>
              <w:rPr>
                <w:rFonts w:ascii="Calibri Light"/>
                <w:i/>
                <w:sz w:val="20"/>
              </w:rPr>
              <w:t>activity</w:t>
            </w:r>
            <w:r>
              <w:rPr>
                <w:rFonts w:ascii="Calibri Light"/>
                <w:i/>
                <w:spacing w:val="-4"/>
                <w:sz w:val="20"/>
              </w:rPr>
              <w:t xml:space="preserve"> </w:t>
            </w:r>
            <w:r>
              <w:rPr>
                <w:rFonts w:ascii="Calibri Light"/>
                <w:i/>
                <w:sz w:val="20"/>
              </w:rPr>
              <w:t>or</w:t>
            </w:r>
            <w:r>
              <w:rPr>
                <w:rFonts w:ascii="Calibri Light"/>
                <w:i/>
                <w:spacing w:val="-5"/>
                <w:sz w:val="20"/>
              </w:rPr>
              <w:t xml:space="preserve"> </w:t>
            </w:r>
            <w:r>
              <w:rPr>
                <w:rFonts w:ascii="Calibri Light"/>
                <w:i/>
                <w:spacing w:val="-2"/>
                <w:sz w:val="20"/>
              </w:rPr>
              <w:t>assessment</w:t>
            </w:r>
            <w:r>
              <w:rPr>
                <w:rFonts w:ascii="Calibri Light"/>
                <w:spacing w:val="-2"/>
                <w:sz w:val="20"/>
              </w:rPr>
              <w:t>&gt;</w:t>
            </w:r>
          </w:p>
        </w:tc>
        <w:tc>
          <w:tcPr>
            <w:tcW w:w="1843" w:type="dxa"/>
            <w:tcBorders>
              <w:top w:val="single" w:sz="8" w:space="0" w:color="D9D9D9" w:themeColor="background1" w:themeShade="D9"/>
              <w:bottom w:val="single" w:sz="8" w:space="0" w:color="D9D9D9" w:themeColor="background1" w:themeShade="D9"/>
            </w:tcBorders>
          </w:tcPr>
          <w:p w14:paraId="583B92CB" w14:textId="77777777" w:rsidR="0015283E" w:rsidRDefault="0015283E">
            <w:pPr>
              <w:pStyle w:val="TableParagraph"/>
              <w:rPr>
                <w:rFonts w:ascii="Times New Roman"/>
                <w:sz w:val="20"/>
              </w:rPr>
            </w:pPr>
          </w:p>
        </w:tc>
        <w:tc>
          <w:tcPr>
            <w:tcW w:w="6784" w:type="dxa"/>
            <w:gridSpan w:val="2"/>
            <w:vMerge/>
          </w:tcPr>
          <w:p w14:paraId="583B92CC" w14:textId="77777777" w:rsidR="0015283E" w:rsidRDefault="0015283E">
            <w:pPr>
              <w:rPr>
                <w:sz w:val="2"/>
                <w:szCs w:val="2"/>
              </w:rPr>
            </w:pPr>
          </w:p>
        </w:tc>
      </w:tr>
      <w:tr w:rsidR="0015283E" w14:paraId="583B92D1" w14:textId="77777777" w:rsidTr="02D2A195">
        <w:trPr>
          <w:trHeight w:val="481"/>
        </w:trPr>
        <w:tc>
          <w:tcPr>
            <w:tcW w:w="8642" w:type="dxa"/>
            <w:tcBorders>
              <w:top w:val="single" w:sz="8" w:space="0" w:color="D9D9D9" w:themeColor="background1" w:themeShade="D9"/>
              <w:bottom w:val="single" w:sz="8" w:space="0" w:color="D9D9D9" w:themeColor="background1" w:themeShade="D9"/>
            </w:tcBorders>
          </w:tcPr>
          <w:p w14:paraId="583B92CE" w14:textId="77777777" w:rsidR="0015283E" w:rsidRDefault="00DD4FC3">
            <w:pPr>
              <w:pStyle w:val="TableParagraph"/>
              <w:tabs>
                <w:tab w:val="left" w:pos="585"/>
              </w:tabs>
              <w:spacing w:line="243" w:lineRule="exact"/>
              <w:ind w:right="4695"/>
              <w:jc w:val="right"/>
              <w:rPr>
                <w:rFonts w:ascii="Calibri Light"/>
                <w:sz w:val="20"/>
              </w:rPr>
            </w:pPr>
            <w:r>
              <w:rPr>
                <w:rFonts w:ascii="Calibri Light"/>
                <w:spacing w:val="-4"/>
                <w:sz w:val="20"/>
              </w:rPr>
              <w:t>vii.</w:t>
            </w:r>
            <w:r>
              <w:rPr>
                <w:rFonts w:ascii="Calibri Light"/>
                <w:sz w:val="20"/>
              </w:rPr>
              <w:tab/>
              <w:t>&lt;</w:t>
            </w:r>
            <w:r>
              <w:rPr>
                <w:rFonts w:ascii="Calibri Light"/>
                <w:i/>
                <w:sz w:val="20"/>
              </w:rPr>
              <w:t>Insert</w:t>
            </w:r>
            <w:r>
              <w:rPr>
                <w:rFonts w:ascii="Calibri Light"/>
                <w:i/>
                <w:spacing w:val="-6"/>
                <w:sz w:val="20"/>
              </w:rPr>
              <w:t xml:space="preserve"> </w:t>
            </w:r>
            <w:r>
              <w:rPr>
                <w:rFonts w:ascii="Calibri Light"/>
                <w:i/>
                <w:sz w:val="20"/>
              </w:rPr>
              <w:t>QA</w:t>
            </w:r>
            <w:r>
              <w:rPr>
                <w:rFonts w:ascii="Calibri Light"/>
                <w:i/>
                <w:spacing w:val="-5"/>
                <w:sz w:val="20"/>
              </w:rPr>
              <w:t xml:space="preserve"> </w:t>
            </w:r>
            <w:r>
              <w:rPr>
                <w:rFonts w:ascii="Calibri Light"/>
                <w:i/>
                <w:sz w:val="20"/>
              </w:rPr>
              <w:t>activity</w:t>
            </w:r>
            <w:r>
              <w:rPr>
                <w:rFonts w:ascii="Calibri Light"/>
                <w:i/>
                <w:spacing w:val="-4"/>
                <w:sz w:val="20"/>
              </w:rPr>
              <w:t xml:space="preserve"> </w:t>
            </w:r>
            <w:r>
              <w:rPr>
                <w:rFonts w:ascii="Calibri Light"/>
                <w:i/>
                <w:sz w:val="20"/>
              </w:rPr>
              <w:t>or</w:t>
            </w:r>
            <w:r>
              <w:rPr>
                <w:rFonts w:ascii="Calibri Light"/>
                <w:i/>
                <w:spacing w:val="-5"/>
                <w:sz w:val="20"/>
              </w:rPr>
              <w:t xml:space="preserve"> </w:t>
            </w:r>
            <w:r>
              <w:rPr>
                <w:rFonts w:ascii="Calibri Light"/>
                <w:i/>
                <w:spacing w:val="-2"/>
                <w:sz w:val="20"/>
              </w:rPr>
              <w:t>assessment</w:t>
            </w:r>
            <w:r>
              <w:rPr>
                <w:rFonts w:ascii="Calibri Light"/>
                <w:spacing w:val="-2"/>
                <w:sz w:val="20"/>
              </w:rPr>
              <w:t>&gt;</w:t>
            </w:r>
          </w:p>
        </w:tc>
        <w:tc>
          <w:tcPr>
            <w:tcW w:w="1843" w:type="dxa"/>
            <w:tcBorders>
              <w:top w:val="single" w:sz="8" w:space="0" w:color="D9D9D9" w:themeColor="background1" w:themeShade="D9"/>
              <w:bottom w:val="single" w:sz="8" w:space="0" w:color="D9D9D9" w:themeColor="background1" w:themeShade="D9"/>
            </w:tcBorders>
          </w:tcPr>
          <w:p w14:paraId="583B92CF" w14:textId="77777777" w:rsidR="0015283E" w:rsidRDefault="0015283E">
            <w:pPr>
              <w:pStyle w:val="TableParagraph"/>
              <w:rPr>
                <w:rFonts w:ascii="Times New Roman"/>
                <w:sz w:val="20"/>
              </w:rPr>
            </w:pPr>
          </w:p>
        </w:tc>
        <w:tc>
          <w:tcPr>
            <w:tcW w:w="6784" w:type="dxa"/>
            <w:gridSpan w:val="2"/>
            <w:vMerge/>
          </w:tcPr>
          <w:p w14:paraId="583B92D0" w14:textId="77777777" w:rsidR="0015283E" w:rsidRDefault="0015283E">
            <w:pPr>
              <w:rPr>
                <w:sz w:val="2"/>
                <w:szCs w:val="2"/>
              </w:rPr>
            </w:pPr>
          </w:p>
        </w:tc>
      </w:tr>
      <w:tr w:rsidR="0015283E" w14:paraId="583B92D5" w14:textId="77777777" w:rsidTr="02D2A195">
        <w:trPr>
          <w:trHeight w:val="479"/>
        </w:trPr>
        <w:tc>
          <w:tcPr>
            <w:tcW w:w="8642" w:type="dxa"/>
            <w:tcBorders>
              <w:top w:val="single" w:sz="8" w:space="0" w:color="D9D9D9" w:themeColor="background1" w:themeShade="D9"/>
              <w:bottom w:val="single" w:sz="8" w:space="0" w:color="D9D9D9" w:themeColor="background1" w:themeShade="D9"/>
            </w:tcBorders>
          </w:tcPr>
          <w:p w14:paraId="583B92D2" w14:textId="77777777" w:rsidR="0015283E" w:rsidRDefault="00DD4FC3">
            <w:pPr>
              <w:pStyle w:val="TableParagraph"/>
              <w:tabs>
                <w:tab w:val="left" w:pos="628"/>
              </w:tabs>
              <w:spacing w:line="243" w:lineRule="exact"/>
              <w:ind w:right="4695"/>
              <w:jc w:val="right"/>
              <w:rPr>
                <w:rFonts w:ascii="Calibri Light"/>
                <w:sz w:val="20"/>
              </w:rPr>
            </w:pPr>
            <w:r>
              <w:rPr>
                <w:rFonts w:ascii="Calibri Light"/>
                <w:spacing w:val="-2"/>
                <w:sz w:val="20"/>
              </w:rPr>
              <w:t>viii.</w:t>
            </w:r>
            <w:r>
              <w:rPr>
                <w:rFonts w:ascii="Calibri Light"/>
                <w:sz w:val="20"/>
              </w:rPr>
              <w:tab/>
              <w:t>&lt;</w:t>
            </w:r>
            <w:r>
              <w:rPr>
                <w:rFonts w:ascii="Calibri Light"/>
                <w:i/>
                <w:sz w:val="20"/>
              </w:rPr>
              <w:t>Insert</w:t>
            </w:r>
            <w:r>
              <w:rPr>
                <w:rFonts w:ascii="Calibri Light"/>
                <w:i/>
                <w:spacing w:val="-6"/>
                <w:sz w:val="20"/>
              </w:rPr>
              <w:t xml:space="preserve"> </w:t>
            </w:r>
            <w:r>
              <w:rPr>
                <w:rFonts w:ascii="Calibri Light"/>
                <w:i/>
                <w:sz w:val="20"/>
              </w:rPr>
              <w:t>QA</w:t>
            </w:r>
            <w:r>
              <w:rPr>
                <w:rFonts w:ascii="Calibri Light"/>
                <w:i/>
                <w:spacing w:val="-5"/>
                <w:sz w:val="20"/>
              </w:rPr>
              <w:t xml:space="preserve"> </w:t>
            </w:r>
            <w:r>
              <w:rPr>
                <w:rFonts w:ascii="Calibri Light"/>
                <w:i/>
                <w:sz w:val="20"/>
              </w:rPr>
              <w:t>activity</w:t>
            </w:r>
            <w:r>
              <w:rPr>
                <w:rFonts w:ascii="Calibri Light"/>
                <w:i/>
                <w:spacing w:val="-4"/>
                <w:sz w:val="20"/>
              </w:rPr>
              <w:t xml:space="preserve"> </w:t>
            </w:r>
            <w:r>
              <w:rPr>
                <w:rFonts w:ascii="Calibri Light"/>
                <w:i/>
                <w:sz w:val="20"/>
              </w:rPr>
              <w:t>or</w:t>
            </w:r>
            <w:r>
              <w:rPr>
                <w:rFonts w:ascii="Calibri Light"/>
                <w:i/>
                <w:spacing w:val="-5"/>
                <w:sz w:val="20"/>
              </w:rPr>
              <w:t xml:space="preserve"> </w:t>
            </w:r>
            <w:r>
              <w:rPr>
                <w:rFonts w:ascii="Calibri Light"/>
                <w:i/>
                <w:spacing w:val="-2"/>
                <w:sz w:val="20"/>
              </w:rPr>
              <w:t>assessment</w:t>
            </w:r>
            <w:r>
              <w:rPr>
                <w:rFonts w:ascii="Calibri Light"/>
                <w:spacing w:val="-2"/>
                <w:sz w:val="20"/>
              </w:rPr>
              <w:t>&gt;</w:t>
            </w:r>
          </w:p>
        </w:tc>
        <w:tc>
          <w:tcPr>
            <w:tcW w:w="1843" w:type="dxa"/>
            <w:tcBorders>
              <w:top w:val="single" w:sz="8" w:space="0" w:color="D9D9D9" w:themeColor="background1" w:themeShade="D9"/>
              <w:bottom w:val="single" w:sz="8" w:space="0" w:color="D9D9D9" w:themeColor="background1" w:themeShade="D9"/>
            </w:tcBorders>
          </w:tcPr>
          <w:p w14:paraId="583B92D3" w14:textId="77777777" w:rsidR="0015283E" w:rsidRDefault="0015283E">
            <w:pPr>
              <w:pStyle w:val="TableParagraph"/>
              <w:rPr>
                <w:rFonts w:ascii="Times New Roman"/>
                <w:sz w:val="20"/>
              </w:rPr>
            </w:pPr>
          </w:p>
        </w:tc>
        <w:tc>
          <w:tcPr>
            <w:tcW w:w="6784" w:type="dxa"/>
            <w:gridSpan w:val="2"/>
            <w:vMerge/>
          </w:tcPr>
          <w:p w14:paraId="583B92D4" w14:textId="77777777" w:rsidR="0015283E" w:rsidRDefault="0015283E">
            <w:pPr>
              <w:rPr>
                <w:sz w:val="2"/>
                <w:szCs w:val="2"/>
              </w:rPr>
            </w:pPr>
          </w:p>
        </w:tc>
      </w:tr>
      <w:tr w:rsidR="0015283E" w14:paraId="583B92D9" w14:textId="77777777" w:rsidTr="02D2A195">
        <w:trPr>
          <w:trHeight w:val="481"/>
        </w:trPr>
        <w:tc>
          <w:tcPr>
            <w:tcW w:w="8642" w:type="dxa"/>
            <w:tcBorders>
              <w:top w:val="single" w:sz="8" w:space="0" w:color="D9D9D9" w:themeColor="background1" w:themeShade="D9"/>
              <w:bottom w:val="single" w:sz="8" w:space="0" w:color="D9D9D9" w:themeColor="background1" w:themeShade="D9"/>
            </w:tcBorders>
          </w:tcPr>
          <w:p w14:paraId="583B92D6" w14:textId="77777777" w:rsidR="0015283E" w:rsidRDefault="00DD4FC3">
            <w:pPr>
              <w:pStyle w:val="TableParagraph"/>
              <w:tabs>
                <w:tab w:val="left" w:pos="537"/>
              </w:tabs>
              <w:spacing w:before="1"/>
              <w:ind w:right="4695"/>
              <w:jc w:val="right"/>
              <w:rPr>
                <w:rFonts w:ascii="Calibri Light"/>
                <w:sz w:val="20"/>
              </w:rPr>
            </w:pPr>
            <w:r>
              <w:rPr>
                <w:rFonts w:ascii="Calibri Light"/>
                <w:spacing w:val="-5"/>
                <w:sz w:val="20"/>
              </w:rPr>
              <w:t>ix.</w:t>
            </w:r>
            <w:r>
              <w:rPr>
                <w:rFonts w:ascii="Calibri Light"/>
                <w:sz w:val="20"/>
              </w:rPr>
              <w:tab/>
              <w:t>&lt;</w:t>
            </w:r>
            <w:r>
              <w:rPr>
                <w:rFonts w:ascii="Calibri Light"/>
                <w:i/>
                <w:sz w:val="20"/>
              </w:rPr>
              <w:t>Insert</w:t>
            </w:r>
            <w:r>
              <w:rPr>
                <w:rFonts w:ascii="Calibri Light"/>
                <w:i/>
                <w:spacing w:val="-6"/>
                <w:sz w:val="20"/>
              </w:rPr>
              <w:t xml:space="preserve"> </w:t>
            </w:r>
            <w:r>
              <w:rPr>
                <w:rFonts w:ascii="Calibri Light"/>
                <w:i/>
                <w:sz w:val="20"/>
              </w:rPr>
              <w:t>QA</w:t>
            </w:r>
            <w:r>
              <w:rPr>
                <w:rFonts w:ascii="Calibri Light"/>
                <w:i/>
                <w:spacing w:val="-5"/>
                <w:sz w:val="20"/>
              </w:rPr>
              <w:t xml:space="preserve"> </w:t>
            </w:r>
            <w:r>
              <w:rPr>
                <w:rFonts w:ascii="Calibri Light"/>
                <w:i/>
                <w:sz w:val="20"/>
              </w:rPr>
              <w:t>activity</w:t>
            </w:r>
            <w:r>
              <w:rPr>
                <w:rFonts w:ascii="Calibri Light"/>
                <w:i/>
                <w:spacing w:val="-4"/>
                <w:sz w:val="20"/>
              </w:rPr>
              <w:t xml:space="preserve"> </w:t>
            </w:r>
            <w:r>
              <w:rPr>
                <w:rFonts w:ascii="Calibri Light"/>
                <w:i/>
                <w:sz w:val="20"/>
              </w:rPr>
              <w:t>or</w:t>
            </w:r>
            <w:r>
              <w:rPr>
                <w:rFonts w:ascii="Calibri Light"/>
                <w:i/>
                <w:spacing w:val="-5"/>
                <w:sz w:val="20"/>
              </w:rPr>
              <w:t xml:space="preserve"> </w:t>
            </w:r>
            <w:r>
              <w:rPr>
                <w:rFonts w:ascii="Calibri Light"/>
                <w:i/>
                <w:spacing w:val="-2"/>
                <w:sz w:val="20"/>
              </w:rPr>
              <w:t>assessment</w:t>
            </w:r>
            <w:r>
              <w:rPr>
                <w:rFonts w:ascii="Calibri Light"/>
                <w:spacing w:val="-2"/>
                <w:sz w:val="20"/>
              </w:rPr>
              <w:t>&gt;</w:t>
            </w:r>
          </w:p>
        </w:tc>
        <w:tc>
          <w:tcPr>
            <w:tcW w:w="1843" w:type="dxa"/>
            <w:tcBorders>
              <w:top w:val="single" w:sz="8" w:space="0" w:color="D9D9D9" w:themeColor="background1" w:themeShade="D9"/>
              <w:bottom w:val="single" w:sz="8" w:space="0" w:color="D9D9D9" w:themeColor="background1" w:themeShade="D9"/>
            </w:tcBorders>
          </w:tcPr>
          <w:p w14:paraId="583B92D7" w14:textId="77777777" w:rsidR="0015283E" w:rsidRDefault="0015283E">
            <w:pPr>
              <w:pStyle w:val="TableParagraph"/>
              <w:rPr>
                <w:rFonts w:ascii="Times New Roman"/>
                <w:sz w:val="20"/>
              </w:rPr>
            </w:pPr>
          </w:p>
        </w:tc>
        <w:tc>
          <w:tcPr>
            <w:tcW w:w="6784" w:type="dxa"/>
            <w:gridSpan w:val="2"/>
            <w:vMerge/>
          </w:tcPr>
          <w:p w14:paraId="583B92D8" w14:textId="77777777" w:rsidR="0015283E" w:rsidRDefault="0015283E">
            <w:pPr>
              <w:rPr>
                <w:sz w:val="2"/>
                <w:szCs w:val="2"/>
              </w:rPr>
            </w:pPr>
          </w:p>
        </w:tc>
      </w:tr>
      <w:tr w:rsidR="0015283E" w14:paraId="583B92DD" w14:textId="77777777" w:rsidTr="02D2A195">
        <w:trPr>
          <w:trHeight w:val="481"/>
        </w:trPr>
        <w:tc>
          <w:tcPr>
            <w:tcW w:w="8642" w:type="dxa"/>
            <w:tcBorders>
              <w:top w:val="single" w:sz="8" w:space="0" w:color="D9D9D9" w:themeColor="background1" w:themeShade="D9"/>
            </w:tcBorders>
          </w:tcPr>
          <w:p w14:paraId="583B92DA" w14:textId="77777777" w:rsidR="0015283E" w:rsidRDefault="00DD4FC3">
            <w:pPr>
              <w:pStyle w:val="TableParagraph"/>
              <w:tabs>
                <w:tab w:val="left" w:pos="491"/>
              </w:tabs>
              <w:spacing w:line="243" w:lineRule="exact"/>
              <w:ind w:right="4695"/>
              <w:jc w:val="right"/>
              <w:rPr>
                <w:rFonts w:ascii="Calibri Light"/>
                <w:sz w:val="20"/>
              </w:rPr>
            </w:pPr>
            <w:r>
              <w:rPr>
                <w:rFonts w:ascii="Calibri Light"/>
                <w:spacing w:val="-5"/>
                <w:sz w:val="20"/>
              </w:rPr>
              <w:t>x.</w:t>
            </w:r>
            <w:r>
              <w:rPr>
                <w:rFonts w:ascii="Calibri Light"/>
                <w:sz w:val="20"/>
              </w:rPr>
              <w:tab/>
              <w:t>&lt;</w:t>
            </w:r>
            <w:r>
              <w:rPr>
                <w:rFonts w:ascii="Calibri Light"/>
                <w:i/>
                <w:sz w:val="20"/>
              </w:rPr>
              <w:t>Insert</w:t>
            </w:r>
            <w:r>
              <w:rPr>
                <w:rFonts w:ascii="Calibri Light"/>
                <w:i/>
                <w:spacing w:val="-6"/>
                <w:sz w:val="20"/>
              </w:rPr>
              <w:t xml:space="preserve"> </w:t>
            </w:r>
            <w:r>
              <w:rPr>
                <w:rFonts w:ascii="Calibri Light"/>
                <w:i/>
                <w:sz w:val="20"/>
              </w:rPr>
              <w:t>QA</w:t>
            </w:r>
            <w:r>
              <w:rPr>
                <w:rFonts w:ascii="Calibri Light"/>
                <w:i/>
                <w:spacing w:val="-5"/>
                <w:sz w:val="20"/>
              </w:rPr>
              <w:t xml:space="preserve"> </w:t>
            </w:r>
            <w:r>
              <w:rPr>
                <w:rFonts w:ascii="Calibri Light"/>
                <w:i/>
                <w:sz w:val="20"/>
              </w:rPr>
              <w:t>activity</w:t>
            </w:r>
            <w:r>
              <w:rPr>
                <w:rFonts w:ascii="Calibri Light"/>
                <w:i/>
                <w:spacing w:val="-4"/>
                <w:sz w:val="20"/>
              </w:rPr>
              <w:t xml:space="preserve"> </w:t>
            </w:r>
            <w:r>
              <w:rPr>
                <w:rFonts w:ascii="Calibri Light"/>
                <w:i/>
                <w:sz w:val="20"/>
              </w:rPr>
              <w:t>or</w:t>
            </w:r>
            <w:r>
              <w:rPr>
                <w:rFonts w:ascii="Calibri Light"/>
                <w:i/>
                <w:spacing w:val="-5"/>
                <w:sz w:val="20"/>
              </w:rPr>
              <w:t xml:space="preserve"> </w:t>
            </w:r>
            <w:r>
              <w:rPr>
                <w:rFonts w:ascii="Calibri Light"/>
                <w:i/>
                <w:spacing w:val="-2"/>
                <w:sz w:val="20"/>
              </w:rPr>
              <w:t>assessment</w:t>
            </w:r>
            <w:r>
              <w:rPr>
                <w:rFonts w:ascii="Calibri Light"/>
                <w:spacing w:val="-2"/>
                <w:sz w:val="20"/>
              </w:rPr>
              <w:t>&gt;</w:t>
            </w:r>
          </w:p>
        </w:tc>
        <w:tc>
          <w:tcPr>
            <w:tcW w:w="1843" w:type="dxa"/>
            <w:tcBorders>
              <w:top w:val="single" w:sz="8" w:space="0" w:color="D9D9D9" w:themeColor="background1" w:themeShade="D9"/>
            </w:tcBorders>
          </w:tcPr>
          <w:p w14:paraId="583B92DB" w14:textId="77777777" w:rsidR="0015283E" w:rsidRDefault="0015283E">
            <w:pPr>
              <w:pStyle w:val="TableParagraph"/>
              <w:rPr>
                <w:rFonts w:ascii="Times New Roman"/>
                <w:sz w:val="20"/>
              </w:rPr>
            </w:pPr>
          </w:p>
        </w:tc>
        <w:tc>
          <w:tcPr>
            <w:tcW w:w="6784" w:type="dxa"/>
            <w:gridSpan w:val="2"/>
            <w:vMerge/>
          </w:tcPr>
          <w:p w14:paraId="583B92DC" w14:textId="77777777" w:rsidR="0015283E" w:rsidRDefault="0015283E">
            <w:pPr>
              <w:rPr>
                <w:sz w:val="2"/>
                <w:szCs w:val="2"/>
              </w:rPr>
            </w:pPr>
          </w:p>
        </w:tc>
      </w:tr>
    </w:tbl>
    <w:p w14:paraId="583B92DE" w14:textId="77777777" w:rsidR="0015283E" w:rsidRDefault="0015283E">
      <w:pPr>
        <w:rPr>
          <w:sz w:val="2"/>
          <w:szCs w:val="2"/>
        </w:rPr>
        <w:sectPr w:rsidR="0015283E" w:rsidSect="007069D5">
          <w:pgSz w:w="20160" w:h="12240" w:orient="landscape"/>
          <w:pgMar w:top="1380" w:right="460" w:bottom="1280" w:left="340" w:header="0" w:footer="1011" w:gutter="0"/>
          <w:cols w:space="720"/>
        </w:sectPr>
      </w:pPr>
    </w:p>
    <w:p w14:paraId="583B92DF" w14:textId="77777777" w:rsidR="0015283E" w:rsidRDefault="0015283E">
      <w:pPr>
        <w:pStyle w:val="BodyText"/>
        <w:rPr>
          <w:b/>
          <w:sz w:val="4"/>
        </w:rPr>
      </w:pPr>
      <w:bookmarkStart w:id="38" w:name="_bookmark20"/>
      <w:bookmarkEnd w:id="38"/>
    </w:p>
    <w:tbl>
      <w:tblPr>
        <w:tblW w:w="0" w:type="auto"/>
        <w:tblInd w:w="1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86"/>
        <w:gridCol w:w="6785"/>
      </w:tblGrid>
      <w:tr w:rsidR="0015283E" w14:paraId="583B92E3" w14:textId="77777777">
        <w:trPr>
          <w:trHeight w:val="1465"/>
        </w:trPr>
        <w:tc>
          <w:tcPr>
            <w:tcW w:w="10486" w:type="dxa"/>
          </w:tcPr>
          <w:p w14:paraId="583B92E0" w14:textId="1CF220CD" w:rsidR="0015283E" w:rsidRDefault="00DD4FC3">
            <w:pPr>
              <w:pStyle w:val="TableParagraph"/>
              <w:tabs>
                <w:tab w:val="left" w:pos="827"/>
              </w:tabs>
              <w:spacing w:before="1"/>
              <w:ind w:left="107" w:right="98"/>
              <w:jc w:val="both"/>
              <w:rPr>
                <w:rFonts w:ascii="Calibri Light" w:hAnsi="Calibri Light"/>
                <w:i/>
                <w:sz w:val="20"/>
              </w:rPr>
            </w:pPr>
            <w:r>
              <w:rPr>
                <w:rFonts w:ascii="Calibri Light" w:hAnsi="Calibri Light"/>
                <w:i/>
                <w:spacing w:val="-10"/>
                <w:sz w:val="20"/>
              </w:rPr>
              <w:t>*</w:t>
            </w:r>
            <w:r w:rsidR="003E51D2">
              <w:rPr>
                <w:rFonts w:ascii="Calibri Light" w:hAnsi="Calibri Light"/>
                <w:i/>
                <w:sz w:val="20"/>
              </w:rPr>
              <w:t xml:space="preserve"> </w:t>
            </w:r>
            <w:r>
              <w:rPr>
                <w:rFonts w:ascii="Calibri Light" w:hAnsi="Calibri Light"/>
                <w:i/>
                <w:sz w:val="20"/>
              </w:rPr>
              <w:t>Registrants may be undergoing multiple QA activities over the course of the reporting period. While future iterations of the CPMF may evolve to capture the different permutations of pathways registrants may undergo as part of a College’s QA Program,</w:t>
            </w:r>
            <w:r>
              <w:rPr>
                <w:rFonts w:ascii="Calibri Light" w:hAnsi="Calibri Light"/>
                <w:i/>
                <w:spacing w:val="-6"/>
                <w:sz w:val="20"/>
              </w:rPr>
              <w:t xml:space="preserve"> </w:t>
            </w:r>
            <w:r>
              <w:rPr>
                <w:rFonts w:ascii="Calibri Light" w:hAnsi="Calibri Light"/>
                <w:i/>
                <w:sz w:val="20"/>
              </w:rPr>
              <w:t>the</w:t>
            </w:r>
            <w:r>
              <w:rPr>
                <w:rFonts w:ascii="Calibri Light" w:hAnsi="Calibri Light"/>
                <w:i/>
                <w:spacing w:val="-8"/>
                <w:sz w:val="20"/>
              </w:rPr>
              <w:t xml:space="preserve"> </w:t>
            </w:r>
            <w:r>
              <w:rPr>
                <w:rFonts w:ascii="Calibri Light" w:hAnsi="Calibri Light"/>
                <w:i/>
                <w:sz w:val="20"/>
              </w:rPr>
              <w:t>requested</w:t>
            </w:r>
            <w:r>
              <w:rPr>
                <w:rFonts w:ascii="Calibri Light" w:hAnsi="Calibri Light"/>
                <w:i/>
                <w:spacing w:val="-6"/>
                <w:sz w:val="20"/>
              </w:rPr>
              <w:t xml:space="preserve"> </w:t>
            </w:r>
            <w:r>
              <w:rPr>
                <w:rFonts w:ascii="Calibri Light" w:hAnsi="Calibri Light"/>
                <w:i/>
                <w:sz w:val="20"/>
              </w:rPr>
              <w:t>statistical</w:t>
            </w:r>
            <w:r>
              <w:rPr>
                <w:rFonts w:ascii="Calibri Light" w:hAnsi="Calibri Light"/>
                <w:i/>
                <w:spacing w:val="-9"/>
                <w:sz w:val="20"/>
              </w:rPr>
              <w:t xml:space="preserve"> </w:t>
            </w:r>
            <w:r>
              <w:rPr>
                <w:rFonts w:ascii="Calibri Light" w:hAnsi="Calibri Light"/>
                <w:i/>
                <w:sz w:val="20"/>
              </w:rPr>
              <w:t>information</w:t>
            </w:r>
            <w:r>
              <w:rPr>
                <w:rFonts w:ascii="Calibri Light" w:hAnsi="Calibri Light"/>
                <w:i/>
                <w:spacing w:val="-8"/>
                <w:sz w:val="20"/>
              </w:rPr>
              <w:t xml:space="preserve"> </w:t>
            </w:r>
            <w:r>
              <w:rPr>
                <w:rFonts w:ascii="Calibri Light" w:hAnsi="Calibri Light"/>
                <w:i/>
                <w:sz w:val="20"/>
              </w:rPr>
              <w:t>recognizes</w:t>
            </w:r>
            <w:r>
              <w:rPr>
                <w:rFonts w:ascii="Calibri Light" w:hAnsi="Calibri Light"/>
                <w:i/>
                <w:spacing w:val="-6"/>
                <w:sz w:val="20"/>
              </w:rPr>
              <w:t xml:space="preserve"> </w:t>
            </w:r>
            <w:r>
              <w:rPr>
                <w:rFonts w:ascii="Calibri Light" w:hAnsi="Calibri Light"/>
                <w:i/>
                <w:sz w:val="20"/>
              </w:rPr>
              <w:t>the</w:t>
            </w:r>
            <w:r>
              <w:rPr>
                <w:rFonts w:ascii="Calibri Light" w:hAnsi="Calibri Light"/>
                <w:i/>
                <w:spacing w:val="-5"/>
                <w:sz w:val="20"/>
              </w:rPr>
              <w:t xml:space="preserve"> </w:t>
            </w:r>
            <w:r>
              <w:rPr>
                <w:rFonts w:ascii="Calibri Light" w:hAnsi="Calibri Light"/>
                <w:i/>
                <w:sz w:val="20"/>
              </w:rPr>
              <w:t>current</w:t>
            </w:r>
            <w:r>
              <w:rPr>
                <w:rFonts w:ascii="Calibri Light" w:hAnsi="Calibri Light"/>
                <w:i/>
                <w:spacing w:val="-6"/>
                <w:sz w:val="20"/>
              </w:rPr>
              <w:t xml:space="preserve"> </w:t>
            </w:r>
            <w:r>
              <w:rPr>
                <w:rFonts w:ascii="Calibri Light" w:hAnsi="Calibri Light"/>
                <w:i/>
                <w:sz w:val="20"/>
              </w:rPr>
              <w:t>limitations</w:t>
            </w:r>
            <w:r>
              <w:rPr>
                <w:rFonts w:ascii="Calibri Light" w:hAnsi="Calibri Light"/>
                <w:i/>
                <w:spacing w:val="-6"/>
                <w:sz w:val="20"/>
              </w:rPr>
              <w:t xml:space="preserve"> </w:t>
            </w:r>
            <w:r>
              <w:rPr>
                <w:rFonts w:ascii="Calibri Light" w:hAnsi="Calibri Light"/>
                <w:i/>
                <w:sz w:val="20"/>
              </w:rPr>
              <w:t>in</w:t>
            </w:r>
            <w:r>
              <w:rPr>
                <w:rFonts w:ascii="Calibri Light" w:hAnsi="Calibri Light"/>
                <w:i/>
                <w:spacing w:val="-8"/>
                <w:sz w:val="20"/>
              </w:rPr>
              <w:t xml:space="preserve"> </w:t>
            </w:r>
            <w:r>
              <w:rPr>
                <w:rFonts w:ascii="Calibri Light" w:hAnsi="Calibri Light"/>
                <w:i/>
                <w:sz w:val="20"/>
              </w:rPr>
              <w:t>data</w:t>
            </w:r>
            <w:r>
              <w:rPr>
                <w:rFonts w:ascii="Calibri Light" w:hAnsi="Calibri Light"/>
                <w:i/>
                <w:spacing w:val="-6"/>
                <w:sz w:val="20"/>
              </w:rPr>
              <w:t xml:space="preserve"> </w:t>
            </w:r>
            <w:r>
              <w:rPr>
                <w:rFonts w:ascii="Calibri Light" w:hAnsi="Calibri Light"/>
                <w:i/>
                <w:sz w:val="20"/>
              </w:rPr>
              <w:t>availability</w:t>
            </w:r>
            <w:r>
              <w:rPr>
                <w:rFonts w:ascii="Calibri Light" w:hAnsi="Calibri Light"/>
                <w:i/>
                <w:spacing w:val="-6"/>
                <w:sz w:val="20"/>
              </w:rPr>
              <w:t xml:space="preserve"> </w:t>
            </w:r>
            <w:r>
              <w:rPr>
                <w:rFonts w:ascii="Calibri Light" w:hAnsi="Calibri Light"/>
                <w:i/>
                <w:sz w:val="20"/>
              </w:rPr>
              <w:t>today</w:t>
            </w:r>
            <w:r>
              <w:rPr>
                <w:rFonts w:ascii="Calibri Light" w:hAnsi="Calibri Light"/>
                <w:i/>
                <w:spacing w:val="-6"/>
                <w:sz w:val="20"/>
              </w:rPr>
              <w:t xml:space="preserve"> </w:t>
            </w:r>
            <w:r>
              <w:rPr>
                <w:rFonts w:ascii="Calibri Light" w:hAnsi="Calibri Light"/>
                <w:i/>
                <w:sz w:val="20"/>
              </w:rPr>
              <w:t>and</w:t>
            </w:r>
            <w:r>
              <w:rPr>
                <w:rFonts w:ascii="Calibri Light" w:hAnsi="Calibri Light"/>
                <w:i/>
                <w:spacing w:val="-6"/>
                <w:sz w:val="20"/>
              </w:rPr>
              <w:t xml:space="preserve"> </w:t>
            </w:r>
            <w:r>
              <w:rPr>
                <w:rFonts w:ascii="Calibri Light" w:hAnsi="Calibri Light"/>
                <w:i/>
                <w:sz w:val="20"/>
              </w:rPr>
              <w:t>is</w:t>
            </w:r>
            <w:r>
              <w:rPr>
                <w:rFonts w:ascii="Calibri Light" w:hAnsi="Calibri Light"/>
                <w:i/>
                <w:spacing w:val="-6"/>
                <w:sz w:val="20"/>
              </w:rPr>
              <w:t xml:space="preserve"> </w:t>
            </w:r>
            <w:r>
              <w:rPr>
                <w:rFonts w:ascii="Calibri Light" w:hAnsi="Calibri Light"/>
                <w:i/>
                <w:sz w:val="20"/>
              </w:rPr>
              <w:t>therefore</w:t>
            </w:r>
            <w:r>
              <w:rPr>
                <w:rFonts w:ascii="Calibri Light" w:hAnsi="Calibri Light"/>
                <w:i/>
                <w:spacing w:val="-7"/>
                <w:sz w:val="20"/>
              </w:rPr>
              <w:t xml:space="preserve"> </w:t>
            </w:r>
            <w:r>
              <w:rPr>
                <w:rFonts w:ascii="Calibri Light" w:hAnsi="Calibri Light"/>
                <w:i/>
                <w:sz w:val="20"/>
              </w:rPr>
              <w:t>limited to type and distribution of QA/QI activities or assessments used in the reporting period.</w:t>
            </w:r>
          </w:p>
          <w:p w14:paraId="5CC93B08" w14:textId="7278EF67" w:rsidR="008A60FA" w:rsidRDefault="008A60FA">
            <w:pPr>
              <w:pStyle w:val="TableParagraph"/>
              <w:tabs>
                <w:tab w:val="left" w:pos="827"/>
              </w:tabs>
              <w:spacing w:before="1"/>
              <w:ind w:left="107" w:right="98"/>
              <w:jc w:val="both"/>
              <w:rPr>
                <w:rFonts w:ascii="Calibri Light" w:hAnsi="Calibri Light"/>
                <w:i/>
                <w:sz w:val="20"/>
              </w:rPr>
            </w:pPr>
          </w:p>
          <w:p w14:paraId="583B92E1" w14:textId="4EAF4CFB" w:rsidR="0015283E" w:rsidRDefault="00AD0251">
            <w:pPr>
              <w:pStyle w:val="TableParagraph"/>
              <w:ind w:left="107"/>
              <w:rPr>
                <w:rFonts w:ascii="Calibri Light"/>
                <w:i/>
                <w:sz w:val="20"/>
              </w:rPr>
            </w:pPr>
            <w:hyperlink w:anchor="NR" w:tooltip="Non-reportable: Results are not shown due to &lt; 5 cases (for both # and %). This may include 0 reported cases. " w:history="1">
              <w:r w:rsidR="003D3325" w:rsidRPr="002314E4">
                <w:rPr>
                  <w:i/>
                  <w:color w:val="0000FF"/>
                  <w:spacing w:val="-5"/>
                  <w:sz w:val="20"/>
                  <w:u w:val="single" w:color="006FC0"/>
                </w:rPr>
                <w:t>NR</w:t>
              </w:r>
            </w:hyperlink>
          </w:p>
        </w:tc>
        <w:tc>
          <w:tcPr>
            <w:tcW w:w="6785" w:type="dxa"/>
          </w:tcPr>
          <w:p w14:paraId="583B92E2" w14:textId="77777777" w:rsidR="0015283E" w:rsidRDefault="0015283E">
            <w:pPr>
              <w:pStyle w:val="TableParagraph"/>
              <w:rPr>
                <w:rFonts w:ascii="Times New Roman"/>
                <w:sz w:val="18"/>
              </w:rPr>
            </w:pPr>
          </w:p>
        </w:tc>
      </w:tr>
      <w:tr w:rsidR="0015283E" w14:paraId="583B92E5" w14:textId="77777777">
        <w:trPr>
          <w:trHeight w:val="3417"/>
        </w:trPr>
        <w:tc>
          <w:tcPr>
            <w:tcW w:w="17271" w:type="dxa"/>
            <w:gridSpan w:val="2"/>
          </w:tcPr>
          <w:p w14:paraId="00CF983D" w14:textId="77777777" w:rsidR="0015283E" w:rsidRDefault="00DD4FC3">
            <w:pPr>
              <w:pStyle w:val="TableParagraph"/>
              <w:spacing w:line="243" w:lineRule="exact"/>
              <w:ind w:left="107"/>
              <w:rPr>
                <w:rFonts w:ascii="Calibri Light"/>
                <w:i/>
                <w:spacing w:val="-2"/>
                <w:sz w:val="20"/>
              </w:rPr>
            </w:pPr>
            <w:r>
              <w:rPr>
                <w:rFonts w:ascii="Calibri Light"/>
                <w:i/>
                <w:sz w:val="20"/>
              </w:rPr>
              <w:t>Additional</w:t>
            </w:r>
            <w:r>
              <w:rPr>
                <w:rFonts w:ascii="Calibri Light"/>
                <w:i/>
                <w:spacing w:val="-9"/>
                <w:sz w:val="20"/>
              </w:rPr>
              <w:t xml:space="preserve"> </w:t>
            </w:r>
            <w:r>
              <w:rPr>
                <w:rFonts w:ascii="Calibri Light"/>
                <w:i/>
                <w:sz w:val="20"/>
              </w:rPr>
              <w:t>comments</w:t>
            </w:r>
            <w:r>
              <w:rPr>
                <w:rFonts w:ascii="Calibri Light"/>
                <w:i/>
                <w:spacing w:val="-7"/>
                <w:sz w:val="20"/>
              </w:rPr>
              <w:t xml:space="preserve"> </w:t>
            </w:r>
            <w:r>
              <w:rPr>
                <w:rFonts w:ascii="Calibri Light"/>
                <w:i/>
                <w:sz w:val="20"/>
              </w:rPr>
              <w:t>for</w:t>
            </w:r>
            <w:r>
              <w:rPr>
                <w:rFonts w:ascii="Calibri Light"/>
                <w:i/>
                <w:spacing w:val="-8"/>
                <w:sz w:val="20"/>
              </w:rPr>
              <w:t xml:space="preserve"> </w:t>
            </w:r>
            <w:r>
              <w:rPr>
                <w:rFonts w:ascii="Calibri Light"/>
                <w:i/>
                <w:sz w:val="20"/>
              </w:rPr>
              <w:t>clarification</w:t>
            </w:r>
            <w:r>
              <w:rPr>
                <w:rFonts w:ascii="Calibri Light"/>
                <w:i/>
                <w:spacing w:val="-7"/>
                <w:sz w:val="20"/>
              </w:rPr>
              <w:t xml:space="preserve"> </w:t>
            </w:r>
            <w:r>
              <w:rPr>
                <w:rFonts w:ascii="Calibri Light"/>
                <w:i/>
                <w:sz w:val="20"/>
              </w:rPr>
              <w:t>(if</w:t>
            </w:r>
            <w:r>
              <w:rPr>
                <w:rFonts w:ascii="Calibri Light"/>
                <w:i/>
                <w:spacing w:val="-7"/>
                <w:sz w:val="20"/>
              </w:rPr>
              <w:t xml:space="preserve"> </w:t>
            </w:r>
            <w:r>
              <w:rPr>
                <w:rFonts w:ascii="Calibri Light"/>
                <w:i/>
                <w:spacing w:val="-2"/>
                <w:sz w:val="20"/>
              </w:rPr>
              <w:t>needed)</w:t>
            </w:r>
          </w:p>
          <w:p w14:paraId="31D5A942" w14:textId="77777777" w:rsidR="003023F7" w:rsidRDefault="003023F7">
            <w:pPr>
              <w:pStyle w:val="TableParagraph"/>
              <w:spacing w:line="243" w:lineRule="exact"/>
              <w:ind w:left="107"/>
              <w:rPr>
                <w:rFonts w:ascii="Calibri Light"/>
                <w:iCs/>
                <w:sz w:val="20"/>
              </w:rPr>
            </w:pPr>
          </w:p>
          <w:p w14:paraId="583B92E4" w14:textId="613B1E01" w:rsidR="005D601B" w:rsidRPr="005D601B" w:rsidRDefault="005202A3">
            <w:pPr>
              <w:pStyle w:val="TableParagraph"/>
              <w:spacing w:line="243" w:lineRule="exact"/>
              <w:ind w:left="107"/>
              <w:rPr>
                <w:rFonts w:ascii="Calibri Light"/>
                <w:iCs/>
                <w:sz w:val="20"/>
              </w:rPr>
            </w:pPr>
            <w:r>
              <w:rPr>
                <w:rFonts w:asciiTheme="minorHAnsi" w:hAnsiTheme="minorHAnsi" w:cstheme="minorHAnsi"/>
                <w:spacing w:val="-2"/>
                <w:szCs w:val="24"/>
              </w:rPr>
              <w:t xml:space="preserve">In </w:t>
            </w:r>
            <w:r>
              <w:rPr>
                <w:rFonts w:asciiTheme="minorHAnsi" w:hAnsiTheme="minorHAnsi" w:cstheme="minorHAnsi"/>
                <w:iCs/>
                <w:spacing w:val="-2"/>
                <w:szCs w:val="24"/>
              </w:rPr>
              <w:t>2023</w:t>
            </w:r>
            <w:r>
              <w:rPr>
                <w:rFonts w:asciiTheme="minorHAnsi" w:hAnsiTheme="minorHAnsi" w:cstheme="minorHAnsi"/>
                <w:spacing w:val="-2"/>
                <w:szCs w:val="24"/>
              </w:rPr>
              <w:t>, two groups of physiotherapists participated in the quality assurance assessment process. The first are those who were selected to participate in the assessment process based on pre-determined criteria in the Quality Assurance program</w:t>
            </w:r>
            <w:r w:rsidR="00FF5150">
              <w:rPr>
                <w:rFonts w:asciiTheme="minorHAnsi" w:hAnsiTheme="minorHAnsi" w:cstheme="minorHAnsi"/>
                <w:spacing w:val="-2"/>
                <w:szCs w:val="24"/>
              </w:rPr>
              <w:t xml:space="preserve"> (n=</w:t>
            </w:r>
            <w:r w:rsidR="00FF5150">
              <w:rPr>
                <w:rFonts w:asciiTheme="minorHAnsi" w:hAnsiTheme="minorHAnsi" w:cstheme="minorHAnsi"/>
                <w:szCs w:val="24"/>
              </w:rPr>
              <w:t>526)</w:t>
            </w:r>
            <w:r>
              <w:rPr>
                <w:rFonts w:asciiTheme="minorHAnsi" w:hAnsiTheme="minorHAnsi" w:cstheme="minorHAnsi"/>
                <w:spacing w:val="-2"/>
                <w:szCs w:val="24"/>
              </w:rPr>
              <w:t xml:space="preserve">. The second are physiotherapists who applied for an independent practice certificate under the </w:t>
            </w:r>
            <w:r w:rsidRPr="003603E2">
              <w:rPr>
                <w:rFonts w:asciiTheme="minorHAnsi" w:hAnsiTheme="minorHAnsi" w:cstheme="minorHAnsi"/>
                <w:spacing w:val="-2"/>
                <w:szCs w:val="24"/>
              </w:rPr>
              <w:t>Exam Exemption Policy</w:t>
            </w:r>
            <w:r>
              <w:rPr>
                <w:rFonts w:asciiTheme="minorHAnsi" w:hAnsiTheme="minorHAnsi" w:cstheme="minorHAnsi"/>
                <w:spacing w:val="-2"/>
                <w:szCs w:val="24"/>
              </w:rPr>
              <w:t xml:space="preserve"> who were also required to undergo the quality assurance assessment process after they receive</w:t>
            </w:r>
            <w:r w:rsidR="00013B41">
              <w:rPr>
                <w:rFonts w:asciiTheme="minorHAnsi" w:hAnsiTheme="minorHAnsi" w:cstheme="minorHAnsi"/>
                <w:spacing w:val="-2"/>
                <w:szCs w:val="24"/>
              </w:rPr>
              <w:t>d</w:t>
            </w:r>
            <w:r>
              <w:rPr>
                <w:rFonts w:asciiTheme="minorHAnsi" w:hAnsiTheme="minorHAnsi" w:cstheme="minorHAnsi"/>
                <w:spacing w:val="-2"/>
                <w:szCs w:val="24"/>
              </w:rPr>
              <w:t xml:space="preserve"> their certificate for registration</w:t>
            </w:r>
            <w:r w:rsidR="00FF5150">
              <w:rPr>
                <w:rFonts w:asciiTheme="minorHAnsi" w:hAnsiTheme="minorHAnsi" w:cstheme="minorHAnsi"/>
                <w:spacing w:val="-2"/>
                <w:szCs w:val="24"/>
              </w:rPr>
              <w:t xml:space="preserve"> (n=</w:t>
            </w:r>
            <w:r w:rsidR="00FF5150">
              <w:rPr>
                <w:rFonts w:asciiTheme="minorHAnsi" w:hAnsiTheme="minorHAnsi" w:cstheme="minorHAnsi"/>
                <w:szCs w:val="24"/>
              </w:rPr>
              <w:t>477)</w:t>
            </w:r>
            <w:r>
              <w:rPr>
                <w:rFonts w:asciiTheme="minorHAnsi" w:hAnsiTheme="minorHAnsi" w:cstheme="minorHAnsi"/>
                <w:spacing w:val="-2"/>
                <w:szCs w:val="24"/>
              </w:rPr>
              <w:t>.</w:t>
            </w:r>
          </w:p>
        </w:tc>
      </w:tr>
    </w:tbl>
    <w:p w14:paraId="583B92E6" w14:textId="77777777" w:rsidR="0015283E" w:rsidRDefault="0015283E">
      <w:pPr>
        <w:spacing w:line="243" w:lineRule="exact"/>
        <w:rPr>
          <w:rFonts w:ascii="Calibri Light"/>
          <w:sz w:val="20"/>
        </w:rPr>
        <w:sectPr w:rsidR="0015283E" w:rsidSect="007069D5">
          <w:pgSz w:w="20160" w:h="12240" w:orient="landscape"/>
          <w:pgMar w:top="1380" w:right="460" w:bottom="1200" w:left="340" w:header="0" w:footer="1011" w:gutter="0"/>
          <w:cols w:space="720"/>
        </w:sectPr>
      </w:pPr>
    </w:p>
    <w:p w14:paraId="583B92E7" w14:textId="6A7A939A" w:rsidR="0015283E" w:rsidRDefault="00825AAC">
      <w:pPr>
        <w:pStyle w:val="Heading2"/>
      </w:pPr>
      <w:r>
        <w:rPr>
          <w:noProof/>
        </w:rPr>
        <w:lastRenderedPageBreak/>
        <mc:AlternateContent>
          <mc:Choice Requires="wps">
            <w:drawing>
              <wp:anchor distT="0" distB="0" distL="114300" distR="114300" simplePos="0" relativeHeight="251658259" behindDoc="1" locked="0" layoutInCell="1" allowOverlap="1" wp14:anchorId="583B95EA" wp14:editId="346B02BB">
                <wp:simplePos x="0" y="0"/>
                <wp:positionH relativeFrom="page">
                  <wp:posOffset>6167755</wp:posOffset>
                </wp:positionH>
                <wp:positionV relativeFrom="paragraph">
                  <wp:posOffset>1381760</wp:posOffset>
                </wp:positionV>
                <wp:extent cx="852170" cy="127000"/>
                <wp:effectExtent l="0" t="0" r="0" b="0"/>
                <wp:wrapNone/>
                <wp:docPr id="40927100" name="Text Box 40927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1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B963A" w14:textId="77777777" w:rsidR="0015283E" w:rsidRDefault="00DD4FC3">
                            <w:pPr>
                              <w:spacing w:line="199" w:lineRule="exact"/>
                              <w:rPr>
                                <w:b/>
                                <w:sz w:val="20"/>
                              </w:rPr>
                            </w:pPr>
                            <w:r>
                              <w:rPr>
                                <w:b/>
                                <w:color w:val="5F5F5F"/>
                                <w:sz w:val="20"/>
                              </w:rPr>
                              <w:t>Choose</w:t>
                            </w:r>
                            <w:r>
                              <w:rPr>
                                <w:b/>
                                <w:color w:val="5F5F5F"/>
                                <w:spacing w:val="-5"/>
                                <w:sz w:val="20"/>
                              </w:rPr>
                              <w:t xml:space="preserve"> </w:t>
                            </w:r>
                            <w:r>
                              <w:rPr>
                                <w:b/>
                                <w:color w:val="5F5F5F"/>
                                <w:sz w:val="20"/>
                              </w:rPr>
                              <w:t>an</w:t>
                            </w:r>
                            <w:r>
                              <w:rPr>
                                <w:b/>
                                <w:color w:val="5F5F5F"/>
                                <w:spacing w:val="-3"/>
                                <w:sz w:val="20"/>
                              </w:rPr>
                              <w:t xml:space="preserve"> </w:t>
                            </w:r>
                            <w:r>
                              <w:rPr>
                                <w:b/>
                                <w:color w:val="5F5F5F"/>
                                <w:spacing w:val="-2"/>
                                <w:sz w:val="20"/>
                              </w:rPr>
                              <w:t>item.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B95EA" id="Text Box 40927100" o:spid="_x0000_s1043" type="#_x0000_t202" style="position:absolute;left:0;text-align:left;margin-left:485.65pt;margin-top:108.8pt;width:67.1pt;height:10pt;z-index:-25165822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" filled="f" stroked="f">
                <v:textbox inset="0,0,0,0">
                  <w:txbxContent>
                    <w:p w14:paraId="583B963A" w14:textId="77777777" w:rsidR="0015283E" w:rsidRDefault="00DD4FC3">
                      <w:pPr>
                        <w:spacing w:line="199" w:lineRule="exact"/>
                        <w:rPr>
                          <w:b/>
                          <w:sz w:val="20"/>
                        </w:rPr>
                      </w:pPr>
                      <w:r>
                        <w:rPr>
                          <w:b/>
                          <w:color w:val="5F5F5F"/>
                          <w:sz w:val="20"/>
                        </w:rPr>
                        <w:t>Choose</w:t>
                      </w:r>
                      <w:r>
                        <w:rPr>
                          <w:b/>
                          <w:color w:val="5F5F5F"/>
                          <w:spacing w:val="-5"/>
                          <w:sz w:val="20"/>
                        </w:rPr>
                        <w:t xml:space="preserve"> </w:t>
                      </w:r>
                      <w:r>
                        <w:rPr>
                          <w:b/>
                          <w:color w:val="5F5F5F"/>
                          <w:sz w:val="20"/>
                        </w:rPr>
                        <w:t>an</w:t>
                      </w:r>
                      <w:r>
                        <w:rPr>
                          <w:b/>
                          <w:color w:val="5F5F5F"/>
                          <w:spacing w:val="-3"/>
                          <w:sz w:val="20"/>
                        </w:rPr>
                        <w:t xml:space="preserve"> </w:t>
                      </w:r>
                      <w:r>
                        <w:rPr>
                          <w:b/>
                          <w:color w:val="5F5F5F"/>
                          <w:spacing w:val="-2"/>
                          <w:sz w:val="20"/>
                        </w:rPr>
                        <w:t>item.</w:t>
                      </w:r>
                    </w:p>
                  </w:txbxContent>
                </v:textbox>
                <w10:wrap anchorx="page"/>
              </v:shape>
            </w:pict>
          </mc:Fallback>
        </mc:AlternateContent>
      </w:r>
      <w:r>
        <w:rPr>
          <w:noProof/>
        </w:rPr>
        <mc:AlternateContent>
          <mc:Choice Requires="wps">
            <w:drawing>
              <wp:anchor distT="0" distB="0" distL="114300" distR="114300" simplePos="0" relativeHeight="251658260" behindDoc="1" locked="0" layoutInCell="1" allowOverlap="1" wp14:anchorId="583B95EB" wp14:editId="085491AF">
                <wp:simplePos x="0" y="0"/>
                <wp:positionH relativeFrom="page">
                  <wp:posOffset>6163945</wp:posOffset>
                </wp:positionH>
                <wp:positionV relativeFrom="paragraph">
                  <wp:posOffset>1377950</wp:posOffset>
                </wp:positionV>
                <wp:extent cx="1097280" cy="146050"/>
                <wp:effectExtent l="0" t="0" r="0" b="0"/>
                <wp:wrapNone/>
                <wp:docPr id="40927099" name="Rectangle 409270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AA822" id="Rectangle 40927099" o:spid="_x0000_s1026" style="position:absolute;margin-left:485.35pt;margin-top:108.5pt;width:86.4pt;height:11.5pt;z-index:-2516582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" stroked="f">
                <w10:wrap anchorx="page"/>
              </v:rect>
            </w:pict>
          </mc:Fallback>
        </mc:AlternateContent>
      </w:r>
      <w:bookmarkStart w:id="39" w:name="Table_2_–_Context_Measures_2_and_3"/>
      <w:bookmarkStart w:id="40" w:name="_bookmark21"/>
      <w:bookmarkEnd w:id="39"/>
      <w:bookmarkEnd w:id="40"/>
      <w:r w:rsidR="00DD4FC3">
        <w:t>Table</w:t>
      </w:r>
      <w:r w:rsidR="00DD4FC3">
        <w:rPr>
          <w:spacing w:val="-3"/>
        </w:rPr>
        <w:t xml:space="preserve"> </w:t>
      </w:r>
      <w:r w:rsidR="00DD4FC3">
        <w:t>2</w:t>
      </w:r>
      <w:r w:rsidR="00DD4FC3">
        <w:rPr>
          <w:spacing w:val="-4"/>
        </w:rPr>
        <w:t xml:space="preserve"> </w:t>
      </w:r>
      <w:r w:rsidR="00DD4FC3">
        <w:t>–</w:t>
      </w:r>
      <w:r w:rsidR="00DD4FC3">
        <w:rPr>
          <w:spacing w:val="-4"/>
        </w:rPr>
        <w:t xml:space="preserve"> </w:t>
      </w:r>
      <w:r w:rsidR="00DD4FC3">
        <w:t>Context</w:t>
      </w:r>
      <w:r w:rsidR="00DD4FC3">
        <w:rPr>
          <w:spacing w:val="-1"/>
        </w:rPr>
        <w:t xml:space="preserve"> </w:t>
      </w:r>
      <w:r w:rsidR="00DD4FC3">
        <w:t>Measures</w:t>
      </w:r>
      <w:r w:rsidR="00DD4FC3">
        <w:rPr>
          <w:spacing w:val="-3"/>
        </w:rPr>
        <w:t xml:space="preserve"> </w:t>
      </w:r>
      <w:r w:rsidR="00DD4FC3">
        <w:t>2</w:t>
      </w:r>
      <w:r w:rsidR="00DD4FC3">
        <w:rPr>
          <w:spacing w:val="-4"/>
        </w:rPr>
        <w:t xml:space="preserve"> </w:t>
      </w:r>
      <w:r w:rsidR="00DD4FC3">
        <w:t>and</w:t>
      </w:r>
      <w:r w:rsidR="00DD4FC3">
        <w:rPr>
          <w:spacing w:val="-2"/>
        </w:rPr>
        <w:t xml:space="preserve"> </w:t>
      </w:r>
      <w:r w:rsidR="00DD4FC3">
        <w:rPr>
          <w:spacing w:val="-10"/>
        </w:rPr>
        <w:t>3</w:t>
      </w:r>
    </w:p>
    <w:p w14:paraId="583B92E8" w14:textId="77777777" w:rsidR="0015283E" w:rsidRDefault="0015283E">
      <w:pPr>
        <w:pStyle w:val="BodyText"/>
        <w:spacing w:before="9"/>
        <w:rPr>
          <w:b/>
          <w:sz w:val="23"/>
        </w:rPr>
      </w:pPr>
    </w:p>
    <w:tbl>
      <w:tblPr>
        <w:tblW w:w="0" w:type="auto"/>
        <w:tblInd w:w="1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4"/>
        <w:gridCol w:w="2054"/>
        <w:gridCol w:w="2088"/>
        <w:gridCol w:w="3626"/>
        <w:gridCol w:w="2107"/>
      </w:tblGrid>
      <w:tr w:rsidR="0015283E" w14:paraId="583B92EC" w14:textId="77777777" w:rsidTr="002314E4">
        <w:trPr>
          <w:trHeight w:val="431"/>
        </w:trPr>
        <w:tc>
          <w:tcPr>
            <w:tcW w:w="15162" w:type="dxa"/>
            <w:gridSpan w:val="4"/>
            <w:shd w:val="clear" w:color="auto" w:fill="660033"/>
          </w:tcPr>
          <w:p w14:paraId="583B92E9" w14:textId="77777777" w:rsidR="0015283E" w:rsidRDefault="00DD4FC3">
            <w:pPr>
              <w:pStyle w:val="TableParagraph"/>
              <w:spacing w:before="45"/>
              <w:ind w:left="107"/>
              <w:rPr>
                <w:rFonts w:ascii="Calibri Light"/>
                <w:sz w:val="28"/>
              </w:rPr>
            </w:pPr>
            <w:r>
              <w:rPr>
                <w:rFonts w:ascii="Calibri Light"/>
                <w:color w:val="FFFFFF"/>
                <w:sz w:val="28"/>
              </w:rPr>
              <w:t>DOMAIN</w:t>
            </w:r>
            <w:r>
              <w:rPr>
                <w:rFonts w:ascii="Calibri Light"/>
                <w:color w:val="FFFFFF"/>
                <w:spacing w:val="-4"/>
                <w:sz w:val="28"/>
              </w:rPr>
              <w:t xml:space="preserve"> </w:t>
            </w:r>
            <w:r>
              <w:rPr>
                <w:rFonts w:ascii="Calibri Light"/>
                <w:color w:val="FFFFFF"/>
                <w:sz w:val="28"/>
              </w:rPr>
              <w:t>6:</w:t>
            </w:r>
            <w:r>
              <w:rPr>
                <w:rFonts w:ascii="Calibri Light"/>
                <w:color w:val="FFFFFF"/>
                <w:spacing w:val="-4"/>
                <w:sz w:val="28"/>
              </w:rPr>
              <w:t xml:space="preserve"> </w:t>
            </w:r>
            <w:r>
              <w:rPr>
                <w:rFonts w:ascii="Calibri Light"/>
                <w:color w:val="FFFFFF"/>
                <w:sz w:val="28"/>
              </w:rPr>
              <w:t>SUITABILITY</w:t>
            </w:r>
            <w:r>
              <w:rPr>
                <w:rFonts w:ascii="Calibri Light"/>
                <w:color w:val="FFFFFF"/>
                <w:spacing w:val="-4"/>
                <w:sz w:val="28"/>
              </w:rPr>
              <w:t xml:space="preserve"> </w:t>
            </w:r>
            <w:r>
              <w:rPr>
                <w:rFonts w:ascii="Calibri Light"/>
                <w:color w:val="FFFFFF"/>
                <w:sz w:val="28"/>
              </w:rPr>
              <w:t>TO</w:t>
            </w:r>
            <w:r>
              <w:rPr>
                <w:rFonts w:ascii="Calibri Light"/>
                <w:color w:val="FFFFFF"/>
                <w:spacing w:val="-3"/>
                <w:sz w:val="28"/>
              </w:rPr>
              <w:t xml:space="preserve"> </w:t>
            </w:r>
            <w:r>
              <w:rPr>
                <w:rFonts w:ascii="Calibri Light"/>
                <w:color w:val="FFFFFF"/>
                <w:spacing w:val="-2"/>
                <w:sz w:val="28"/>
              </w:rPr>
              <w:t>PRACTICE</w:t>
            </w:r>
          </w:p>
        </w:tc>
        <w:tc>
          <w:tcPr>
            <w:tcW w:w="2107" w:type="dxa"/>
            <w:vMerge w:val="restart"/>
            <w:shd w:val="clear" w:color="auto" w:fill="F1F1F1"/>
          </w:tcPr>
          <w:p w14:paraId="583B92EA" w14:textId="4B5738BB" w:rsidR="0015283E" w:rsidRDefault="00041C22">
            <w:pPr>
              <w:pStyle w:val="TableParagraph"/>
              <w:spacing w:before="10"/>
              <w:rPr>
                <w:b/>
                <w:sz w:val="16"/>
              </w:rPr>
            </w:pPr>
            <w:r>
              <w:rPr>
                <w:noProof/>
              </w:rPr>
              <w:drawing>
                <wp:anchor distT="0" distB="0" distL="114300" distR="114300" simplePos="0" relativeHeight="251658276" behindDoc="0" locked="0" layoutInCell="1" allowOverlap="1" wp14:anchorId="43839303" wp14:editId="2615A4A6">
                  <wp:simplePos x="0" y="0"/>
                  <wp:positionH relativeFrom="column">
                    <wp:posOffset>100330</wp:posOffset>
                  </wp:positionH>
                  <wp:positionV relativeFrom="paragraph">
                    <wp:posOffset>99695</wp:posOffset>
                  </wp:positionV>
                  <wp:extent cx="1104900" cy="702259"/>
                  <wp:effectExtent l="0" t="0" r="0" b="3175"/>
                  <wp:wrapNone/>
                  <wp:docPr id="40927314" name="Picture 40927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1">
                            <a:extLst>
                              <a:ext uri="{28A0092B-C50C-407E-A947-70E740481C1C}">
                                <a14:useLocalDpi xmlns:a14="http://schemas.microsoft.com/office/drawing/2010/main" val="0"/>
                              </a:ext>
                            </a:extLst>
                          </a:blip>
                          <a:stretch>
                            <a:fillRect/>
                          </a:stretch>
                        </pic:blipFill>
                        <pic:spPr>
                          <a:xfrm>
                            <a:off x="0" y="0"/>
                            <a:ext cx="1104900" cy="702259"/>
                          </a:xfrm>
                          <a:prstGeom prst="rect">
                            <a:avLst/>
                          </a:prstGeom>
                        </pic:spPr>
                      </pic:pic>
                    </a:graphicData>
                  </a:graphic>
                  <wp14:sizeRelV relativeFrom="margin">
                    <wp14:pctHeight>0</wp14:pctHeight>
                  </wp14:sizeRelV>
                </wp:anchor>
              </w:drawing>
            </w:r>
          </w:p>
          <w:p w14:paraId="583B92EB" w14:textId="6D1EA2C4" w:rsidR="0015283E" w:rsidRDefault="0015283E">
            <w:pPr>
              <w:pStyle w:val="TableParagraph"/>
              <w:ind w:left="223"/>
              <w:rPr>
                <w:sz w:val="20"/>
              </w:rPr>
            </w:pPr>
          </w:p>
        </w:tc>
      </w:tr>
      <w:tr w:rsidR="0015283E" w14:paraId="583B92EF" w14:textId="77777777" w:rsidTr="6A98A07B">
        <w:trPr>
          <w:trHeight w:val="978"/>
        </w:trPr>
        <w:tc>
          <w:tcPr>
            <w:tcW w:w="15162" w:type="dxa"/>
            <w:gridSpan w:val="4"/>
            <w:shd w:val="clear" w:color="auto" w:fill="A10051"/>
          </w:tcPr>
          <w:p w14:paraId="583B92ED" w14:textId="17E297F5" w:rsidR="0015283E" w:rsidRDefault="00AD0251">
            <w:pPr>
              <w:pStyle w:val="TableParagraph"/>
              <w:spacing w:before="1"/>
              <w:ind w:left="107"/>
              <w:rPr>
                <w:b/>
              </w:rPr>
            </w:pPr>
            <w:hyperlink w:anchor="CPMFStandards" w:tooltip="The College ensures the continued competence of all active registrants through its Quality Assurance processes..(click link for full definition)" w:history="1">
              <w:r w:rsidR="007A360E" w:rsidRPr="0004440D">
                <w:rPr>
                  <w:rStyle w:val="Hyperlink"/>
                  <w:b/>
                  <w:color w:val="FFFFFF" w:themeColor="background1"/>
                  <w:u w:val="none"/>
                </w:rPr>
                <w:t>STANDARD</w:t>
              </w:r>
              <w:r w:rsidR="007A360E" w:rsidRPr="0004440D">
                <w:rPr>
                  <w:rStyle w:val="Hyperlink"/>
                  <w:b/>
                  <w:color w:val="FFFFFF" w:themeColor="background1"/>
                  <w:spacing w:val="-8"/>
                  <w:u w:val="none"/>
                </w:rPr>
                <w:t xml:space="preserve"> </w:t>
              </w:r>
              <w:r w:rsidR="007A360E" w:rsidRPr="0004440D">
                <w:rPr>
                  <w:rStyle w:val="Hyperlink"/>
                  <w:b/>
                  <w:color w:val="FFFFFF" w:themeColor="background1"/>
                  <w:spacing w:val="-5"/>
                  <w:u w:val="none"/>
                </w:rPr>
                <w:t>10</w:t>
              </w:r>
            </w:hyperlink>
          </w:p>
        </w:tc>
        <w:tc>
          <w:tcPr>
            <w:tcW w:w="2107" w:type="dxa"/>
            <w:vMerge/>
          </w:tcPr>
          <w:p w14:paraId="583B92EE" w14:textId="77777777" w:rsidR="0015283E" w:rsidRDefault="0015283E">
            <w:pPr>
              <w:rPr>
                <w:sz w:val="2"/>
                <w:szCs w:val="2"/>
              </w:rPr>
            </w:pPr>
          </w:p>
        </w:tc>
      </w:tr>
      <w:tr w:rsidR="0015283E" w14:paraId="583B92F2" w14:textId="77777777">
        <w:trPr>
          <w:trHeight w:val="1420"/>
        </w:trPr>
        <w:tc>
          <w:tcPr>
            <w:tcW w:w="17269" w:type="dxa"/>
            <w:gridSpan w:val="5"/>
          </w:tcPr>
          <w:p w14:paraId="583B92F0" w14:textId="153CF337" w:rsidR="0015283E" w:rsidRDefault="00DD4FC3">
            <w:pPr>
              <w:pStyle w:val="TableParagraph"/>
              <w:spacing w:before="1"/>
              <w:ind w:left="107"/>
              <w:rPr>
                <w:sz w:val="18"/>
              </w:rPr>
            </w:pPr>
            <w:r>
              <w:rPr>
                <w:sz w:val="20"/>
              </w:rPr>
              <w:t>Statistical</w:t>
            </w:r>
            <w:r>
              <w:rPr>
                <w:spacing w:val="-6"/>
                <w:sz w:val="20"/>
              </w:rPr>
              <w:t xml:space="preserve"> </w:t>
            </w:r>
            <w:r>
              <w:rPr>
                <w:sz w:val="20"/>
              </w:rPr>
              <w:t>data</w:t>
            </w:r>
            <w:r>
              <w:rPr>
                <w:spacing w:val="-6"/>
                <w:sz w:val="20"/>
              </w:rPr>
              <w:t xml:space="preserve"> </w:t>
            </w:r>
            <w:r>
              <w:rPr>
                <w:sz w:val="20"/>
              </w:rPr>
              <w:t>collected</w:t>
            </w:r>
            <w:r>
              <w:rPr>
                <w:spacing w:val="-5"/>
                <w:sz w:val="20"/>
              </w:rPr>
              <w:t xml:space="preserve"> </w:t>
            </w:r>
            <w:r>
              <w:rPr>
                <w:sz w:val="20"/>
              </w:rPr>
              <w:t>in</w:t>
            </w:r>
            <w:r>
              <w:rPr>
                <w:spacing w:val="-5"/>
                <w:sz w:val="20"/>
              </w:rPr>
              <w:t xml:space="preserve"> </w:t>
            </w:r>
            <w:r>
              <w:rPr>
                <w:sz w:val="20"/>
              </w:rPr>
              <w:t>accordance</w:t>
            </w:r>
            <w:r>
              <w:rPr>
                <w:spacing w:val="-7"/>
                <w:sz w:val="20"/>
              </w:rPr>
              <w:t xml:space="preserve"> </w:t>
            </w:r>
            <w:r>
              <w:rPr>
                <w:sz w:val="20"/>
              </w:rPr>
              <w:t>with</w:t>
            </w:r>
            <w:r>
              <w:rPr>
                <w:spacing w:val="-6"/>
                <w:sz w:val="20"/>
              </w:rPr>
              <w:t xml:space="preserve"> </w:t>
            </w:r>
            <w:r>
              <w:rPr>
                <w:sz w:val="20"/>
              </w:rPr>
              <w:t>the</w:t>
            </w:r>
            <w:r>
              <w:rPr>
                <w:spacing w:val="-7"/>
                <w:sz w:val="20"/>
              </w:rPr>
              <w:t xml:space="preserve"> </w:t>
            </w:r>
            <w:r>
              <w:rPr>
                <w:sz w:val="20"/>
              </w:rPr>
              <w:t>recommended</w:t>
            </w:r>
            <w:r>
              <w:rPr>
                <w:spacing w:val="-5"/>
                <w:sz w:val="20"/>
              </w:rPr>
              <w:t xml:space="preserve"> </w:t>
            </w:r>
            <w:r>
              <w:rPr>
                <w:sz w:val="20"/>
              </w:rPr>
              <w:t>method</w:t>
            </w:r>
            <w:r>
              <w:rPr>
                <w:spacing w:val="-5"/>
                <w:sz w:val="20"/>
              </w:rPr>
              <w:t xml:space="preserve"> </w:t>
            </w:r>
            <w:r>
              <w:rPr>
                <w:sz w:val="20"/>
              </w:rPr>
              <w:t>or</w:t>
            </w:r>
            <w:r>
              <w:rPr>
                <w:spacing w:val="-6"/>
                <w:sz w:val="20"/>
              </w:rPr>
              <w:t xml:space="preserve"> </w:t>
            </w:r>
            <w:r>
              <w:rPr>
                <w:sz w:val="20"/>
              </w:rPr>
              <w:t>the</w:t>
            </w:r>
            <w:r>
              <w:rPr>
                <w:spacing w:val="-6"/>
                <w:sz w:val="20"/>
              </w:rPr>
              <w:t xml:space="preserve"> </w:t>
            </w:r>
            <w:r>
              <w:rPr>
                <w:sz w:val="20"/>
              </w:rPr>
              <w:t>College</w:t>
            </w:r>
            <w:r>
              <w:rPr>
                <w:spacing w:val="-7"/>
                <w:sz w:val="20"/>
              </w:rPr>
              <w:t xml:space="preserve"> </w:t>
            </w:r>
            <w:r>
              <w:rPr>
                <w:sz w:val="20"/>
              </w:rPr>
              <w:t>own</w:t>
            </w:r>
            <w:r>
              <w:rPr>
                <w:spacing w:val="-5"/>
                <w:sz w:val="20"/>
              </w:rPr>
              <w:t xml:space="preserve"> </w:t>
            </w:r>
            <w:r>
              <w:rPr>
                <w:sz w:val="20"/>
              </w:rPr>
              <w:t>method:</w:t>
            </w:r>
            <w:r>
              <w:rPr>
                <w:spacing w:val="23"/>
                <w:sz w:val="20"/>
              </w:rPr>
              <w:t xml:space="preserve"> </w:t>
            </w:r>
            <w:sdt>
              <w:sdtPr>
                <w:rPr>
                  <w:spacing w:val="28"/>
                  <w:sz w:val="20"/>
                </w:rPr>
                <w:id w:val="-312401791"/>
                <w:placeholder>
                  <w:docPart w:val="A6DD84781C7E4C02A46063CC5D23D8E4"/>
                </w:placeholder>
                <w:dropDownList>
                  <w:listItem w:value="Choose an item."/>
                  <w:listItem w:displayText="Recommended" w:value="Recommended"/>
                  <w:listItem w:displayText="College Method" w:value="College Method"/>
                </w:dropDownList>
              </w:sdtPr>
              <w:sdtEndPr/>
              <w:sdtContent>
                <w:r w:rsidR="00207107">
                  <w:rPr>
                    <w:spacing w:val="28"/>
                    <w:sz w:val="20"/>
                  </w:rPr>
                  <w:t>Recommended</w:t>
                </w:r>
              </w:sdtContent>
            </w:sdt>
            <w:r w:rsidR="00DE5E77" w:rsidDel="00DE5E77">
              <w:rPr>
                <w:position w:val="-1"/>
                <w:sz w:val="18"/>
              </w:rPr>
              <w:t xml:space="preserve"> </w:t>
            </w:r>
          </w:p>
          <w:p w14:paraId="583B92F1" w14:textId="77777777" w:rsidR="0015283E" w:rsidRDefault="00DD4FC3">
            <w:pPr>
              <w:pStyle w:val="TableParagraph"/>
              <w:spacing w:before="185"/>
              <w:ind w:left="107"/>
              <w:rPr>
                <w:i/>
                <w:sz w:val="20"/>
              </w:rPr>
            </w:pPr>
            <w:r>
              <w:rPr>
                <w:i/>
                <w:sz w:val="20"/>
              </w:rPr>
              <w:t>If</w:t>
            </w:r>
            <w:r>
              <w:rPr>
                <w:i/>
                <w:spacing w:val="-7"/>
                <w:sz w:val="20"/>
              </w:rPr>
              <w:t xml:space="preserve"> </w:t>
            </w:r>
            <w:r>
              <w:rPr>
                <w:i/>
                <w:sz w:val="20"/>
              </w:rPr>
              <w:t>a</w:t>
            </w:r>
            <w:r>
              <w:rPr>
                <w:i/>
                <w:spacing w:val="-4"/>
                <w:sz w:val="20"/>
              </w:rPr>
              <w:t xml:space="preserve"> </w:t>
            </w:r>
            <w:r>
              <w:rPr>
                <w:i/>
                <w:sz w:val="20"/>
              </w:rPr>
              <w:t>College</w:t>
            </w:r>
            <w:r>
              <w:rPr>
                <w:i/>
                <w:spacing w:val="-4"/>
                <w:sz w:val="20"/>
              </w:rPr>
              <w:t xml:space="preserve"> </w:t>
            </w:r>
            <w:r>
              <w:rPr>
                <w:i/>
                <w:sz w:val="20"/>
              </w:rPr>
              <w:t>method</w:t>
            </w:r>
            <w:r>
              <w:rPr>
                <w:i/>
                <w:spacing w:val="-5"/>
                <w:sz w:val="20"/>
              </w:rPr>
              <w:t xml:space="preserve"> </w:t>
            </w:r>
            <w:r>
              <w:rPr>
                <w:i/>
                <w:sz w:val="20"/>
              </w:rPr>
              <w:t>is</w:t>
            </w:r>
            <w:r>
              <w:rPr>
                <w:i/>
                <w:spacing w:val="-6"/>
                <w:sz w:val="20"/>
              </w:rPr>
              <w:t xml:space="preserve"> </w:t>
            </w:r>
            <w:r>
              <w:rPr>
                <w:i/>
                <w:sz w:val="20"/>
              </w:rPr>
              <w:t>used,</w:t>
            </w:r>
            <w:r>
              <w:rPr>
                <w:i/>
                <w:spacing w:val="-4"/>
                <w:sz w:val="20"/>
              </w:rPr>
              <w:t xml:space="preserve"> </w:t>
            </w:r>
            <w:r>
              <w:rPr>
                <w:i/>
                <w:sz w:val="20"/>
              </w:rPr>
              <w:t>please</w:t>
            </w:r>
            <w:r>
              <w:rPr>
                <w:i/>
                <w:spacing w:val="-5"/>
                <w:sz w:val="20"/>
              </w:rPr>
              <w:t xml:space="preserve"> </w:t>
            </w:r>
            <w:r>
              <w:rPr>
                <w:i/>
                <w:sz w:val="20"/>
              </w:rPr>
              <w:t>specify</w:t>
            </w:r>
            <w:r>
              <w:rPr>
                <w:i/>
                <w:spacing w:val="-5"/>
                <w:sz w:val="20"/>
              </w:rPr>
              <w:t xml:space="preserve"> </w:t>
            </w:r>
            <w:r>
              <w:rPr>
                <w:i/>
                <w:sz w:val="20"/>
              </w:rPr>
              <w:t>the</w:t>
            </w:r>
            <w:r>
              <w:rPr>
                <w:i/>
                <w:spacing w:val="-4"/>
                <w:sz w:val="20"/>
              </w:rPr>
              <w:t xml:space="preserve"> </w:t>
            </w:r>
            <w:r>
              <w:rPr>
                <w:i/>
                <w:sz w:val="20"/>
              </w:rPr>
              <w:t>rationale</w:t>
            </w:r>
            <w:r>
              <w:rPr>
                <w:i/>
                <w:spacing w:val="-4"/>
                <w:sz w:val="20"/>
              </w:rPr>
              <w:t xml:space="preserve"> </w:t>
            </w:r>
            <w:r>
              <w:rPr>
                <w:i/>
                <w:sz w:val="20"/>
              </w:rPr>
              <w:t>for</w:t>
            </w:r>
            <w:r>
              <w:rPr>
                <w:i/>
                <w:spacing w:val="-6"/>
                <w:sz w:val="20"/>
              </w:rPr>
              <w:t xml:space="preserve"> </w:t>
            </w:r>
            <w:r>
              <w:rPr>
                <w:i/>
                <w:sz w:val="20"/>
              </w:rPr>
              <w:t>its</w:t>
            </w:r>
            <w:r>
              <w:rPr>
                <w:i/>
                <w:spacing w:val="-6"/>
                <w:sz w:val="20"/>
              </w:rPr>
              <w:t xml:space="preserve"> </w:t>
            </w:r>
            <w:r>
              <w:rPr>
                <w:i/>
                <w:spacing w:val="-4"/>
                <w:sz w:val="20"/>
              </w:rPr>
              <w:t>use:</w:t>
            </w:r>
          </w:p>
        </w:tc>
      </w:tr>
      <w:tr w:rsidR="0015283E" w14:paraId="583B92F7" w14:textId="77777777" w:rsidTr="6A98A07B">
        <w:trPr>
          <w:trHeight w:val="410"/>
        </w:trPr>
        <w:tc>
          <w:tcPr>
            <w:tcW w:w="7394" w:type="dxa"/>
            <w:tcBorders>
              <w:right w:val="single" w:sz="8" w:space="0" w:color="000000" w:themeColor="text1"/>
            </w:tcBorders>
            <w:shd w:val="clear" w:color="auto" w:fill="BEBEBE"/>
          </w:tcPr>
          <w:p w14:paraId="583B92F3" w14:textId="77777777" w:rsidR="0015283E" w:rsidRDefault="00DD4FC3">
            <w:pPr>
              <w:pStyle w:val="TableParagraph"/>
              <w:spacing w:before="85"/>
              <w:ind w:left="102"/>
              <w:rPr>
                <w:b/>
                <w:sz w:val="20"/>
              </w:rPr>
            </w:pPr>
            <w:r>
              <w:rPr>
                <w:b/>
                <w:sz w:val="20"/>
              </w:rPr>
              <w:t>Context</w:t>
            </w:r>
            <w:r>
              <w:rPr>
                <w:b/>
                <w:spacing w:val="-7"/>
                <w:sz w:val="20"/>
              </w:rPr>
              <w:t xml:space="preserve"> </w:t>
            </w:r>
            <w:r>
              <w:rPr>
                <w:b/>
                <w:sz w:val="20"/>
              </w:rPr>
              <w:t>Measure</w:t>
            </w:r>
            <w:r>
              <w:rPr>
                <w:b/>
                <w:spacing w:val="-6"/>
                <w:sz w:val="20"/>
              </w:rPr>
              <w:t xml:space="preserve"> </w:t>
            </w:r>
            <w:r>
              <w:rPr>
                <w:b/>
                <w:spacing w:val="-4"/>
                <w:sz w:val="20"/>
              </w:rPr>
              <w:t>(CM)</w:t>
            </w:r>
          </w:p>
        </w:tc>
        <w:tc>
          <w:tcPr>
            <w:tcW w:w="2054" w:type="dxa"/>
            <w:tcBorders>
              <w:left w:val="single" w:sz="8" w:space="0" w:color="000000" w:themeColor="text1"/>
              <w:right w:val="single" w:sz="8" w:space="0" w:color="000000" w:themeColor="text1"/>
            </w:tcBorders>
            <w:shd w:val="clear" w:color="auto" w:fill="BEBEBE"/>
          </w:tcPr>
          <w:p w14:paraId="583B92F4" w14:textId="77777777" w:rsidR="0015283E" w:rsidRDefault="0015283E">
            <w:pPr>
              <w:pStyle w:val="TableParagraph"/>
              <w:rPr>
                <w:rFonts w:ascii="Times New Roman"/>
                <w:sz w:val="20"/>
              </w:rPr>
            </w:pPr>
          </w:p>
        </w:tc>
        <w:tc>
          <w:tcPr>
            <w:tcW w:w="2088" w:type="dxa"/>
            <w:tcBorders>
              <w:left w:val="single" w:sz="8" w:space="0" w:color="000000" w:themeColor="text1"/>
              <w:bottom w:val="single" w:sz="4" w:space="0" w:color="000000" w:themeColor="text1"/>
            </w:tcBorders>
            <w:shd w:val="clear" w:color="auto" w:fill="BEBEBE"/>
          </w:tcPr>
          <w:p w14:paraId="583B92F5" w14:textId="77777777" w:rsidR="0015283E" w:rsidRDefault="0015283E">
            <w:pPr>
              <w:pStyle w:val="TableParagraph"/>
              <w:rPr>
                <w:rFonts w:ascii="Times New Roman"/>
                <w:sz w:val="20"/>
              </w:rPr>
            </w:pPr>
          </w:p>
        </w:tc>
        <w:tc>
          <w:tcPr>
            <w:tcW w:w="5733" w:type="dxa"/>
            <w:gridSpan w:val="2"/>
            <w:shd w:val="clear" w:color="auto" w:fill="BEBEBE"/>
          </w:tcPr>
          <w:p w14:paraId="583B92F6" w14:textId="77777777" w:rsidR="0015283E" w:rsidRDefault="0015283E">
            <w:pPr>
              <w:pStyle w:val="TableParagraph"/>
              <w:rPr>
                <w:rFonts w:ascii="Times New Roman"/>
                <w:sz w:val="20"/>
              </w:rPr>
            </w:pPr>
          </w:p>
        </w:tc>
      </w:tr>
      <w:tr w:rsidR="00B2745C" w14:paraId="583B92FE" w14:textId="77777777" w:rsidTr="6A98A07B">
        <w:trPr>
          <w:trHeight w:val="337"/>
        </w:trPr>
        <w:tc>
          <w:tcPr>
            <w:tcW w:w="7394" w:type="dxa"/>
            <w:tcBorders>
              <w:bottom w:val="single" w:sz="8" w:space="0" w:color="000000" w:themeColor="text1"/>
              <w:right w:val="single" w:sz="8" w:space="0" w:color="000000" w:themeColor="text1"/>
            </w:tcBorders>
          </w:tcPr>
          <w:p w14:paraId="583B92F8" w14:textId="77777777" w:rsidR="0015283E" w:rsidRDefault="0015283E">
            <w:pPr>
              <w:pStyle w:val="TableParagraph"/>
              <w:rPr>
                <w:rFonts w:ascii="Times New Roman"/>
                <w:sz w:val="20"/>
              </w:rPr>
            </w:pPr>
          </w:p>
        </w:tc>
        <w:tc>
          <w:tcPr>
            <w:tcW w:w="2054" w:type="dxa"/>
            <w:tcBorders>
              <w:left w:val="single" w:sz="8" w:space="0" w:color="000000" w:themeColor="text1"/>
            </w:tcBorders>
          </w:tcPr>
          <w:p w14:paraId="583B92F9" w14:textId="77777777" w:rsidR="0015283E" w:rsidRDefault="00DD4FC3" w:rsidP="002314E4">
            <w:pPr>
              <w:pStyle w:val="TableParagraph"/>
              <w:spacing w:before="47"/>
              <w:ind w:left="103"/>
              <w:jc w:val="center"/>
              <w:rPr>
                <w:sz w:val="20"/>
              </w:rPr>
            </w:pPr>
            <w:r>
              <w:rPr>
                <w:w w:val="99"/>
                <w:sz w:val="20"/>
              </w:rPr>
              <w:t>#</w:t>
            </w:r>
          </w:p>
        </w:tc>
        <w:tc>
          <w:tcPr>
            <w:tcW w:w="2088" w:type="dxa"/>
            <w:tcBorders>
              <w:bottom w:val="single" w:sz="4" w:space="0" w:color="auto"/>
            </w:tcBorders>
          </w:tcPr>
          <w:p w14:paraId="583B92FA" w14:textId="77777777" w:rsidR="0015283E" w:rsidRDefault="00DD4FC3" w:rsidP="002314E4">
            <w:pPr>
              <w:pStyle w:val="TableParagraph"/>
              <w:spacing w:before="47"/>
              <w:ind w:left="108"/>
              <w:jc w:val="center"/>
              <w:rPr>
                <w:sz w:val="20"/>
              </w:rPr>
            </w:pPr>
            <w:r>
              <w:rPr>
                <w:w w:val="99"/>
                <w:sz w:val="20"/>
              </w:rPr>
              <w:t>%</w:t>
            </w:r>
          </w:p>
        </w:tc>
        <w:tc>
          <w:tcPr>
            <w:tcW w:w="5733" w:type="dxa"/>
            <w:gridSpan w:val="2"/>
            <w:vMerge w:val="restart"/>
            <w:tcBorders>
              <w:bottom w:val="single" w:sz="8" w:space="0" w:color="000000" w:themeColor="text1"/>
            </w:tcBorders>
          </w:tcPr>
          <w:p w14:paraId="583B92FB" w14:textId="5F25E49D" w:rsidR="0015283E" w:rsidRPr="00E95D57" w:rsidRDefault="00DD4FC3">
            <w:pPr>
              <w:pStyle w:val="TableParagraph"/>
              <w:spacing w:before="1"/>
              <w:ind w:left="108" w:right="87"/>
              <w:jc w:val="both"/>
              <w:rPr>
                <w:rFonts w:ascii="Calibri Light" w:hAnsi="Calibri Light"/>
                <w:i/>
                <w:szCs w:val="24"/>
              </w:rPr>
            </w:pPr>
            <w:r w:rsidRPr="00E95D57">
              <w:rPr>
                <w:rFonts w:ascii="Calibri Light" w:hAnsi="Calibri Light"/>
                <w:i/>
                <w:szCs w:val="24"/>
              </w:rPr>
              <w:t>What does this information tell us?</w:t>
            </w:r>
            <w:r w:rsidRPr="00E95D57">
              <w:rPr>
                <w:rFonts w:ascii="Calibri Light" w:hAnsi="Calibri Light"/>
                <w:i/>
                <w:spacing w:val="40"/>
                <w:szCs w:val="24"/>
              </w:rPr>
              <w:t xml:space="preserve"> </w:t>
            </w:r>
            <w:r w:rsidRPr="00E95D57">
              <w:rPr>
                <w:rFonts w:ascii="Calibri Light" w:hAnsi="Calibri Light"/>
                <w:i/>
                <w:szCs w:val="24"/>
              </w:rPr>
              <w:t xml:space="preserve">If a registrant’s knowledge, </w:t>
            </w:r>
            <w:r w:rsidR="00F9597A" w:rsidRPr="00E95D57">
              <w:rPr>
                <w:rFonts w:ascii="Calibri Light" w:hAnsi="Calibri Light"/>
                <w:i/>
                <w:szCs w:val="24"/>
              </w:rPr>
              <w:t>skills,</w:t>
            </w:r>
            <w:r w:rsidRPr="00E95D57">
              <w:rPr>
                <w:rFonts w:ascii="Calibri Light" w:hAnsi="Calibri Light"/>
                <w:i/>
                <w:szCs w:val="24"/>
              </w:rPr>
              <w:t xml:space="preserve"> and judgement to practice safely, </w:t>
            </w:r>
            <w:r w:rsidR="00F9597A" w:rsidRPr="00E95D57">
              <w:rPr>
                <w:rFonts w:ascii="Calibri Light" w:hAnsi="Calibri Light"/>
                <w:i/>
                <w:szCs w:val="24"/>
              </w:rPr>
              <w:t>effectively,</w:t>
            </w:r>
            <w:r w:rsidRPr="00E95D57">
              <w:rPr>
                <w:rFonts w:ascii="Calibri Light" w:hAnsi="Calibri Light"/>
                <w:i/>
                <w:szCs w:val="24"/>
              </w:rPr>
              <w:t xml:space="preserve"> and ethically have been assessed</w:t>
            </w:r>
            <w:r w:rsidRPr="00E95D57">
              <w:rPr>
                <w:rFonts w:ascii="Calibri Light" w:hAnsi="Calibri Light"/>
                <w:i/>
                <w:spacing w:val="-2"/>
                <w:szCs w:val="24"/>
              </w:rPr>
              <w:t xml:space="preserve"> </w:t>
            </w:r>
            <w:r w:rsidRPr="00E95D57">
              <w:rPr>
                <w:rFonts w:ascii="Calibri Light" w:hAnsi="Calibri Light"/>
                <w:i/>
                <w:szCs w:val="24"/>
              </w:rPr>
              <w:t>or</w:t>
            </w:r>
            <w:r w:rsidRPr="00E95D57">
              <w:rPr>
                <w:rFonts w:ascii="Calibri Light" w:hAnsi="Calibri Light"/>
                <w:i/>
                <w:spacing w:val="-2"/>
                <w:szCs w:val="24"/>
              </w:rPr>
              <w:t xml:space="preserve"> </w:t>
            </w:r>
            <w:r w:rsidRPr="00E95D57">
              <w:rPr>
                <w:rFonts w:ascii="Calibri Light" w:hAnsi="Calibri Light"/>
                <w:i/>
                <w:szCs w:val="24"/>
              </w:rPr>
              <w:t>reassessed</w:t>
            </w:r>
            <w:r w:rsidRPr="00E95D57">
              <w:rPr>
                <w:rFonts w:ascii="Calibri Light" w:hAnsi="Calibri Light"/>
                <w:i/>
                <w:spacing w:val="-2"/>
                <w:szCs w:val="24"/>
              </w:rPr>
              <w:t xml:space="preserve"> </w:t>
            </w:r>
            <w:r w:rsidRPr="00E95D57">
              <w:rPr>
                <w:rFonts w:ascii="Calibri Light" w:hAnsi="Calibri Light"/>
                <w:i/>
                <w:szCs w:val="24"/>
              </w:rPr>
              <w:t>and</w:t>
            </w:r>
            <w:r w:rsidRPr="00E95D57">
              <w:rPr>
                <w:rFonts w:ascii="Calibri Light" w:hAnsi="Calibri Light"/>
                <w:i/>
                <w:spacing w:val="-2"/>
                <w:szCs w:val="24"/>
              </w:rPr>
              <w:t xml:space="preserve"> </w:t>
            </w:r>
            <w:r w:rsidRPr="00E95D57">
              <w:rPr>
                <w:rFonts w:ascii="Calibri Light" w:hAnsi="Calibri Light"/>
                <w:i/>
                <w:szCs w:val="24"/>
              </w:rPr>
              <w:t>found</w:t>
            </w:r>
            <w:r w:rsidRPr="00E95D57">
              <w:rPr>
                <w:rFonts w:ascii="Calibri Light" w:hAnsi="Calibri Light"/>
                <w:i/>
                <w:spacing w:val="-2"/>
                <w:szCs w:val="24"/>
              </w:rPr>
              <w:t xml:space="preserve"> </w:t>
            </w:r>
            <w:r w:rsidRPr="00E95D57">
              <w:rPr>
                <w:rFonts w:ascii="Calibri Light" w:hAnsi="Calibri Light"/>
                <w:i/>
                <w:szCs w:val="24"/>
              </w:rPr>
              <w:t>to</w:t>
            </w:r>
            <w:r w:rsidRPr="00E95D57">
              <w:rPr>
                <w:rFonts w:ascii="Calibri Light" w:hAnsi="Calibri Light"/>
                <w:i/>
                <w:spacing w:val="-2"/>
                <w:szCs w:val="24"/>
              </w:rPr>
              <w:t xml:space="preserve"> </w:t>
            </w:r>
            <w:r w:rsidRPr="00E95D57">
              <w:rPr>
                <w:rFonts w:ascii="Calibri Light" w:hAnsi="Calibri Light"/>
                <w:i/>
                <w:szCs w:val="24"/>
              </w:rPr>
              <w:t>be</w:t>
            </w:r>
            <w:r w:rsidRPr="00E95D57">
              <w:rPr>
                <w:rFonts w:ascii="Calibri Light" w:hAnsi="Calibri Light"/>
                <w:i/>
                <w:spacing w:val="-2"/>
                <w:szCs w:val="24"/>
              </w:rPr>
              <w:t xml:space="preserve"> </w:t>
            </w:r>
            <w:r w:rsidRPr="00E95D57">
              <w:rPr>
                <w:rFonts w:ascii="Calibri Light" w:hAnsi="Calibri Light"/>
                <w:i/>
                <w:szCs w:val="24"/>
              </w:rPr>
              <w:t>unsatisfactory</w:t>
            </w:r>
            <w:r w:rsidRPr="00E95D57">
              <w:rPr>
                <w:rFonts w:ascii="Calibri Light" w:hAnsi="Calibri Light"/>
                <w:i/>
                <w:spacing w:val="-2"/>
                <w:szCs w:val="24"/>
              </w:rPr>
              <w:t xml:space="preserve"> </w:t>
            </w:r>
            <w:r w:rsidRPr="00E95D57">
              <w:rPr>
                <w:rFonts w:ascii="Calibri Light" w:hAnsi="Calibri Light"/>
                <w:i/>
                <w:szCs w:val="24"/>
              </w:rPr>
              <w:t>or</w:t>
            </w:r>
            <w:r w:rsidRPr="00E95D57">
              <w:rPr>
                <w:rFonts w:ascii="Calibri Light" w:hAnsi="Calibri Light"/>
                <w:i/>
                <w:spacing w:val="-2"/>
                <w:szCs w:val="24"/>
              </w:rPr>
              <w:t xml:space="preserve"> </w:t>
            </w:r>
            <w:r w:rsidRPr="00E95D57">
              <w:rPr>
                <w:rFonts w:ascii="Calibri Light" w:hAnsi="Calibri Light"/>
                <w:i/>
                <w:szCs w:val="24"/>
              </w:rPr>
              <w:t>a</w:t>
            </w:r>
            <w:r w:rsidRPr="00E95D57">
              <w:rPr>
                <w:rFonts w:ascii="Calibri Light" w:hAnsi="Calibri Light"/>
                <w:i/>
                <w:spacing w:val="-2"/>
                <w:szCs w:val="24"/>
              </w:rPr>
              <w:t xml:space="preserve"> </w:t>
            </w:r>
            <w:r w:rsidRPr="00E95D57">
              <w:rPr>
                <w:rFonts w:ascii="Calibri Light" w:hAnsi="Calibri Light"/>
                <w:i/>
                <w:szCs w:val="24"/>
              </w:rPr>
              <w:t>registrant is non-compliant with a College’s QA Program, the College may refer them to the College’s QA Committee.</w:t>
            </w:r>
          </w:p>
          <w:p w14:paraId="583B92FC" w14:textId="77777777" w:rsidR="0015283E" w:rsidRPr="00E95D57" w:rsidRDefault="0015283E">
            <w:pPr>
              <w:pStyle w:val="TableParagraph"/>
              <w:spacing w:before="3"/>
              <w:rPr>
                <w:b/>
                <w:szCs w:val="24"/>
              </w:rPr>
            </w:pPr>
          </w:p>
          <w:p w14:paraId="583B92FD" w14:textId="5317B545" w:rsidR="0015283E" w:rsidRPr="00E95D57" w:rsidRDefault="00DD4FC3">
            <w:pPr>
              <w:pStyle w:val="TableParagraph"/>
              <w:spacing w:before="1" w:line="240" w:lineRule="atLeast"/>
              <w:ind w:left="108" w:right="87"/>
              <w:jc w:val="both"/>
              <w:rPr>
                <w:rFonts w:ascii="Calibri Light"/>
                <w:i/>
                <w:szCs w:val="24"/>
              </w:rPr>
            </w:pPr>
            <w:r w:rsidRPr="00E95D57">
              <w:rPr>
                <w:rFonts w:ascii="Calibri Light"/>
                <w:i/>
                <w:szCs w:val="24"/>
              </w:rPr>
              <w:t>The information provided here shows how many registrants who underwent an activity or assessment</w:t>
            </w:r>
            <w:r w:rsidRPr="00E95D57">
              <w:rPr>
                <w:rFonts w:ascii="Calibri Light"/>
                <w:i/>
                <w:spacing w:val="40"/>
                <w:szCs w:val="24"/>
              </w:rPr>
              <w:t xml:space="preserve"> </w:t>
            </w:r>
            <w:r w:rsidRPr="00E95D57">
              <w:rPr>
                <w:rFonts w:ascii="Calibri Light"/>
                <w:i/>
                <w:szCs w:val="24"/>
              </w:rPr>
              <w:t>as part of the QA program where</w:t>
            </w:r>
            <w:r w:rsidRPr="00E95D57">
              <w:rPr>
                <w:rFonts w:ascii="Calibri Light"/>
                <w:i/>
                <w:spacing w:val="-6"/>
                <w:szCs w:val="24"/>
              </w:rPr>
              <w:t xml:space="preserve"> </w:t>
            </w:r>
            <w:r w:rsidRPr="00E95D57">
              <w:rPr>
                <w:rFonts w:ascii="Calibri Light"/>
                <w:i/>
                <w:szCs w:val="24"/>
              </w:rPr>
              <w:t>the</w:t>
            </w:r>
            <w:r w:rsidRPr="00E95D57">
              <w:rPr>
                <w:rFonts w:ascii="Calibri Light"/>
                <w:i/>
                <w:spacing w:val="-6"/>
                <w:szCs w:val="24"/>
              </w:rPr>
              <w:t xml:space="preserve"> </w:t>
            </w:r>
            <w:r w:rsidRPr="00E95D57">
              <w:rPr>
                <w:rFonts w:ascii="Calibri Light"/>
                <w:i/>
                <w:szCs w:val="24"/>
              </w:rPr>
              <w:t>QA</w:t>
            </w:r>
            <w:r w:rsidRPr="00E95D57">
              <w:rPr>
                <w:rFonts w:ascii="Calibri Light"/>
                <w:i/>
                <w:spacing w:val="-7"/>
                <w:szCs w:val="24"/>
              </w:rPr>
              <w:t xml:space="preserve"> </w:t>
            </w:r>
            <w:r w:rsidRPr="00E95D57">
              <w:rPr>
                <w:rFonts w:ascii="Calibri Light"/>
                <w:i/>
                <w:szCs w:val="24"/>
              </w:rPr>
              <w:t>Committee</w:t>
            </w:r>
            <w:r w:rsidRPr="00E95D57">
              <w:rPr>
                <w:rFonts w:ascii="Calibri Light"/>
                <w:i/>
                <w:spacing w:val="-7"/>
                <w:szCs w:val="24"/>
              </w:rPr>
              <w:t xml:space="preserve"> </w:t>
            </w:r>
            <w:r w:rsidRPr="00E95D57">
              <w:rPr>
                <w:rFonts w:ascii="Calibri Light"/>
                <w:i/>
                <w:szCs w:val="24"/>
              </w:rPr>
              <w:t>deemed</w:t>
            </w:r>
            <w:r w:rsidRPr="00E95D57">
              <w:rPr>
                <w:rFonts w:ascii="Calibri Light"/>
                <w:i/>
                <w:spacing w:val="-7"/>
                <w:szCs w:val="24"/>
              </w:rPr>
              <w:t xml:space="preserve"> </w:t>
            </w:r>
            <w:r w:rsidRPr="00E95D57">
              <w:rPr>
                <w:rFonts w:ascii="Calibri Light"/>
                <w:i/>
                <w:szCs w:val="24"/>
              </w:rPr>
              <w:t>that</w:t>
            </w:r>
            <w:r w:rsidRPr="00E95D57">
              <w:rPr>
                <w:rFonts w:ascii="Calibri Light"/>
                <w:i/>
                <w:spacing w:val="-6"/>
                <w:szCs w:val="24"/>
              </w:rPr>
              <w:t xml:space="preserve"> </w:t>
            </w:r>
            <w:r w:rsidRPr="00E95D57">
              <w:rPr>
                <w:rFonts w:ascii="Calibri Light"/>
                <w:i/>
                <w:szCs w:val="24"/>
              </w:rPr>
              <w:t>their</w:t>
            </w:r>
            <w:r w:rsidRPr="00E95D57">
              <w:rPr>
                <w:rFonts w:ascii="Calibri Light"/>
                <w:i/>
                <w:spacing w:val="-6"/>
                <w:szCs w:val="24"/>
              </w:rPr>
              <w:t xml:space="preserve"> </w:t>
            </w:r>
            <w:r w:rsidRPr="00E95D57">
              <w:rPr>
                <w:rFonts w:ascii="Calibri Light"/>
                <w:i/>
                <w:szCs w:val="24"/>
              </w:rPr>
              <w:t>practice</w:t>
            </w:r>
            <w:r w:rsidRPr="00E95D57">
              <w:rPr>
                <w:rFonts w:ascii="Calibri Light"/>
                <w:i/>
                <w:spacing w:val="-7"/>
                <w:szCs w:val="24"/>
              </w:rPr>
              <w:t xml:space="preserve"> </w:t>
            </w:r>
            <w:r w:rsidRPr="00E95D57">
              <w:rPr>
                <w:rFonts w:ascii="Calibri Light"/>
                <w:i/>
                <w:szCs w:val="24"/>
              </w:rPr>
              <w:t>is</w:t>
            </w:r>
            <w:r w:rsidRPr="00E95D57">
              <w:rPr>
                <w:rFonts w:ascii="Calibri Light"/>
                <w:i/>
                <w:spacing w:val="-6"/>
                <w:szCs w:val="24"/>
              </w:rPr>
              <w:t xml:space="preserve"> </w:t>
            </w:r>
            <w:r w:rsidRPr="00E95D57">
              <w:rPr>
                <w:rFonts w:ascii="Calibri Light"/>
                <w:i/>
                <w:szCs w:val="24"/>
              </w:rPr>
              <w:t xml:space="preserve">unsatisfactory and as a result have been directed to participate in specified continuing education or remediation program as of the start of CY </w:t>
            </w:r>
            <w:r w:rsidR="00AA7981" w:rsidRPr="00E95D57">
              <w:rPr>
                <w:rFonts w:ascii="Calibri Light"/>
                <w:i/>
                <w:szCs w:val="24"/>
              </w:rPr>
              <w:t>2023</w:t>
            </w:r>
            <w:r w:rsidRPr="00E95D57">
              <w:rPr>
                <w:rFonts w:ascii="Calibri Light"/>
                <w:i/>
                <w:szCs w:val="24"/>
              </w:rPr>
              <w:t>, understanding that some cases may carry over.</w:t>
            </w:r>
          </w:p>
        </w:tc>
      </w:tr>
      <w:tr w:rsidR="007D209D" w14:paraId="583B9305" w14:textId="77777777" w:rsidTr="6A98A07B">
        <w:trPr>
          <w:trHeight w:val="1194"/>
        </w:trPr>
        <w:tc>
          <w:tcPr>
            <w:tcW w:w="7394" w:type="dxa"/>
            <w:tcBorders>
              <w:top w:val="single" w:sz="8" w:space="0" w:color="000000" w:themeColor="text1"/>
              <w:bottom w:val="single" w:sz="8" w:space="0" w:color="000000" w:themeColor="text1"/>
            </w:tcBorders>
          </w:tcPr>
          <w:p w14:paraId="583B92FF" w14:textId="77777777" w:rsidR="0015283E" w:rsidRDefault="0015283E">
            <w:pPr>
              <w:pStyle w:val="TableParagraph"/>
              <w:rPr>
                <w:b/>
                <w:sz w:val="20"/>
              </w:rPr>
            </w:pPr>
          </w:p>
          <w:p w14:paraId="583B9300" w14:textId="77777777" w:rsidR="0015283E" w:rsidRDefault="0015283E">
            <w:pPr>
              <w:pStyle w:val="TableParagraph"/>
              <w:rPr>
                <w:b/>
                <w:sz w:val="19"/>
              </w:rPr>
            </w:pPr>
          </w:p>
          <w:p w14:paraId="583B9301" w14:textId="2F50080E" w:rsidR="0015283E" w:rsidRDefault="00DD4FC3">
            <w:pPr>
              <w:pStyle w:val="TableParagraph"/>
              <w:tabs>
                <w:tab w:val="left" w:pos="827"/>
              </w:tabs>
              <w:ind w:left="107"/>
              <w:rPr>
                <w:sz w:val="20"/>
              </w:rPr>
            </w:pPr>
            <w:r>
              <w:rPr>
                <w:b/>
                <w:sz w:val="20"/>
              </w:rPr>
              <w:t>CM</w:t>
            </w:r>
            <w:r>
              <w:rPr>
                <w:b/>
                <w:spacing w:val="-2"/>
                <w:sz w:val="20"/>
              </w:rPr>
              <w:t xml:space="preserve"> </w:t>
            </w:r>
            <w:r>
              <w:rPr>
                <w:b/>
                <w:spacing w:val="-5"/>
                <w:sz w:val="20"/>
              </w:rPr>
              <w:t>2.</w:t>
            </w:r>
            <w:r>
              <w:rPr>
                <w:b/>
                <w:sz w:val="20"/>
              </w:rPr>
              <w:tab/>
            </w:r>
            <w:r>
              <w:rPr>
                <w:sz w:val="20"/>
              </w:rPr>
              <w:t>Total</w:t>
            </w:r>
            <w:r>
              <w:rPr>
                <w:spacing w:val="-6"/>
                <w:sz w:val="20"/>
              </w:rPr>
              <w:t xml:space="preserve"> </w:t>
            </w:r>
            <w:r>
              <w:rPr>
                <w:sz w:val="20"/>
              </w:rPr>
              <w:t>number</w:t>
            </w:r>
            <w:r>
              <w:rPr>
                <w:spacing w:val="-5"/>
                <w:sz w:val="20"/>
              </w:rPr>
              <w:t xml:space="preserve"> </w:t>
            </w:r>
            <w:r>
              <w:rPr>
                <w:sz w:val="20"/>
              </w:rPr>
              <w:t>of</w:t>
            </w:r>
            <w:r>
              <w:rPr>
                <w:spacing w:val="-7"/>
                <w:sz w:val="20"/>
              </w:rPr>
              <w:t xml:space="preserve"> </w:t>
            </w:r>
            <w:r>
              <w:rPr>
                <w:sz w:val="20"/>
              </w:rPr>
              <w:t>registrants</w:t>
            </w:r>
            <w:r>
              <w:rPr>
                <w:spacing w:val="-4"/>
                <w:sz w:val="20"/>
              </w:rPr>
              <w:t xml:space="preserve"> </w:t>
            </w:r>
            <w:r>
              <w:rPr>
                <w:sz w:val="20"/>
              </w:rPr>
              <w:t>who</w:t>
            </w:r>
            <w:r>
              <w:rPr>
                <w:spacing w:val="-6"/>
                <w:sz w:val="20"/>
              </w:rPr>
              <w:t xml:space="preserve"> </w:t>
            </w:r>
            <w:r>
              <w:rPr>
                <w:sz w:val="20"/>
              </w:rPr>
              <w:t>participated</w:t>
            </w:r>
            <w:r>
              <w:rPr>
                <w:spacing w:val="-4"/>
                <w:sz w:val="20"/>
              </w:rPr>
              <w:t xml:space="preserve"> </w:t>
            </w:r>
            <w:r>
              <w:rPr>
                <w:sz w:val="20"/>
              </w:rPr>
              <w:t>in</w:t>
            </w:r>
            <w:r>
              <w:rPr>
                <w:spacing w:val="-5"/>
                <w:sz w:val="20"/>
              </w:rPr>
              <w:t xml:space="preserve"> </w:t>
            </w:r>
            <w:r>
              <w:rPr>
                <w:sz w:val="20"/>
              </w:rPr>
              <w:t>the</w:t>
            </w:r>
            <w:r>
              <w:rPr>
                <w:spacing w:val="-6"/>
                <w:sz w:val="20"/>
              </w:rPr>
              <w:t xml:space="preserve"> </w:t>
            </w:r>
            <w:r>
              <w:rPr>
                <w:sz w:val="20"/>
              </w:rPr>
              <w:t>QA</w:t>
            </w:r>
            <w:r>
              <w:rPr>
                <w:spacing w:val="-6"/>
                <w:sz w:val="20"/>
              </w:rPr>
              <w:t xml:space="preserve"> </w:t>
            </w:r>
            <w:r>
              <w:rPr>
                <w:sz w:val="20"/>
              </w:rPr>
              <w:t>Program</w:t>
            </w:r>
            <w:r>
              <w:rPr>
                <w:spacing w:val="-6"/>
                <w:sz w:val="20"/>
              </w:rPr>
              <w:t xml:space="preserve"> </w:t>
            </w:r>
            <w:r>
              <w:rPr>
                <w:sz w:val="20"/>
              </w:rPr>
              <w:t>CY</w:t>
            </w:r>
            <w:r>
              <w:rPr>
                <w:spacing w:val="-7"/>
                <w:sz w:val="20"/>
              </w:rPr>
              <w:t xml:space="preserve"> </w:t>
            </w:r>
            <w:r w:rsidR="00AA7981">
              <w:rPr>
                <w:spacing w:val="-4"/>
                <w:sz w:val="20"/>
              </w:rPr>
              <w:t>2023</w:t>
            </w:r>
          </w:p>
        </w:tc>
        <w:tc>
          <w:tcPr>
            <w:tcW w:w="2054" w:type="dxa"/>
            <w:tcBorders>
              <w:bottom w:val="single" w:sz="8" w:space="0" w:color="000000" w:themeColor="text1"/>
            </w:tcBorders>
          </w:tcPr>
          <w:p w14:paraId="583B9302" w14:textId="164EF3D4" w:rsidR="0015283E" w:rsidRPr="00E95D57" w:rsidRDefault="006845AB">
            <w:pPr>
              <w:pStyle w:val="TableParagraph"/>
              <w:rPr>
                <w:rFonts w:asciiTheme="minorHAnsi" w:hAnsiTheme="minorHAnsi" w:cstheme="minorHAnsi"/>
                <w:szCs w:val="24"/>
              </w:rPr>
            </w:pPr>
            <w:r w:rsidRPr="00E95D57">
              <w:rPr>
                <w:rFonts w:asciiTheme="minorHAnsi" w:hAnsiTheme="minorHAnsi" w:cstheme="minorHAnsi"/>
                <w:szCs w:val="24"/>
              </w:rPr>
              <w:t>1003</w:t>
            </w:r>
          </w:p>
        </w:tc>
        <w:tc>
          <w:tcPr>
            <w:tcW w:w="2088" w:type="dxa"/>
            <w:tcBorders>
              <w:top w:val="single" w:sz="4" w:space="0" w:color="auto"/>
              <w:bottom w:val="single" w:sz="8" w:space="0" w:color="000000" w:themeColor="text1"/>
            </w:tcBorders>
          </w:tcPr>
          <w:p w14:paraId="583B9303" w14:textId="77777777" w:rsidR="0015283E" w:rsidRPr="00E95D57" w:rsidRDefault="0015283E">
            <w:pPr>
              <w:pStyle w:val="TableParagraph"/>
              <w:rPr>
                <w:rFonts w:asciiTheme="minorHAnsi" w:hAnsiTheme="minorHAnsi" w:cstheme="minorHAnsi"/>
                <w:szCs w:val="24"/>
              </w:rPr>
            </w:pPr>
          </w:p>
        </w:tc>
        <w:tc>
          <w:tcPr>
            <w:tcW w:w="5733" w:type="dxa"/>
            <w:gridSpan w:val="2"/>
            <w:vMerge/>
          </w:tcPr>
          <w:p w14:paraId="583B9304" w14:textId="77777777" w:rsidR="0015283E" w:rsidRDefault="0015283E">
            <w:pPr>
              <w:rPr>
                <w:sz w:val="2"/>
                <w:szCs w:val="2"/>
              </w:rPr>
            </w:pPr>
          </w:p>
        </w:tc>
      </w:tr>
      <w:tr w:rsidR="0015283E" w14:paraId="583B930B" w14:textId="77777777" w:rsidTr="6A98A07B">
        <w:trPr>
          <w:trHeight w:val="1357"/>
        </w:trPr>
        <w:tc>
          <w:tcPr>
            <w:tcW w:w="7394" w:type="dxa"/>
            <w:tcBorders>
              <w:top w:val="single" w:sz="8" w:space="0" w:color="000000" w:themeColor="text1"/>
              <w:bottom w:val="single" w:sz="8" w:space="0" w:color="000000" w:themeColor="text1"/>
            </w:tcBorders>
          </w:tcPr>
          <w:p w14:paraId="583B9306" w14:textId="77777777" w:rsidR="0015283E" w:rsidRDefault="0015283E">
            <w:pPr>
              <w:pStyle w:val="TableParagraph"/>
              <w:spacing w:before="7"/>
              <w:rPr>
                <w:b/>
                <w:sz w:val="25"/>
              </w:rPr>
            </w:pPr>
          </w:p>
          <w:p w14:paraId="583B9307" w14:textId="593D5F4E" w:rsidR="0015283E" w:rsidRDefault="00DD4FC3">
            <w:pPr>
              <w:pStyle w:val="TableParagraph"/>
              <w:spacing w:before="1"/>
              <w:ind w:left="107" w:right="93"/>
              <w:jc w:val="both"/>
              <w:rPr>
                <w:sz w:val="20"/>
              </w:rPr>
            </w:pPr>
            <w:r>
              <w:rPr>
                <w:b/>
                <w:sz w:val="20"/>
              </w:rPr>
              <w:t xml:space="preserve">CM 3. </w:t>
            </w:r>
            <w:r>
              <w:rPr>
                <w:sz w:val="20"/>
              </w:rPr>
              <w:t>Rate of registrants who were referred to the QA Committee as part of the QA Program where the QA Committee directed the registrant to undertake remediation</w:t>
            </w:r>
            <w:r w:rsidR="007B3C03">
              <w:rPr>
                <w:sz w:val="20"/>
              </w:rPr>
              <w:t xml:space="preserve"> in</w:t>
            </w:r>
            <w:r>
              <w:rPr>
                <w:sz w:val="20"/>
              </w:rPr>
              <w:t xml:space="preserve"> CY</w:t>
            </w:r>
            <w:r w:rsidR="00AE0361">
              <w:rPr>
                <w:sz w:val="20"/>
              </w:rPr>
              <w:t xml:space="preserve"> </w:t>
            </w:r>
            <w:r w:rsidR="00AA7981">
              <w:rPr>
                <w:sz w:val="20"/>
              </w:rPr>
              <w:t>2023</w:t>
            </w:r>
            <w:r>
              <w:rPr>
                <w:sz w:val="20"/>
              </w:rPr>
              <w:t>.</w:t>
            </w:r>
          </w:p>
        </w:tc>
        <w:tc>
          <w:tcPr>
            <w:tcW w:w="2054" w:type="dxa"/>
            <w:tcBorders>
              <w:top w:val="single" w:sz="8" w:space="0" w:color="000000" w:themeColor="text1"/>
              <w:bottom w:val="single" w:sz="8" w:space="0" w:color="000000" w:themeColor="text1"/>
            </w:tcBorders>
          </w:tcPr>
          <w:p w14:paraId="583B9308" w14:textId="707EF6D1" w:rsidR="0015283E" w:rsidRPr="00E95D57" w:rsidRDefault="008433D2" w:rsidP="6A98A07B">
            <w:pPr>
              <w:pStyle w:val="TableParagraph"/>
              <w:spacing w:line="259" w:lineRule="auto"/>
              <w:rPr>
                <w:rFonts w:asciiTheme="minorHAnsi" w:hAnsiTheme="minorHAnsi" w:cstheme="minorHAnsi"/>
                <w:szCs w:val="24"/>
              </w:rPr>
            </w:pPr>
            <w:r w:rsidRPr="00E95D57">
              <w:rPr>
                <w:rFonts w:asciiTheme="minorHAnsi" w:hAnsiTheme="minorHAnsi" w:cstheme="minorHAnsi"/>
                <w:szCs w:val="24"/>
              </w:rPr>
              <w:t>NR</w:t>
            </w:r>
          </w:p>
        </w:tc>
        <w:tc>
          <w:tcPr>
            <w:tcW w:w="2088" w:type="dxa"/>
            <w:tcBorders>
              <w:top w:val="single" w:sz="8" w:space="0" w:color="000000" w:themeColor="text1"/>
              <w:bottom w:val="single" w:sz="8" w:space="0" w:color="000000" w:themeColor="text1"/>
            </w:tcBorders>
          </w:tcPr>
          <w:p w14:paraId="583B9309" w14:textId="2AD219E8" w:rsidR="0015283E" w:rsidRPr="00E95D57" w:rsidRDefault="008433D2">
            <w:pPr>
              <w:pStyle w:val="TableParagraph"/>
              <w:rPr>
                <w:rFonts w:asciiTheme="minorHAnsi" w:hAnsiTheme="minorHAnsi" w:cstheme="minorHAnsi"/>
                <w:szCs w:val="24"/>
              </w:rPr>
            </w:pPr>
            <w:r w:rsidRPr="00E95D57">
              <w:rPr>
                <w:rFonts w:asciiTheme="minorHAnsi" w:hAnsiTheme="minorHAnsi" w:cstheme="minorHAnsi"/>
                <w:szCs w:val="24"/>
              </w:rPr>
              <w:t>NR</w:t>
            </w:r>
          </w:p>
        </w:tc>
        <w:tc>
          <w:tcPr>
            <w:tcW w:w="5733" w:type="dxa"/>
            <w:gridSpan w:val="2"/>
            <w:vMerge/>
          </w:tcPr>
          <w:p w14:paraId="583B930A" w14:textId="77777777" w:rsidR="0015283E" w:rsidRDefault="0015283E">
            <w:pPr>
              <w:rPr>
                <w:sz w:val="2"/>
                <w:szCs w:val="2"/>
              </w:rPr>
            </w:pPr>
          </w:p>
        </w:tc>
      </w:tr>
      <w:tr w:rsidR="0015283E" w14:paraId="583B930D" w14:textId="77777777" w:rsidTr="6A98A07B">
        <w:trPr>
          <w:trHeight w:val="361"/>
        </w:trPr>
        <w:tc>
          <w:tcPr>
            <w:tcW w:w="17269" w:type="dxa"/>
            <w:gridSpan w:val="5"/>
            <w:tcBorders>
              <w:top w:val="single" w:sz="8" w:space="0" w:color="000000" w:themeColor="text1"/>
              <w:bottom w:val="single" w:sz="8" w:space="0" w:color="000000" w:themeColor="text1"/>
            </w:tcBorders>
          </w:tcPr>
          <w:p w14:paraId="583B930C" w14:textId="3CDB9EB8" w:rsidR="0015283E" w:rsidRDefault="00AD0251">
            <w:pPr>
              <w:pStyle w:val="TableParagraph"/>
              <w:spacing w:before="1"/>
              <w:ind w:left="107"/>
              <w:rPr>
                <w:i/>
                <w:sz w:val="20"/>
              </w:rPr>
            </w:pPr>
            <w:hyperlink w:anchor="NR" w:tooltip="Non-reportable: Results are not shown due to &lt; 5 cases (for both # and %). This may include 0 reported cases. " w:history="1">
              <w:r w:rsidR="00C6380E" w:rsidRPr="002314E4">
                <w:rPr>
                  <w:i/>
                  <w:color w:val="0000FF"/>
                  <w:spacing w:val="-5"/>
                  <w:sz w:val="20"/>
                  <w:u w:val="single" w:color="006FC0"/>
                </w:rPr>
                <w:t>NR</w:t>
              </w:r>
            </w:hyperlink>
          </w:p>
        </w:tc>
      </w:tr>
      <w:tr w:rsidR="0015283E" w14:paraId="583B930F" w14:textId="77777777" w:rsidTr="6A98A07B">
        <w:trPr>
          <w:trHeight w:val="1828"/>
        </w:trPr>
        <w:tc>
          <w:tcPr>
            <w:tcW w:w="17269" w:type="dxa"/>
            <w:gridSpan w:val="5"/>
            <w:tcBorders>
              <w:top w:val="single" w:sz="8" w:space="0" w:color="000000" w:themeColor="text1"/>
            </w:tcBorders>
          </w:tcPr>
          <w:p w14:paraId="49621752" w14:textId="77777777" w:rsidR="0015283E" w:rsidRDefault="00DD4FC3">
            <w:pPr>
              <w:pStyle w:val="TableParagraph"/>
              <w:spacing w:before="1"/>
              <w:ind w:left="107"/>
              <w:rPr>
                <w:i/>
                <w:color w:val="5F5F5F"/>
                <w:spacing w:val="-2"/>
                <w:sz w:val="20"/>
              </w:rPr>
            </w:pPr>
            <w:r>
              <w:rPr>
                <w:i/>
                <w:color w:val="5F5F5F"/>
                <w:sz w:val="20"/>
              </w:rPr>
              <w:lastRenderedPageBreak/>
              <w:t>Additional</w:t>
            </w:r>
            <w:r>
              <w:rPr>
                <w:i/>
                <w:color w:val="5F5F5F"/>
                <w:spacing w:val="-9"/>
                <w:sz w:val="20"/>
              </w:rPr>
              <w:t xml:space="preserve"> </w:t>
            </w:r>
            <w:r>
              <w:rPr>
                <w:i/>
                <w:color w:val="5F5F5F"/>
                <w:sz w:val="20"/>
              </w:rPr>
              <w:t>comments</w:t>
            </w:r>
            <w:r>
              <w:rPr>
                <w:i/>
                <w:color w:val="5F5F5F"/>
                <w:spacing w:val="-9"/>
                <w:sz w:val="20"/>
              </w:rPr>
              <w:t xml:space="preserve"> </w:t>
            </w:r>
            <w:r>
              <w:rPr>
                <w:i/>
                <w:color w:val="5F5F5F"/>
                <w:sz w:val="20"/>
              </w:rPr>
              <w:t>for</w:t>
            </w:r>
            <w:r>
              <w:rPr>
                <w:i/>
                <w:color w:val="5F5F5F"/>
                <w:spacing w:val="-9"/>
                <w:sz w:val="20"/>
              </w:rPr>
              <w:t xml:space="preserve"> </w:t>
            </w:r>
            <w:r>
              <w:rPr>
                <w:i/>
                <w:color w:val="5F5F5F"/>
                <w:sz w:val="20"/>
              </w:rPr>
              <w:t>clarification</w:t>
            </w:r>
            <w:r>
              <w:rPr>
                <w:i/>
                <w:color w:val="5F5F5F"/>
                <w:spacing w:val="-7"/>
                <w:sz w:val="20"/>
              </w:rPr>
              <w:t xml:space="preserve"> </w:t>
            </w:r>
            <w:r>
              <w:rPr>
                <w:i/>
                <w:color w:val="5F5F5F"/>
                <w:sz w:val="20"/>
              </w:rPr>
              <w:t>(if</w:t>
            </w:r>
            <w:r>
              <w:rPr>
                <w:i/>
                <w:color w:val="5F5F5F"/>
                <w:spacing w:val="-9"/>
                <w:sz w:val="20"/>
              </w:rPr>
              <w:t xml:space="preserve"> </w:t>
            </w:r>
            <w:r>
              <w:rPr>
                <w:i/>
                <w:color w:val="5F5F5F"/>
                <w:spacing w:val="-2"/>
                <w:sz w:val="20"/>
              </w:rPr>
              <w:t>needed)</w:t>
            </w:r>
          </w:p>
          <w:p w14:paraId="2475C5A8" w14:textId="77777777" w:rsidR="006C54F1" w:rsidRDefault="006C54F1">
            <w:pPr>
              <w:pStyle w:val="TableParagraph"/>
              <w:spacing w:before="1"/>
              <w:ind w:left="107"/>
              <w:rPr>
                <w:rFonts w:asciiTheme="minorHAnsi" w:hAnsiTheme="minorHAnsi" w:cstheme="minorHAnsi"/>
                <w:szCs w:val="24"/>
              </w:rPr>
            </w:pPr>
          </w:p>
          <w:p w14:paraId="583B930E" w14:textId="6207D6D7" w:rsidR="006C54F1" w:rsidRPr="006C54F1" w:rsidRDefault="00B9104E">
            <w:pPr>
              <w:pStyle w:val="TableParagraph"/>
              <w:spacing w:before="1"/>
              <w:ind w:left="107"/>
              <w:rPr>
                <w:iCs/>
                <w:sz w:val="20"/>
              </w:rPr>
            </w:pPr>
            <w:r>
              <w:rPr>
                <w:rFonts w:asciiTheme="minorHAnsi" w:hAnsiTheme="minorHAnsi" w:cstheme="minorHAnsi"/>
                <w:spacing w:val="-2"/>
                <w:szCs w:val="24"/>
              </w:rPr>
              <w:t xml:space="preserve">In </w:t>
            </w:r>
            <w:r>
              <w:rPr>
                <w:rFonts w:asciiTheme="minorHAnsi" w:hAnsiTheme="minorHAnsi" w:cstheme="minorHAnsi"/>
                <w:iCs/>
                <w:spacing w:val="-2"/>
                <w:szCs w:val="24"/>
              </w:rPr>
              <w:t>2023</w:t>
            </w:r>
            <w:r>
              <w:rPr>
                <w:rFonts w:asciiTheme="minorHAnsi" w:hAnsiTheme="minorHAnsi" w:cstheme="minorHAnsi"/>
                <w:spacing w:val="-2"/>
                <w:szCs w:val="24"/>
              </w:rPr>
              <w:t>, two groups of physiotherapists participated in the quality assurance assessment process. The first are those who were selected to participate in the assessment process based on pre-determined criteria in the Quality Assurance program</w:t>
            </w:r>
            <w:r w:rsidR="006137B9">
              <w:rPr>
                <w:rFonts w:asciiTheme="minorHAnsi" w:hAnsiTheme="minorHAnsi" w:cstheme="minorHAnsi"/>
                <w:spacing w:val="-2"/>
                <w:szCs w:val="24"/>
              </w:rPr>
              <w:t>.</w:t>
            </w:r>
            <w:r>
              <w:rPr>
                <w:rFonts w:asciiTheme="minorHAnsi" w:hAnsiTheme="minorHAnsi" w:cstheme="minorHAnsi"/>
                <w:spacing w:val="-2"/>
                <w:szCs w:val="24"/>
              </w:rPr>
              <w:t xml:space="preserve"> </w:t>
            </w:r>
            <w:r w:rsidR="006137B9">
              <w:rPr>
                <w:rFonts w:asciiTheme="minorHAnsi" w:hAnsiTheme="minorHAnsi" w:cstheme="minorHAnsi"/>
                <w:spacing w:val="-2"/>
                <w:szCs w:val="24"/>
              </w:rPr>
              <w:t>T</w:t>
            </w:r>
            <w:r>
              <w:rPr>
                <w:rFonts w:asciiTheme="minorHAnsi" w:hAnsiTheme="minorHAnsi" w:cstheme="minorHAnsi"/>
                <w:spacing w:val="-2"/>
                <w:szCs w:val="24"/>
              </w:rPr>
              <w:t xml:space="preserve">hose </w:t>
            </w:r>
            <w:r w:rsidR="0070357E">
              <w:rPr>
                <w:rFonts w:asciiTheme="minorHAnsi" w:hAnsiTheme="minorHAnsi" w:cstheme="minorHAnsi"/>
                <w:spacing w:val="-2"/>
                <w:szCs w:val="24"/>
              </w:rPr>
              <w:t xml:space="preserve">cases were referred to the QA Committee for review. The second are physiotherapists who applied for an </w:t>
            </w:r>
            <w:r w:rsidR="006137B9">
              <w:rPr>
                <w:rFonts w:asciiTheme="minorHAnsi" w:hAnsiTheme="minorHAnsi" w:cstheme="minorHAnsi"/>
                <w:spacing w:val="-2"/>
                <w:szCs w:val="24"/>
              </w:rPr>
              <w:t>I</w:t>
            </w:r>
            <w:r w:rsidR="0070357E">
              <w:rPr>
                <w:rFonts w:asciiTheme="minorHAnsi" w:hAnsiTheme="minorHAnsi" w:cstheme="minorHAnsi"/>
                <w:spacing w:val="-2"/>
                <w:szCs w:val="24"/>
              </w:rPr>
              <w:t xml:space="preserve">ndependent </w:t>
            </w:r>
            <w:r w:rsidR="006137B9">
              <w:rPr>
                <w:rFonts w:asciiTheme="minorHAnsi" w:hAnsiTheme="minorHAnsi" w:cstheme="minorHAnsi"/>
                <w:spacing w:val="-2"/>
                <w:szCs w:val="24"/>
              </w:rPr>
              <w:t>P</w:t>
            </w:r>
            <w:r w:rsidR="0070357E">
              <w:rPr>
                <w:rFonts w:asciiTheme="minorHAnsi" w:hAnsiTheme="minorHAnsi" w:cstheme="minorHAnsi"/>
                <w:spacing w:val="-2"/>
                <w:szCs w:val="24"/>
              </w:rPr>
              <w:t xml:space="preserve">ractice </w:t>
            </w:r>
            <w:r w:rsidR="006137B9">
              <w:rPr>
                <w:rFonts w:asciiTheme="minorHAnsi" w:hAnsiTheme="minorHAnsi" w:cstheme="minorHAnsi"/>
                <w:spacing w:val="-2"/>
                <w:szCs w:val="24"/>
              </w:rPr>
              <w:t>C</w:t>
            </w:r>
            <w:r w:rsidR="0070357E">
              <w:rPr>
                <w:rFonts w:asciiTheme="minorHAnsi" w:hAnsiTheme="minorHAnsi" w:cstheme="minorHAnsi"/>
                <w:spacing w:val="-2"/>
                <w:szCs w:val="24"/>
              </w:rPr>
              <w:t xml:space="preserve">ertificate under the </w:t>
            </w:r>
            <w:r w:rsidR="0070357E" w:rsidRPr="003603E2">
              <w:rPr>
                <w:rFonts w:asciiTheme="minorHAnsi" w:hAnsiTheme="minorHAnsi" w:cstheme="minorHAnsi"/>
                <w:spacing w:val="-2"/>
                <w:szCs w:val="24"/>
              </w:rPr>
              <w:t>Exam Exemption Policy</w:t>
            </w:r>
            <w:r w:rsidR="0070357E">
              <w:rPr>
                <w:rFonts w:asciiTheme="minorHAnsi" w:hAnsiTheme="minorHAnsi" w:cstheme="minorHAnsi"/>
                <w:spacing w:val="-2"/>
                <w:szCs w:val="24"/>
              </w:rPr>
              <w:t xml:space="preserve"> who were also required to undergo the quality assurance assessment process after they receive</w:t>
            </w:r>
            <w:r w:rsidR="006137B9">
              <w:rPr>
                <w:rFonts w:asciiTheme="minorHAnsi" w:hAnsiTheme="minorHAnsi" w:cstheme="minorHAnsi"/>
                <w:spacing w:val="-2"/>
                <w:szCs w:val="24"/>
              </w:rPr>
              <w:t>d</w:t>
            </w:r>
            <w:r w:rsidR="0070357E">
              <w:rPr>
                <w:rFonts w:asciiTheme="minorHAnsi" w:hAnsiTheme="minorHAnsi" w:cstheme="minorHAnsi"/>
                <w:spacing w:val="-2"/>
                <w:szCs w:val="24"/>
              </w:rPr>
              <w:t xml:space="preserve"> their certificate for registration</w:t>
            </w:r>
            <w:r w:rsidR="006137B9">
              <w:rPr>
                <w:rFonts w:asciiTheme="minorHAnsi" w:hAnsiTheme="minorHAnsi" w:cstheme="minorHAnsi"/>
                <w:spacing w:val="-2"/>
                <w:szCs w:val="24"/>
              </w:rPr>
              <w:t>.</w:t>
            </w:r>
            <w:r w:rsidR="0070357E">
              <w:rPr>
                <w:rFonts w:asciiTheme="minorHAnsi" w:hAnsiTheme="minorHAnsi" w:cstheme="minorHAnsi"/>
                <w:spacing w:val="-2"/>
                <w:szCs w:val="24"/>
              </w:rPr>
              <w:t xml:space="preserve"> </w:t>
            </w:r>
            <w:r w:rsidR="006137B9">
              <w:rPr>
                <w:rFonts w:asciiTheme="minorHAnsi" w:hAnsiTheme="minorHAnsi" w:cstheme="minorHAnsi"/>
                <w:spacing w:val="-2"/>
                <w:szCs w:val="24"/>
              </w:rPr>
              <w:t>T</w:t>
            </w:r>
            <w:r w:rsidR="0070357E">
              <w:rPr>
                <w:rFonts w:asciiTheme="minorHAnsi" w:hAnsiTheme="minorHAnsi" w:cstheme="minorHAnsi"/>
                <w:spacing w:val="-2"/>
                <w:szCs w:val="24"/>
              </w:rPr>
              <w:t>hose cases were referred to the Registration Committee for review.</w:t>
            </w:r>
          </w:p>
        </w:tc>
      </w:tr>
    </w:tbl>
    <w:p w14:paraId="583B9310" w14:textId="77777777" w:rsidR="0015283E" w:rsidRDefault="0015283E">
      <w:pPr>
        <w:rPr>
          <w:sz w:val="20"/>
        </w:rPr>
        <w:sectPr w:rsidR="0015283E" w:rsidSect="007069D5">
          <w:pgSz w:w="20160" w:h="12240" w:orient="landscape"/>
          <w:pgMar w:top="1380" w:right="460" w:bottom="1200" w:left="340" w:header="0" w:footer="1011" w:gutter="0"/>
          <w:cols w:space="720"/>
        </w:sectPr>
      </w:pPr>
    </w:p>
    <w:p w14:paraId="583B9311" w14:textId="77777777" w:rsidR="0015283E" w:rsidRDefault="00DD4FC3">
      <w:pPr>
        <w:pStyle w:val="Heading2"/>
      </w:pPr>
      <w:bookmarkStart w:id="41" w:name="Table_3_–_Context_Measure_4"/>
      <w:bookmarkStart w:id="42" w:name="_bookmark22"/>
      <w:bookmarkEnd w:id="41"/>
      <w:bookmarkEnd w:id="42"/>
      <w:r>
        <w:lastRenderedPageBreak/>
        <w:t>Table</w:t>
      </w:r>
      <w:r>
        <w:rPr>
          <w:spacing w:val="-3"/>
        </w:rPr>
        <w:t xml:space="preserve"> </w:t>
      </w:r>
      <w:r>
        <w:t>3</w:t>
      </w:r>
      <w:r>
        <w:rPr>
          <w:spacing w:val="-4"/>
        </w:rPr>
        <w:t xml:space="preserve"> </w:t>
      </w:r>
      <w:r>
        <w:t>–</w:t>
      </w:r>
      <w:r>
        <w:rPr>
          <w:spacing w:val="-3"/>
        </w:rPr>
        <w:t xml:space="preserve"> </w:t>
      </w:r>
      <w:r>
        <w:t>Context</w:t>
      </w:r>
      <w:r>
        <w:rPr>
          <w:spacing w:val="-2"/>
        </w:rPr>
        <w:t xml:space="preserve"> </w:t>
      </w:r>
      <w:r>
        <w:t>Measure</w:t>
      </w:r>
      <w:r>
        <w:rPr>
          <w:spacing w:val="-2"/>
        </w:rPr>
        <w:t xml:space="preserve"> </w:t>
      </w:r>
      <w:r>
        <w:rPr>
          <w:spacing w:val="-10"/>
        </w:rPr>
        <w:t>4</w:t>
      </w:r>
    </w:p>
    <w:p w14:paraId="583B9312" w14:textId="77777777" w:rsidR="0015283E" w:rsidRDefault="0015283E">
      <w:pPr>
        <w:pStyle w:val="BodyText"/>
        <w:spacing w:before="9"/>
        <w:rPr>
          <w:b/>
          <w:sz w:val="23"/>
        </w:rPr>
      </w:pPr>
    </w:p>
    <w:tbl>
      <w:tblPr>
        <w:tblW w:w="0" w:type="auto"/>
        <w:tblInd w:w="1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48"/>
        <w:gridCol w:w="857"/>
        <w:gridCol w:w="883"/>
        <w:gridCol w:w="4675"/>
        <w:gridCol w:w="2107"/>
      </w:tblGrid>
      <w:tr w:rsidR="0015283E" w14:paraId="583B9316" w14:textId="77777777" w:rsidTr="002314E4">
        <w:trPr>
          <w:trHeight w:val="414"/>
        </w:trPr>
        <w:tc>
          <w:tcPr>
            <w:tcW w:w="15163" w:type="dxa"/>
            <w:gridSpan w:val="4"/>
            <w:shd w:val="clear" w:color="auto" w:fill="660033"/>
          </w:tcPr>
          <w:p w14:paraId="583B9313" w14:textId="77777777" w:rsidR="0015283E" w:rsidRDefault="00DD4FC3">
            <w:pPr>
              <w:pStyle w:val="TableParagraph"/>
              <w:spacing w:before="35"/>
              <w:ind w:left="107"/>
              <w:rPr>
                <w:rFonts w:ascii="Calibri Light"/>
                <w:sz w:val="28"/>
              </w:rPr>
            </w:pPr>
            <w:r>
              <w:rPr>
                <w:rFonts w:ascii="Calibri Light"/>
                <w:color w:val="FFFFFF"/>
                <w:sz w:val="28"/>
              </w:rPr>
              <w:t>DOMAIN</w:t>
            </w:r>
            <w:r>
              <w:rPr>
                <w:rFonts w:ascii="Calibri Light"/>
                <w:color w:val="FFFFFF"/>
                <w:spacing w:val="-5"/>
                <w:sz w:val="28"/>
              </w:rPr>
              <w:t xml:space="preserve"> </w:t>
            </w:r>
            <w:r>
              <w:rPr>
                <w:rFonts w:ascii="Calibri Light"/>
                <w:color w:val="FFFFFF"/>
                <w:sz w:val="28"/>
              </w:rPr>
              <w:t>6:</w:t>
            </w:r>
            <w:r>
              <w:rPr>
                <w:rFonts w:ascii="Calibri Light"/>
                <w:color w:val="FFFFFF"/>
                <w:spacing w:val="-4"/>
                <w:sz w:val="28"/>
              </w:rPr>
              <w:t xml:space="preserve"> </w:t>
            </w:r>
            <w:r>
              <w:rPr>
                <w:rFonts w:ascii="Calibri Light"/>
                <w:color w:val="FFFFFF"/>
                <w:sz w:val="28"/>
              </w:rPr>
              <w:t>SUITABILITY</w:t>
            </w:r>
            <w:r>
              <w:rPr>
                <w:rFonts w:ascii="Calibri Light"/>
                <w:color w:val="FFFFFF"/>
                <w:spacing w:val="-4"/>
                <w:sz w:val="28"/>
              </w:rPr>
              <w:t xml:space="preserve"> </w:t>
            </w:r>
            <w:r>
              <w:rPr>
                <w:rFonts w:ascii="Calibri Light"/>
                <w:color w:val="FFFFFF"/>
                <w:sz w:val="28"/>
              </w:rPr>
              <w:t>TO</w:t>
            </w:r>
            <w:r>
              <w:rPr>
                <w:rFonts w:ascii="Calibri Light"/>
                <w:color w:val="FFFFFF"/>
                <w:spacing w:val="-3"/>
                <w:sz w:val="28"/>
              </w:rPr>
              <w:t xml:space="preserve"> </w:t>
            </w:r>
            <w:r>
              <w:rPr>
                <w:rFonts w:ascii="Calibri Light"/>
                <w:color w:val="FFFFFF"/>
                <w:spacing w:val="-2"/>
                <w:sz w:val="28"/>
              </w:rPr>
              <w:t>PRACTICE</w:t>
            </w:r>
          </w:p>
        </w:tc>
        <w:tc>
          <w:tcPr>
            <w:tcW w:w="2107" w:type="dxa"/>
            <w:vMerge w:val="restart"/>
            <w:shd w:val="clear" w:color="auto" w:fill="F1F1F1"/>
          </w:tcPr>
          <w:p w14:paraId="583B9314" w14:textId="77777777" w:rsidR="0015283E" w:rsidRDefault="0015283E">
            <w:pPr>
              <w:pStyle w:val="TableParagraph"/>
              <w:spacing w:before="10"/>
              <w:rPr>
                <w:b/>
                <w:sz w:val="9"/>
              </w:rPr>
            </w:pPr>
          </w:p>
          <w:p w14:paraId="583B9315" w14:textId="440045A9" w:rsidR="0015283E" w:rsidRDefault="00041C22">
            <w:pPr>
              <w:pStyle w:val="TableParagraph"/>
              <w:ind w:left="238"/>
              <w:rPr>
                <w:sz w:val="20"/>
              </w:rPr>
            </w:pPr>
            <w:r>
              <w:rPr>
                <w:noProof/>
              </w:rPr>
              <w:drawing>
                <wp:anchor distT="0" distB="0" distL="114300" distR="114300" simplePos="0" relativeHeight="251658277" behindDoc="0" locked="0" layoutInCell="1" allowOverlap="1" wp14:anchorId="597D4B1F" wp14:editId="0F87AA3B">
                  <wp:simplePos x="0" y="0"/>
                  <wp:positionH relativeFrom="column">
                    <wp:posOffset>90170</wp:posOffset>
                  </wp:positionH>
                  <wp:positionV relativeFrom="paragraph">
                    <wp:posOffset>6350</wp:posOffset>
                  </wp:positionV>
                  <wp:extent cx="1104900" cy="702259"/>
                  <wp:effectExtent l="0" t="0" r="0" b="3175"/>
                  <wp:wrapNone/>
                  <wp:docPr id="40927313" name="Picture 40927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1">
                            <a:extLst>
                              <a:ext uri="{28A0092B-C50C-407E-A947-70E740481C1C}">
                                <a14:useLocalDpi xmlns:a14="http://schemas.microsoft.com/office/drawing/2010/main" val="0"/>
                              </a:ext>
                            </a:extLst>
                          </a:blip>
                          <a:stretch>
                            <a:fillRect/>
                          </a:stretch>
                        </pic:blipFill>
                        <pic:spPr>
                          <a:xfrm>
                            <a:off x="0" y="0"/>
                            <a:ext cx="1104900" cy="702259"/>
                          </a:xfrm>
                          <a:prstGeom prst="rect">
                            <a:avLst/>
                          </a:prstGeom>
                        </pic:spPr>
                      </pic:pic>
                    </a:graphicData>
                  </a:graphic>
                  <wp14:sizeRelV relativeFrom="margin">
                    <wp14:pctHeight>0</wp14:pctHeight>
                  </wp14:sizeRelV>
                </wp:anchor>
              </w:drawing>
            </w:r>
          </w:p>
        </w:tc>
      </w:tr>
      <w:tr w:rsidR="0015283E" w14:paraId="583B9319" w14:textId="77777777" w:rsidTr="75254865">
        <w:trPr>
          <w:trHeight w:val="985"/>
        </w:trPr>
        <w:tc>
          <w:tcPr>
            <w:tcW w:w="15163" w:type="dxa"/>
            <w:gridSpan w:val="4"/>
            <w:shd w:val="clear" w:color="auto" w:fill="A10051"/>
          </w:tcPr>
          <w:p w14:paraId="583B9317" w14:textId="195F3D03" w:rsidR="0015283E" w:rsidRDefault="00AD0251">
            <w:pPr>
              <w:pStyle w:val="TableParagraph"/>
              <w:spacing w:line="292" w:lineRule="exact"/>
              <w:ind w:left="107"/>
              <w:rPr>
                <w:b/>
              </w:rPr>
            </w:pPr>
            <w:hyperlink w:anchor="CPMFStandards" w:tooltip="The College ensures the continued competence of all active registrants through its Quality Assurance processes..(click link for full definition)" w:history="1">
              <w:r w:rsidR="007A360E" w:rsidRPr="0004440D">
                <w:rPr>
                  <w:rStyle w:val="Hyperlink"/>
                  <w:b/>
                  <w:color w:val="FFFFFF" w:themeColor="background1"/>
                  <w:u w:val="none"/>
                </w:rPr>
                <w:t>STANDARD</w:t>
              </w:r>
              <w:r w:rsidR="007A360E" w:rsidRPr="0004440D">
                <w:rPr>
                  <w:rStyle w:val="Hyperlink"/>
                  <w:b/>
                  <w:color w:val="FFFFFF" w:themeColor="background1"/>
                  <w:spacing w:val="-8"/>
                  <w:u w:val="none"/>
                </w:rPr>
                <w:t xml:space="preserve"> </w:t>
              </w:r>
              <w:r w:rsidR="007A360E" w:rsidRPr="0004440D">
                <w:rPr>
                  <w:rStyle w:val="Hyperlink"/>
                  <w:b/>
                  <w:color w:val="FFFFFF" w:themeColor="background1"/>
                  <w:spacing w:val="-5"/>
                  <w:u w:val="none"/>
                </w:rPr>
                <w:t>10</w:t>
              </w:r>
            </w:hyperlink>
          </w:p>
        </w:tc>
        <w:tc>
          <w:tcPr>
            <w:tcW w:w="2107" w:type="dxa"/>
            <w:vMerge/>
          </w:tcPr>
          <w:p w14:paraId="583B9318" w14:textId="77777777" w:rsidR="0015283E" w:rsidRDefault="0015283E">
            <w:pPr>
              <w:rPr>
                <w:sz w:val="2"/>
                <w:szCs w:val="2"/>
              </w:rPr>
            </w:pPr>
          </w:p>
        </w:tc>
      </w:tr>
      <w:tr w:rsidR="0015283E" w14:paraId="583B931D" w14:textId="77777777">
        <w:trPr>
          <w:trHeight w:val="1420"/>
        </w:trPr>
        <w:tc>
          <w:tcPr>
            <w:tcW w:w="17270" w:type="dxa"/>
            <w:gridSpan w:val="5"/>
          </w:tcPr>
          <w:p w14:paraId="583B931A" w14:textId="5D832B3F" w:rsidR="0015283E" w:rsidRDefault="00DD4FC3">
            <w:pPr>
              <w:pStyle w:val="TableParagraph"/>
              <w:spacing w:before="3"/>
              <w:ind w:left="107"/>
              <w:rPr>
                <w:sz w:val="18"/>
              </w:rPr>
            </w:pPr>
            <w:r>
              <w:rPr>
                <w:position w:val="1"/>
                <w:sz w:val="20"/>
              </w:rPr>
              <w:t>Statistical</w:t>
            </w:r>
            <w:r>
              <w:rPr>
                <w:spacing w:val="-9"/>
                <w:position w:val="1"/>
                <w:sz w:val="20"/>
              </w:rPr>
              <w:t xml:space="preserve"> </w:t>
            </w:r>
            <w:r>
              <w:rPr>
                <w:position w:val="1"/>
                <w:sz w:val="20"/>
              </w:rPr>
              <w:t>data</w:t>
            </w:r>
            <w:r>
              <w:rPr>
                <w:spacing w:val="-9"/>
                <w:position w:val="1"/>
                <w:sz w:val="20"/>
              </w:rPr>
              <w:t xml:space="preserve"> </w:t>
            </w:r>
            <w:r>
              <w:rPr>
                <w:position w:val="1"/>
                <w:sz w:val="20"/>
              </w:rPr>
              <w:t>collected</w:t>
            </w:r>
            <w:r>
              <w:rPr>
                <w:spacing w:val="-9"/>
                <w:position w:val="1"/>
                <w:sz w:val="20"/>
              </w:rPr>
              <w:t xml:space="preserve"> </w:t>
            </w:r>
            <w:r>
              <w:rPr>
                <w:position w:val="1"/>
                <w:sz w:val="20"/>
              </w:rPr>
              <w:t>in</w:t>
            </w:r>
            <w:r>
              <w:rPr>
                <w:spacing w:val="-8"/>
                <w:position w:val="1"/>
                <w:sz w:val="20"/>
              </w:rPr>
              <w:t xml:space="preserve"> </w:t>
            </w:r>
            <w:r>
              <w:rPr>
                <w:position w:val="1"/>
                <w:sz w:val="20"/>
              </w:rPr>
              <w:t>accordance</w:t>
            </w:r>
            <w:r>
              <w:rPr>
                <w:spacing w:val="-10"/>
                <w:position w:val="1"/>
                <w:sz w:val="20"/>
              </w:rPr>
              <w:t xml:space="preserve"> </w:t>
            </w:r>
            <w:r>
              <w:rPr>
                <w:position w:val="1"/>
                <w:sz w:val="20"/>
              </w:rPr>
              <w:t>with</w:t>
            </w:r>
            <w:r>
              <w:rPr>
                <w:spacing w:val="-9"/>
                <w:position w:val="1"/>
                <w:sz w:val="20"/>
              </w:rPr>
              <w:t xml:space="preserve"> </w:t>
            </w:r>
            <w:r>
              <w:rPr>
                <w:position w:val="1"/>
                <w:sz w:val="20"/>
              </w:rPr>
              <w:t>the</w:t>
            </w:r>
            <w:r>
              <w:rPr>
                <w:spacing w:val="-9"/>
                <w:position w:val="1"/>
                <w:sz w:val="20"/>
              </w:rPr>
              <w:t xml:space="preserve"> </w:t>
            </w:r>
            <w:r>
              <w:rPr>
                <w:position w:val="1"/>
                <w:sz w:val="20"/>
              </w:rPr>
              <w:t>recommended</w:t>
            </w:r>
            <w:r>
              <w:rPr>
                <w:spacing w:val="-9"/>
                <w:position w:val="1"/>
                <w:sz w:val="20"/>
              </w:rPr>
              <w:t xml:space="preserve"> </w:t>
            </w:r>
            <w:r>
              <w:rPr>
                <w:position w:val="1"/>
                <w:sz w:val="20"/>
              </w:rPr>
              <w:t>method</w:t>
            </w:r>
            <w:r>
              <w:rPr>
                <w:spacing w:val="-8"/>
                <w:position w:val="1"/>
                <w:sz w:val="20"/>
              </w:rPr>
              <w:t xml:space="preserve"> </w:t>
            </w:r>
            <w:r>
              <w:rPr>
                <w:position w:val="1"/>
                <w:sz w:val="20"/>
              </w:rPr>
              <w:t>or</w:t>
            </w:r>
            <w:r>
              <w:rPr>
                <w:spacing w:val="-9"/>
                <w:position w:val="1"/>
                <w:sz w:val="20"/>
              </w:rPr>
              <w:t xml:space="preserve"> </w:t>
            </w:r>
            <w:r>
              <w:rPr>
                <w:position w:val="1"/>
                <w:sz w:val="20"/>
              </w:rPr>
              <w:t>the</w:t>
            </w:r>
            <w:r>
              <w:rPr>
                <w:spacing w:val="-10"/>
                <w:position w:val="1"/>
                <w:sz w:val="20"/>
              </w:rPr>
              <w:t xml:space="preserve"> </w:t>
            </w:r>
            <w:r>
              <w:rPr>
                <w:position w:val="1"/>
                <w:sz w:val="20"/>
              </w:rPr>
              <w:t>College’s</w:t>
            </w:r>
            <w:r>
              <w:rPr>
                <w:spacing w:val="-8"/>
                <w:position w:val="1"/>
                <w:sz w:val="20"/>
              </w:rPr>
              <w:t xml:space="preserve"> </w:t>
            </w:r>
            <w:r>
              <w:rPr>
                <w:position w:val="1"/>
                <w:sz w:val="20"/>
              </w:rPr>
              <w:t>own</w:t>
            </w:r>
            <w:r>
              <w:rPr>
                <w:spacing w:val="-8"/>
                <w:position w:val="1"/>
                <w:sz w:val="20"/>
              </w:rPr>
              <w:t xml:space="preserve"> </w:t>
            </w:r>
            <w:r>
              <w:rPr>
                <w:position w:val="1"/>
                <w:sz w:val="20"/>
              </w:rPr>
              <w:t>method:</w:t>
            </w:r>
            <w:r>
              <w:rPr>
                <w:spacing w:val="17"/>
                <w:position w:val="1"/>
                <w:sz w:val="20"/>
              </w:rPr>
              <w:t xml:space="preserve"> </w:t>
            </w:r>
            <w:sdt>
              <w:sdtPr>
                <w:rPr>
                  <w:spacing w:val="28"/>
                  <w:sz w:val="20"/>
                </w:rPr>
                <w:id w:val="-1165008685"/>
                <w:placeholder>
                  <w:docPart w:val="FF93171122BB4E9F9556800662602C98"/>
                </w:placeholder>
                <w:dropDownList>
                  <w:listItem w:value="Choose an item."/>
                  <w:listItem w:displayText="Recommended" w:value="Recommended"/>
                  <w:listItem w:displayText="College Method" w:value="College Method"/>
                </w:dropDownList>
              </w:sdtPr>
              <w:sdtEndPr/>
              <w:sdtContent>
                <w:r w:rsidR="0001771E">
                  <w:rPr>
                    <w:spacing w:val="28"/>
                    <w:sz w:val="20"/>
                  </w:rPr>
                  <w:t>Recommended</w:t>
                </w:r>
              </w:sdtContent>
            </w:sdt>
            <w:r w:rsidR="00DE5E77" w:rsidDel="00DE5E77">
              <w:rPr>
                <w:sz w:val="18"/>
              </w:rPr>
              <w:t xml:space="preserve"> </w:t>
            </w:r>
          </w:p>
          <w:p w14:paraId="583B931B" w14:textId="77777777" w:rsidR="0015283E" w:rsidRDefault="0015283E">
            <w:pPr>
              <w:pStyle w:val="TableParagraph"/>
              <w:spacing w:before="10"/>
              <w:rPr>
                <w:b/>
                <w:sz w:val="15"/>
              </w:rPr>
            </w:pPr>
          </w:p>
          <w:p w14:paraId="583B931C" w14:textId="77777777" w:rsidR="0015283E" w:rsidRDefault="00DD4FC3">
            <w:pPr>
              <w:pStyle w:val="TableParagraph"/>
              <w:ind w:left="107"/>
              <w:rPr>
                <w:i/>
                <w:sz w:val="20"/>
              </w:rPr>
            </w:pPr>
            <w:r>
              <w:rPr>
                <w:i/>
                <w:sz w:val="20"/>
              </w:rPr>
              <w:t>If</w:t>
            </w:r>
            <w:r>
              <w:rPr>
                <w:i/>
                <w:spacing w:val="-6"/>
                <w:sz w:val="20"/>
              </w:rPr>
              <w:t xml:space="preserve"> </w:t>
            </w:r>
            <w:r>
              <w:rPr>
                <w:i/>
                <w:sz w:val="20"/>
              </w:rPr>
              <w:t>a</w:t>
            </w:r>
            <w:r>
              <w:rPr>
                <w:i/>
                <w:spacing w:val="-3"/>
                <w:sz w:val="20"/>
              </w:rPr>
              <w:t xml:space="preserve"> </w:t>
            </w:r>
            <w:r>
              <w:rPr>
                <w:i/>
                <w:sz w:val="20"/>
              </w:rPr>
              <w:t>College</w:t>
            </w:r>
            <w:r>
              <w:rPr>
                <w:i/>
                <w:spacing w:val="-4"/>
                <w:sz w:val="20"/>
              </w:rPr>
              <w:t xml:space="preserve"> </w:t>
            </w:r>
            <w:r>
              <w:rPr>
                <w:i/>
                <w:sz w:val="20"/>
              </w:rPr>
              <w:t>method</w:t>
            </w:r>
            <w:r>
              <w:rPr>
                <w:i/>
                <w:spacing w:val="-3"/>
                <w:sz w:val="20"/>
              </w:rPr>
              <w:t xml:space="preserve"> </w:t>
            </w:r>
            <w:r>
              <w:rPr>
                <w:i/>
                <w:sz w:val="20"/>
              </w:rPr>
              <w:t>is</w:t>
            </w:r>
            <w:r>
              <w:rPr>
                <w:i/>
                <w:spacing w:val="-5"/>
                <w:sz w:val="20"/>
              </w:rPr>
              <w:t xml:space="preserve"> </w:t>
            </w:r>
            <w:r>
              <w:rPr>
                <w:i/>
                <w:sz w:val="20"/>
              </w:rPr>
              <w:t>used,</w:t>
            </w:r>
            <w:r>
              <w:rPr>
                <w:i/>
                <w:spacing w:val="-4"/>
                <w:sz w:val="20"/>
              </w:rPr>
              <w:t xml:space="preserve"> </w:t>
            </w:r>
            <w:r>
              <w:rPr>
                <w:i/>
                <w:sz w:val="20"/>
              </w:rPr>
              <w:t>please</w:t>
            </w:r>
            <w:r>
              <w:rPr>
                <w:i/>
                <w:spacing w:val="-3"/>
                <w:sz w:val="20"/>
              </w:rPr>
              <w:t xml:space="preserve"> </w:t>
            </w:r>
            <w:r>
              <w:rPr>
                <w:i/>
                <w:sz w:val="20"/>
              </w:rPr>
              <w:t>specify</w:t>
            </w:r>
            <w:r>
              <w:rPr>
                <w:i/>
                <w:spacing w:val="-5"/>
                <w:sz w:val="20"/>
              </w:rPr>
              <w:t xml:space="preserve"> </w:t>
            </w:r>
            <w:r>
              <w:rPr>
                <w:i/>
                <w:sz w:val="20"/>
              </w:rPr>
              <w:t>the</w:t>
            </w:r>
            <w:r>
              <w:rPr>
                <w:i/>
                <w:spacing w:val="-3"/>
                <w:sz w:val="20"/>
              </w:rPr>
              <w:t xml:space="preserve"> </w:t>
            </w:r>
            <w:r>
              <w:rPr>
                <w:i/>
                <w:sz w:val="20"/>
              </w:rPr>
              <w:t>rationale</w:t>
            </w:r>
            <w:r>
              <w:rPr>
                <w:i/>
                <w:spacing w:val="-4"/>
                <w:sz w:val="20"/>
              </w:rPr>
              <w:t xml:space="preserve"> </w:t>
            </w:r>
            <w:r>
              <w:rPr>
                <w:i/>
                <w:sz w:val="20"/>
              </w:rPr>
              <w:t>for</w:t>
            </w:r>
            <w:r>
              <w:rPr>
                <w:i/>
                <w:spacing w:val="-5"/>
                <w:sz w:val="20"/>
              </w:rPr>
              <w:t xml:space="preserve"> </w:t>
            </w:r>
            <w:r>
              <w:rPr>
                <w:i/>
                <w:sz w:val="20"/>
              </w:rPr>
              <w:t>its</w:t>
            </w:r>
            <w:r>
              <w:rPr>
                <w:i/>
                <w:spacing w:val="-5"/>
                <w:sz w:val="20"/>
              </w:rPr>
              <w:t xml:space="preserve"> </w:t>
            </w:r>
            <w:r>
              <w:rPr>
                <w:i/>
                <w:spacing w:val="-4"/>
                <w:sz w:val="20"/>
              </w:rPr>
              <w:t>use:</w:t>
            </w:r>
          </w:p>
        </w:tc>
      </w:tr>
      <w:tr w:rsidR="0015283E" w14:paraId="583B9322" w14:textId="77777777">
        <w:trPr>
          <w:trHeight w:val="419"/>
        </w:trPr>
        <w:tc>
          <w:tcPr>
            <w:tcW w:w="8748" w:type="dxa"/>
            <w:shd w:val="clear" w:color="auto" w:fill="BEBEBE"/>
          </w:tcPr>
          <w:p w14:paraId="583B931E" w14:textId="77777777" w:rsidR="0015283E" w:rsidRDefault="00DD4FC3">
            <w:pPr>
              <w:pStyle w:val="TableParagraph"/>
              <w:spacing w:before="90"/>
              <w:ind w:left="107"/>
              <w:rPr>
                <w:b/>
                <w:sz w:val="20"/>
              </w:rPr>
            </w:pPr>
            <w:r>
              <w:rPr>
                <w:b/>
                <w:sz w:val="20"/>
              </w:rPr>
              <w:t>Context</w:t>
            </w:r>
            <w:r>
              <w:rPr>
                <w:b/>
                <w:spacing w:val="-7"/>
                <w:sz w:val="20"/>
              </w:rPr>
              <w:t xml:space="preserve"> </w:t>
            </w:r>
            <w:r>
              <w:rPr>
                <w:b/>
                <w:sz w:val="20"/>
              </w:rPr>
              <w:t>Measure</w:t>
            </w:r>
            <w:r>
              <w:rPr>
                <w:b/>
                <w:spacing w:val="-6"/>
                <w:sz w:val="20"/>
              </w:rPr>
              <w:t xml:space="preserve"> </w:t>
            </w:r>
            <w:r>
              <w:rPr>
                <w:b/>
                <w:spacing w:val="-4"/>
                <w:sz w:val="20"/>
              </w:rPr>
              <w:t>(CM)</w:t>
            </w:r>
          </w:p>
        </w:tc>
        <w:tc>
          <w:tcPr>
            <w:tcW w:w="857" w:type="dxa"/>
            <w:shd w:val="clear" w:color="auto" w:fill="BEBEBE"/>
          </w:tcPr>
          <w:p w14:paraId="583B931F" w14:textId="77777777" w:rsidR="0015283E" w:rsidRDefault="0015283E">
            <w:pPr>
              <w:pStyle w:val="TableParagraph"/>
              <w:rPr>
                <w:rFonts w:ascii="Times New Roman"/>
                <w:sz w:val="20"/>
              </w:rPr>
            </w:pPr>
          </w:p>
        </w:tc>
        <w:tc>
          <w:tcPr>
            <w:tcW w:w="883" w:type="dxa"/>
            <w:shd w:val="clear" w:color="auto" w:fill="BEBEBE"/>
          </w:tcPr>
          <w:p w14:paraId="583B9320" w14:textId="77777777" w:rsidR="0015283E" w:rsidRDefault="0015283E">
            <w:pPr>
              <w:pStyle w:val="TableParagraph"/>
              <w:rPr>
                <w:rFonts w:ascii="Times New Roman"/>
                <w:sz w:val="20"/>
              </w:rPr>
            </w:pPr>
          </w:p>
        </w:tc>
        <w:tc>
          <w:tcPr>
            <w:tcW w:w="6782" w:type="dxa"/>
            <w:gridSpan w:val="2"/>
            <w:shd w:val="clear" w:color="auto" w:fill="BEBEBE"/>
          </w:tcPr>
          <w:p w14:paraId="583B9321" w14:textId="77777777" w:rsidR="0015283E" w:rsidRDefault="0015283E">
            <w:pPr>
              <w:pStyle w:val="TableParagraph"/>
              <w:rPr>
                <w:rFonts w:ascii="Times New Roman"/>
                <w:sz w:val="20"/>
              </w:rPr>
            </w:pPr>
          </w:p>
        </w:tc>
      </w:tr>
      <w:tr w:rsidR="0015283E" w14:paraId="583B9327" w14:textId="77777777" w:rsidTr="75254865">
        <w:trPr>
          <w:trHeight w:val="561"/>
        </w:trPr>
        <w:tc>
          <w:tcPr>
            <w:tcW w:w="8748" w:type="dxa"/>
            <w:tcBorders>
              <w:bottom w:val="single" w:sz="8" w:space="0" w:color="000000" w:themeColor="text1"/>
            </w:tcBorders>
          </w:tcPr>
          <w:p w14:paraId="583B9323" w14:textId="04ACC25D" w:rsidR="0015283E" w:rsidRDefault="00DD4FC3">
            <w:pPr>
              <w:pStyle w:val="TableParagraph"/>
              <w:tabs>
                <w:tab w:val="left" w:pos="827"/>
              </w:tabs>
              <w:spacing w:before="159"/>
              <w:ind w:left="107"/>
              <w:rPr>
                <w:sz w:val="20"/>
                <w:szCs w:val="20"/>
              </w:rPr>
            </w:pPr>
            <w:r w:rsidRPr="745761B9">
              <w:rPr>
                <w:b/>
                <w:sz w:val="20"/>
                <w:szCs w:val="20"/>
              </w:rPr>
              <w:t>CM</w:t>
            </w:r>
            <w:r w:rsidRPr="745761B9">
              <w:rPr>
                <w:b/>
                <w:spacing w:val="-2"/>
                <w:sz w:val="20"/>
                <w:szCs w:val="20"/>
              </w:rPr>
              <w:t xml:space="preserve"> </w:t>
            </w:r>
            <w:r w:rsidRPr="745761B9">
              <w:rPr>
                <w:b/>
                <w:spacing w:val="-5"/>
                <w:sz w:val="20"/>
                <w:szCs w:val="20"/>
              </w:rPr>
              <w:t>4.</w:t>
            </w:r>
            <w:r>
              <w:rPr>
                <w:b/>
                <w:sz w:val="20"/>
              </w:rPr>
              <w:tab/>
            </w:r>
            <w:r w:rsidRPr="745761B9">
              <w:rPr>
                <w:sz w:val="20"/>
                <w:szCs w:val="20"/>
              </w:rPr>
              <w:t>Outcome</w:t>
            </w:r>
            <w:r w:rsidRPr="745761B9">
              <w:rPr>
                <w:spacing w:val="-6"/>
                <w:sz w:val="20"/>
                <w:szCs w:val="20"/>
              </w:rPr>
              <w:t xml:space="preserve"> </w:t>
            </w:r>
            <w:r w:rsidRPr="745761B9">
              <w:rPr>
                <w:sz w:val="20"/>
                <w:szCs w:val="20"/>
              </w:rPr>
              <w:t>of</w:t>
            </w:r>
            <w:r w:rsidRPr="745761B9">
              <w:rPr>
                <w:spacing w:val="-5"/>
                <w:sz w:val="20"/>
                <w:szCs w:val="20"/>
              </w:rPr>
              <w:t xml:space="preserve"> </w:t>
            </w:r>
            <w:r w:rsidRPr="745761B9">
              <w:rPr>
                <w:sz w:val="20"/>
                <w:szCs w:val="20"/>
              </w:rPr>
              <w:t>remedial</w:t>
            </w:r>
            <w:r w:rsidRPr="745761B9">
              <w:rPr>
                <w:spacing w:val="-4"/>
                <w:sz w:val="20"/>
                <w:szCs w:val="20"/>
              </w:rPr>
              <w:t xml:space="preserve"> </w:t>
            </w:r>
            <w:r w:rsidRPr="745761B9">
              <w:rPr>
                <w:sz w:val="20"/>
                <w:szCs w:val="20"/>
              </w:rPr>
              <w:t>activities</w:t>
            </w:r>
            <w:r w:rsidRPr="745761B9">
              <w:rPr>
                <w:spacing w:val="-4"/>
                <w:sz w:val="20"/>
                <w:szCs w:val="20"/>
              </w:rPr>
              <w:t xml:space="preserve"> </w:t>
            </w:r>
            <w:r w:rsidRPr="745761B9">
              <w:rPr>
                <w:sz w:val="20"/>
                <w:szCs w:val="20"/>
              </w:rPr>
              <w:t>as</w:t>
            </w:r>
            <w:r w:rsidRPr="745761B9">
              <w:rPr>
                <w:spacing w:val="-3"/>
                <w:sz w:val="20"/>
                <w:szCs w:val="20"/>
              </w:rPr>
              <w:t xml:space="preserve"> </w:t>
            </w:r>
            <w:r w:rsidRPr="745761B9">
              <w:rPr>
                <w:sz w:val="20"/>
                <w:szCs w:val="20"/>
              </w:rPr>
              <w:t>at</w:t>
            </w:r>
            <w:r w:rsidRPr="745761B9">
              <w:rPr>
                <w:spacing w:val="-6"/>
                <w:sz w:val="20"/>
                <w:szCs w:val="20"/>
              </w:rPr>
              <w:t xml:space="preserve"> </w:t>
            </w:r>
            <w:r w:rsidRPr="745761B9">
              <w:rPr>
                <w:sz w:val="20"/>
                <w:szCs w:val="20"/>
              </w:rPr>
              <w:t>the</w:t>
            </w:r>
            <w:r w:rsidRPr="745761B9">
              <w:rPr>
                <w:spacing w:val="-5"/>
                <w:sz w:val="20"/>
                <w:szCs w:val="20"/>
              </w:rPr>
              <w:t xml:space="preserve"> </w:t>
            </w:r>
            <w:r w:rsidRPr="745761B9">
              <w:rPr>
                <w:sz w:val="20"/>
                <w:szCs w:val="20"/>
              </w:rPr>
              <w:t>end</w:t>
            </w:r>
            <w:r w:rsidRPr="745761B9">
              <w:rPr>
                <w:spacing w:val="-4"/>
                <w:sz w:val="20"/>
                <w:szCs w:val="20"/>
              </w:rPr>
              <w:t xml:space="preserve"> </w:t>
            </w:r>
            <w:r w:rsidRPr="745761B9">
              <w:rPr>
                <w:sz w:val="20"/>
                <w:szCs w:val="20"/>
              </w:rPr>
              <w:t>of</w:t>
            </w:r>
            <w:r w:rsidRPr="745761B9">
              <w:rPr>
                <w:spacing w:val="-5"/>
                <w:sz w:val="20"/>
                <w:szCs w:val="20"/>
              </w:rPr>
              <w:t xml:space="preserve"> </w:t>
            </w:r>
            <w:r w:rsidRPr="745761B9">
              <w:rPr>
                <w:sz w:val="20"/>
                <w:szCs w:val="20"/>
              </w:rPr>
              <w:t>CY</w:t>
            </w:r>
            <w:r w:rsidRPr="745761B9">
              <w:rPr>
                <w:spacing w:val="-5"/>
                <w:sz w:val="20"/>
                <w:szCs w:val="20"/>
              </w:rPr>
              <w:t xml:space="preserve"> </w:t>
            </w:r>
            <w:r w:rsidR="00AA7981" w:rsidRPr="745761B9">
              <w:rPr>
                <w:spacing w:val="-2"/>
                <w:sz w:val="20"/>
                <w:szCs w:val="20"/>
              </w:rPr>
              <w:t>2023</w:t>
            </w:r>
            <w:r w:rsidRPr="745761B9">
              <w:rPr>
                <w:spacing w:val="-2"/>
                <w:sz w:val="20"/>
                <w:szCs w:val="20"/>
              </w:rPr>
              <w:t>:**</w:t>
            </w:r>
          </w:p>
        </w:tc>
        <w:tc>
          <w:tcPr>
            <w:tcW w:w="857" w:type="dxa"/>
            <w:tcBorders>
              <w:bottom w:val="single" w:sz="8" w:space="0" w:color="000000" w:themeColor="text1"/>
            </w:tcBorders>
          </w:tcPr>
          <w:p w14:paraId="583B9324" w14:textId="77777777" w:rsidR="0015283E" w:rsidRDefault="00DD4FC3" w:rsidP="002314E4">
            <w:pPr>
              <w:pStyle w:val="TableParagraph"/>
              <w:spacing w:before="159"/>
              <w:ind w:left="108"/>
              <w:jc w:val="center"/>
              <w:rPr>
                <w:sz w:val="20"/>
              </w:rPr>
            </w:pPr>
            <w:r>
              <w:rPr>
                <w:w w:val="99"/>
                <w:sz w:val="20"/>
              </w:rPr>
              <w:t>#</w:t>
            </w:r>
          </w:p>
        </w:tc>
        <w:tc>
          <w:tcPr>
            <w:tcW w:w="883" w:type="dxa"/>
            <w:tcBorders>
              <w:bottom w:val="single" w:sz="8" w:space="0" w:color="000000" w:themeColor="text1"/>
            </w:tcBorders>
          </w:tcPr>
          <w:p w14:paraId="583B9325" w14:textId="77777777" w:rsidR="0015283E" w:rsidRDefault="00DD4FC3" w:rsidP="002314E4">
            <w:pPr>
              <w:pStyle w:val="TableParagraph"/>
              <w:spacing w:before="159"/>
              <w:ind w:left="107"/>
              <w:jc w:val="center"/>
              <w:rPr>
                <w:sz w:val="20"/>
              </w:rPr>
            </w:pPr>
            <w:r>
              <w:rPr>
                <w:w w:val="99"/>
                <w:sz w:val="20"/>
              </w:rPr>
              <w:t>%</w:t>
            </w:r>
          </w:p>
        </w:tc>
        <w:tc>
          <w:tcPr>
            <w:tcW w:w="6782" w:type="dxa"/>
            <w:gridSpan w:val="2"/>
            <w:vMerge w:val="restart"/>
          </w:tcPr>
          <w:p w14:paraId="583B9326" w14:textId="66470AB4" w:rsidR="0015283E" w:rsidRDefault="00DD4FC3" w:rsidP="00A07C4D">
            <w:pPr>
              <w:pStyle w:val="TableParagraph"/>
              <w:spacing w:before="87"/>
              <w:ind w:left="107" w:right="86"/>
              <w:rPr>
                <w:rFonts w:ascii="Calibri Light" w:hAnsi="Calibri Light"/>
                <w:i/>
                <w:sz w:val="20"/>
              </w:rPr>
            </w:pPr>
            <w:r>
              <w:rPr>
                <w:rFonts w:ascii="Calibri Light" w:hAnsi="Calibri Light"/>
                <w:i/>
                <w:sz w:val="20"/>
              </w:rPr>
              <w:t>What does this information tell us?</w:t>
            </w:r>
            <w:r>
              <w:rPr>
                <w:rFonts w:ascii="Calibri Light" w:hAnsi="Calibri Light"/>
                <w:i/>
                <w:spacing w:val="40"/>
                <w:sz w:val="20"/>
              </w:rPr>
              <w:t xml:space="preserve"> </w:t>
            </w:r>
            <w:r>
              <w:rPr>
                <w:rFonts w:ascii="Calibri Light" w:hAnsi="Calibri Light"/>
                <w:i/>
                <w:sz w:val="20"/>
              </w:rPr>
              <w:t>This information provides insight into the outcome of the College’s remedial activities directed by the QA Committee and may help a College evaluate the effectiveness of its “QA remediation activities”.</w:t>
            </w:r>
            <w:r w:rsidR="004B38B3">
              <w:rPr>
                <w:rFonts w:ascii="Calibri Light" w:hAnsi="Calibri Light"/>
                <w:i/>
                <w:sz w:val="20"/>
              </w:rPr>
              <w:t xml:space="preserve">  </w:t>
            </w:r>
            <w:r>
              <w:rPr>
                <w:rFonts w:ascii="Calibri Light" w:hAnsi="Calibri Light"/>
                <w:i/>
                <w:sz w:val="20"/>
              </w:rPr>
              <w:t>Without</w:t>
            </w:r>
            <w:r>
              <w:rPr>
                <w:rFonts w:ascii="Calibri Light" w:hAnsi="Calibri Light"/>
                <w:i/>
                <w:spacing w:val="-2"/>
                <w:sz w:val="20"/>
              </w:rPr>
              <w:t xml:space="preserve"> </w:t>
            </w:r>
            <w:r>
              <w:rPr>
                <w:rFonts w:ascii="Calibri Light" w:hAnsi="Calibri Light"/>
                <w:i/>
                <w:sz w:val="20"/>
              </w:rPr>
              <w:t>additional</w:t>
            </w:r>
            <w:r>
              <w:rPr>
                <w:rFonts w:ascii="Calibri Light" w:hAnsi="Calibri Light"/>
                <w:i/>
                <w:spacing w:val="-2"/>
                <w:sz w:val="20"/>
              </w:rPr>
              <w:t xml:space="preserve"> </w:t>
            </w:r>
            <w:r>
              <w:rPr>
                <w:rFonts w:ascii="Calibri Light" w:hAnsi="Calibri Light"/>
                <w:i/>
                <w:sz w:val="20"/>
              </w:rPr>
              <w:t>context</w:t>
            </w:r>
            <w:r>
              <w:rPr>
                <w:rFonts w:ascii="Calibri Light" w:hAnsi="Calibri Light"/>
                <w:i/>
                <w:spacing w:val="-3"/>
                <w:sz w:val="20"/>
              </w:rPr>
              <w:t xml:space="preserve"> </w:t>
            </w:r>
            <w:r>
              <w:rPr>
                <w:rFonts w:ascii="Calibri Light" w:hAnsi="Calibri Light"/>
                <w:i/>
                <w:sz w:val="20"/>
              </w:rPr>
              <w:t>no</w:t>
            </w:r>
            <w:r>
              <w:rPr>
                <w:rFonts w:ascii="Calibri Light" w:hAnsi="Calibri Light"/>
                <w:i/>
                <w:spacing w:val="-2"/>
                <w:sz w:val="20"/>
              </w:rPr>
              <w:t xml:space="preserve"> </w:t>
            </w:r>
            <w:r>
              <w:rPr>
                <w:rFonts w:ascii="Calibri Light" w:hAnsi="Calibri Light"/>
                <w:i/>
                <w:sz w:val="20"/>
              </w:rPr>
              <w:t>conclusions</w:t>
            </w:r>
            <w:r>
              <w:rPr>
                <w:rFonts w:ascii="Calibri Light" w:hAnsi="Calibri Light"/>
                <w:i/>
                <w:spacing w:val="-3"/>
                <w:sz w:val="20"/>
              </w:rPr>
              <w:t xml:space="preserve"> </w:t>
            </w:r>
            <w:r>
              <w:rPr>
                <w:rFonts w:ascii="Calibri Light" w:hAnsi="Calibri Light"/>
                <w:i/>
                <w:sz w:val="20"/>
              </w:rPr>
              <w:t>can</w:t>
            </w:r>
            <w:r>
              <w:rPr>
                <w:rFonts w:ascii="Calibri Light" w:hAnsi="Calibri Light"/>
                <w:i/>
                <w:spacing w:val="-3"/>
                <w:sz w:val="20"/>
              </w:rPr>
              <w:t xml:space="preserve"> </w:t>
            </w:r>
            <w:r>
              <w:rPr>
                <w:rFonts w:ascii="Calibri Light" w:hAnsi="Calibri Light"/>
                <w:i/>
                <w:sz w:val="20"/>
              </w:rPr>
              <w:t>be</w:t>
            </w:r>
            <w:r>
              <w:rPr>
                <w:rFonts w:ascii="Calibri Light" w:hAnsi="Calibri Light"/>
                <w:i/>
                <w:spacing w:val="-2"/>
                <w:sz w:val="20"/>
              </w:rPr>
              <w:t xml:space="preserve"> </w:t>
            </w:r>
            <w:r>
              <w:rPr>
                <w:rFonts w:ascii="Calibri Light" w:hAnsi="Calibri Light"/>
                <w:i/>
                <w:sz w:val="20"/>
              </w:rPr>
              <w:t>drawn</w:t>
            </w:r>
            <w:r>
              <w:rPr>
                <w:rFonts w:ascii="Calibri Light" w:hAnsi="Calibri Light"/>
                <w:i/>
                <w:spacing w:val="-2"/>
                <w:sz w:val="20"/>
              </w:rPr>
              <w:t xml:space="preserve"> </w:t>
            </w:r>
            <w:r>
              <w:rPr>
                <w:rFonts w:ascii="Calibri Light" w:hAnsi="Calibri Light"/>
                <w:i/>
                <w:sz w:val="20"/>
              </w:rPr>
              <w:t>on</w:t>
            </w:r>
            <w:r>
              <w:rPr>
                <w:rFonts w:ascii="Calibri Light" w:hAnsi="Calibri Light"/>
                <w:i/>
                <w:spacing w:val="-2"/>
                <w:sz w:val="20"/>
              </w:rPr>
              <w:t xml:space="preserve"> </w:t>
            </w:r>
            <w:r>
              <w:rPr>
                <w:rFonts w:ascii="Calibri Light" w:hAnsi="Calibri Light"/>
                <w:i/>
                <w:sz w:val="20"/>
              </w:rPr>
              <w:t>how</w:t>
            </w:r>
            <w:r>
              <w:rPr>
                <w:rFonts w:ascii="Calibri Light" w:hAnsi="Calibri Light"/>
                <w:i/>
                <w:spacing w:val="-2"/>
                <w:sz w:val="20"/>
              </w:rPr>
              <w:t xml:space="preserve"> </w:t>
            </w:r>
            <w:r>
              <w:rPr>
                <w:rFonts w:ascii="Calibri Light" w:hAnsi="Calibri Light"/>
                <w:i/>
                <w:sz w:val="20"/>
              </w:rPr>
              <w:t>successful</w:t>
            </w:r>
            <w:r>
              <w:rPr>
                <w:rFonts w:ascii="Calibri Light" w:hAnsi="Calibri Light"/>
                <w:i/>
                <w:spacing w:val="-2"/>
                <w:sz w:val="20"/>
              </w:rPr>
              <w:t xml:space="preserve"> </w:t>
            </w:r>
            <w:r>
              <w:rPr>
                <w:rFonts w:ascii="Calibri Light" w:hAnsi="Calibri Light"/>
                <w:i/>
                <w:sz w:val="20"/>
              </w:rPr>
              <w:t>the</w:t>
            </w:r>
            <w:r>
              <w:rPr>
                <w:rFonts w:ascii="Calibri Light" w:hAnsi="Calibri Light"/>
                <w:i/>
                <w:spacing w:val="-2"/>
                <w:sz w:val="20"/>
              </w:rPr>
              <w:t xml:space="preserve"> </w:t>
            </w:r>
            <w:r>
              <w:rPr>
                <w:rFonts w:ascii="Calibri Light" w:hAnsi="Calibri Light"/>
                <w:i/>
                <w:sz w:val="20"/>
              </w:rPr>
              <w:t>QA remediation activities are, as many factors may influence the practice and behaviour registrants (continue to) display.</w:t>
            </w:r>
          </w:p>
        </w:tc>
      </w:tr>
      <w:tr w:rsidR="0015283E" w14:paraId="583B932C" w14:textId="77777777" w:rsidTr="75254865">
        <w:trPr>
          <w:trHeight w:val="556"/>
        </w:trPr>
        <w:tc>
          <w:tcPr>
            <w:tcW w:w="8748" w:type="dxa"/>
            <w:tcBorders>
              <w:top w:val="single" w:sz="8" w:space="0" w:color="000000" w:themeColor="text1"/>
              <w:bottom w:val="single" w:sz="8" w:space="0" w:color="000000" w:themeColor="text1"/>
            </w:tcBorders>
          </w:tcPr>
          <w:p w14:paraId="583B9328" w14:textId="7A732A2D" w:rsidR="0015283E" w:rsidRDefault="00DD4FC3">
            <w:pPr>
              <w:pStyle w:val="TableParagraph"/>
              <w:tabs>
                <w:tab w:val="left" w:pos="827"/>
              </w:tabs>
              <w:spacing w:before="37"/>
              <w:ind w:left="366"/>
              <w:rPr>
                <w:sz w:val="20"/>
              </w:rPr>
            </w:pPr>
            <w:r>
              <w:rPr>
                <w:spacing w:val="-5"/>
                <w:sz w:val="20"/>
              </w:rPr>
              <w:t>I.</w:t>
            </w:r>
            <w:r>
              <w:rPr>
                <w:sz w:val="20"/>
              </w:rPr>
              <w:tab/>
            </w:r>
            <w:r>
              <w:rPr>
                <w:spacing w:val="-2"/>
                <w:sz w:val="20"/>
              </w:rPr>
              <w:t>Registrants</w:t>
            </w:r>
            <w:r>
              <w:rPr>
                <w:spacing w:val="5"/>
                <w:sz w:val="20"/>
              </w:rPr>
              <w:t xml:space="preserve"> </w:t>
            </w:r>
            <w:r>
              <w:rPr>
                <w:spacing w:val="-2"/>
                <w:sz w:val="20"/>
              </w:rPr>
              <w:t>who</w:t>
            </w:r>
            <w:r>
              <w:rPr>
                <w:spacing w:val="4"/>
                <w:sz w:val="20"/>
              </w:rPr>
              <w:t xml:space="preserve"> </w:t>
            </w:r>
            <w:r>
              <w:rPr>
                <w:spacing w:val="-2"/>
                <w:sz w:val="20"/>
              </w:rPr>
              <w:t>demonstrated</w:t>
            </w:r>
            <w:r>
              <w:rPr>
                <w:spacing w:val="4"/>
                <w:sz w:val="20"/>
              </w:rPr>
              <w:t xml:space="preserve"> </w:t>
            </w:r>
            <w:r>
              <w:rPr>
                <w:spacing w:val="-2"/>
                <w:sz w:val="20"/>
              </w:rPr>
              <w:t>required</w:t>
            </w:r>
            <w:r>
              <w:rPr>
                <w:spacing w:val="3"/>
                <w:sz w:val="20"/>
              </w:rPr>
              <w:t xml:space="preserve"> </w:t>
            </w:r>
            <w:r>
              <w:rPr>
                <w:spacing w:val="-2"/>
                <w:sz w:val="20"/>
              </w:rPr>
              <w:t>knowledge,</w:t>
            </w:r>
            <w:r>
              <w:rPr>
                <w:spacing w:val="4"/>
                <w:sz w:val="20"/>
              </w:rPr>
              <w:t xml:space="preserve"> </w:t>
            </w:r>
            <w:r>
              <w:rPr>
                <w:spacing w:val="-2"/>
                <w:sz w:val="20"/>
              </w:rPr>
              <w:t>skills,</w:t>
            </w:r>
            <w:r>
              <w:rPr>
                <w:spacing w:val="4"/>
                <w:sz w:val="20"/>
              </w:rPr>
              <w:t xml:space="preserve"> </w:t>
            </w:r>
            <w:r>
              <w:rPr>
                <w:spacing w:val="-2"/>
                <w:sz w:val="20"/>
              </w:rPr>
              <w:t>and</w:t>
            </w:r>
            <w:r>
              <w:rPr>
                <w:spacing w:val="4"/>
                <w:sz w:val="20"/>
              </w:rPr>
              <w:t xml:space="preserve"> </w:t>
            </w:r>
            <w:r>
              <w:rPr>
                <w:spacing w:val="-2"/>
                <w:sz w:val="20"/>
              </w:rPr>
              <w:t>judg</w:t>
            </w:r>
            <w:r w:rsidR="003E51D2">
              <w:rPr>
                <w:spacing w:val="-2"/>
                <w:sz w:val="20"/>
              </w:rPr>
              <w:t>e</w:t>
            </w:r>
            <w:r>
              <w:rPr>
                <w:spacing w:val="-2"/>
                <w:sz w:val="20"/>
              </w:rPr>
              <w:t>ment</w:t>
            </w:r>
            <w:r>
              <w:rPr>
                <w:spacing w:val="4"/>
                <w:sz w:val="20"/>
              </w:rPr>
              <w:t xml:space="preserve"> </w:t>
            </w:r>
            <w:r>
              <w:rPr>
                <w:spacing w:val="-2"/>
                <w:sz w:val="20"/>
              </w:rPr>
              <w:t>following</w:t>
            </w:r>
            <w:r>
              <w:rPr>
                <w:spacing w:val="3"/>
                <w:sz w:val="20"/>
              </w:rPr>
              <w:t xml:space="preserve"> </w:t>
            </w:r>
            <w:r>
              <w:rPr>
                <w:spacing w:val="-2"/>
                <w:sz w:val="20"/>
              </w:rPr>
              <w:t>remediation*</w:t>
            </w:r>
          </w:p>
        </w:tc>
        <w:tc>
          <w:tcPr>
            <w:tcW w:w="857" w:type="dxa"/>
            <w:tcBorders>
              <w:top w:val="single" w:sz="8" w:space="0" w:color="000000" w:themeColor="text1"/>
              <w:bottom w:val="single" w:sz="8" w:space="0" w:color="000000" w:themeColor="text1"/>
            </w:tcBorders>
          </w:tcPr>
          <w:p w14:paraId="583B9329" w14:textId="1A11000B" w:rsidR="0015283E" w:rsidRDefault="008433D2">
            <w:pPr>
              <w:pStyle w:val="TableParagraph"/>
              <w:rPr>
                <w:rFonts w:ascii="Times New Roman"/>
                <w:sz w:val="20"/>
              </w:rPr>
            </w:pPr>
            <w:r>
              <w:rPr>
                <w:rFonts w:ascii="Times New Roman"/>
                <w:sz w:val="20"/>
              </w:rPr>
              <w:t>NR</w:t>
            </w:r>
          </w:p>
        </w:tc>
        <w:tc>
          <w:tcPr>
            <w:tcW w:w="883" w:type="dxa"/>
            <w:tcBorders>
              <w:top w:val="single" w:sz="8" w:space="0" w:color="000000" w:themeColor="text1"/>
              <w:bottom w:val="single" w:sz="8" w:space="0" w:color="000000" w:themeColor="text1"/>
            </w:tcBorders>
          </w:tcPr>
          <w:p w14:paraId="583B932A" w14:textId="35116DB2" w:rsidR="0015283E" w:rsidRDefault="008433D2">
            <w:pPr>
              <w:pStyle w:val="TableParagraph"/>
              <w:rPr>
                <w:rFonts w:ascii="Times New Roman"/>
                <w:sz w:val="20"/>
              </w:rPr>
            </w:pPr>
            <w:r>
              <w:rPr>
                <w:rFonts w:ascii="Times New Roman"/>
                <w:sz w:val="20"/>
              </w:rPr>
              <w:t>NR</w:t>
            </w:r>
          </w:p>
        </w:tc>
        <w:tc>
          <w:tcPr>
            <w:tcW w:w="6782" w:type="dxa"/>
            <w:gridSpan w:val="2"/>
            <w:vMerge/>
          </w:tcPr>
          <w:p w14:paraId="583B932B" w14:textId="77777777" w:rsidR="0015283E" w:rsidRDefault="0015283E">
            <w:pPr>
              <w:rPr>
                <w:sz w:val="2"/>
                <w:szCs w:val="2"/>
              </w:rPr>
            </w:pPr>
          </w:p>
        </w:tc>
      </w:tr>
      <w:tr w:rsidR="0015283E" w14:paraId="583B9331" w14:textId="77777777" w:rsidTr="75254865">
        <w:trPr>
          <w:trHeight w:val="481"/>
        </w:trPr>
        <w:tc>
          <w:tcPr>
            <w:tcW w:w="8748" w:type="dxa"/>
            <w:tcBorders>
              <w:top w:val="single" w:sz="8" w:space="0" w:color="000000" w:themeColor="text1"/>
              <w:bottom w:val="single" w:sz="8" w:space="0" w:color="000000" w:themeColor="text1"/>
            </w:tcBorders>
          </w:tcPr>
          <w:p w14:paraId="583B932D" w14:textId="4BC0382C" w:rsidR="0015283E" w:rsidRDefault="00DD4FC3">
            <w:pPr>
              <w:pStyle w:val="TableParagraph"/>
              <w:tabs>
                <w:tab w:val="left" w:pos="827"/>
              </w:tabs>
              <w:spacing w:line="243" w:lineRule="exact"/>
              <w:ind w:left="316"/>
              <w:rPr>
                <w:sz w:val="20"/>
              </w:rPr>
            </w:pPr>
            <w:r>
              <w:rPr>
                <w:spacing w:val="-5"/>
                <w:sz w:val="20"/>
              </w:rPr>
              <w:t>II.</w:t>
            </w:r>
            <w:r>
              <w:rPr>
                <w:sz w:val="20"/>
              </w:rPr>
              <w:tab/>
              <w:t>Registrants</w:t>
            </w:r>
            <w:r>
              <w:rPr>
                <w:spacing w:val="-8"/>
                <w:sz w:val="20"/>
              </w:rPr>
              <w:t xml:space="preserve"> </w:t>
            </w:r>
            <w:r>
              <w:rPr>
                <w:sz w:val="20"/>
              </w:rPr>
              <w:t>still</w:t>
            </w:r>
            <w:r>
              <w:rPr>
                <w:spacing w:val="-9"/>
                <w:sz w:val="20"/>
              </w:rPr>
              <w:t xml:space="preserve"> </w:t>
            </w:r>
            <w:r>
              <w:rPr>
                <w:sz w:val="20"/>
              </w:rPr>
              <w:t>undertaking</w:t>
            </w:r>
            <w:r>
              <w:rPr>
                <w:spacing w:val="-9"/>
                <w:sz w:val="20"/>
              </w:rPr>
              <w:t xml:space="preserve"> </w:t>
            </w:r>
            <w:r>
              <w:rPr>
                <w:sz w:val="20"/>
              </w:rPr>
              <w:t>remediation</w:t>
            </w:r>
            <w:r>
              <w:rPr>
                <w:spacing w:val="-7"/>
                <w:sz w:val="20"/>
              </w:rPr>
              <w:t xml:space="preserve"> </w:t>
            </w:r>
            <w:r>
              <w:rPr>
                <w:sz w:val="20"/>
              </w:rPr>
              <w:t>(</w:t>
            </w:r>
            <w:r w:rsidR="00F9597A">
              <w:rPr>
                <w:sz w:val="20"/>
              </w:rPr>
              <w:t>i.e.,</w:t>
            </w:r>
            <w:r>
              <w:rPr>
                <w:spacing w:val="-9"/>
                <w:sz w:val="20"/>
              </w:rPr>
              <w:t xml:space="preserve"> </w:t>
            </w:r>
            <w:r>
              <w:rPr>
                <w:sz w:val="20"/>
              </w:rPr>
              <w:t>remediation</w:t>
            </w:r>
            <w:r>
              <w:rPr>
                <w:spacing w:val="-8"/>
                <w:sz w:val="20"/>
              </w:rPr>
              <w:t xml:space="preserve"> </w:t>
            </w:r>
            <w:r>
              <w:rPr>
                <w:sz w:val="20"/>
              </w:rPr>
              <w:t>in</w:t>
            </w:r>
            <w:r>
              <w:rPr>
                <w:spacing w:val="-8"/>
                <w:sz w:val="20"/>
              </w:rPr>
              <w:t xml:space="preserve"> </w:t>
            </w:r>
            <w:r>
              <w:rPr>
                <w:spacing w:val="-2"/>
                <w:sz w:val="20"/>
              </w:rPr>
              <w:t>progress)</w:t>
            </w:r>
          </w:p>
        </w:tc>
        <w:tc>
          <w:tcPr>
            <w:tcW w:w="857" w:type="dxa"/>
            <w:tcBorders>
              <w:top w:val="single" w:sz="8" w:space="0" w:color="000000" w:themeColor="text1"/>
              <w:bottom w:val="single" w:sz="8" w:space="0" w:color="000000" w:themeColor="text1"/>
            </w:tcBorders>
          </w:tcPr>
          <w:p w14:paraId="583B932E" w14:textId="2231ACEB" w:rsidR="0015283E" w:rsidRDefault="008433D2">
            <w:pPr>
              <w:pStyle w:val="TableParagraph"/>
              <w:rPr>
                <w:rFonts w:ascii="Times New Roman"/>
                <w:sz w:val="20"/>
              </w:rPr>
            </w:pPr>
            <w:r>
              <w:rPr>
                <w:rFonts w:ascii="Times New Roman"/>
                <w:sz w:val="20"/>
              </w:rPr>
              <w:t>NR</w:t>
            </w:r>
          </w:p>
        </w:tc>
        <w:tc>
          <w:tcPr>
            <w:tcW w:w="883" w:type="dxa"/>
            <w:tcBorders>
              <w:top w:val="single" w:sz="8" w:space="0" w:color="000000" w:themeColor="text1"/>
              <w:bottom w:val="single" w:sz="8" w:space="0" w:color="000000" w:themeColor="text1"/>
            </w:tcBorders>
          </w:tcPr>
          <w:p w14:paraId="583B932F" w14:textId="0B0ABE69" w:rsidR="0015283E" w:rsidRDefault="008433D2">
            <w:pPr>
              <w:pStyle w:val="TableParagraph"/>
              <w:rPr>
                <w:rFonts w:ascii="Times New Roman"/>
                <w:sz w:val="20"/>
              </w:rPr>
            </w:pPr>
            <w:r>
              <w:rPr>
                <w:rFonts w:ascii="Times New Roman"/>
                <w:sz w:val="20"/>
              </w:rPr>
              <w:t>NR</w:t>
            </w:r>
          </w:p>
        </w:tc>
        <w:tc>
          <w:tcPr>
            <w:tcW w:w="6782" w:type="dxa"/>
            <w:gridSpan w:val="2"/>
            <w:vMerge/>
          </w:tcPr>
          <w:p w14:paraId="583B9330" w14:textId="77777777" w:rsidR="0015283E" w:rsidRDefault="0015283E">
            <w:pPr>
              <w:rPr>
                <w:sz w:val="2"/>
                <w:szCs w:val="2"/>
              </w:rPr>
            </w:pPr>
          </w:p>
        </w:tc>
      </w:tr>
      <w:tr w:rsidR="0015283E" w14:paraId="583B9335" w14:textId="77777777" w:rsidTr="75254865">
        <w:trPr>
          <w:trHeight w:val="952"/>
        </w:trPr>
        <w:tc>
          <w:tcPr>
            <w:tcW w:w="17270" w:type="dxa"/>
            <w:gridSpan w:val="5"/>
            <w:tcBorders>
              <w:top w:val="single" w:sz="8" w:space="0" w:color="000000" w:themeColor="text1"/>
            </w:tcBorders>
          </w:tcPr>
          <w:p w14:paraId="583B9332" w14:textId="7AA4A3D5" w:rsidR="0015283E" w:rsidRPr="002314E4" w:rsidRDefault="00AD0251">
            <w:pPr>
              <w:pStyle w:val="TableParagraph"/>
              <w:spacing w:before="1" w:line="243" w:lineRule="exact"/>
              <w:ind w:left="107"/>
              <w:rPr>
                <w:i/>
                <w:color w:val="0000FF"/>
                <w:sz w:val="20"/>
              </w:rPr>
            </w:pPr>
            <w:hyperlink w:anchor="NR" w:tooltip="Non-reportable: Results are not shown due to &lt; 5 cases (for both # and %). This may include 0 reported cases. " w:history="1">
              <w:r w:rsidR="00C6380E" w:rsidRPr="002314E4">
                <w:rPr>
                  <w:i/>
                  <w:color w:val="0000FF"/>
                  <w:spacing w:val="-5"/>
                  <w:sz w:val="20"/>
                  <w:u w:val="single" w:color="006FC0"/>
                </w:rPr>
                <w:t>NR</w:t>
              </w:r>
            </w:hyperlink>
          </w:p>
          <w:p w14:paraId="583B9333" w14:textId="5CCEA545" w:rsidR="0015283E" w:rsidRDefault="00DD4FC3">
            <w:pPr>
              <w:pStyle w:val="TableParagraph"/>
              <w:spacing w:line="243" w:lineRule="exact"/>
              <w:ind w:left="107"/>
              <w:rPr>
                <w:i/>
                <w:sz w:val="20"/>
              </w:rPr>
            </w:pPr>
            <w:r>
              <w:rPr>
                <w:i/>
                <w:sz w:val="20"/>
              </w:rPr>
              <w:t>*</w:t>
            </w:r>
            <w:r>
              <w:rPr>
                <w:i/>
                <w:spacing w:val="-8"/>
                <w:sz w:val="20"/>
              </w:rPr>
              <w:t xml:space="preserve"> </w:t>
            </w:r>
            <w:r>
              <w:rPr>
                <w:i/>
                <w:sz w:val="20"/>
              </w:rPr>
              <w:t>This</w:t>
            </w:r>
            <w:r>
              <w:rPr>
                <w:i/>
                <w:spacing w:val="-8"/>
                <w:sz w:val="20"/>
              </w:rPr>
              <w:t xml:space="preserve"> </w:t>
            </w:r>
            <w:r w:rsidR="00577FFA">
              <w:rPr>
                <w:i/>
                <w:spacing w:val="-8"/>
                <w:sz w:val="20"/>
              </w:rPr>
              <w:t>number</w:t>
            </w:r>
            <w:r>
              <w:rPr>
                <w:i/>
                <w:spacing w:val="-6"/>
                <w:sz w:val="20"/>
              </w:rPr>
              <w:t xml:space="preserve"> </w:t>
            </w:r>
            <w:r>
              <w:rPr>
                <w:i/>
                <w:sz w:val="20"/>
              </w:rPr>
              <w:t>may</w:t>
            </w:r>
            <w:r>
              <w:rPr>
                <w:i/>
                <w:spacing w:val="-7"/>
                <w:sz w:val="20"/>
              </w:rPr>
              <w:t xml:space="preserve"> </w:t>
            </w:r>
            <w:r>
              <w:rPr>
                <w:i/>
                <w:sz w:val="20"/>
              </w:rPr>
              <w:t>include</w:t>
            </w:r>
            <w:r>
              <w:rPr>
                <w:i/>
                <w:spacing w:val="-6"/>
                <w:sz w:val="20"/>
              </w:rPr>
              <w:t xml:space="preserve"> </w:t>
            </w:r>
            <w:r>
              <w:rPr>
                <w:i/>
                <w:sz w:val="20"/>
              </w:rPr>
              <w:t>registrants</w:t>
            </w:r>
            <w:r>
              <w:rPr>
                <w:i/>
                <w:spacing w:val="-8"/>
                <w:sz w:val="20"/>
              </w:rPr>
              <w:t xml:space="preserve"> </w:t>
            </w:r>
            <w:r>
              <w:rPr>
                <w:i/>
                <w:sz w:val="20"/>
              </w:rPr>
              <w:t>who</w:t>
            </w:r>
            <w:r>
              <w:rPr>
                <w:i/>
                <w:spacing w:val="-6"/>
                <w:sz w:val="20"/>
              </w:rPr>
              <w:t xml:space="preserve"> </w:t>
            </w:r>
            <w:r>
              <w:rPr>
                <w:i/>
                <w:sz w:val="20"/>
              </w:rPr>
              <w:t>were</w:t>
            </w:r>
            <w:r>
              <w:rPr>
                <w:i/>
                <w:spacing w:val="-6"/>
                <w:sz w:val="20"/>
              </w:rPr>
              <w:t xml:space="preserve"> </w:t>
            </w:r>
            <w:r>
              <w:rPr>
                <w:i/>
                <w:sz w:val="20"/>
              </w:rPr>
              <w:t>directed</w:t>
            </w:r>
            <w:r>
              <w:rPr>
                <w:i/>
                <w:spacing w:val="-6"/>
                <w:sz w:val="20"/>
              </w:rPr>
              <w:t xml:space="preserve"> </w:t>
            </w:r>
            <w:r>
              <w:rPr>
                <w:i/>
                <w:sz w:val="20"/>
              </w:rPr>
              <w:t>to</w:t>
            </w:r>
            <w:r>
              <w:rPr>
                <w:i/>
                <w:spacing w:val="-6"/>
                <w:sz w:val="20"/>
              </w:rPr>
              <w:t xml:space="preserve"> </w:t>
            </w:r>
            <w:r>
              <w:rPr>
                <w:i/>
                <w:sz w:val="20"/>
              </w:rPr>
              <w:t>undertake</w:t>
            </w:r>
            <w:r>
              <w:rPr>
                <w:i/>
                <w:spacing w:val="-6"/>
                <w:sz w:val="20"/>
              </w:rPr>
              <w:t xml:space="preserve"> </w:t>
            </w:r>
            <w:r>
              <w:rPr>
                <w:i/>
                <w:sz w:val="20"/>
              </w:rPr>
              <w:t>remediation</w:t>
            </w:r>
            <w:r>
              <w:rPr>
                <w:i/>
                <w:spacing w:val="-6"/>
                <w:sz w:val="20"/>
              </w:rPr>
              <w:t xml:space="preserve"> </w:t>
            </w:r>
            <w:r>
              <w:rPr>
                <w:i/>
                <w:sz w:val="20"/>
              </w:rPr>
              <w:t>in</w:t>
            </w:r>
            <w:r>
              <w:rPr>
                <w:i/>
                <w:spacing w:val="-6"/>
                <w:sz w:val="20"/>
              </w:rPr>
              <w:t xml:space="preserve"> </w:t>
            </w:r>
            <w:r>
              <w:rPr>
                <w:i/>
                <w:sz w:val="20"/>
              </w:rPr>
              <w:t>the</w:t>
            </w:r>
            <w:r>
              <w:rPr>
                <w:i/>
                <w:spacing w:val="-6"/>
                <w:sz w:val="20"/>
              </w:rPr>
              <w:t xml:space="preserve"> </w:t>
            </w:r>
            <w:r>
              <w:rPr>
                <w:i/>
                <w:sz w:val="20"/>
              </w:rPr>
              <w:t>previous</w:t>
            </w:r>
            <w:r>
              <w:rPr>
                <w:i/>
                <w:spacing w:val="-8"/>
                <w:sz w:val="20"/>
              </w:rPr>
              <w:t xml:space="preserve"> </w:t>
            </w:r>
            <w:r>
              <w:rPr>
                <w:i/>
                <w:sz w:val="20"/>
              </w:rPr>
              <w:t>year</w:t>
            </w:r>
            <w:r>
              <w:rPr>
                <w:i/>
                <w:spacing w:val="-7"/>
                <w:sz w:val="20"/>
              </w:rPr>
              <w:t xml:space="preserve"> </w:t>
            </w:r>
            <w:r>
              <w:rPr>
                <w:i/>
                <w:sz w:val="20"/>
              </w:rPr>
              <w:t>and</w:t>
            </w:r>
            <w:r>
              <w:rPr>
                <w:i/>
                <w:spacing w:val="-6"/>
                <w:sz w:val="20"/>
              </w:rPr>
              <w:t xml:space="preserve"> </w:t>
            </w:r>
            <w:r>
              <w:rPr>
                <w:i/>
                <w:sz w:val="20"/>
              </w:rPr>
              <w:t>completed</w:t>
            </w:r>
            <w:r>
              <w:rPr>
                <w:i/>
                <w:spacing w:val="-6"/>
                <w:sz w:val="20"/>
              </w:rPr>
              <w:t xml:space="preserve"> </w:t>
            </w:r>
            <w:r>
              <w:rPr>
                <w:i/>
                <w:sz w:val="20"/>
              </w:rPr>
              <w:t>reassessment</w:t>
            </w:r>
            <w:r>
              <w:rPr>
                <w:i/>
                <w:spacing w:val="-7"/>
                <w:sz w:val="20"/>
              </w:rPr>
              <w:t xml:space="preserve"> </w:t>
            </w:r>
            <w:r>
              <w:rPr>
                <w:i/>
                <w:sz w:val="20"/>
              </w:rPr>
              <w:t>in</w:t>
            </w:r>
            <w:r>
              <w:rPr>
                <w:i/>
                <w:spacing w:val="-6"/>
                <w:sz w:val="20"/>
              </w:rPr>
              <w:t xml:space="preserve"> </w:t>
            </w:r>
            <w:r>
              <w:rPr>
                <w:i/>
                <w:spacing w:val="-2"/>
                <w:sz w:val="20"/>
              </w:rPr>
              <w:t>CY</w:t>
            </w:r>
            <w:r w:rsidR="00F4202A">
              <w:rPr>
                <w:i/>
                <w:spacing w:val="-2"/>
                <w:sz w:val="20"/>
              </w:rPr>
              <w:t xml:space="preserve"> </w:t>
            </w:r>
            <w:r w:rsidR="00AA7981">
              <w:rPr>
                <w:i/>
                <w:spacing w:val="-2"/>
                <w:sz w:val="20"/>
              </w:rPr>
              <w:t>2023</w:t>
            </w:r>
            <w:r>
              <w:rPr>
                <w:i/>
                <w:spacing w:val="-2"/>
                <w:sz w:val="20"/>
              </w:rPr>
              <w:t>.</w:t>
            </w:r>
          </w:p>
          <w:p w14:paraId="583B9334" w14:textId="6DF78580" w:rsidR="0015283E" w:rsidRDefault="00DD4FC3">
            <w:pPr>
              <w:pStyle w:val="TableParagraph"/>
              <w:spacing w:before="1"/>
              <w:ind w:left="107"/>
              <w:rPr>
                <w:i/>
                <w:sz w:val="20"/>
              </w:rPr>
            </w:pPr>
            <w:r>
              <w:rPr>
                <w:i/>
                <w:sz w:val="20"/>
              </w:rPr>
              <w:t>**This</w:t>
            </w:r>
            <w:r>
              <w:rPr>
                <w:i/>
                <w:spacing w:val="-7"/>
                <w:sz w:val="20"/>
              </w:rPr>
              <w:t xml:space="preserve"> </w:t>
            </w:r>
            <w:r w:rsidR="00E83DAB">
              <w:rPr>
                <w:i/>
                <w:sz w:val="20"/>
              </w:rPr>
              <w:t>measure</w:t>
            </w:r>
            <w:r>
              <w:rPr>
                <w:i/>
                <w:spacing w:val="-7"/>
                <w:sz w:val="20"/>
              </w:rPr>
              <w:t xml:space="preserve"> </w:t>
            </w:r>
            <w:r>
              <w:rPr>
                <w:i/>
                <w:sz w:val="20"/>
              </w:rPr>
              <w:t>may</w:t>
            </w:r>
            <w:r>
              <w:rPr>
                <w:i/>
                <w:spacing w:val="-5"/>
                <w:sz w:val="20"/>
              </w:rPr>
              <w:t xml:space="preserve"> </w:t>
            </w:r>
            <w:r>
              <w:rPr>
                <w:i/>
                <w:sz w:val="20"/>
              </w:rPr>
              <w:t>include</w:t>
            </w:r>
            <w:r>
              <w:rPr>
                <w:i/>
                <w:spacing w:val="-5"/>
                <w:sz w:val="20"/>
              </w:rPr>
              <w:t xml:space="preserve"> </w:t>
            </w:r>
            <w:r>
              <w:rPr>
                <w:i/>
                <w:sz w:val="20"/>
              </w:rPr>
              <w:t>any</w:t>
            </w:r>
            <w:r>
              <w:rPr>
                <w:i/>
                <w:spacing w:val="-6"/>
                <w:sz w:val="20"/>
              </w:rPr>
              <w:t xml:space="preserve"> </w:t>
            </w:r>
            <w:r>
              <w:rPr>
                <w:i/>
                <w:sz w:val="20"/>
              </w:rPr>
              <w:t>outcomes</w:t>
            </w:r>
            <w:r>
              <w:rPr>
                <w:i/>
                <w:spacing w:val="-6"/>
                <w:sz w:val="20"/>
              </w:rPr>
              <w:t xml:space="preserve"> </w:t>
            </w:r>
            <w:r>
              <w:rPr>
                <w:i/>
                <w:sz w:val="20"/>
              </w:rPr>
              <w:t>from</w:t>
            </w:r>
            <w:r>
              <w:rPr>
                <w:i/>
                <w:spacing w:val="-5"/>
                <w:sz w:val="20"/>
              </w:rPr>
              <w:t xml:space="preserve"> </w:t>
            </w:r>
            <w:r>
              <w:rPr>
                <w:i/>
                <w:sz w:val="20"/>
              </w:rPr>
              <w:t>the</w:t>
            </w:r>
            <w:r>
              <w:rPr>
                <w:i/>
                <w:spacing w:val="-5"/>
                <w:sz w:val="20"/>
              </w:rPr>
              <w:t xml:space="preserve"> </w:t>
            </w:r>
            <w:r>
              <w:rPr>
                <w:i/>
                <w:sz w:val="20"/>
              </w:rPr>
              <w:t>previous</w:t>
            </w:r>
            <w:r>
              <w:rPr>
                <w:i/>
                <w:spacing w:val="-5"/>
                <w:sz w:val="20"/>
              </w:rPr>
              <w:t xml:space="preserve"> </w:t>
            </w:r>
            <w:r>
              <w:rPr>
                <w:i/>
                <w:sz w:val="20"/>
              </w:rPr>
              <w:t>year</w:t>
            </w:r>
            <w:r>
              <w:rPr>
                <w:i/>
                <w:spacing w:val="-7"/>
                <w:sz w:val="20"/>
              </w:rPr>
              <w:t xml:space="preserve"> </w:t>
            </w:r>
            <w:r>
              <w:rPr>
                <w:i/>
                <w:sz w:val="20"/>
              </w:rPr>
              <w:t>that</w:t>
            </w:r>
            <w:r>
              <w:rPr>
                <w:i/>
                <w:spacing w:val="-6"/>
                <w:sz w:val="20"/>
              </w:rPr>
              <w:t xml:space="preserve"> </w:t>
            </w:r>
            <w:r>
              <w:rPr>
                <w:i/>
                <w:sz w:val="20"/>
              </w:rPr>
              <w:t>were</w:t>
            </w:r>
            <w:r>
              <w:rPr>
                <w:i/>
                <w:spacing w:val="-4"/>
                <w:sz w:val="20"/>
              </w:rPr>
              <w:t xml:space="preserve"> </w:t>
            </w:r>
            <w:r>
              <w:rPr>
                <w:i/>
                <w:sz w:val="20"/>
              </w:rPr>
              <w:t>carried</w:t>
            </w:r>
            <w:r>
              <w:rPr>
                <w:i/>
                <w:spacing w:val="-5"/>
                <w:sz w:val="20"/>
              </w:rPr>
              <w:t xml:space="preserve"> </w:t>
            </w:r>
            <w:r>
              <w:rPr>
                <w:i/>
                <w:sz w:val="20"/>
              </w:rPr>
              <w:t>over</w:t>
            </w:r>
            <w:r>
              <w:rPr>
                <w:i/>
                <w:spacing w:val="-7"/>
                <w:sz w:val="20"/>
              </w:rPr>
              <w:t xml:space="preserve"> </w:t>
            </w:r>
            <w:r>
              <w:rPr>
                <w:i/>
                <w:sz w:val="20"/>
              </w:rPr>
              <w:t>into</w:t>
            </w:r>
            <w:r>
              <w:rPr>
                <w:i/>
                <w:spacing w:val="-4"/>
                <w:sz w:val="20"/>
              </w:rPr>
              <w:t xml:space="preserve"> </w:t>
            </w:r>
            <w:r>
              <w:rPr>
                <w:i/>
                <w:sz w:val="20"/>
              </w:rPr>
              <w:t>CY</w:t>
            </w:r>
            <w:r>
              <w:rPr>
                <w:i/>
                <w:spacing w:val="-7"/>
                <w:sz w:val="20"/>
              </w:rPr>
              <w:t xml:space="preserve"> </w:t>
            </w:r>
            <w:r w:rsidR="00AA7981">
              <w:rPr>
                <w:i/>
                <w:spacing w:val="-2"/>
                <w:sz w:val="20"/>
              </w:rPr>
              <w:t>2023</w:t>
            </w:r>
            <w:r>
              <w:rPr>
                <w:i/>
                <w:spacing w:val="-2"/>
                <w:sz w:val="20"/>
              </w:rPr>
              <w:t>.</w:t>
            </w:r>
          </w:p>
        </w:tc>
      </w:tr>
      <w:tr w:rsidR="0015283E" w14:paraId="583B9337" w14:textId="77777777">
        <w:trPr>
          <w:trHeight w:val="2325"/>
        </w:trPr>
        <w:tc>
          <w:tcPr>
            <w:tcW w:w="17270" w:type="dxa"/>
            <w:gridSpan w:val="5"/>
          </w:tcPr>
          <w:p w14:paraId="583B9336" w14:textId="77777777" w:rsidR="0015283E" w:rsidRDefault="00DD4FC3">
            <w:pPr>
              <w:pStyle w:val="TableParagraph"/>
              <w:spacing w:before="1"/>
              <w:ind w:left="107"/>
              <w:rPr>
                <w:i/>
                <w:sz w:val="20"/>
              </w:rPr>
            </w:pPr>
            <w:r>
              <w:rPr>
                <w:i/>
                <w:color w:val="5F5F5F"/>
                <w:sz w:val="20"/>
              </w:rPr>
              <w:t>Additional</w:t>
            </w:r>
            <w:r>
              <w:rPr>
                <w:i/>
                <w:color w:val="5F5F5F"/>
                <w:spacing w:val="-9"/>
                <w:sz w:val="20"/>
              </w:rPr>
              <w:t xml:space="preserve"> </w:t>
            </w:r>
            <w:r>
              <w:rPr>
                <w:i/>
                <w:color w:val="5F5F5F"/>
                <w:sz w:val="20"/>
              </w:rPr>
              <w:t>comments</w:t>
            </w:r>
            <w:r>
              <w:rPr>
                <w:i/>
                <w:color w:val="5F5F5F"/>
                <w:spacing w:val="-9"/>
                <w:sz w:val="20"/>
              </w:rPr>
              <w:t xml:space="preserve"> </w:t>
            </w:r>
            <w:r>
              <w:rPr>
                <w:i/>
                <w:color w:val="5F5F5F"/>
                <w:sz w:val="20"/>
              </w:rPr>
              <w:t>for</w:t>
            </w:r>
            <w:r>
              <w:rPr>
                <w:i/>
                <w:color w:val="5F5F5F"/>
                <w:spacing w:val="-9"/>
                <w:sz w:val="20"/>
              </w:rPr>
              <w:t xml:space="preserve"> </w:t>
            </w:r>
            <w:r>
              <w:rPr>
                <w:i/>
                <w:color w:val="5F5F5F"/>
                <w:sz w:val="20"/>
              </w:rPr>
              <w:t>clarification</w:t>
            </w:r>
            <w:r>
              <w:rPr>
                <w:i/>
                <w:color w:val="5F5F5F"/>
                <w:spacing w:val="-7"/>
                <w:sz w:val="20"/>
              </w:rPr>
              <w:t xml:space="preserve"> </w:t>
            </w:r>
            <w:r>
              <w:rPr>
                <w:i/>
                <w:color w:val="5F5F5F"/>
                <w:sz w:val="20"/>
              </w:rPr>
              <w:t>(if</w:t>
            </w:r>
            <w:r>
              <w:rPr>
                <w:i/>
                <w:color w:val="5F5F5F"/>
                <w:spacing w:val="-9"/>
                <w:sz w:val="20"/>
              </w:rPr>
              <w:t xml:space="preserve"> </w:t>
            </w:r>
            <w:r>
              <w:rPr>
                <w:i/>
                <w:color w:val="5F5F5F"/>
                <w:spacing w:val="-2"/>
                <w:sz w:val="20"/>
              </w:rPr>
              <w:t>needed)</w:t>
            </w:r>
          </w:p>
        </w:tc>
      </w:tr>
    </w:tbl>
    <w:p w14:paraId="583B9338" w14:textId="77777777" w:rsidR="0015283E" w:rsidRDefault="0015283E">
      <w:pPr>
        <w:rPr>
          <w:sz w:val="20"/>
        </w:rPr>
        <w:sectPr w:rsidR="0015283E" w:rsidSect="007069D5">
          <w:pgSz w:w="20160" w:h="12240" w:orient="landscape"/>
          <w:pgMar w:top="1380" w:right="460" w:bottom="1280" w:left="340" w:header="0" w:footer="1011" w:gutter="0"/>
          <w:cols w:space="720"/>
        </w:sectPr>
      </w:pPr>
    </w:p>
    <w:p w14:paraId="583B9339" w14:textId="0FBFE894" w:rsidR="0015283E" w:rsidRDefault="00825AAC">
      <w:pPr>
        <w:pStyle w:val="Heading2"/>
      </w:pPr>
      <w:r>
        <w:rPr>
          <w:noProof/>
        </w:rPr>
        <w:lastRenderedPageBreak/>
        <mc:AlternateContent>
          <mc:Choice Requires="wps">
            <w:drawing>
              <wp:anchor distT="0" distB="0" distL="114300" distR="114300" simplePos="0" relativeHeight="251658261" behindDoc="1" locked="0" layoutInCell="1" allowOverlap="1" wp14:anchorId="583B95F0" wp14:editId="2F65A092">
                <wp:simplePos x="0" y="0"/>
                <wp:positionH relativeFrom="page">
                  <wp:posOffset>6416040</wp:posOffset>
                </wp:positionH>
                <wp:positionV relativeFrom="paragraph">
                  <wp:posOffset>1332865</wp:posOffset>
                </wp:positionV>
                <wp:extent cx="851535" cy="127000"/>
                <wp:effectExtent l="0" t="0" r="0" b="0"/>
                <wp:wrapNone/>
                <wp:docPr id="40927060" name="Text Box 409270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153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B963B" w14:textId="77777777" w:rsidR="0015283E" w:rsidRDefault="00DD4FC3">
                            <w:pPr>
                              <w:spacing w:line="199" w:lineRule="exact"/>
                              <w:rPr>
                                <w:b/>
                                <w:sz w:val="20"/>
                              </w:rPr>
                            </w:pPr>
                            <w:r>
                              <w:rPr>
                                <w:b/>
                                <w:color w:val="5F5F5F"/>
                                <w:sz w:val="20"/>
                              </w:rPr>
                              <w:t>Choose</w:t>
                            </w:r>
                            <w:r>
                              <w:rPr>
                                <w:b/>
                                <w:color w:val="5F5F5F"/>
                                <w:spacing w:val="-5"/>
                                <w:sz w:val="20"/>
                              </w:rPr>
                              <w:t xml:space="preserve"> </w:t>
                            </w:r>
                            <w:r>
                              <w:rPr>
                                <w:b/>
                                <w:color w:val="5F5F5F"/>
                                <w:sz w:val="20"/>
                              </w:rPr>
                              <w:t>an</w:t>
                            </w:r>
                            <w:r>
                              <w:rPr>
                                <w:b/>
                                <w:color w:val="5F5F5F"/>
                                <w:spacing w:val="-3"/>
                                <w:sz w:val="20"/>
                              </w:rPr>
                              <w:t xml:space="preserve"> </w:t>
                            </w:r>
                            <w:r>
                              <w:rPr>
                                <w:b/>
                                <w:color w:val="5F5F5F"/>
                                <w:spacing w:val="-2"/>
                                <w:sz w:val="20"/>
                              </w:rPr>
                              <w:t>item.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B95F0" id="Text Box 40927060" o:spid="_x0000_s1044" type="#_x0000_t202" style="position:absolute;left:0;text-align:left;margin-left:505.2pt;margin-top:104.95pt;width:67.05pt;height:10pt;z-index:-25165821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" filled="f" stroked="f">
                <v:textbox inset="0,0,0,0">
                  <w:txbxContent>
                    <w:p w14:paraId="583B963B" w14:textId="77777777" w:rsidR="0015283E" w:rsidRDefault="00DD4FC3">
                      <w:pPr>
                        <w:spacing w:line="199" w:lineRule="exact"/>
                        <w:rPr>
                          <w:b/>
                          <w:sz w:val="20"/>
                        </w:rPr>
                      </w:pPr>
                      <w:r>
                        <w:rPr>
                          <w:b/>
                          <w:color w:val="5F5F5F"/>
                          <w:sz w:val="20"/>
                        </w:rPr>
                        <w:t>Choose</w:t>
                      </w:r>
                      <w:r>
                        <w:rPr>
                          <w:b/>
                          <w:color w:val="5F5F5F"/>
                          <w:spacing w:val="-5"/>
                          <w:sz w:val="20"/>
                        </w:rPr>
                        <w:t xml:space="preserve"> </w:t>
                      </w:r>
                      <w:r>
                        <w:rPr>
                          <w:b/>
                          <w:color w:val="5F5F5F"/>
                          <w:sz w:val="20"/>
                        </w:rPr>
                        <w:t>an</w:t>
                      </w:r>
                      <w:r>
                        <w:rPr>
                          <w:b/>
                          <w:color w:val="5F5F5F"/>
                          <w:spacing w:val="-3"/>
                          <w:sz w:val="20"/>
                        </w:rPr>
                        <w:t xml:space="preserve"> </w:t>
                      </w:r>
                      <w:r>
                        <w:rPr>
                          <w:b/>
                          <w:color w:val="5F5F5F"/>
                          <w:spacing w:val="-2"/>
                          <w:sz w:val="20"/>
                        </w:rPr>
                        <w:t>item.</w:t>
                      </w:r>
                    </w:p>
                  </w:txbxContent>
                </v:textbox>
                <w10:wrap anchorx="page"/>
              </v:shape>
            </w:pict>
          </mc:Fallback>
        </mc:AlternateContent>
      </w:r>
      <w:r>
        <w:rPr>
          <w:noProof/>
        </w:rPr>
        <mc:AlternateContent>
          <mc:Choice Requires="wps">
            <w:drawing>
              <wp:anchor distT="0" distB="0" distL="114300" distR="114300" simplePos="0" relativeHeight="251658262" behindDoc="1" locked="0" layoutInCell="1" allowOverlap="1" wp14:anchorId="583B95F1" wp14:editId="68CDCB24">
                <wp:simplePos x="0" y="0"/>
                <wp:positionH relativeFrom="page">
                  <wp:posOffset>6367145</wp:posOffset>
                </wp:positionH>
                <wp:positionV relativeFrom="paragraph">
                  <wp:posOffset>1301115</wp:posOffset>
                </wp:positionV>
                <wp:extent cx="1097280" cy="146050"/>
                <wp:effectExtent l="0" t="0" r="0" b="0"/>
                <wp:wrapNone/>
                <wp:docPr id="40927059" name="Rectangle 409270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39F88" id="Rectangle 40927059" o:spid="_x0000_s1026" style="position:absolute;margin-left:501.35pt;margin-top:102.45pt;width:86.4pt;height:11.5pt;z-index:-25165821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" stroked="f">
                <w10:wrap anchorx="page"/>
              </v:rect>
            </w:pict>
          </mc:Fallback>
        </mc:AlternateContent>
      </w:r>
      <w:bookmarkStart w:id="43" w:name="Table_4_–_Context_Measure_5"/>
      <w:bookmarkStart w:id="44" w:name="_bookmark23"/>
      <w:bookmarkEnd w:id="43"/>
      <w:bookmarkEnd w:id="44"/>
      <w:r w:rsidR="00DD4FC3">
        <w:t>Table</w:t>
      </w:r>
      <w:r w:rsidR="00DD4FC3">
        <w:rPr>
          <w:spacing w:val="-3"/>
        </w:rPr>
        <w:t xml:space="preserve"> </w:t>
      </w:r>
      <w:r w:rsidR="00DD4FC3">
        <w:t>4</w:t>
      </w:r>
      <w:r w:rsidR="00DD4FC3">
        <w:rPr>
          <w:spacing w:val="-4"/>
        </w:rPr>
        <w:t xml:space="preserve"> </w:t>
      </w:r>
      <w:r w:rsidR="00DD4FC3">
        <w:t>–</w:t>
      </w:r>
      <w:r w:rsidR="00DD4FC3">
        <w:rPr>
          <w:spacing w:val="-3"/>
        </w:rPr>
        <w:t xml:space="preserve"> </w:t>
      </w:r>
      <w:r w:rsidR="00DD4FC3">
        <w:t>Context</w:t>
      </w:r>
      <w:r w:rsidR="00DD4FC3">
        <w:rPr>
          <w:spacing w:val="-2"/>
        </w:rPr>
        <w:t xml:space="preserve"> </w:t>
      </w:r>
      <w:r w:rsidR="00DD4FC3">
        <w:t>Measure</w:t>
      </w:r>
      <w:r w:rsidR="00DD4FC3">
        <w:rPr>
          <w:spacing w:val="-2"/>
        </w:rPr>
        <w:t xml:space="preserve"> </w:t>
      </w:r>
      <w:r w:rsidR="00DD4FC3">
        <w:rPr>
          <w:spacing w:val="-10"/>
        </w:rPr>
        <w:t>5</w:t>
      </w:r>
    </w:p>
    <w:p w14:paraId="583B933A" w14:textId="77777777" w:rsidR="0015283E" w:rsidRDefault="0015283E">
      <w:pPr>
        <w:pStyle w:val="BodyText"/>
        <w:spacing w:before="9"/>
        <w:rPr>
          <w:b/>
          <w:sz w:val="23"/>
        </w:rPr>
      </w:pPr>
    </w:p>
    <w:tbl>
      <w:tblPr>
        <w:tblW w:w="0" w:type="auto"/>
        <w:tblInd w:w="1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34"/>
        <w:gridCol w:w="991"/>
        <w:gridCol w:w="993"/>
        <w:gridCol w:w="991"/>
        <w:gridCol w:w="1277"/>
        <w:gridCol w:w="2976"/>
        <w:gridCol w:w="2107"/>
      </w:tblGrid>
      <w:tr w:rsidR="0015283E" w14:paraId="583B933E" w14:textId="77777777" w:rsidTr="002314E4">
        <w:trPr>
          <w:trHeight w:val="443"/>
        </w:trPr>
        <w:tc>
          <w:tcPr>
            <w:tcW w:w="15162" w:type="dxa"/>
            <w:gridSpan w:val="6"/>
            <w:shd w:val="clear" w:color="auto" w:fill="660033"/>
          </w:tcPr>
          <w:p w14:paraId="583B933B" w14:textId="77777777" w:rsidR="0015283E" w:rsidRDefault="00DD4FC3">
            <w:pPr>
              <w:pStyle w:val="TableParagraph"/>
              <w:spacing w:before="50"/>
              <w:ind w:left="107"/>
              <w:rPr>
                <w:rFonts w:ascii="Calibri Light"/>
                <w:sz w:val="28"/>
              </w:rPr>
            </w:pPr>
            <w:r>
              <w:rPr>
                <w:rFonts w:ascii="Calibri Light"/>
                <w:color w:val="FFFFFF"/>
                <w:sz w:val="28"/>
              </w:rPr>
              <w:t>DOMAIN</w:t>
            </w:r>
            <w:r>
              <w:rPr>
                <w:rFonts w:ascii="Calibri Light"/>
                <w:color w:val="FFFFFF"/>
                <w:spacing w:val="-5"/>
                <w:sz w:val="28"/>
              </w:rPr>
              <w:t xml:space="preserve"> </w:t>
            </w:r>
            <w:r>
              <w:rPr>
                <w:rFonts w:ascii="Calibri Light"/>
                <w:color w:val="FFFFFF"/>
                <w:sz w:val="28"/>
              </w:rPr>
              <w:t>6:</w:t>
            </w:r>
            <w:r>
              <w:rPr>
                <w:rFonts w:ascii="Calibri Light"/>
                <w:color w:val="FFFFFF"/>
                <w:spacing w:val="-4"/>
                <w:sz w:val="28"/>
              </w:rPr>
              <w:t xml:space="preserve"> </w:t>
            </w:r>
            <w:r>
              <w:rPr>
                <w:rFonts w:ascii="Calibri Light"/>
                <w:color w:val="FFFFFF"/>
                <w:sz w:val="28"/>
              </w:rPr>
              <w:t>SUITABILITY</w:t>
            </w:r>
            <w:r>
              <w:rPr>
                <w:rFonts w:ascii="Calibri Light"/>
                <w:color w:val="FFFFFF"/>
                <w:spacing w:val="-4"/>
                <w:sz w:val="28"/>
              </w:rPr>
              <w:t xml:space="preserve"> </w:t>
            </w:r>
            <w:r>
              <w:rPr>
                <w:rFonts w:ascii="Calibri Light"/>
                <w:color w:val="FFFFFF"/>
                <w:sz w:val="28"/>
              </w:rPr>
              <w:t>TO</w:t>
            </w:r>
            <w:r>
              <w:rPr>
                <w:rFonts w:ascii="Calibri Light"/>
                <w:color w:val="FFFFFF"/>
                <w:spacing w:val="-3"/>
                <w:sz w:val="28"/>
              </w:rPr>
              <w:t xml:space="preserve"> </w:t>
            </w:r>
            <w:r>
              <w:rPr>
                <w:rFonts w:ascii="Calibri Light"/>
                <w:color w:val="FFFFFF"/>
                <w:spacing w:val="-2"/>
                <w:sz w:val="28"/>
              </w:rPr>
              <w:t>PRACTICE</w:t>
            </w:r>
          </w:p>
        </w:tc>
        <w:tc>
          <w:tcPr>
            <w:tcW w:w="2107" w:type="dxa"/>
            <w:vMerge w:val="restart"/>
            <w:shd w:val="clear" w:color="auto" w:fill="F1F1F1"/>
          </w:tcPr>
          <w:p w14:paraId="583B933C" w14:textId="77777777" w:rsidR="0015283E" w:rsidRDefault="0015283E">
            <w:pPr>
              <w:pStyle w:val="TableParagraph"/>
              <w:spacing w:before="5"/>
              <w:rPr>
                <w:b/>
                <w:sz w:val="5"/>
              </w:rPr>
            </w:pPr>
          </w:p>
          <w:p w14:paraId="583B933D" w14:textId="790B3B20" w:rsidR="0015283E" w:rsidRDefault="00041C22">
            <w:pPr>
              <w:pStyle w:val="TableParagraph"/>
              <w:ind w:left="261"/>
              <w:rPr>
                <w:sz w:val="20"/>
              </w:rPr>
            </w:pPr>
            <w:r>
              <w:rPr>
                <w:noProof/>
              </w:rPr>
              <w:drawing>
                <wp:anchor distT="0" distB="0" distL="114300" distR="114300" simplePos="0" relativeHeight="251658278" behindDoc="0" locked="0" layoutInCell="1" allowOverlap="1" wp14:anchorId="3EE845EB" wp14:editId="0B975509">
                  <wp:simplePos x="0" y="0"/>
                  <wp:positionH relativeFrom="column">
                    <wp:posOffset>100330</wp:posOffset>
                  </wp:positionH>
                  <wp:positionV relativeFrom="paragraph">
                    <wp:posOffset>7620</wp:posOffset>
                  </wp:positionV>
                  <wp:extent cx="1104900" cy="702259"/>
                  <wp:effectExtent l="0" t="0" r="0" b="3175"/>
                  <wp:wrapNone/>
                  <wp:docPr id="40927312" name="Picture 40927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1">
                            <a:extLst>
                              <a:ext uri="{28A0092B-C50C-407E-A947-70E740481C1C}">
                                <a14:useLocalDpi xmlns:a14="http://schemas.microsoft.com/office/drawing/2010/main" val="0"/>
                              </a:ext>
                            </a:extLst>
                          </a:blip>
                          <a:stretch>
                            <a:fillRect/>
                          </a:stretch>
                        </pic:blipFill>
                        <pic:spPr>
                          <a:xfrm>
                            <a:off x="0" y="0"/>
                            <a:ext cx="1104900" cy="702259"/>
                          </a:xfrm>
                          <a:prstGeom prst="rect">
                            <a:avLst/>
                          </a:prstGeom>
                        </pic:spPr>
                      </pic:pic>
                    </a:graphicData>
                  </a:graphic>
                  <wp14:sizeRelV relativeFrom="margin">
                    <wp14:pctHeight>0</wp14:pctHeight>
                  </wp14:sizeRelV>
                </wp:anchor>
              </w:drawing>
            </w:r>
          </w:p>
        </w:tc>
      </w:tr>
      <w:tr w:rsidR="0015283E" w14:paraId="583B9341" w14:textId="77777777" w:rsidTr="002314E4">
        <w:trPr>
          <w:trHeight w:val="818"/>
        </w:trPr>
        <w:tc>
          <w:tcPr>
            <w:tcW w:w="15162" w:type="dxa"/>
            <w:gridSpan w:val="6"/>
            <w:shd w:val="clear" w:color="auto" w:fill="A10051"/>
          </w:tcPr>
          <w:p w14:paraId="583B933F" w14:textId="7368708A" w:rsidR="0015283E" w:rsidRDefault="00AD0251">
            <w:pPr>
              <w:pStyle w:val="TableParagraph"/>
              <w:spacing w:line="292" w:lineRule="exact"/>
              <w:ind w:left="107"/>
              <w:rPr>
                <w:b/>
              </w:rPr>
            </w:pPr>
            <w:hyperlink w:anchor="CPMFStandards" w:tooltip="All complaints, reports, and investigations are prioritized based on public risk, and conducted in..(click link for full definition)" w:history="1">
              <w:r w:rsidR="002F53CB" w:rsidRPr="0004440D">
                <w:rPr>
                  <w:rStyle w:val="Hyperlink"/>
                  <w:b/>
                  <w:color w:val="FFFFFF" w:themeColor="background1"/>
                  <w:u w:val="none"/>
                </w:rPr>
                <w:t>STANDARD</w:t>
              </w:r>
              <w:r w:rsidR="002F53CB" w:rsidRPr="0004440D">
                <w:rPr>
                  <w:rStyle w:val="Hyperlink"/>
                  <w:b/>
                  <w:color w:val="FFFFFF" w:themeColor="background1"/>
                  <w:spacing w:val="-2"/>
                  <w:u w:val="none"/>
                </w:rPr>
                <w:t xml:space="preserve"> </w:t>
              </w:r>
              <w:r w:rsidR="002F53CB" w:rsidRPr="0004440D">
                <w:rPr>
                  <w:rStyle w:val="Hyperlink"/>
                  <w:b/>
                  <w:color w:val="FFFFFF" w:themeColor="background1"/>
                  <w:spacing w:val="-5"/>
                  <w:u w:val="none"/>
                </w:rPr>
                <w:t>12</w:t>
              </w:r>
            </w:hyperlink>
          </w:p>
        </w:tc>
        <w:tc>
          <w:tcPr>
            <w:tcW w:w="2107" w:type="dxa"/>
            <w:vMerge/>
            <w:tcBorders>
              <w:top w:val="nil"/>
            </w:tcBorders>
            <w:shd w:val="clear" w:color="auto" w:fill="F1F1F1"/>
          </w:tcPr>
          <w:p w14:paraId="583B9340" w14:textId="77777777" w:rsidR="0015283E" w:rsidRDefault="0015283E">
            <w:pPr>
              <w:rPr>
                <w:sz w:val="2"/>
                <w:szCs w:val="2"/>
              </w:rPr>
            </w:pPr>
          </w:p>
        </w:tc>
      </w:tr>
      <w:tr w:rsidR="0015283E" w14:paraId="583B9345" w14:textId="77777777">
        <w:trPr>
          <w:trHeight w:val="832"/>
        </w:trPr>
        <w:tc>
          <w:tcPr>
            <w:tcW w:w="17269" w:type="dxa"/>
            <w:gridSpan w:val="7"/>
          </w:tcPr>
          <w:p w14:paraId="583B9343" w14:textId="504ED912" w:rsidR="0015283E" w:rsidRDefault="00DD4FC3">
            <w:pPr>
              <w:pStyle w:val="TableParagraph"/>
              <w:spacing w:before="4"/>
              <w:rPr>
                <w:b/>
                <w:sz w:val="16"/>
              </w:rPr>
            </w:pPr>
            <w:r>
              <w:rPr>
                <w:sz w:val="20"/>
              </w:rPr>
              <w:t>Statistical</w:t>
            </w:r>
            <w:r>
              <w:rPr>
                <w:spacing w:val="-6"/>
                <w:sz w:val="20"/>
              </w:rPr>
              <w:t xml:space="preserve"> </w:t>
            </w:r>
            <w:r>
              <w:rPr>
                <w:sz w:val="20"/>
              </w:rPr>
              <w:t>data</w:t>
            </w:r>
            <w:r>
              <w:rPr>
                <w:spacing w:val="-6"/>
                <w:sz w:val="20"/>
              </w:rPr>
              <w:t xml:space="preserve"> </w:t>
            </w:r>
            <w:r>
              <w:rPr>
                <w:sz w:val="20"/>
              </w:rPr>
              <w:t>is</w:t>
            </w:r>
            <w:r>
              <w:rPr>
                <w:spacing w:val="-5"/>
                <w:sz w:val="20"/>
              </w:rPr>
              <w:t xml:space="preserve"> </w:t>
            </w:r>
            <w:r>
              <w:rPr>
                <w:sz w:val="20"/>
              </w:rPr>
              <w:t>collected</w:t>
            </w:r>
            <w:r>
              <w:rPr>
                <w:spacing w:val="-5"/>
                <w:sz w:val="20"/>
              </w:rPr>
              <w:t xml:space="preserve"> </w:t>
            </w:r>
            <w:r>
              <w:rPr>
                <w:sz w:val="20"/>
              </w:rPr>
              <w:t>in</w:t>
            </w:r>
            <w:r>
              <w:rPr>
                <w:spacing w:val="-4"/>
                <w:sz w:val="20"/>
              </w:rPr>
              <w:t xml:space="preserve"> </w:t>
            </w:r>
            <w:r>
              <w:rPr>
                <w:sz w:val="20"/>
              </w:rPr>
              <w:t>accordance</w:t>
            </w:r>
            <w:r>
              <w:rPr>
                <w:spacing w:val="-7"/>
                <w:sz w:val="20"/>
              </w:rPr>
              <w:t xml:space="preserve"> </w:t>
            </w:r>
            <w:r>
              <w:rPr>
                <w:sz w:val="20"/>
              </w:rPr>
              <w:t>with</w:t>
            </w:r>
            <w:r>
              <w:rPr>
                <w:spacing w:val="-5"/>
                <w:sz w:val="20"/>
              </w:rPr>
              <w:t xml:space="preserve"> </w:t>
            </w:r>
            <w:r>
              <w:rPr>
                <w:sz w:val="20"/>
              </w:rPr>
              <w:t>the</w:t>
            </w:r>
            <w:r>
              <w:rPr>
                <w:spacing w:val="-6"/>
                <w:sz w:val="20"/>
              </w:rPr>
              <w:t xml:space="preserve"> </w:t>
            </w:r>
            <w:r>
              <w:rPr>
                <w:sz w:val="20"/>
              </w:rPr>
              <w:t>recommended</w:t>
            </w:r>
            <w:r>
              <w:rPr>
                <w:spacing w:val="-5"/>
                <w:sz w:val="20"/>
              </w:rPr>
              <w:t xml:space="preserve"> </w:t>
            </w:r>
            <w:r>
              <w:rPr>
                <w:sz w:val="20"/>
              </w:rPr>
              <w:t>method</w:t>
            </w:r>
            <w:r>
              <w:rPr>
                <w:spacing w:val="-5"/>
                <w:sz w:val="20"/>
              </w:rPr>
              <w:t xml:space="preserve"> </w:t>
            </w:r>
            <w:r>
              <w:rPr>
                <w:sz w:val="20"/>
              </w:rPr>
              <w:t>or</w:t>
            </w:r>
            <w:r>
              <w:rPr>
                <w:spacing w:val="-6"/>
                <w:sz w:val="20"/>
              </w:rPr>
              <w:t xml:space="preserve"> </w:t>
            </w:r>
            <w:r>
              <w:rPr>
                <w:sz w:val="20"/>
              </w:rPr>
              <w:t>the</w:t>
            </w:r>
            <w:r>
              <w:rPr>
                <w:spacing w:val="-6"/>
                <w:sz w:val="20"/>
              </w:rPr>
              <w:t xml:space="preserve"> </w:t>
            </w:r>
            <w:r>
              <w:rPr>
                <w:sz w:val="20"/>
              </w:rPr>
              <w:t>College’s</w:t>
            </w:r>
            <w:r>
              <w:rPr>
                <w:spacing w:val="-5"/>
                <w:sz w:val="20"/>
              </w:rPr>
              <w:t xml:space="preserve"> </w:t>
            </w:r>
            <w:r>
              <w:rPr>
                <w:sz w:val="20"/>
              </w:rPr>
              <w:t>own</w:t>
            </w:r>
            <w:r>
              <w:rPr>
                <w:spacing w:val="-5"/>
                <w:sz w:val="20"/>
              </w:rPr>
              <w:t xml:space="preserve"> </w:t>
            </w:r>
            <w:r>
              <w:rPr>
                <w:sz w:val="20"/>
              </w:rPr>
              <w:t>method:</w:t>
            </w:r>
            <w:r>
              <w:rPr>
                <w:spacing w:val="41"/>
                <w:sz w:val="20"/>
              </w:rPr>
              <w:t xml:space="preserve"> </w:t>
            </w:r>
            <w:sdt>
              <w:sdtPr>
                <w:rPr>
                  <w:spacing w:val="28"/>
                  <w:sz w:val="20"/>
                </w:rPr>
                <w:id w:val="2058355874"/>
                <w:placeholder>
                  <w:docPart w:val="1294716C89084F2F96C541210B2AE1D0"/>
                </w:placeholder>
                <w:dropDownList>
                  <w:listItem w:value="Choose an item."/>
                  <w:listItem w:displayText="Recommended" w:value="Recommended"/>
                  <w:listItem w:displayText="College Method" w:value="College Method"/>
                </w:dropDownList>
              </w:sdtPr>
              <w:sdtEndPr/>
              <w:sdtContent>
                <w:r w:rsidR="00484B65">
                  <w:rPr>
                    <w:spacing w:val="28"/>
                    <w:sz w:val="20"/>
                  </w:rPr>
                  <w:t>Recommended</w:t>
                </w:r>
              </w:sdtContent>
            </w:sdt>
          </w:p>
          <w:p w14:paraId="583B9344" w14:textId="77777777" w:rsidR="0015283E" w:rsidRDefault="00DD4FC3">
            <w:pPr>
              <w:pStyle w:val="TableParagraph"/>
              <w:spacing w:before="1"/>
              <w:ind w:left="107"/>
              <w:rPr>
                <w:i/>
                <w:sz w:val="20"/>
              </w:rPr>
            </w:pPr>
            <w:r>
              <w:rPr>
                <w:i/>
                <w:sz w:val="20"/>
              </w:rPr>
              <w:t>If</w:t>
            </w:r>
            <w:r>
              <w:rPr>
                <w:i/>
                <w:spacing w:val="-7"/>
                <w:sz w:val="20"/>
              </w:rPr>
              <w:t xml:space="preserve"> </w:t>
            </w:r>
            <w:r>
              <w:rPr>
                <w:i/>
                <w:sz w:val="20"/>
              </w:rPr>
              <w:t>a</w:t>
            </w:r>
            <w:r>
              <w:rPr>
                <w:i/>
                <w:spacing w:val="-4"/>
                <w:sz w:val="20"/>
              </w:rPr>
              <w:t xml:space="preserve"> </w:t>
            </w:r>
            <w:r>
              <w:rPr>
                <w:i/>
                <w:sz w:val="20"/>
              </w:rPr>
              <w:t>College</w:t>
            </w:r>
            <w:r>
              <w:rPr>
                <w:i/>
                <w:spacing w:val="-4"/>
                <w:sz w:val="20"/>
              </w:rPr>
              <w:t xml:space="preserve"> </w:t>
            </w:r>
            <w:r>
              <w:rPr>
                <w:i/>
                <w:sz w:val="20"/>
              </w:rPr>
              <w:t>method</w:t>
            </w:r>
            <w:r>
              <w:rPr>
                <w:i/>
                <w:spacing w:val="-5"/>
                <w:sz w:val="20"/>
              </w:rPr>
              <w:t xml:space="preserve"> </w:t>
            </w:r>
            <w:r>
              <w:rPr>
                <w:i/>
                <w:sz w:val="20"/>
              </w:rPr>
              <w:t>is</w:t>
            </w:r>
            <w:r>
              <w:rPr>
                <w:i/>
                <w:spacing w:val="-6"/>
                <w:sz w:val="20"/>
              </w:rPr>
              <w:t xml:space="preserve"> </w:t>
            </w:r>
            <w:r>
              <w:rPr>
                <w:i/>
                <w:sz w:val="20"/>
              </w:rPr>
              <w:t>used,</w:t>
            </w:r>
            <w:r>
              <w:rPr>
                <w:i/>
                <w:spacing w:val="-4"/>
                <w:sz w:val="20"/>
              </w:rPr>
              <w:t xml:space="preserve"> </w:t>
            </w:r>
            <w:r>
              <w:rPr>
                <w:i/>
                <w:sz w:val="20"/>
              </w:rPr>
              <w:t>please</w:t>
            </w:r>
            <w:r>
              <w:rPr>
                <w:i/>
                <w:spacing w:val="-5"/>
                <w:sz w:val="20"/>
              </w:rPr>
              <w:t xml:space="preserve"> </w:t>
            </w:r>
            <w:r>
              <w:rPr>
                <w:i/>
                <w:sz w:val="20"/>
              </w:rPr>
              <w:t>specify</w:t>
            </w:r>
            <w:r>
              <w:rPr>
                <w:i/>
                <w:spacing w:val="-5"/>
                <w:sz w:val="20"/>
              </w:rPr>
              <w:t xml:space="preserve"> </w:t>
            </w:r>
            <w:r>
              <w:rPr>
                <w:i/>
                <w:sz w:val="20"/>
              </w:rPr>
              <w:t>the</w:t>
            </w:r>
            <w:r>
              <w:rPr>
                <w:i/>
                <w:spacing w:val="-4"/>
                <w:sz w:val="20"/>
              </w:rPr>
              <w:t xml:space="preserve"> </w:t>
            </w:r>
            <w:r>
              <w:rPr>
                <w:i/>
                <w:sz w:val="20"/>
              </w:rPr>
              <w:t>rationale</w:t>
            </w:r>
            <w:r>
              <w:rPr>
                <w:i/>
                <w:spacing w:val="-4"/>
                <w:sz w:val="20"/>
              </w:rPr>
              <w:t xml:space="preserve"> </w:t>
            </w:r>
            <w:r>
              <w:rPr>
                <w:i/>
                <w:sz w:val="20"/>
              </w:rPr>
              <w:t>for</w:t>
            </w:r>
            <w:r>
              <w:rPr>
                <w:i/>
                <w:spacing w:val="-6"/>
                <w:sz w:val="20"/>
              </w:rPr>
              <w:t xml:space="preserve"> </w:t>
            </w:r>
            <w:r>
              <w:rPr>
                <w:i/>
                <w:sz w:val="20"/>
              </w:rPr>
              <w:t>its</w:t>
            </w:r>
            <w:r>
              <w:rPr>
                <w:i/>
                <w:spacing w:val="-6"/>
                <w:sz w:val="20"/>
              </w:rPr>
              <w:t xml:space="preserve"> </w:t>
            </w:r>
            <w:r>
              <w:rPr>
                <w:i/>
                <w:spacing w:val="-4"/>
                <w:sz w:val="20"/>
              </w:rPr>
              <w:t>use:</w:t>
            </w:r>
          </w:p>
        </w:tc>
      </w:tr>
      <w:tr w:rsidR="0015283E" w14:paraId="583B9348" w14:textId="77777777">
        <w:trPr>
          <w:trHeight w:val="350"/>
        </w:trPr>
        <w:tc>
          <w:tcPr>
            <w:tcW w:w="12186" w:type="dxa"/>
            <w:gridSpan w:val="5"/>
            <w:shd w:val="clear" w:color="auto" w:fill="BEBEBE"/>
          </w:tcPr>
          <w:p w14:paraId="583B9346" w14:textId="77777777" w:rsidR="0015283E" w:rsidRDefault="00DD4FC3">
            <w:pPr>
              <w:pStyle w:val="TableParagraph"/>
              <w:spacing w:before="54"/>
              <w:ind w:left="107"/>
              <w:rPr>
                <w:b/>
                <w:sz w:val="20"/>
              </w:rPr>
            </w:pPr>
            <w:r>
              <w:rPr>
                <w:b/>
                <w:sz w:val="20"/>
              </w:rPr>
              <w:t>Context</w:t>
            </w:r>
            <w:r>
              <w:rPr>
                <w:b/>
                <w:spacing w:val="-7"/>
                <w:sz w:val="20"/>
              </w:rPr>
              <w:t xml:space="preserve"> </w:t>
            </w:r>
            <w:r>
              <w:rPr>
                <w:b/>
                <w:sz w:val="20"/>
              </w:rPr>
              <w:t>Measure</w:t>
            </w:r>
            <w:r>
              <w:rPr>
                <w:b/>
                <w:spacing w:val="-6"/>
                <w:sz w:val="20"/>
              </w:rPr>
              <w:t xml:space="preserve"> </w:t>
            </w:r>
            <w:r>
              <w:rPr>
                <w:b/>
                <w:spacing w:val="-4"/>
                <w:sz w:val="20"/>
              </w:rPr>
              <w:t>(CM)</w:t>
            </w:r>
          </w:p>
        </w:tc>
        <w:tc>
          <w:tcPr>
            <w:tcW w:w="5083" w:type="dxa"/>
            <w:gridSpan w:val="2"/>
            <w:shd w:val="clear" w:color="auto" w:fill="BEBEBE"/>
          </w:tcPr>
          <w:p w14:paraId="583B9347" w14:textId="77777777" w:rsidR="0015283E" w:rsidRDefault="0015283E">
            <w:pPr>
              <w:pStyle w:val="TableParagraph"/>
              <w:rPr>
                <w:rFonts w:ascii="Times New Roman"/>
                <w:sz w:val="20"/>
              </w:rPr>
            </w:pPr>
          </w:p>
        </w:tc>
      </w:tr>
      <w:tr w:rsidR="0015283E" w14:paraId="583B9354" w14:textId="77777777">
        <w:trPr>
          <w:trHeight w:val="573"/>
        </w:trPr>
        <w:tc>
          <w:tcPr>
            <w:tcW w:w="7934" w:type="dxa"/>
          </w:tcPr>
          <w:p w14:paraId="583B9349" w14:textId="56C52327" w:rsidR="0015283E" w:rsidRDefault="00DD4FC3">
            <w:pPr>
              <w:pStyle w:val="TableParagraph"/>
              <w:tabs>
                <w:tab w:val="left" w:pos="827"/>
              </w:tabs>
              <w:spacing w:before="167"/>
              <w:ind w:left="107"/>
              <w:rPr>
                <w:sz w:val="20"/>
              </w:rPr>
            </w:pPr>
            <w:r>
              <w:rPr>
                <w:b/>
                <w:sz w:val="20"/>
              </w:rPr>
              <w:t>CM</w:t>
            </w:r>
            <w:r>
              <w:rPr>
                <w:b/>
                <w:spacing w:val="-2"/>
                <w:sz w:val="20"/>
              </w:rPr>
              <w:t xml:space="preserve"> </w:t>
            </w:r>
            <w:r>
              <w:rPr>
                <w:b/>
                <w:spacing w:val="-5"/>
                <w:sz w:val="20"/>
              </w:rPr>
              <w:t>5.</w:t>
            </w:r>
            <w:r>
              <w:rPr>
                <w:b/>
                <w:sz w:val="20"/>
              </w:rPr>
              <w:tab/>
            </w:r>
            <w:r>
              <w:rPr>
                <w:sz w:val="20"/>
              </w:rPr>
              <w:t>Distribution</w:t>
            </w:r>
            <w:r>
              <w:rPr>
                <w:spacing w:val="-7"/>
                <w:sz w:val="20"/>
              </w:rPr>
              <w:t xml:space="preserve"> </w:t>
            </w:r>
            <w:r>
              <w:rPr>
                <w:sz w:val="20"/>
              </w:rPr>
              <w:t>of</w:t>
            </w:r>
            <w:r>
              <w:rPr>
                <w:spacing w:val="-7"/>
                <w:sz w:val="20"/>
              </w:rPr>
              <w:t xml:space="preserve"> </w:t>
            </w:r>
            <w:r>
              <w:rPr>
                <w:sz w:val="20"/>
              </w:rPr>
              <w:t>formal</w:t>
            </w:r>
            <w:r>
              <w:rPr>
                <w:spacing w:val="-7"/>
                <w:sz w:val="20"/>
              </w:rPr>
              <w:t xml:space="preserve"> </w:t>
            </w:r>
            <w:r>
              <w:rPr>
                <w:sz w:val="20"/>
              </w:rPr>
              <w:t>complaints</w:t>
            </w:r>
            <w:r>
              <w:rPr>
                <w:spacing w:val="-6"/>
                <w:sz w:val="20"/>
              </w:rPr>
              <w:t xml:space="preserve"> </w:t>
            </w:r>
            <w:r>
              <w:rPr>
                <w:sz w:val="20"/>
              </w:rPr>
              <w:t>and</w:t>
            </w:r>
            <w:r>
              <w:rPr>
                <w:spacing w:val="-9"/>
                <w:sz w:val="20"/>
              </w:rPr>
              <w:t xml:space="preserve"> </w:t>
            </w:r>
            <w:r>
              <w:rPr>
                <w:sz w:val="20"/>
              </w:rPr>
              <w:t>Registrar’s</w:t>
            </w:r>
            <w:r>
              <w:rPr>
                <w:spacing w:val="-6"/>
                <w:sz w:val="20"/>
              </w:rPr>
              <w:t xml:space="preserve"> </w:t>
            </w:r>
            <w:r>
              <w:rPr>
                <w:sz w:val="20"/>
              </w:rPr>
              <w:t>Investigations</w:t>
            </w:r>
            <w:r>
              <w:rPr>
                <w:spacing w:val="-6"/>
                <w:sz w:val="20"/>
              </w:rPr>
              <w:t xml:space="preserve"> </w:t>
            </w:r>
            <w:r>
              <w:rPr>
                <w:sz w:val="20"/>
              </w:rPr>
              <w:t>by</w:t>
            </w:r>
            <w:r>
              <w:rPr>
                <w:spacing w:val="-7"/>
                <w:sz w:val="20"/>
              </w:rPr>
              <w:t xml:space="preserve"> </w:t>
            </w:r>
            <w:r>
              <w:rPr>
                <w:sz w:val="20"/>
              </w:rPr>
              <w:t>theme</w:t>
            </w:r>
            <w:r>
              <w:rPr>
                <w:spacing w:val="-8"/>
                <w:sz w:val="20"/>
              </w:rPr>
              <w:t xml:space="preserve"> </w:t>
            </w:r>
            <w:r>
              <w:rPr>
                <w:sz w:val="20"/>
              </w:rPr>
              <w:t>in</w:t>
            </w:r>
            <w:r>
              <w:rPr>
                <w:spacing w:val="-6"/>
                <w:sz w:val="20"/>
              </w:rPr>
              <w:t xml:space="preserve"> </w:t>
            </w:r>
            <w:r>
              <w:rPr>
                <w:sz w:val="20"/>
              </w:rPr>
              <w:t>CY</w:t>
            </w:r>
            <w:r>
              <w:rPr>
                <w:spacing w:val="-8"/>
                <w:sz w:val="20"/>
              </w:rPr>
              <w:t xml:space="preserve"> </w:t>
            </w:r>
            <w:r w:rsidR="00AA7981">
              <w:rPr>
                <w:spacing w:val="-4"/>
                <w:sz w:val="20"/>
              </w:rPr>
              <w:t>2023</w:t>
            </w:r>
          </w:p>
        </w:tc>
        <w:tc>
          <w:tcPr>
            <w:tcW w:w="1984" w:type="dxa"/>
            <w:gridSpan w:val="2"/>
          </w:tcPr>
          <w:p w14:paraId="583B934A" w14:textId="77777777" w:rsidR="0015283E" w:rsidRDefault="00DD4FC3">
            <w:pPr>
              <w:pStyle w:val="TableParagraph"/>
              <w:tabs>
                <w:tab w:val="left" w:pos="957"/>
              </w:tabs>
              <w:spacing w:before="44"/>
              <w:ind w:left="105" w:right="98"/>
              <w:rPr>
                <w:sz w:val="20"/>
              </w:rPr>
            </w:pPr>
            <w:r>
              <w:rPr>
                <w:spacing w:val="-2"/>
                <w:sz w:val="20"/>
              </w:rPr>
              <w:t>Formal</w:t>
            </w:r>
            <w:r>
              <w:rPr>
                <w:sz w:val="20"/>
              </w:rPr>
              <w:tab/>
            </w:r>
            <w:r>
              <w:rPr>
                <w:spacing w:val="-2"/>
                <w:sz w:val="20"/>
              </w:rPr>
              <w:t>Complaints received</w:t>
            </w:r>
          </w:p>
        </w:tc>
        <w:tc>
          <w:tcPr>
            <w:tcW w:w="2268" w:type="dxa"/>
            <w:gridSpan w:val="2"/>
          </w:tcPr>
          <w:p w14:paraId="583B934B" w14:textId="77777777" w:rsidR="0015283E" w:rsidRDefault="00DD4FC3">
            <w:pPr>
              <w:pStyle w:val="TableParagraph"/>
              <w:spacing w:before="44"/>
              <w:ind w:left="109"/>
              <w:rPr>
                <w:sz w:val="20"/>
              </w:rPr>
            </w:pPr>
            <w:r>
              <w:rPr>
                <w:sz w:val="20"/>
              </w:rPr>
              <w:t>Registrar</w:t>
            </w:r>
            <w:r>
              <w:rPr>
                <w:spacing w:val="80"/>
                <w:w w:val="150"/>
                <w:sz w:val="20"/>
              </w:rPr>
              <w:t xml:space="preserve"> </w:t>
            </w:r>
            <w:r>
              <w:rPr>
                <w:sz w:val="20"/>
              </w:rPr>
              <w:t xml:space="preserve">Investigations </w:t>
            </w:r>
            <w:r>
              <w:rPr>
                <w:spacing w:val="-2"/>
                <w:sz w:val="20"/>
              </w:rPr>
              <w:t>initiated</w:t>
            </w:r>
          </w:p>
        </w:tc>
        <w:tc>
          <w:tcPr>
            <w:tcW w:w="5083" w:type="dxa"/>
            <w:gridSpan w:val="2"/>
            <w:vMerge w:val="restart"/>
          </w:tcPr>
          <w:p w14:paraId="583B934C" w14:textId="77777777" w:rsidR="0015283E" w:rsidRDefault="0015283E">
            <w:pPr>
              <w:pStyle w:val="TableParagraph"/>
              <w:rPr>
                <w:b/>
                <w:sz w:val="20"/>
              </w:rPr>
            </w:pPr>
          </w:p>
          <w:p w14:paraId="583B934D" w14:textId="77777777" w:rsidR="0015283E" w:rsidRDefault="0015283E">
            <w:pPr>
              <w:pStyle w:val="TableParagraph"/>
              <w:rPr>
                <w:b/>
                <w:sz w:val="20"/>
              </w:rPr>
            </w:pPr>
          </w:p>
          <w:p w14:paraId="583B934E" w14:textId="77777777" w:rsidR="0015283E" w:rsidRDefault="0015283E">
            <w:pPr>
              <w:pStyle w:val="TableParagraph"/>
              <w:rPr>
                <w:b/>
                <w:sz w:val="20"/>
              </w:rPr>
            </w:pPr>
          </w:p>
          <w:p w14:paraId="583B934F" w14:textId="77777777" w:rsidR="0015283E" w:rsidRDefault="0015283E">
            <w:pPr>
              <w:pStyle w:val="TableParagraph"/>
              <w:rPr>
                <w:b/>
                <w:sz w:val="20"/>
              </w:rPr>
            </w:pPr>
          </w:p>
          <w:p w14:paraId="583B9350" w14:textId="77777777" w:rsidR="0015283E" w:rsidRDefault="0015283E">
            <w:pPr>
              <w:pStyle w:val="TableParagraph"/>
              <w:rPr>
                <w:b/>
                <w:sz w:val="20"/>
              </w:rPr>
            </w:pPr>
          </w:p>
          <w:p w14:paraId="583B9351" w14:textId="77777777" w:rsidR="0015283E" w:rsidRDefault="0015283E">
            <w:pPr>
              <w:pStyle w:val="TableParagraph"/>
              <w:rPr>
                <w:b/>
                <w:sz w:val="20"/>
              </w:rPr>
            </w:pPr>
          </w:p>
          <w:p w14:paraId="583B9352" w14:textId="77777777" w:rsidR="0015283E" w:rsidRDefault="0015283E">
            <w:pPr>
              <w:pStyle w:val="TableParagraph"/>
              <w:rPr>
                <w:b/>
                <w:sz w:val="20"/>
              </w:rPr>
            </w:pPr>
          </w:p>
          <w:p w14:paraId="583B9353" w14:textId="583FD199" w:rsidR="0015283E" w:rsidRDefault="00DD4FC3">
            <w:pPr>
              <w:pStyle w:val="TableParagraph"/>
              <w:spacing w:before="150"/>
              <w:ind w:left="109" w:right="87"/>
              <w:jc w:val="both"/>
              <w:rPr>
                <w:rFonts w:ascii="Calibri Light" w:hAnsi="Calibri Light"/>
                <w:i/>
                <w:sz w:val="20"/>
              </w:rPr>
            </w:pPr>
            <w:r>
              <w:rPr>
                <w:rFonts w:ascii="Calibri Light" w:hAnsi="Calibri Light"/>
                <w:i/>
                <w:sz w:val="20"/>
              </w:rPr>
              <w:t>What does this information tell us?</w:t>
            </w:r>
            <w:r>
              <w:rPr>
                <w:rFonts w:ascii="Calibri Light" w:hAnsi="Calibri Light"/>
                <w:i/>
                <w:spacing w:val="40"/>
                <w:sz w:val="20"/>
              </w:rPr>
              <w:t xml:space="preserve"> </w:t>
            </w:r>
            <w:r>
              <w:rPr>
                <w:rFonts w:ascii="Calibri Light" w:hAnsi="Calibri Light"/>
                <w:i/>
                <w:sz w:val="20"/>
              </w:rPr>
              <w:t xml:space="preserve">This information facilitates transparency to the public, registrants and the </w:t>
            </w:r>
            <w:r w:rsidR="00280E12">
              <w:rPr>
                <w:rFonts w:ascii="Calibri Light" w:hAnsi="Calibri Light"/>
                <w:i/>
                <w:sz w:val="20"/>
              </w:rPr>
              <w:t>M</w:t>
            </w:r>
            <w:r>
              <w:rPr>
                <w:rFonts w:ascii="Calibri Light" w:hAnsi="Calibri Light"/>
                <w:i/>
                <w:sz w:val="20"/>
              </w:rPr>
              <w:t>inistry regarding the most prevalent themes identified in formal complaints received and Registrar’s Investigations undertaken by a College.</w:t>
            </w:r>
          </w:p>
        </w:tc>
      </w:tr>
      <w:tr w:rsidR="0015283E" w14:paraId="583B935B" w14:textId="77777777">
        <w:trPr>
          <w:trHeight w:val="273"/>
        </w:trPr>
        <w:tc>
          <w:tcPr>
            <w:tcW w:w="7934" w:type="dxa"/>
            <w:tcBorders>
              <w:bottom w:val="single" w:sz="8" w:space="0" w:color="000000"/>
            </w:tcBorders>
          </w:tcPr>
          <w:p w14:paraId="583B9355" w14:textId="77777777" w:rsidR="0015283E" w:rsidRDefault="00DD4FC3">
            <w:pPr>
              <w:pStyle w:val="TableParagraph"/>
              <w:spacing w:before="15" w:line="237" w:lineRule="exact"/>
              <w:ind w:left="107"/>
              <w:rPr>
                <w:sz w:val="20"/>
              </w:rPr>
            </w:pPr>
            <w:r>
              <w:rPr>
                <w:spacing w:val="-2"/>
                <w:sz w:val="20"/>
              </w:rPr>
              <w:t>Themes:</w:t>
            </w:r>
          </w:p>
        </w:tc>
        <w:tc>
          <w:tcPr>
            <w:tcW w:w="991" w:type="dxa"/>
            <w:tcBorders>
              <w:bottom w:val="single" w:sz="8" w:space="0" w:color="000000"/>
            </w:tcBorders>
          </w:tcPr>
          <w:p w14:paraId="583B9356" w14:textId="77777777" w:rsidR="0015283E" w:rsidRDefault="00DD4FC3" w:rsidP="002314E4">
            <w:pPr>
              <w:pStyle w:val="TableParagraph"/>
              <w:spacing w:before="15" w:line="237" w:lineRule="exact"/>
              <w:ind w:left="105"/>
              <w:jc w:val="center"/>
              <w:rPr>
                <w:sz w:val="20"/>
              </w:rPr>
            </w:pPr>
            <w:r>
              <w:rPr>
                <w:w w:val="99"/>
                <w:sz w:val="20"/>
              </w:rPr>
              <w:t>#</w:t>
            </w:r>
          </w:p>
        </w:tc>
        <w:tc>
          <w:tcPr>
            <w:tcW w:w="993" w:type="dxa"/>
            <w:tcBorders>
              <w:bottom w:val="single" w:sz="8" w:space="0" w:color="000000"/>
            </w:tcBorders>
          </w:tcPr>
          <w:p w14:paraId="583B9357" w14:textId="77777777" w:rsidR="0015283E" w:rsidRDefault="00DD4FC3" w:rsidP="002314E4">
            <w:pPr>
              <w:pStyle w:val="TableParagraph"/>
              <w:spacing w:before="15" w:line="237" w:lineRule="exact"/>
              <w:ind w:left="108"/>
              <w:jc w:val="center"/>
              <w:rPr>
                <w:sz w:val="20"/>
              </w:rPr>
            </w:pPr>
            <w:r>
              <w:rPr>
                <w:w w:val="99"/>
                <w:sz w:val="20"/>
              </w:rPr>
              <w:t>%</w:t>
            </w:r>
          </w:p>
        </w:tc>
        <w:tc>
          <w:tcPr>
            <w:tcW w:w="991" w:type="dxa"/>
            <w:tcBorders>
              <w:bottom w:val="single" w:sz="8" w:space="0" w:color="000000"/>
            </w:tcBorders>
          </w:tcPr>
          <w:p w14:paraId="583B9358" w14:textId="77777777" w:rsidR="0015283E" w:rsidRDefault="00DD4FC3" w:rsidP="002314E4">
            <w:pPr>
              <w:pStyle w:val="TableParagraph"/>
              <w:spacing w:before="15" w:line="237" w:lineRule="exact"/>
              <w:ind w:left="109"/>
              <w:jc w:val="center"/>
              <w:rPr>
                <w:sz w:val="20"/>
              </w:rPr>
            </w:pPr>
            <w:r>
              <w:rPr>
                <w:w w:val="99"/>
                <w:sz w:val="20"/>
              </w:rPr>
              <w:t>#</w:t>
            </w:r>
          </w:p>
        </w:tc>
        <w:tc>
          <w:tcPr>
            <w:tcW w:w="1277" w:type="dxa"/>
          </w:tcPr>
          <w:p w14:paraId="583B9359" w14:textId="77777777" w:rsidR="0015283E" w:rsidRDefault="00DD4FC3" w:rsidP="002314E4">
            <w:pPr>
              <w:pStyle w:val="TableParagraph"/>
              <w:spacing w:before="15" w:line="237" w:lineRule="exact"/>
              <w:ind w:left="109"/>
              <w:jc w:val="center"/>
              <w:rPr>
                <w:sz w:val="20"/>
              </w:rPr>
            </w:pPr>
            <w:r>
              <w:rPr>
                <w:w w:val="99"/>
                <w:sz w:val="20"/>
              </w:rPr>
              <w:t>%</w:t>
            </w:r>
          </w:p>
        </w:tc>
        <w:tc>
          <w:tcPr>
            <w:tcW w:w="5083" w:type="dxa"/>
            <w:gridSpan w:val="2"/>
            <w:vMerge/>
            <w:tcBorders>
              <w:top w:val="nil"/>
            </w:tcBorders>
          </w:tcPr>
          <w:p w14:paraId="583B935A" w14:textId="77777777" w:rsidR="0015283E" w:rsidRDefault="0015283E">
            <w:pPr>
              <w:rPr>
                <w:sz w:val="2"/>
                <w:szCs w:val="2"/>
              </w:rPr>
            </w:pPr>
          </w:p>
        </w:tc>
      </w:tr>
      <w:tr w:rsidR="00D57E8C" w14:paraId="583B9362" w14:textId="77777777" w:rsidTr="0069708E">
        <w:trPr>
          <w:trHeight w:val="320"/>
        </w:trPr>
        <w:tc>
          <w:tcPr>
            <w:tcW w:w="7934" w:type="dxa"/>
            <w:tcBorders>
              <w:top w:val="single" w:sz="8" w:space="0" w:color="000000"/>
              <w:bottom w:val="single" w:sz="8" w:space="0" w:color="D9D9D9"/>
            </w:tcBorders>
          </w:tcPr>
          <w:p w14:paraId="583B935C" w14:textId="77777777" w:rsidR="00D57E8C" w:rsidRPr="00E95D57" w:rsidRDefault="00D57E8C" w:rsidP="00D57E8C">
            <w:pPr>
              <w:pStyle w:val="TableParagraph"/>
              <w:tabs>
                <w:tab w:val="left" w:pos="827"/>
              </w:tabs>
              <w:spacing w:before="1"/>
              <w:ind w:left="366"/>
              <w:rPr>
                <w:szCs w:val="24"/>
              </w:rPr>
            </w:pPr>
            <w:r w:rsidRPr="00E95D57">
              <w:rPr>
                <w:spacing w:val="-5"/>
                <w:szCs w:val="24"/>
              </w:rPr>
              <w:t>I.</w:t>
            </w:r>
            <w:r w:rsidRPr="00E95D57">
              <w:rPr>
                <w:szCs w:val="24"/>
              </w:rPr>
              <w:tab/>
            </w:r>
            <w:r w:rsidRPr="00E95D57">
              <w:rPr>
                <w:spacing w:val="-2"/>
                <w:szCs w:val="24"/>
              </w:rPr>
              <w:t>Advertising</w:t>
            </w:r>
          </w:p>
        </w:tc>
        <w:tc>
          <w:tcPr>
            <w:tcW w:w="991" w:type="dxa"/>
            <w:tcBorders>
              <w:top w:val="single" w:sz="8" w:space="0" w:color="000000"/>
              <w:bottom w:val="single" w:sz="8" w:space="0" w:color="D9D9D9"/>
            </w:tcBorders>
            <w:vAlign w:val="bottom"/>
          </w:tcPr>
          <w:p w14:paraId="583B935D" w14:textId="789AEA34" w:rsidR="00D57E8C" w:rsidRPr="00F4336A" w:rsidRDefault="00BD23A5" w:rsidP="00D57E8C">
            <w:pPr>
              <w:pStyle w:val="TableParagraph"/>
              <w:rPr>
                <w:rFonts w:asciiTheme="minorHAnsi" w:hAnsiTheme="minorHAnsi" w:cstheme="minorHAnsi"/>
                <w:szCs w:val="24"/>
              </w:rPr>
            </w:pPr>
            <w:r w:rsidRPr="00F4336A">
              <w:rPr>
                <w:rFonts w:asciiTheme="minorHAnsi" w:hAnsiTheme="minorHAnsi" w:cstheme="minorHAnsi"/>
                <w:color w:val="000000"/>
                <w:szCs w:val="24"/>
              </w:rPr>
              <w:t>NR</w:t>
            </w:r>
          </w:p>
        </w:tc>
        <w:tc>
          <w:tcPr>
            <w:tcW w:w="993" w:type="dxa"/>
            <w:tcBorders>
              <w:top w:val="single" w:sz="8" w:space="0" w:color="000000"/>
              <w:bottom w:val="single" w:sz="8" w:space="0" w:color="D9D9D9"/>
            </w:tcBorders>
            <w:vAlign w:val="bottom"/>
          </w:tcPr>
          <w:p w14:paraId="583B935E" w14:textId="7C01D142" w:rsidR="00D57E8C" w:rsidRPr="00F4336A" w:rsidRDefault="00BD23A5" w:rsidP="00D57E8C">
            <w:pPr>
              <w:pStyle w:val="TableParagraph"/>
              <w:rPr>
                <w:rFonts w:asciiTheme="minorHAnsi" w:hAnsiTheme="minorHAnsi" w:cstheme="minorHAnsi"/>
                <w:szCs w:val="24"/>
              </w:rPr>
            </w:pPr>
            <w:r w:rsidRPr="00F4336A">
              <w:rPr>
                <w:rFonts w:asciiTheme="minorHAnsi" w:hAnsiTheme="minorHAnsi" w:cstheme="minorHAnsi"/>
                <w:color w:val="000000"/>
                <w:szCs w:val="24"/>
              </w:rPr>
              <w:t>NR</w:t>
            </w:r>
          </w:p>
        </w:tc>
        <w:tc>
          <w:tcPr>
            <w:tcW w:w="991" w:type="dxa"/>
            <w:tcBorders>
              <w:top w:val="single" w:sz="8" w:space="0" w:color="000000"/>
              <w:bottom w:val="single" w:sz="8" w:space="0" w:color="D9D9D9"/>
            </w:tcBorders>
            <w:vAlign w:val="bottom"/>
          </w:tcPr>
          <w:p w14:paraId="583B935F" w14:textId="1DA18FF5" w:rsidR="00D57E8C" w:rsidRPr="00F4336A" w:rsidRDefault="00BD23A5" w:rsidP="00D57E8C">
            <w:pPr>
              <w:pStyle w:val="TableParagraph"/>
              <w:rPr>
                <w:rFonts w:asciiTheme="minorHAnsi" w:hAnsiTheme="minorHAnsi" w:cstheme="minorHAnsi"/>
                <w:szCs w:val="24"/>
              </w:rPr>
            </w:pPr>
            <w:r w:rsidRPr="00F4336A">
              <w:rPr>
                <w:rFonts w:asciiTheme="minorHAnsi" w:hAnsiTheme="minorHAnsi" w:cstheme="minorHAnsi"/>
                <w:color w:val="000000"/>
                <w:szCs w:val="24"/>
              </w:rPr>
              <w:t>NR</w:t>
            </w:r>
          </w:p>
        </w:tc>
        <w:tc>
          <w:tcPr>
            <w:tcW w:w="1277" w:type="dxa"/>
            <w:tcBorders>
              <w:bottom w:val="single" w:sz="4" w:space="0" w:color="D9D9D9"/>
            </w:tcBorders>
            <w:vAlign w:val="bottom"/>
          </w:tcPr>
          <w:p w14:paraId="583B9360" w14:textId="7C5BBF95" w:rsidR="00D57E8C" w:rsidRPr="00F4336A" w:rsidRDefault="00BD23A5" w:rsidP="00D57E8C">
            <w:pPr>
              <w:pStyle w:val="TableParagraph"/>
              <w:rPr>
                <w:rFonts w:asciiTheme="minorHAnsi" w:hAnsiTheme="minorHAnsi" w:cstheme="minorHAnsi"/>
                <w:szCs w:val="24"/>
              </w:rPr>
            </w:pPr>
            <w:r w:rsidRPr="00F4336A">
              <w:rPr>
                <w:rFonts w:asciiTheme="minorHAnsi" w:hAnsiTheme="minorHAnsi" w:cstheme="minorHAnsi"/>
                <w:color w:val="000000"/>
                <w:szCs w:val="24"/>
              </w:rPr>
              <w:t>NR</w:t>
            </w:r>
          </w:p>
        </w:tc>
        <w:tc>
          <w:tcPr>
            <w:tcW w:w="5083" w:type="dxa"/>
            <w:gridSpan w:val="2"/>
            <w:vMerge/>
            <w:tcBorders>
              <w:top w:val="nil"/>
            </w:tcBorders>
          </w:tcPr>
          <w:p w14:paraId="583B9361" w14:textId="77777777" w:rsidR="00D57E8C" w:rsidRDefault="00D57E8C" w:rsidP="00D57E8C">
            <w:pPr>
              <w:rPr>
                <w:sz w:val="2"/>
                <w:szCs w:val="2"/>
              </w:rPr>
            </w:pPr>
          </w:p>
        </w:tc>
      </w:tr>
      <w:tr w:rsidR="00D57E8C" w14:paraId="583B9369" w14:textId="77777777" w:rsidTr="0069708E">
        <w:trPr>
          <w:trHeight w:val="320"/>
        </w:trPr>
        <w:tc>
          <w:tcPr>
            <w:tcW w:w="7934" w:type="dxa"/>
            <w:tcBorders>
              <w:top w:val="single" w:sz="8" w:space="0" w:color="D9D9D9"/>
              <w:bottom w:val="single" w:sz="8" w:space="0" w:color="D9D9D9"/>
            </w:tcBorders>
          </w:tcPr>
          <w:p w14:paraId="583B9363" w14:textId="77777777" w:rsidR="00D57E8C" w:rsidRPr="00E95D57" w:rsidRDefault="00D57E8C" w:rsidP="00D57E8C">
            <w:pPr>
              <w:pStyle w:val="TableParagraph"/>
              <w:tabs>
                <w:tab w:val="left" w:pos="827"/>
              </w:tabs>
              <w:spacing w:line="243" w:lineRule="exact"/>
              <w:ind w:left="316"/>
              <w:rPr>
                <w:szCs w:val="24"/>
              </w:rPr>
            </w:pPr>
            <w:r w:rsidRPr="00E95D57">
              <w:rPr>
                <w:spacing w:val="-5"/>
                <w:szCs w:val="24"/>
              </w:rPr>
              <w:t>II.</w:t>
            </w:r>
            <w:r w:rsidRPr="00E95D57">
              <w:rPr>
                <w:szCs w:val="24"/>
              </w:rPr>
              <w:tab/>
              <w:t>Billing</w:t>
            </w:r>
            <w:r w:rsidRPr="00E95D57">
              <w:rPr>
                <w:spacing w:val="-7"/>
                <w:szCs w:val="24"/>
              </w:rPr>
              <w:t xml:space="preserve"> </w:t>
            </w:r>
            <w:r w:rsidRPr="00E95D57">
              <w:rPr>
                <w:szCs w:val="24"/>
              </w:rPr>
              <w:t>and</w:t>
            </w:r>
            <w:r w:rsidRPr="00E95D57">
              <w:rPr>
                <w:spacing w:val="-5"/>
                <w:szCs w:val="24"/>
              </w:rPr>
              <w:t xml:space="preserve"> </w:t>
            </w:r>
            <w:r w:rsidRPr="00E95D57">
              <w:rPr>
                <w:spacing w:val="-4"/>
                <w:szCs w:val="24"/>
              </w:rPr>
              <w:t>Fees</w:t>
            </w:r>
          </w:p>
        </w:tc>
        <w:tc>
          <w:tcPr>
            <w:tcW w:w="991" w:type="dxa"/>
            <w:tcBorders>
              <w:top w:val="single" w:sz="8" w:space="0" w:color="D9D9D9"/>
              <w:bottom w:val="single" w:sz="8" w:space="0" w:color="D9D9D9"/>
            </w:tcBorders>
            <w:vAlign w:val="bottom"/>
          </w:tcPr>
          <w:p w14:paraId="583B9364" w14:textId="509D9D5E" w:rsidR="00D57E8C" w:rsidRPr="00F4336A" w:rsidRDefault="00D57E8C" w:rsidP="00D57E8C">
            <w:pPr>
              <w:pStyle w:val="TableParagraph"/>
              <w:rPr>
                <w:rFonts w:asciiTheme="minorHAnsi" w:hAnsiTheme="minorHAnsi" w:cstheme="minorHAnsi"/>
                <w:szCs w:val="24"/>
              </w:rPr>
            </w:pPr>
            <w:r w:rsidRPr="00F4336A">
              <w:rPr>
                <w:rFonts w:asciiTheme="minorHAnsi" w:hAnsiTheme="minorHAnsi" w:cstheme="minorHAnsi"/>
                <w:color w:val="000000"/>
                <w:szCs w:val="24"/>
              </w:rPr>
              <w:t>7</w:t>
            </w:r>
          </w:p>
        </w:tc>
        <w:tc>
          <w:tcPr>
            <w:tcW w:w="993" w:type="dxa"/>
            <w:tcBorders>
              <w:top w:val="single" w:sz="8" w:space="0" w:color="D9D9D9"/>
              <w:bottom w:val="single" w:sz="8" w:space="0" w:color="D9D9D9"/>
            </w:tcBorders>
            <w:vAlign w:val="bottom"/>
          </w:tcPr>
          <w:p w14:paraId="583B9365" w14:textId="2883D60C" w:rsidR="00D57E8C" w:rsidRPr="00F4336A" w:rsidRDefault="00D57E8C" w:rsidP="00D57E8C">
            <w:pPr>
              <w:pStyle w:val="TableParagraph"/>
              <w:rPr>
                <w:rFonts w:asciiTheme="minorHAnsi" w:hAnsiTheme="minorHAnsi" w:cstheme="minorHAnsi"/>
                <w:szCs w:val="24"/>
              </w:rPr>
            </w:pPr>
            <w:r w:rsidRPr="00F4336A">
              <w:rPr>
                <w:rFonts w:asciiTheme="minorHAnsi" w:hAnsiTheme="minorHAnsi" w:cstheme="minorHAnsi"/>
                <w:color w:val="000000"/>
                <w:szCs w:val="24"/>
              </w:rPr>
              <w:t>4.1%</w:t>
            </w:r>
          </w:p>
        </w:tc>
        <w:tc>
          <w:tcPr>
            <w:tcW w:w="991" w:type="dxa"/>
            <w:tcBorders>
              <w:top w:val="single" w:sz="8" w:space="0" w:color="D9D9D9"/>
              <w:bottom w:val="single" w:sz="8" w:space="0" w:color="D9D9D9"/>
            </w:tcBorders>
            <w:vAlign w:val="bottom"/>
          </w:tcPr>
          <w:p w14:paraId="583B9366" w14:textId="6C33272B" w:rsidR="00D57E8C" w:rsidRPr="00F4336A" w:rsidRDefault="00D57E8C" w:rsidP="00D57E8C">
            <w:pPr>
              <w:pStyle w:val="TableParagraph"/>
              <w:rPr>
                <w:rFonts w:asciiTheme="minorHAnsi" w:hAnsiTheme="minorHAnsi" w:cstheme="minorHAnsi"/>
                <w:szCs w:val="24"/>
              </w:rPr>
            </w:pPr>
            <w:r w:rsidRPr="00F4336A">
              <w:rPr>
                <w:rFonts w:asciiTheme="minorHAnsi" w:hAnsiTheme="minorHAnsi" w:cstheme="minorHAnsi"/>
                <w:color w:val="000000"/>
                <w:szCs w:val="24"/>
              </w:rPr>
              <w:t>10</w:t>
            </w:r>
          </w:p>
        </w:tc>
        <w:tc>
          <w:tcPr>
            <w:tcW w:w="1277" w:type="dxa"/>
            <w:tcBorders>
              <w:top w:val="single" w:sz="4" w:space="0" w:color="D9D9D9"/>
              <w:bottom w:val="single" w:sz="4" w:space="0" w:color="D9D9D9"/>
            </w:tcBorders>
            <w:vAlign w:val="bottom"/>
          </w:tcPr>
          <w:p w14:paraId="583B9367" w14:textId="7392A1F5" w:rsidR="00D57E8C" w:rsidRPr="00F4336A" w:rsidRDefault="00D57E8C" w:rsidP="00D57E8C">
            <w:pPr>
              <w:pStyle w:val="TableParagraph"/>
              <w:rPr>
                <w:rFonts w:asciiTheme="minorHAnsi" w:hAnsiTheme="minorHAnsi" w:cstheme="minorHAnsi"/>
                <w:szCs w:val="24"/>
              </w:rPr>
            </w:pPr>
            <w:r w:rsidRPr="00F4336A">
              <w:rPr>
                <w:rFonts w:asciiTheme="minorHAnsi" w:hAnsiTheme="minorHAnsi" w:cstheme="minorHAnsi"/>
                <w:color w:val="000000"/>
                <w:szCs w:val="24"/>
              </w:rPr>
              <w:t>8.2%</w:t>
            </w:r>
          </w:p>
        </w:tc>
        <w:tc>
          <w:tcPr>
            <w:tcW w:w="5083" w:type="dxa"/>
            <w:gridSpan w:val="2"/>
            <w:vMerge/>
            <w:tcBorders>
              <w:top w:val="nil"/>
            </w:tcBorders>
          </w:tcPr>
          <w:p w14:paraId="583B9368" w14:textId="77777777" w:rsidR="00D57E8C" w:rsidRDefault="00D57E8C" w:rsidP="00D57E8C">
            <w:pPr>
              <w:rPr>
                <w:sz w:val="2"/>
                <w:szCs w:val="2"/>
              </w:rPr>
            </w:pPr>
          </w:p>
        </w:tc>
      </w:tr>
      <w:tr w:rsidR="00D57E8C" w14:paraId="583B9370" w14:textId="77777777" w:rsidTr="0069708E">
        <w:trPr>
          <w:trHeight w:val="318"/>
        </w:trPr>
        <w:tc>
          <w:tcPr>
            <w:tcW w:w="7934" w:type="dxa"/>
            <w:tcBorders>
              <w:top w:val="single" w:sz="8" w:space="0" w:color="D9D9D9"/>
              <w:bottom w:val="single" w:sz="8" w:space="0" w:color="D9D9D9"/>
            </w:tcBorders>
          </w:tcPr>
          <w:p w14:paraId="583B936A" w14:textId="77777777" w:rsidR="00D57E8C" w:rsidRPr="00E95D57" w:rsidRDefault="00D57E8C" w:rsidP="00D57E8C">
            <w:pPr>
              <w:pStyle w:val="TableParagraph"/>
              <w:tabs>
                <w:tab w:val="left" w:pos="827"/>
              </w:tabs>
              <w:spacing w:line="243" w:lineRule="exact"/>
              <w:ind w:left="266"/>
              <w:rPr>
                <w:szCs w:val="24"/>
              </w:rPr>
            </w:pPr>
            <w:r w:rsidRPr="00E95D57">
              <w:rPr>
                <w:spacing w:val="-4"/>
                <w:szCs w:val="24"/>
              </w:rPr>
              <w:t>III.</w:t>
            </w:r>
            <w:r w:rsidRPr="00E95D57">
              <w:rPr>
                <w:szCs w:val="24"/>
              </w:rPr>
              <w:tab/>
            </w:r>
            <w:r w:rsidRPr="00E95D57">
              <w:rPr>
                <w:spacing w:val="-2"/>
                <w:szCs w:val="24"/>
              </w:rPr>
              <w:t>Communication</w:t>
            </w:r>
          </w:p>
        </w:tc>
        <w:tc>
          <w:tcPr>
            <w:tcW w:w="991" w:type="dxa"/>
            <w:tcBorders>
              <w:top w:val="single" w:sz="8" w:space="0" w:color="D9D9D9"/>
              <w:bottom w:val="single" w:sz="8" w:space="0" w:color="D9D9D9"/>
            </w:tcBorders>
            <w:vAlign w:val="bottom"/>
          </w:tcPr>
          <w:p w14:paraId="583B936B" w14:textId="49AAF936" w:rsidR="00D57E8C" w:rsidRPr="00F4336A" w:rsidRDefault="00D57E8C" w:rsidP="00D57E8C">
            <w:pPr>
              <w:pStyle w:val="TableParagraph"/>
              <w:rPr>
                <w:rFonts w:asciiTheme="minorHAnsi" w:hAnsiTheme="minorHAnsi" w:cstheme="minorHAnsi"/>
                <w:szCs w:val="24"/>
              </w:rPr>
            </w:pPr>
            <w:r w:rsidRPr="00F4336A">
              <w:rPr>
                <w:rFonts w:asciiTheme="minorHAnsi" w:hAnsiTheme="minorHAnsi" w:cstheme="minorHAnsi"/>
                <w:color w:val="000000"/>
                <w:szCs w:val="24"/>
              </w:rPr>
              <w:t>27</w:t>
            </w:r>
          </w:p>
        </w:tc>
        <w:tc>
          <w:tcPr>
            <w:tcW w:w="993" w:type="dxa"/>
            <w:tcBorders>
              <w:top w:val="single" w:sz="8" w:space="0" w:color="D9D9D9"/>
              <w:bottom w:val="single" w:sz="8" w:space="0" w:color="D9D9D9"/>
            </w:tcBorders>
            <w:vAlign w:val="bottom"/>
          </w:tcPr>
          <w:p w14:paraId="583B936C" w14:textId="64B75FA0" w:rsidR="00D57E8C" w:rsidRPr="00F4336A" w:rsidRDefault="00D57E8C" w:rsidP="00D57E8C">
            <w:pPr>
              <w:pStyle w:val="TableParagraph"/>
              <w:rPr>
                <w:rFonts w:asciiTheme="minorHAnsi" w:hAnsiTheme="minorHAnsi" w:cstheme="minorHAnsi"/>
                <w:szCs w:val="24"/>
              </w:rPr>
            </w:pPr>
            <w:r w:rsidRPr="00F4336A">
              <w:rPr>
                <w:rFonts w:asciiTheme="minorHAnsi" w:hAnsiTheme="minorHAnsi" w:cstheme="minorHAnsi"/>
                <w:color w:val="000000"/>
                <w:szCs w:val="24"/>
              </w:rPr>
              <w:t>15.9%</w:t>
            </w:r>
          </w:p>
        </w:tc>
        <w:tc>
          <w:tcPr>
            <w:tcW w:w="991" w:type="dxa"/>
            <w:tcBorders>
              <w:top w:val="single" w:sz="8" w:space="0" w:color="D9D9D9"/>
              <w:bottom w:val="single" w:sz="8" w:space="0" w:color="D9D9D9"/>
            </w:tcBorders>
            <w:vAlign w:val="bottom"/>
          </w:tcPr>
          <w:p w14:paraId="583B936D" w14:textId="01729EED" w:rsidR="00D57E8C" w:rsidRPr="00F4336A" w:rsidRDefault="00D57E8C" w:rsidP="00D57E8C">
            <w:pPr>
              <w:pStyle w:val="TableParagraph"/>
              <w:rPr>
                <w:rFonts w:asciiTheme="minorHAnsi" w:hAnsiTheme="minorHAnsi" w:cstheme="minorHAnsi"/>
                <w:szCs w:val="24"/>
              </w:rPr>
            </w:pPr>
            <w:r w:rsidRPr="00F4336A">
              <w:rPr>
                <w:rFonts w:asciiTheme="minorHAnsi" w:hAnsiTheme="minorHAnsi" w:cstheme="minorHAnsi"/>
                <w:color w:val="000000"/>
                <w:szCs w:val="24"/>
              </w:rPr>
              <w:t>8</w:t>
            </w:r>
          </w:p>
        </w:tc>
        <w:tc>
          <w:tcPr>
            <w:tcW w:w="1277" w:type="dxa"/>
            <w:tcBorders>
              <w:top w:val="single" w:sz="4" w:space="0" w:color="D9D9D9"/>
              <w:bottom w:val="single" w:sz="4" w:space="0" w:color="D9D9D9"/>
            </w:tcBorders>
            <w:vAlign w:val="bottom"/>
          </w:tcPr>
          <w:p w14:paraId="583B936E" w14:textId="5B5C1C4E" w:rsidR="00D57E8C" w:rsidRPr="00F4336A" w:rsidRDefault="00D57E8C" w:rsidP="00D57E8C">
            <w:pPr>
              <w:pStyle w:val="TableParagraph"/>
              <w:rPr>
                <w:rFonts w:asciiTheme="minorHAnsi" w:hAnsiTheme="minorHAnsi" w:cstheme="minorHAnsi"/>
                <w:szCs w:val="24"/>
              </w:rPr>
            </w:pPr>
            <w:r w:rsidRPr="00F4336A">
              <w:rPr>
                <w:rFonts w:asciiTheme="minorHAnsi" w:hAnsiTheme="minorHAnsi" w:cstheme="minorHAnsi"/>
                <w:color w:val="000000"/>
                <w:szCs w:val="24"/>
              </w:rPr>
              <w:t>6.6%</w:t>
            </w:r>
          </w:p>
        </w:tc>
        <w:tc>
          <w:tcPr>
            <w:tcW w:w="5083" w:type="dxa"/>
            <w:gridSpan w:val="2"/>
            <w:vMerge/>
            <w:tcBorders>
              <w:top w:val="nil"/>
            </w:tcBorders>
          </w:tcPr>
          <w:p w14:paraId="583B936F" w14:textId="77777777" w:rsidR="00D57E8C" w:rsidRDefault="00D57E8C" w:rsidP="00D57E8C">
            <w:pPr>
              <w:rPr>
                <w:sz w:val="2"/>
                <w:szCs w:val="2"/>
              </w:rPr>
            </w:pPr>
          </w:p>
        </w:tc>
      </w:tr>
      <w:tr w:rsidR="00D57E8C" w14:paraId="583B9377" w14:textId="77777777" w:rsidTr="0069708E">
        <w:trPr>
          <w:trHeight w:val="320"/>
        </w:trPr>
        <w:tc>
          <w:tcPr>
            <w:tcW w:w="7934" w:type="dxa"/>
            <w:tcBorders>
              <w:top w:val="single" w:sz="8" w:space="0" w:color="D9D9D9"/>
              <w:bottom w:val="single" w:sz="8" w:space="0" w:color="D9D9D9"/>
            </w:tcBorders>
          </w:tcPr>
          <w:p w14:paraId="583B9371" w14:textId="77777777" w:rsidR="00D57E8C" w:rsidRPr="00E95D57" w:rsidRDefault="00D57E8C" w:rsidP="00D57E8C">
            <w:pPr>
              <w:pStyle w:val="TableParagraph"/>
              <w:tabs>
                <w:tab w:val="left" w:pos="827"/>
              </w:tabs>
              <w:spacing w:before="1"/>
              <w:ind w:left="254"/>
              <w:rPr>
                <w:szCs w:val="24"/>
              </w:rPr>
            </w:pPr>
            <w:r w:rsidRPr="00E95D57">
              <w:rPr>
                <w:spacing w:val="-5"/>
                <w:szCs w:val="24"/>
              </w:rPr>
              <w:t>IV.</w:t>
            </w:r>
            <w:r w:rsidRPr="00E95D57">
              <w:rPr>
                <w:szCs w:val="24"/>
              </w:rPr>
              <w:tab/>
              <w:t>Competence</w:t>
            </w:r>
            <w:r w:rsidRPr="00E95D57">
              <w:rPr>
                <w:spacing w:val="-8"/>
                <w:szCs w:val="24"/>
              </w:rPr>
              <w:t xml:space="preserve"> </w:t>
            </w:r>
            <w:r w:rsidRPr="00E95D57">
              <w:rPr>
                <w:szCs w:val="24"/>
              </w:rPr>
              <w:t>/</w:t>
            </w:r>
            <w:r w:rsidRPr="00E95D57">
              <w:rPr>
                <w:spacing w:val="-6"/>
                <w:szCs w:val="24"/>
              </w:rPr>
              <w:t xml:space="preserve"> </w:t>
            </w:r>
            <w:r w:rsidRPr="00E95D57">
              <w:rPr>
                <w:szCs w:val="24"/>
              </w:rPr>
              <w:t>Patient</w:t>
            </w:r>
            <w:r w:rsidRPr="00E95D57">
              <w:rPr>
                <w:spacing w:val="-6"/>
                <w:szCs w:val="24"/>
              </w:rPr>
              <w:t xml:space="preserve"> </w:t>
            </w:r>
            <w:r w:rsidRPr="00E95D57">
              <w:rPr>
                <w:spacing w:val="-4"/>
                <w:szCs w:val="24"/>
              </w:rPr>
              <w:t>Care</w:t>
            </w:r>
          </w:p>
        </w:tc>
        <w:tc>
          <w:tcPr>
            <w:tcW w:w="991" w:type="dxa"/>
            <w:tcBorders>
              <w:top w:val="single" w:sz="8" w:space="0" w:color="D9D9D9"/>
              <w:bottom w:val="single" w:sz="8" w:space="0" w:color="D9D9D9"/>
            </w:tcBorders>
            <w:vAlign w:val="bottom"/>
          </w:tcPr>
          <w:p w14:paraId="583B9372" w14:textId="3F277332" w:rsidR="00D57E8C" w:rsidRPr="00F4336A" w:rsidRDefault="00D57E8C" w:rsidP="00D57E8C">
            <w:pPr>
              <w:pStyle w:val="TableParagraph"/>
              <w:rPr>
                <w:rFonts w:asciiTheme="minorHAnsi" w:hAnsiTheme="minorHAnsi" w:cstheme="minorHAnsi"/>
                <w:szCs w:val="24"/>
              </w:rPr>
            </w:pPr>
            <w:r w:rsidRPr="00F4336A">
              <w:rPr>
                <w:rFonts w:asciiTheme="minorHAnsi" w:hAnsiTheme="minorHAnsi" w:cstheme="minorHAnsi"/>
                <w:color w:val="000000"/>
                <w:szCs w:val="24"/>
              </w:rPr>
              <w:t>37</w:t>
            </w:r>
          </w:p>
        </w:tc>
        <w:tc>
          <w:tcPr>
            <w:tcW w:w="993" w:type="dxa"/>
            <w:tcBorders>
              <w:top w:val="single" w:sz="8" w:space="0" w:color="D9D9D9"/>
              <w:bottom w:val="single" w:sz="8" w:space="0" w:color="D9D9D9"/>
            </w:tcBorders>
            <w:vAlign w:val="bottom"/>
          </w:tcPr>
          <w:p w14:paraId="583B9373" w14:textId="69DC7216" w:rsidR="00D57E8C" w:rsidRPr="00F4336A" w:rsidRDefault="00D57E8C" w:rsidP="00D57E8C">
            <w:pPr>
              <w:pStyle w:val="TableParagraph"/>
              <w:rPr>
                <w:rFonts w:asciiTheme="minorHAnsi" w:hAnsiTheme="minorHAnsi" w:cstheme="minorHAnsi"/>
                <w:szCs w:val="24"/>
              </w:rPr>
            </w:pPr>
            <w:r w:rsidRPr="00F4336A">
              <w:rPr>
                <w:rFonts w:asciiTheme="minorHAnsi" w:hAnsiTheme="minorHAnsi" w:cstheme="minorHAnsi"/>
                <w:color w:val="000000"/>
                <w:szCs w:val="24"/>
              </w:rPr>
              <w:t>21.8%</w:t>
            </w:r>
          </w:p>
        </w:tc>
        <w:tc>
          <w:tcPr>
            <w:tcW w:w="991" w:type="dxa"/>
            <w:tcBorders>
              <w:top w:val="single" w:sz="8" w:space="0" w:color="D9D9D9"/>
              <w:bottom w:val="single" w:sz="8" w:space="0" w:color="D9D9D9"/>
            </w:tcBorders>
            <w:vAlign w:val="bottom"/>
          </w:tcPr>
          <w:p w14:paraId="583B9374" w14:textId="254798C8" w:rsidR="00D57E8C" w:rsidRPr="00F4336A" w:rsidRDefault="00D57E8C" w:rsidP="00D57E8C">
            <w:pPr>
              <w:pStyle w:val="TableParagraph"/>
              <w:rPr>
                <w:rFonts w:asciiTheme="minorHAnsi" w:hAnsiTheme="minorHAnsi" w:cstheme="minorHAnsi"/>
                <w:szCs w:val="24"/>
              </w:rPr>
            </w:pPr>
            <w:r w:rsidRPr="00F4336A">
              <w:rPr>
                <w:rFonts w:asciiTheme="minorHAnsi" w:hAnsiTheme="minorHAnsi" w:cstheme="minorHAnsi"/>
                <w:color w:val="000000"/>
                <w:szCs w:val="24"/>
              </w:rPr>
              <w:t>27</w:t>
            </w:r>
          </w:p>
        </w:tc>
        <w:tc>
          <w:tcPr>
            <w:tcW w:w="1277" w:type="dxa"/>
            <w:tcBorders>
              <w:top w:val="single" w:sz="4" w:space="0" w:color="D9D9D9"/>
              <w:bottom w:val="single" w:sz="4" w:space="0" w:color="D9D9D9"/>
            </w:tcBorders>
            <w:vAlign w:val="bottom"/>
          </w:tcPr>
          <w:p w14:paraId="583B9375" w14:textId="77B6B02D" w:rsidR="00D57E8C" w:rsidRPr="00F4336A" w:rsidRDefault="00D57E8C" w:rsidP="00D57E8C">
            <w:pPr>
              <w:pStyle w:val="TableParagraph"/>
              <w:rPr>
                <w:rFonts w:asciiTheme="minorHAnsi" w:hAnsiTheme="minorHAnsi" w:cstheme="minorHAnsi"/>
                <w:szCs w:val="24"/>
              </w:rPr>
            </w:pPr>
            <w:r w:rsidRPr="00F4336A">
              <w:rPr>
                <w:rFonts w:asciiTheme="minorHAnsi" w:hAnsiTheme="minorHAnsi" w:cstheme="minorHAnsi"/>
                <w:color w:val="000000"/>
                <w:szCs w:val="24"/>
              </w:rPr>
              <w:t>22.1%</w:t>
            </w:r>
          </w:p>
        </w:tc>
        <w:tc>
          <w:tcPr>
            <w:tcW w:w="5083" w:type="dxa"/>
            <w:gridSpan w:val="2"/>
            <w:vMerge/>
            <w:tcBorders>
              <w:top w:val="nil"/>
            </w:tcBorders>
          </w:tcPr>
          <w:p w14:paraId="583B9376" w14:textId="77777777" w:rsidR="00D57E8C" w:rsidRDefault="00D57E8C" w:rsidP="00D57E8C">
            <w:pPr>
              <w:rPr>
                <w:sz w:val="2"/>
                <w:szCs w:val="2"/>
              </w:rPr>
            </w:pPr>
          </w:p>
        </w:tc>
      </w:tr>
      <w:tr w:rsidR="00D57E8C" w14:paraId="583B937E" w14:textId="77777777" w:rsidTr="0069708E">
        <w:trPr>
          <w:trHeight w:val="320"/>
        </w:trPr>
        <w:tc>
          <w:tcPr>
            <w:tcW w:w="7934" w:type="dxa"/>
            <w:tcBorders>
              <w:top w:val="single" w:sz="8" w:space="0" w:color="D9D9D9"/>
              <w:bottom w:val="single" w:sz="8" w:space="0" w:color="D9D9D9"/>
            </w:tcBorders>
          </w:tcPr>
          <w:p w14:paraId="583B9378" w14:textId="77777777" w:rsidR="00D57E8C" w:rsidRPr="00E95D57" w:rsidRDefault="00D57E8C" w:rsidP="00D57E8C">
            <w:pPr>
              <w:pStyle w:val="TableParagraph"/>
              <w:tabs>
                <w:tab w:val="left" w:pos="827"/>
              </w:tabs>
              <w:spacing w:line="243" w:lineRule="exact"/>
              <w:ind w:left="304"/>
              <w:rPr>
                <w:szCs w:val="24"/>
              </w:rPr>
            </w:pPr>
            <w:r w:rsidRPr="00E95D57">
              <w:rPr>
                <w:spacing w:val="-5"/>
                <w:szCs w:val="24"/>
              </w:rPr>
              <w:t>V.</w:t>
            </w:r>
            <w:r w:rsidRPr="00E95D57">
              <w:rPr>
                <w:szCs w:val="24"/>
              </w:rPr>
              <w:tab/>
              <w:t>Intent</w:t>
            </w:r>
            <w:r w:rsidRPr="00E95D57">
              <w:rPr>
                <w:spacing w:val="-7"/>
                <w:szCs w:val="24"/>
              </w:rPr>
              <w:t xml:space="preserve"> </w:t>
            </w:r>
            <w:r w:rsidRPr="00E95D57">
              <w:rPr>
                <w:szCs w:val="24"/>
              </w:rPr>
              <w:t>to</w:t>
            </w:r>
            <w:r w:rsidRPr="00E95D57">
              <w:rPr>
                <w:spacing w:val="-7"/>
                <w:szCs w:val="24"/>
              </w:rPr>
              <w:t xml:space="preserve"> </w:t>
            </w:r>
            <w:r w:rsidRPr="00E95D57">
              <w:rPr>
                <w:szCs w:val="24"/>
              </w:rPr>
              <w:t>Mislead</w:t>
            </w:r>
            <w:r w:rsidRPr="00E95D57">
              <w:rPr>
                <w:spacing w:val="-6"/>
                <w:szCs w:val="24"/>
              </w:rPr>
              <w:t xml:space="preserve"> </w:t>
            </w:r>
            <w:r w:rsidRPr="00E95D57">
              <w:rPr>
                <w:szCs w:val="24"/>
              </w:rPr>
              <w:t>including</w:t>
            </w:r>
            <w:r w:rsidRPr="00E95D57">
              <w:rPr>
                <w:spacing w:val="-7"/>
                <w:szCs w:val="24"/>
              </w:rPr>
              <w:t xml:space="preserve"> </w:t>
            </w:r>
            <w:r w:rsidRPr="00E95D57">
              <w:rPr>
                <w:spacing w:val="-2"/>
                <w:szCs w:val="24"/>
              </w:rPr>
              <w:t>Fraud</w:t>
            </w:r>
          </w:p>
        </w:tc>
        <w:tc>
          <w:tcPr>
            <w:tcW w:w="991" w:type="dxa"/>
            <w:tcBorders>
              <w:top w:val="single" w:sz="8" w:space="0" w:color="D9D9D9"/>
              <w:bottom w:val="single" w:sz="8" w:space="0" w:color="D9D9D9"/>
            </w:tcBorders>
            <w:vAlign w:val="bottom"/>
          </w:tcPr>
          <w:p w14:paraId="583B9379" w14:textId="57048E57" w:rsidR="00D57E8C" w:rsidRPr="00F4336A" w:rsidRDefault="00B90270" w:rsidP="00D57E8C">
            <w:pPr>
              <w:pStyle w:val="TableParagraph"/>
              <w:rPr>
                <w:rFonts w:asciiTheme="minorHAnsi" w:hAnsiTheme="minorHAnsi" w:cstheme="minorHAnsi"/>
                <w:szCs w:val="24"/>
              </w:rPr>
            </w:pPr>
            <w:r w:rsidRPr="00F4336A">
              <w:rPr>
                <w:rFonts w:asciiTheme="minorHAnsi" w:hAnsiTheme="minorHAnsi" w:cstheme="minorHAnsi"/>
                <w:color w:val="000000"/>
                <w:szCs w:val="24"/>
              </w:rPr>
              <w:t>NR</w:t>
            </w:r>
          </w:p>
        </w:tc>
        <w:tc>
          <w:tcPr>
            <w:tcW w:w="993" w:type="dxa"/>
            <w:tcBorders>
              <w:top w:val="single" w:sz="8" w:space="0" w:color="D9D9D9"/>
              <w:bottom w:val="single" w:sz="8" w:space="0" w:color="D9D9D9"/>
            </w:tcBorders>
            <w:vAlign w:val="bottom"/>
          </w:tcPr>
          <w:p w14:paraId="583B937A" w14:textId="72FAE09C" w:rsidR="00D57E8C" w:rsidRPr="00F4336A" w:rsidRDefault="00B90270" w:rsidP="00D57E8C">
            <w:pPr>
              <w:pStyle w:val="TableParagraph"/>
              <w:rPr>
                <w:rFonts w:asciiTheme="minorHAnsi" w:hAnsiTheme="minorHAnsi" w:cstheme="minorHAnsi"/>
                <w:szCs w:val="24"/>
              </w:rPr>
            </w:pPr>
            <w:r w:rsidRPr="00F4336A">
              <w:rPr>
                <w:rFonts w:asciiTheme="minorHAnsi" w:hAnsiTheme="minorHAnsi" w:cstheme="minorHAnsi"/>
                <w:color w:val="000000"/>
                <w:szCs w:val="24"/>
              </w:rPr>
              <w:t>NR</w:t>
            </w:r>
          </w:p>
        </w:tc>
        <w:tc>
          <w:tcPr>
            <w:tcW w:w="991" w:type="dxa"/>
            <w:tcBorders>
              <w:top w:val="single" w:sz="8" w:space="0" w:color="D9D9D9"/>
              <w:bottom w:val="single" w:sz="8" w:space="0" w:color="D9D9D9"/>
            </w:tcBorders>
            <w:vAlign w:val="bottom"/>
          </w:tcPr>
          <w:p w14:paraId="583B937B" w14:textId="01F494C3" w:rsidR="00D57E8C" w:rsidRPr="00F4336A" w:rsidRDefault="00B90270" w:rsidP="00D57E8C">
            <w:pPr>
              <w:pStyle w:val="TableParagraph"/>
              <w:rPr>
                <w:rFonts w:asciiTheme="minorHAnsi" w:hAnsiTheme="minorHAnsi" w:cstheme="minorHAnsi"/>
                <w:szCs w:val="24"/>
              </w:rPr>
            </w:pPr>
            <w:r w:rsidRPr="00F4336A">
              <w:rPr>
                <w:rFonts w:asciiTheme="minorHAnsi" w:hAnsiTheme="minorHAnsi" w:cstheme="minorHAnsi"/>
                <w:color w:val="000000"/>
                <w:szCs w:val="24"/>
              </w:rPr>
              <w:t>NR</w:t>
            </w:r>
          </w:p>
        </w:tc>
        <w:tc>
          <w:tcPr>
            <w:tcW w:w="1277" w:type="dxa"/>
            <w:tcBorders>
              <w:top w:val="single" w:sz="4" w:space="0" w:color="D9D9D9"/>
              <w:bottom w:val="single" w:sz="4" w:space="0" w:color="D9D9D9"/>
            </w:tcBorders>
            <w:vAlign w:val="bottom"/>
          </w:tcPr>
          <w:p w14:paraId="583B937C" w14:textId="0A080DCB" w:rsidR="00D57E8C" w:rsidRPr="00F4336A" w:rsidRDefault="00B90270" w:rsidP="00D57E8C">
            <w:pPr>
              <w:pStyle w:val="TableParagraph"/>
              <w:rPr>
                <w:rFonts w:asciiTheme="minorHAnsi" w:hAnsiTheme="minorHAnsi" w:cstheme="minorHAnsi"/>
                <w:szCs w:val="24"/>
              </w:rPr>
            </w:pPr>
            <w:r w:rsidRPr="00F4336A">
              <w:rPr>
                <w:rFonts w:asciiTheme="minorHAnsi" w:hAnsiTheme="minorHAnsi" w:cstheme="minorHAnsi"/>
                <w:color w:val="000000"/>
                <w:szCs w:val="24"/>
              </w:rPr>
              <w:t>NR</w:t>
            </w:r>
          </w:p>
        </w:tc>
        <w:tc>
          <w:tcPr>
            <w:tcW w:w="5083" w:type="dxa"/>
            <w:gridSpan w:val="2"/>
            <w:vMerge/>
            <w:tcBorders>
              <w:top w:val="nil"/>
            </w:tcBorders>
          </w:tcPr>
          <w:p w14:paraId="583B937D" w14:textId="77777777" w:rsidR="00D57E8C" w:rsidRDefault="00D57E8C" w:rsidP="00D57E8C">
            <w:pPr>
              <w:rPr>
                <w:sz w:val="2"/>
                <w:szCs w:val="2"/>
              </w:rPr>
            </w:pPr>
          </w:p>
        </w:tc>
      </w:tr>
      <w:tr w:rsidR="00D57E8C" w14:paraId="583B9385" w14:textId="77777777" w:rsidTr="0069708E">
        <w:trPr>
          <w:trHeight w:val="318"/>
        </w:trPr>
        <w:tc>
          <w:tcPr>
            <w:tcW w:w="7934" w:type="dxa"/>
            <w:tcBorders>
              <w:top w:val="single" w:sz="8" w:space="0" w:color="D9D9D9"/>
              <w:bottom w:val="single" w:sz="8" w:space="0" w:color="D9D9D9"/>
            </w:tcBorders>
          </w:tcPr>
          <w:p w14:paraId="583B937F" w14:textId="77777777" w:rsidR="00D57E8C" w:rsidRPr="00E95D57" w:rsidRDefault="00D57E8C" w:rsidP="00D57E8C">
            <w:pPr>
              <w:pStyle w:val="TableParagraph"/>
              <w:tabs>
                <w:tab w:val="left" w:pos="827"/>
              </w:tabs>
              <w:spacing w:line="243" w:lineRule="exact"/>
              <w:ind w:left="254"/>
              <w:rPr>
                <w:szCs w:val="24"/>
              </w:rPr>
            </w:pPr>
            <w:r w:rsidRPr="00E95D57">
              <w:rPr>
                <w:spacing w:val="-5"/>
                <w:szCs w:val="24"/>
              </w:rPr>
              <w:t>VI.</w:t>
            </w:r>
            <w:r w:rsidRPr="00E95D57">
              <w:rPr>
                <w:szCs w:val="24"/>
              </w:rPr>
              <w:tab/>
              <w:t>Professional</w:t>
            </w:r>
            <w:r w:rsidRPr="00E95D57">
              <w:rPr>
                <w:spacing w:val="-7"/>
                <w:szCs w:val="24"/>
              </w:rPr>
              <w:t xml:space="preserve"> </w:t>
            </w:r>
            <w:r w:rsidRPr="00E95D57">
              <w:rPr>
                <w:szCs w:val="24"/>
              </w:rPr>
              <w:t>Conduct</w:t>
            </w:r>
            <w:r w:rsidRPr="00E95D57">
              <w:rPr>
                <w:spacing w:val="-7"/>
                <w:szCs w:val="24"/>
              </w:rPr>
              <w:t xml:space="preserve"> </w:t>
            </w:r>
            <w:r w:rsidRPr="00E95D57">
              <w:rPr>
                <w:szCs w:val="24"/>
              </w:rPr>
              <w:t>&amp;</w:t>
            </w:r>
            <w:r w:rsidRPr="00E95D57">
              <w:rPr>
                <w:spacing w:val="-7"/>
                <w:szCs w:val="24"/>
              </w:rPr>
              <w:t xml:space="preserve"> </w:t>
            </w:r>
            <w:r w:rsidRPr="00E95D57">
              <w:rPr>
                <w:spacing w:val="-2"/>
                <w:szCs w:val="24"/>
              </w:rPr>
              <w:t>Behaviour</w:t>
            </w:r>
          </w:p>
        </w:tc>
        <w:tc>
          <w:tcPr>
            <w:tcW w:w="991" w:type="dxa"/>
            <w:tcBorders>
              <w:top w:val="single" w:sz="8" w:space="0" w:color="D9D9D9"/>
              <w:bottom w:val="single" w:sz="8" w:space="0" w:color="D9D9D9"/>
            </w:tcBorders>
            <w:vAlign w:val="bottom"/>
          </w:tcPr>
          <w:p w14:paraId="583B9380" w14:textId="7775B126" w:rsidR="00D57E8C" w:rsidRPr="00F4336A" w:rsidRDefault="00D57E8C" w:rsidP="00D57E8C">
            <w:pPr>
              <w:pStyle w:val="TableParagraph"/>
              <w:rPr>
                <w:rFonts w:asciiTheme="minorHAnsi" w:hAnsiTheme="minorHAnsi" w:cstheme="minorHAnsi"/>
                <w:szCs w:val="24"/>
              </w:rPr>
            </w:pPr>
            <w:r w:rsidRPr="00F4336A">
              <w:rPr>
                <w:rFonts w:asciiTheme="minorHAnsi" w:hAnsiTheme="minorHAnsi" w:cstheme="minorHAnsi"/>
                <w:color w:val="000000"/>
                <w:szCs w:val="24"/>
              </w:rPr>
              <w:t>27</w:t>
            </w:r>
          </w:p>
        </w:tc>
        <w:tc>
          <w:tcPr>
            <w:tcW w:w="993" w:type="dxa"/>
            <w:tcBorders>
              <w:top w:val="single" w:sz="8" w:space="0" w:color="D9D9D9"/>
              <w:bottom w:val="single" w:sz="8" w:space="0" w:color="D9D9D9"/>
            </w:tcBorders>
            <w:vAlign w:val="bottom"/>
          </w:tcPr>
          <w:p w14:paraId="583B9381" w14:textId="44E3EC3A" w:rsidR="00D57E8C" w:rsidRPr="00F4336A" w:rsidRDefault="00D57E8C" w:rsidP="00D57E8C">
            <w:pPr>
              <w:pStyle w:val="TableParagraph"/>
              <w:rPr>
                <w:rFonts w:asciiTheme="minorHAnsi" w:hAnsiTheme="minorHAnsi" w:cstheme="minorHAnsi"/>
                <w:szCs w:val="24"/>
              </w:rPr>
            </w:pPr>
            <w:r w:rsidRPr="00F4336A">
              <w:rPr>
                <w:rFonts w:asciiTheme="minorHAnsi" w:hAnsiTheme="minorHAnsi" w:cstheme="minorHAnsi"/>
                <w:color w:val="000000"/>
                <w:szCs w:val="24"/>
              </w:rPr>
              <w:t>15.9%</w:t>
            </w:r>
          </w:p>
        </w:tc>
        <w:tc>
          <w:tcPr>
            <w:tcW w:w="991" w:type="dxa"/>
            <w:tcBorders>
              <w:top w:val="single" w:sz="8" w:space="0" w:color="D9D9D9"/>
              <w:bottom w:val="single" w:sz="8" w:space="0" w:color="D9D9D9"/>
            </w:tcBorders>
            <w:vAlign w:val="bottom"/>
          </w:tcPr>
          <w:p w14:paraId="583B9382" w14:textId="58775ECA" w:rsidR="00D57E8C" w:rsidRPr="00F4336A" w:rsidRDefault="00D57E8C" w:rsidP="00D57E8C">
            <w:pPr>
              <w:pStyle w:val="TableParagraph"/>
              <w:rPr>
                <w:rFonts w:asciiTheme="minorHAnsi" w:hAnsiTheme="minorHAnsi" w:cstheme="minorHAnsi"/>
                <w:szCs w:val="24"/>
              </w:rPr>
            </w:pPr>
            <w:r w:rsidRPr="00F4336A">
              <w:rPr>
                <w:rFonts w:asciiTheme="minorHAnsi" w:hAnsiTheme="minorHAnsi" w:cstheme="minorHAnsi"/>
                <w:color w:val="000000"/>
                <w:szCs w:val="24"/>
              </w:rPr>
              <w:t>17</w:t>
            </w:r>
          </w:p>
        </w:tc>
        <w:tc>
          <w:tcPr>
            <w:tcW w:w="1277" w:type="dxa"/>
            <w:tcBorders>
              <w:top w:val="single" w:sz="4" w:space="0" w:color="D9D9D9"/>
              <w:bottom w:val="single" w:sz="4" w:space="0" w:color="D9D9D9"/>
            </w:tcBorders>
            <w:vAlign w:val="bottom"/>
          </w:tcPr>
          <w:p w14:paraId="583B9383" w14:textId="0F5AB81B" w:rsidR="00D57E8C" w:rsidRPr="00F4336A" w:rsidRDefault="00D57E8C" w:rsidP="00D57E8C">
            <w:pPr>
              <w:pStyle w:val="TableParagraph"/>
              <w:rPr>
                <w:rFonts w:asciiTheme="minorHAnsi" w:hAnsiTheme="minorHAnsi" w:cstheme="minorHAnsi"/>
                <w:szCs w:val="24"/>
              </w:rPr>
            </w:pPr>
            <w:r w:rsidRPr="00F4336A">
              <w:rPr>
                <w:rFonts w:asciiTheme="minorHAnsi" w:hAnsiTheme="minorHAnsi" w:cstheme="minorHAnsi"/>
                <w:color w:val="000000"/>
                <w:szCs w:val="24"/>
              </w:rPr>
              <w:t>13.9%</w:t>
            </w:r>
          </w:p>
        </w:tc>
        <w:tc>
          <w:tcPr>
            <w:tcW w:w="5083" w:type="dxa"/>
            <w:gridSpan w:val="2"/>
            <w:vMerge/>
            <w:tcBorders>
              <w:top w:val="nil"/>
            </w:tcBorders>
          </w:tcPr>
          <w:p w14:paraId="583B9384" w14:textId="77777777" w:rsidR="00D57E8C" w:rsidRDefault="00D57E8C" w:rsidP="00D57E8C">
            <w:pPr>
              <w:rPr>
                <w:sz w:val="2"/>
                <w:szCs w:val="2"/>
              </w:rPr>
            </w:pPr>
          </w:p>
        </w:tc>
      </w:tr>
      <w:tr w:rsidR="00D57E8C" w14:paraId="583B938C" w14:textId="77777777" w:rsidTr="0069708E">
        <w:trPr>
          <w:trHeight w:val="320"/>
        </w:trPr>
        <w:tc>
          <w:tcPr>
            <w:tcW w:w="7934" w:type="dxa"/>
            <w:tcBorders>
              <w:top w:val="single" w:sz="8" w:space="0" w:color="D9D9D9"/>
              <w:bottom w:val="single" w:sz="8" w:space="0" w:color="D9D9D9"/>
            </w:tcBorders>
          </w:tcPr>
          <w:p w14:paraId="583B9386" w14:textId="77777777" w:rsidR="00D57E8C" w:rsidRPr="00E95D57" w:rsidRDefault="00D57E8C" w:rsidP="00D57E8C">
            <w:pPr>
              <w:pStyle w:val="TableParagraph"/>
              <w:tabs>
                <w:tab w:val="left" w:pos="827"/>
              </w:tabs>
              <w:spacing w:before="1"/>
              <w:ind w:left="203"/>
              <w:rPr>
                <w:szCs w:val="24"/>
              </w:rPr>
            </w:pPr>
            <w:r w:rsidRPr="00E95D57">
              <w:rPr>
                <w:spacing w:val="-4"/>
                <w:szCs w:val="24"/>
              </w:rPr>
              <w:t>VII.</w:t>
            </w:r>
            <w:r w:rsidRPr="00E95D57">
              <w:rPr>
                <w:szCs w:val="24"/>
              </w:rPr>
              <w:tab/>
              <w:t>Record</w:t>
            </w:r>
            <w:r w:rsidRPr="00E95D57">
              <w:rPr>
                <w:spacing w:val="-8"/>
                <w:szCs w:val="24"/>
              </w:rPr>
              <w:t xml:space="preserve"> </w:t>
            </w:r>
            <w:r w:rsidRPr="00E95D57">
              <w:rPr>
                <w:spacing w:val="-2"/>
                <w:szCs w:val="24"/>
              </w:rPr>
              <w:t>keeping</w:t>
            </w:r>
          </w:p>
        </w:tc>
        <w:tc>
          <w:tcPr>
            <w:tcW w:w="991" w:type="dxa"/>
            <w:tcBorders>
              <w:top w:val="single" w:sz="8" w:space="0" w:color="D9D9D9"/>
              <w:bottom w:val="single" w:sz="8" w:space="0" w:color="D9D9D9"/>
            </w:tcBorders>
            <w:vAlign w:val="bottom"/>
          </w:tcPr>
          <w:p w14:paraId="583B9387" w14:textId="7919E65A" w:rsidR="00D57E8C" w:rsidRPr="00F4336A" w:rsidRDefault="00D57E8C" w:rsidP="00D57E8C">
            <w:pPr>
              <w:pStyle w:val="TableParagraph"/>
              <w:rPr>
                <w:rFonts w:asciiTheme="minorHAnsi" w:hAnsiTheme="minorHAnsi" w:cstheme="minorHAnsi"/>
                <w:szCs w:val="24"/>
              </w:rPr>
            </w:pPr>
            <w:r w:rsidRPr="00F4336A">
              <w:rPr>
                <w:rFonts w:asciiTheme="minorHAnsi" w:hAnsiTheme="minorHAnsi" w:cstheme="minorHAnsi"/>
                <w:color w:val="000000"/>
                <w:szCs w:val="24"/>
              </w:rPr>
              <w:t>7</w:t>
            </w:r>
          </w:p>
        </w:tc>
        <w:tc>
          <w:tcPr>
            <w:tcW w:w="993" w:type="dxa"/>
            <w:tcBorders>
              <w:top w:val="single" w:sz="8" w:space="0" w:color="D9D9D9"/>
              <w:bottom w:val="single" w:sz="8" w:space="0" w:color="D9D9D9"/>
            </w:tcBorders>
            <w:vAlign w:val="bottom"/>
          </w:tcPr>
          <w:p w14:paraId="583B9388" w14:textId="76EA4FD3" w:rsidR="00D57E8C" w:rsidRPr="00F4336A" w:rsidRDefault="00D57E8C" w:rsidP="00D57E8C">
            <w:pPr>
              <w:pStyle w:val="TableParagraph"/>
              <w:rPr>
                <w:rFonts w:asciiTheme="minorHAnsi" w:hAnsiTheme="minorHAnsi" w:cstheme="minorHAnsi"/>
                <w:szCs w:val="24"/>
              </w:rPr>
            </w:pPr>
            <w:r w:rsidRPr="00F4336A">
              <w:rPr>
                <w:rFonts w:asciiTheme="minorHAnsi" w:hAnsiTheme="minorHAnsi" w:cstheme="minorHAnsi"/>
                <w:color w:val="000000"/>
                <w:szCs w:val="24"/>
              </w:rPr>
              <w:t>4.1%</w:t>
            </w:r>
          </w:p>
        </w:tc>
        <w:tc>
          <w:tcPr>
            <w:tcW w:w="991" w:type="dxa"/>
            <w:tcBorders>
              <w:top w:val="single" w:sz="8" w:space="0" w:color="D9D9D9"/>
              <w:bottom w:val="single" w:sz="8" w:space="0" w:color="D9D9D9"/>
            </w:tcBorders>
            <w:vAlign w:val="bottom"/>
          </w:tcPr>
          <w:p w14:paraId="583B9389" w14:textId="767C56AD" w:rsidR="00D57E8C" w:rsidRPr="00F4336A" w:rsidRDefault="00D57E8C" w:rsidP="00D57E8C">
            <w:pPr>
              <w:pStyle w:val="TableParagraph"/>
              <w:rPr>
                <w:rFonts w:asciiTheme="minorHAnsi" w:hAnsiTheme="minorHAnsi" w:cstheme="minorHAnsi"/>
                <w:szCs w:val="24"/>
              </w:rPr>
            </w:pPr>
            <w:r w:rsidRPr="00F4336A">
              <w:rPr>
                <w:rFonts w:asciiTheme="minorHAnsi" w:hAnsiTheme="minorHAnsi" w:cstheme="minorHAnsi"/>
                <w:color w:val="000000"/>
                <w:szCs w:val="24"/>
              </w:rPr>
              <w:t>12</w:t>
            </w:r>
          </w:p>
        </w:tc>
        <w:tc>
          <w:tcPr>
            <w:tcW w:w="1277" w:type="dxa"/>
            <w:tcBorders>
              <w:top w:val="single" w:sz="4" w:space="0" w:color="D9D9D9"/>
              <w:bottom w:val="single" w:sz="4" w:space="0" w:color="D9D9D9"/>
            </w:tcBorders>
            <w:vAlign w:val="bottom"/>
          </w:tcPr>
          <w:p w14:paraId="583B938A" w14:textId="2655A200" w:rsidR="00D57E8C" w:rsidRPr="00F4336A" w:rsidRDefault="00D57E8C" w:rsidP="00D57E8C">
            <w:pPr>
              <w:pStyle w:val="TableParagraph"/>
              <w:rPr>
                <w:rFonts w:asciiTheme="minorHAnsi" w:hAnsiTheme="minorHAnsi" w:cstheme="minorHAnsi"/>
                <w:szCs w:val="24"/>
              </w:rPr>
            </w:pPr>
            <w:r w:rsidRPr="00F4336A">
              <w:rPr>
                <w:rFonts w:asciiTheme="minorHAnsi" w:hAnsiTheme="minorHAnsi" w:cstheme="minorHAnsi"/>
                <w:color w:val="000000"/>
                <w:szCs w:val="24"/>
              </w:rPr>
              <w:t>9.8%</w:t>
            </w:r>
          </w:p>
        </w:tc>
        <w:tc>
          <w:tcPr>
            <w:tcW w:w="5083" w:type="dxa"/>
            <w:gridSpan w:val="2"/>
            <w:vMerge/>
            <w:tcBorders>
              <w:top w:val="nil"/>
            </w:tcBorders>
          </w:tcPr>
          <w:p w14:paraId="583B938B" w14:textId="77777777" w:rsidR="00D57E8C" w:rsidRDefault="00D57E8C" w:rsidP="00D57E8C">
            <w:pPr>
              <w:rPr>
                <w:sz w:val="2"/>
                <w:szCs w:val="2"/>
              </w:rPr>
            </w:pPr>
          </w:p>
        </w:tc>
      </w:tr>
      <w:tr w:rsidR="00D57E8C" w14:paraId="583B9393" w14:textId="77777777" w:rsidTr="0069708E">
        <w:trPr>
          <w:trHeight w:val="320"/>
        </w:trPr>
        <w:tc>
          <w:tcPr>
            <w:tcW w:w="7934" w:type="dxa"/>
            <w:tcBorders>
              <w:top w:val="single" w:sz="8" w:space="0" w:color="D9D9D9"/>
              <w:bottom w:val="single" w:sz="8" w:space="0" w:color="D9D9D9"/>
            </w:tcBorders>
          </w:tcPr>
          <w:p w14:paraId="583B938D" w14:textId="77777777" w:rsidR="00D57E8C" w:rsidRPr="00E95D57" w:rsidRDefault="00D57E8C" w:rsidP="00D57E8C">
            <w:pPr>
              <w:pStyle w:val="TableParagraph"/>
              <w:tabs>
                <w:tab w:val="left" w:pos="827"/>
              </w:tabs>
              <w:spacing w:line="243" w:lineRule="exact"/>
              <w:ind w:left="153"/>
              <w:rPr>
                <w:szCs w:val="24"/>
              </w:rPr>
            </w:pPr>
            <w:r w:rsidRPr="00E95D57">
              <w:rPr>
                <w:spacing w:val="-2"/>
                <w:szCs w:val="24"/>
              </w:rPr>
              <w:t>VIII.</w:t>
            </w:r>
            <w:r w:rsidRPr="00E95D57">
              <w:rPr>
                <w:szCs w:val="24"/>
              </w:rPr>
              <w:tab/>
              <w:t>Sexual</w:t>
            </w:r>
            <w:r w:rsidRPr="00E95D57">
              <w:rPr>
                <w:spacing w:val="-8"/>
                <w:szCs w:val="24"/>
              </w:rPr>
              <w:t xml:space="preserve"> </w:t>
            </w:r>
            <w:r w:rsidRPr="00E95D57">
              <w:rPr>
                <w:spacing w:val="-4"/>
                <w:szCs w:val="24"/>
              </w:rPr>
              <w:t>Abuse</w:t>
            </w:r>
          </w:p>
        </w:tc>
        <w:tc>
          <w:tcPr>
            <w:tcW w:w="991" w:type="dxa"/>
            <w:tcBorders>
              <w:top w:val="single" w:sz="8" w:space="0" w:color="D9D9D9"/>
              <w:bottom w:val="single" w:sz="8" w:space="0" w:color="D9D9D9"/>
            </w:tcBorders>
            <w:vAlign w:val="bottom"/>
          </w:tcPr>
          <w:p w14:paraId="583B938E" w14:textId="71A70C18" w:rsidR="00D57E8C" w:rsidRPr="00F4336A" w:rsidRDefault="00D57E8C" w:rsidP="00D57E8C">
            <w:pPr>
              <w:pStyle w:val="TableParagraph"/>
              <w:rPr>
                <w:rFonts w:asciiTheme="minorHAnsi" w:hAnsiTheme="minorHAnsi" w:cstheme="minorHAnsi"/>
                <w:szCs w:val="24"/>
              </w:rPr>
            </w:pPr>
            <w:r w:rsidRPr="00F4336A">
              <w:rPr>
                <w:rFonts w:asciiTheme="minorHAnsi" w:hAnsiTheme="minorHAnsi" w:cstheme="minorHAnsi"/>
                <w:color w:val="000000"/>
                <w:szCs w:val="24"/>
              </w:rPr>
              <w:t>21</w:t>
            </w:r>
          </w:p>
        </w:tc>
        <w:tc>
          <w:tcPr>
            <w:tcW w:w="993" w:type="dxa"/>
            <w:tcBorders>
              <w:top w:val="single" w:sz="8" w:space="0" w:color="D9D9D9"/>
              <w:bottom w:val="single" w:sz="8" w:space="0" w:color="D9D9D9"/>
            </w:tcBorders>
            <w:vAlign w:val="bottom"/>
          </w:tcPr>
          <w:p w14:paraId="583B938F" w14:textId="16053AEE" w:rsidR="00D57E8C" w:rsidRPr="00F4336A" w:rsidRDefault="00D57E8C" w:rsidP="00D57E8C">
            <w:pPr>
              <w:pStyle w:val="TableParagraph"/>
              <w:rPr>
                <w:rFonts w:asciiTheme="minorHAnsi" w:hAnsiTheme="minorHAnsi" w:cstheme="minorHAnsi"/>
                <w:szCs w:val="24"/>
              </w:rPr>
            </w:pPr>
            <w:r w:rsidRPr="00F4336A">
              <w:rPr>
                <w:rFonts w:asciiTheme="minorHAnsi" w:hAnsiTheme="minorHAnsi" w:cstheme="minorHAnsi"/>
                <w:color w:val="000000"/>
                <w:szCs w:val="24"/>
              </w:rPr>
              <w:t>12.4%</w:t>
            </w:r>
          </w:p>
        </w:tc>
        <w:tc>
          <w:tcPr>
            <w:tcW w:w="991" w:type="dxa"/>
            <w:tcBorders>
              <w:top w:val="single" w:sz="8" w:space="0" w:color="D9D9D9"/>
              <w:bottom w:val="single" w:sz="8" w:space="0" w:color="D9D9D9"/>
            </w:tcBorders>
            <w:vAlign w:val="bottom"/>
          </w:tcPr>
          <w:p w14:paraId="583B9390" w14:textId="1B162F40" w:rsidR="00D57E8C" w:rsidRPr="00F4336A" w:rsidRDefault="00D57E8C" w:rsidP="00D57E8C">
            <w:pPr>
              <w:pStyle w:val="TableParagraph"/>
              <w:rPr>
                <w:rFonts w:asciiTheme="minorHAnsi" w:hAnsiTheme="minorHAnsi" w:cstheme="minorHAnsi"/>
                <w:szCs w:val="24"/>
              </w:rPr>
            </w:pPr>
            <w:r w:rsidRPr="00F4336A">
              <w:rPr>
                <w:rFonts w:asciiTheme="minorHAnsi" w:hAnsiTheme="minorHAnsi" w:cstheme="minorHAnsi"/>
                <w:color w:val="000000"/>
                <w:szCs w:val="24"/>
              </w:rPr>
              <w:t>8</w:t>
            </w:r>
          </w:p>
        </w:tc>
        <w:tc>
          <w:tcPr>
            <w:tcW w:w="1277" w:type="dxa"/>
            <w:tcBorders>
              <w:top w:val="single" w:sz="4" w:space="0" w:color="D9D9D9"/>
              <w:bottom w:val="single" w:sz="4" w:space="0" w:color="D9D9D9"/>
            </w:tcBorders>
            <w:vAlign w:val="bottom"/>
          </w:tcPr>
          <w:p w14:paraId="583B9391" w14:textId="3E34AAB3" w:rsidR="00D57E8C" w:rsidRPr="00F4336A" w:rsidRDefault="00D57E8C" w:rsidP="00D57E8C">
            <w:pPr>
              <w:pStyle w:val="TableParagraph"/>
              <w:rPr>
                <w:rFonts w:asciiTheme="minorHAnsi" w:hAnsiTheme="minorHAnsi" w:cstheme="minorHAnsi"/>
                <w:szCs w:val="24"/>
              </w:rPr>
            </w:pPr>
            <w:r w:rsidRPr="00F4336A">
              <w:rPr>
                <w:rFonts w:asciiTheme="minorHAnsi" w:hAnsiTheme="minorHAnsi" w:cstheme="minorHAnsi"/>
                <w:color w:val="000000"/>
                <w:szCs w:val="24"/>
              </w:rPr>
              <w:t>6.6%</w:t>
            </w:r>
          </w:p>
        </w:tc>
        <w:tc>
          <w:tcPr>
            <w:tcW w:w="5083" w:type="dxa"/>
            <w:gridSpan w:val="2"/>
            <w:vMerge/>
            <w:tcBorders>
              <w:top w:val="nil"/>
            </w:tcBorders>
          </w:tcPr>
          <w:p w14:paraId="583B9392" w14:textId="77777777" w:rsidR="00D57E8C" w:rsidRDefault="00D57E8C" w:rsidP="00D57E8C">
            <w:pPr>
              <w:rPr>
                <w:sz w:val="2"/>
                <w:szCs w:val="2"/>
              </w:rPr>
            </w:pPr>
          </w:p>
        </w:tc>
      </w:tr>
      <w:tr w:rsidR="00D57E8C" w14:paraId="583B939A" w14:textId="77777777" w:rsidTr="0069708E">
        <w:trPr>
          <w:trHeight w:val="318"/>
        </w:trPr>
        <w:tc>
          <w:tcPr>
            <w:tcW w:w="7934" w:type="dxa"/>
            <w:tcBorders>
              <w:top w:val="single" w:sz="8" w:space="0" w:color="D9D9D9"/>
              <w:bottom w:val="single" w:sz="8" w:space="0" w:color="D9D9D9"/>
            </w:tcBorders>
          </w:tcPr>
          <w:p w14:paraId="583B9394" w14:textId="78CD3874" w:rsidR="00D57E8C" w:rsidRPr="00E95D57" w:rsidRDefault="00D57E8C" w:rsidP="00D57E8C">
            <w:pPr>
              <w:pStyle w:val="TableParagraph"/>
              <w:tabs>
                <w:tab w:val="left" w:pos="827"/>
              </w:tabs>
              <w:spacing w:line="243" w:lineRule="exact"/>
              <w:ind w:left="263"/>
              <w:rPr>
                <w:szCs w:val="24"/>
              </w:rPr>
            </w:pPr>
            <w:r w:rsidRPr="00E95D57">
              <w:rPr>
                <w:spacing w:val="-5"/>
                <w:szCs w:val="24"/>
              </w:rPr>
              <w:t>IX.</w:t>
            </w:r>
            <w:r w:rsidRPr="00E95D57">
              <w:rPr>
                <w:szCs w:val="24"/>
              </w:rPr>
              <w:tab/>
              <w:t>Harassment</w:t>
            </w:r>
            <w:r w:rsidRPr="00E95D57">
              <w:rPr>
                <w:spacing w:val="-7"/>
                <w:szCs w:val="24"/>
              </w:rPr>
              <w:t xml:space="preserve"> </w:t>
            </w:r>
            <w:r w:rsidRPr="00E95D57">
              <w:rPr>
                <w:szCs w:val="24"/>
              </w:rPr>
              <w:t>/</w:t>
            </w:r>
            <w:r w:rsidRPr="00E95D57">
              <w:rPr>
                <w:spacing w:val="-6"/>
                <w:szCs w:val="24"/>
              </w:rPr>
              <w:t xml:space="preserve"> </w:t>
            </w:r>
            <w:r w:rsidRPr="00E95D57">
              <w:rPr>
                <w:szCs w:val="24"/>
              </w:rPr>
              <w:t>Boundary</w:t>
            </w:r>
            <w:r w:rsidRPr="00E95D57">
              <w:rPr>
                <w:spacing w:val="-6"/>
                <w:szCs w:val="24"/>
              </w:rPr>
              <w:t xml:space="preserve"> </w:t>
            </w:r>
            <w:r w:rsidRPr="00E95D57">
              <w:rPr>
                <w:spacing w:val="-2"/>
                <w:szCs w:val="24"/>
              </w:rPr>
              <w:t>Violations (Included in Sexual Abuse category above)</w:t>
            </w:r>
          </w:p>
        </w:tc>
        <w:tc>
          <w:tcPr>
            <w:tcW w:w="991" w:type="dxa"/>
            <w:tcBorders>
              <w:top w:val="single" w:sz="8" w:space="0" w:color="D9D9D9"/>
              <w:bottom w:val="single" w:sz="8" w:space="0" w:color="D9D9D9"/>
            </w:tcBorders>
            <w:vAlign w:val="bottom"/>
          </w:tcPr>
          <w:p w14:paraId="583B9395" w14:textId="396677CE" w:rsidR="00D57E8C" w:rsidRPr="00F4336A" w:rsidRDefault="00D57E8C" w:rsidP="00D57E8C">
            <w:pPr>
              <w:pStyle w:val="TableParagraph"/>
              <w:rPr>
                <w:rFonts w:asciiTheme="minorHAnsi" w:hAnsiTheme="minorHAnsi" w:cstheme="minorHAnsi"/>
                <w:szCs w:val="24"/>
              </w:rPr>
            </w:pPr>
          </w:p>
        </w:tc>
        <w:tc>
          <w:tcPr>
            <w:tcW w:w="993" w:type="dxa"/>
            <w:tcBorders>
              <w:top w:val="single" w:sz="8" w:space="0" w:color="D9D9D9"/>
              <w:bottom w:val="single" w:sz="8" w:space="0" w:color="D9D9D9"/>
            </w:tcBorders>
            <w:vAlign w:val="bottom"/>
          </w:tcPr>
          <w:p w14:paraId="583B9396" w14:textId="473C5F15" w:rsidR="00D57E8C" w:rsidRPr="00F4336A" w:rsidRDefault="00D57E8C" w:rsidP="00D57E8C">
            <w:pPr>
              <w:pStyle w:val="TableParagraph"/>
              <w:rPr>
                <w:rFonts w:asciiTheme="minorHAnsi" w:hAnsiTheme="minorHAnsi" w:cstheme="minorHAnsi"/>
                <w:szCs w:val="24"/>
              </w:rPr>
            </w:pPr>
          </w:p>
        </w:tc>
        <w:tc>
          <w:tcPr>
            <w:tcW w:w="991" w:type="dxa"/>
            <w:tcBorders>
              <w:top w:val="single" w:sz="8" w:space="0" w:color="D9D9D9"/>
              <w:bottom w:val="single" w:sz="8" w:space="0" w:color="D9D9D9"/>
            </w:tcBorders>
            <w:vAlign w:val="bottom"/>
          </w:tcPr>
          <w:p w14:paraId="583B9397" w14:textId="1382B20A" w:rsidR="00D57E8C" w:rsidRPr="00F4336A" w:rsidRDefault="00D57E8C" w:rsidP="00D57E8C">
            <w:pPr>
              <w:pStyle w:val="TableParagraph"/>
              <w:rPr>
                <w:rFonts w:asciiTheme="minorHAnsi" w:hAnsiTheme="minorHAnsi" w:cstheme="minorHAnsi"/>
                <w:szCs w:val="24"/>
              </w:rPr>
            </w:pPr>
          </w:p>
        </w:tc>
        <w:tc>
          <w:tcPr>
            <w:tcW w:w="1277" w:type="dxa"/>
            <w:tcBorders>
              <w:top w:val="single" w:sz="4" w:space="0" w:color="D9D9D9"/>
              <w:bottom w:val="single" w:sz="4" w:space="0" w:color="D9D9D9"/>
            </w:tcBorders>
            <w:vAlign w:val="bottom"/>
          </w:tcPr>
          <w:p w14:paraId="583B9398" w14:textId="445DBE94" w:rsidR="00D57E8C" w:rsidRPr="00F4336A" w:rsidRDefault="00D57E8C" w:rsidP="00D57E8C">
            <w:pPr>
              <w:pStyle w:val="TableParagraph"/>
              <w:rPr>
                <w:rFonts w:asciiTheme="minorHAnsi" w:hAnsiTheme="minorHAnsi" w:cstheme="minorHAnsi"/>
                <w:szCs w:val="24"/>
              </w:rPr>
            </w:pPr>
          </w:p>
        </w:tc>
        <w:tc>
          <w:tcPr>
            <w:tcW w:w="5083" w:type="dxa"/>
            <w:gridSpan w:val="2"/>
            <w:vMerge/>
            <w:tcBorders>
              <w:top w:val="nil"/>
            </w:tcBorders>
          </w:tcPr>
          <w:p w14:paraId="583B9399" w14:textId="77777777" w:rsidR="00D57E8C" w:rsidRDefault="00D57E8C" w:rsidP="00D57E8C">
            <w:pPr>
              <w:rPr>
                <w:sz w:val="2"/>
                <w:szCs w:val="2"/>
              </w:rPr>
            </w:pPr>
          </w:p>
        </w:tc>
      </w:tr>
      <w:tr w:rsidR="00D57E8C" w14:paraId="583B93A1" w14:textId="77777777" w:rsidTr="0069708E">
        <w:trPr>
          <w:trHeight w:val="320"/>
        </w:trPr>
        <w:tc>
          <w:tcPr>
            <w:tcW w:w="7934" w:type="dxa"/>
            <w:tcBorders>
              <w:top w:val="single" w:sz="8" w:space="0" w:color="D9D9D9"/>
              <w:bottom w:val="single" w:sz="8" w:space="0" w:color="D9D9D9"/>
            </w:tcBorders>
          </w:tcPr>
          <w:p w14:paraId="583B939B" w14:textId="77777777" w:rsidR="00D57E8C" w:rsidRPr="00E95D57" w:rsidRDefault="00D57E8C" w:rsidP="00D57E8C">
            <w:pPr>
              <w:pStyle w:val="TableParagraph"/>
              <w:tabs>
                <w:tab w:val="left" w:pos="827"/>
              </w:tabs>
              <w:spacing w:before="1"/>
              <w:ind w:left="314"/>
              <w:rPr>
                <w:szCs w:val="24"/>
              </w:rPr>
            </w:pPr>
            <w:r w:rsidRPr="00E95D57">
              <w:rPr>
                <w:spacing w:val="-5"/>
                <w:szCs w:val="24"/>
              </w:rPr>
              <w:t>X.</w:t>
            </w:r>
            <w:r w:rsidRPr="00E95D57">
              <w:rPr>
                <w:szCs w:val="24"/>
              </w:rPr>
              <w:tab/>
            </w:r>
            <w:r w:rsidRPr="00E95D57">
              <w:rPr>
                <w:spacing w:val="-2"/>
                <w:szCs w:val="24"/>
              </w:rPr>
              <w:t>Unauthorized</w:t>
            </w:r>
            <w:r w:rsidRPr="00E95D57">
              <w:rPr>
                <w:spacing w:val="10"/>
                <w:szCs w:val="24"/>
              </w:rPr>
              <w:t xml:space="preserve"> </w:t>
            </w:r>
            <w:r w:rsidRPr="00E95D57">
              <w:rPr>
                <w:spacing w:val="-2"/>
                <w:szCs w:val="24"/>
              </w:rPr>
              <w:t>Practice</w:t>
            </w:r>
          </w:p>
        </w:tc>
        <w:tc>
          <w:tcPr>
            <w:tcW w:w="991" w:type="dxa"/>
            <w:tcBorders>
              <w:top w:val="single" w:sz="8" w:space="0" w:color="D9D9D9"/>
              <w:bottom w:val="single" w:sz="8" w:space="0" w:color="D9D9D9"/>
            </w:tcBorders>
            <w:vAlign w:val="bottom"/>
          </w:tcPr>
          <w:p w14:paraId="583B939C" w14:textId="3BEC9E30" w:rsidR="00D57E8C" w:rsidRPr="00F4336A" w:rsidRDefault="00BD23A5" w:rsidP="00D57E8C">
            <w:pPr>
              <w:pStyle w:val="TableParagraph"/>
              <w:rPr>
                <w:rFonts w:asciiTheme="minorHAnsi" w:hAnsiTheme="minorHAnsi" w:cstheme="minorHAnsi"/>
                <w:szCs w:val="24"/>
              </w:rPr>
            </w:pPr>
            <w:r w:rsidRPr="00F4336A">
              <w:rPr>
                <w:rFonts w:asciiTheme="minorHAnsi" w:hAnsiTheme="minorHAnsi" w:cstheme="minorHAnsi"/>
                <w:color w:val="000000"/>
                <w:szCs w:val="24"/>
              </w:rPr>
              <w:t>NR</w:t>
            </w:r>
          </w:p>
        </w:tc>
        <w:tc>
          <w:tcPr>
            <w:tcW w:w="993" w:type="dxa"/>
            <w:tcBorders>
              <w:top w:val="single" w:sz="8" w:space="0" w:color="D9D9D9"/>
              <w:bottom w:val="single" w:sz="8" w:space="0" w:color="D9D9D9"/>
            </w:tcBorders>
            <w:vAlign w:val="bottom"/>
          </w:tcPr>
          <w:p w14:paraId="583B939D" w14:textId="15E10F1B" w:rsidR="00D57E8C" w:rsidRPr="00F4336A" w:rsidRDefault="00BD23A5" w:rsidP="00D57E8C">
            <w:pPr>
              <w:pStyle w:val="TableParagraph"/>
              <w:rPr>
                <w:rFonts w:asciiTheme="minorHAnsi" w:hAnsiTheme="minorHAnsi" w:cstheme="minorHAnsi"/>
                <w:szCs w:val="24"/>
              </w:rPr>
            </w:pPr>
            <w:r w:rsidRPr="00F4336A">
              <w:rPr>
                <w:rFonts w:asciiTheme="minorHAnsi" w:hAnsiTheme="minorHAnsi" w:cstheme="minorHAnsi"/>
                <w:color w:val="000000"/>
                <w:szCs w:val="24"/>
              </w:rPr>
              <w:t>NR</w:t>
            </w:r>
          </w:p>
        </w:tc>
        <w:tc>
          <w:tcPr>
            <w:tcW w:w="991" w:type="dxa"/>
            <w:tcBorders>
              <w:top w:val="single" w:sz="8" w:space="0" w:color="D9D9D9"/>
              <w:bottom w:val="single" w:sz="8" w:space="0" w:color="D9D9D9"/>
            </w:tcBorders>
            <w:vAlign w:val="bottom"/>
          </w:tcPr>
          <w:p w14:paraId="583B939E" w14:textId="17F4E9D9" w:rsidR="00D57E8C" w:rsidRPr="00F4336A" w:rsidRDefault="00D57E8C" w:rsidP="00D57E8C">
            <w:pPr>
              <w:pStyle w:val="TableParagraph"/>
              <w:rPr>
                <w:rFonts w:asciiTheme="minorHAnsi" w:hAnsiTheme="minorHAnsi" w:cstheme="minorHAnsi"/>
                <w:szCs w:val="24"/>
              </w:rPr>
            </w:pPr>
            <w:r w:rsidRPr="00F4336A">
              <w:rPr>
                <w:rFonts w:asciiTheme="minorHAnsi" w:hAnsiTheme="minorHAnsi" w:cstheme="minorHAnsi"/>
                <w:color w:val="000000"/>
                <w:szCs w:val="24"/>
              </w:rPr>
              <w:t>14</w:t>
            </w:r>
          </w:p>
        </w:tc>
        <w:tc>
          <w:tcPr>
            <w:tcW w:w="1277" w:type="dxa"/>
            <w:tcBorders>
              <w:top w:val="single" w:sz="4" w:space="0" w:color="D9D9D9"/>
              <w:bottom w:val="single" w:sz="4" w:space="0" w:color="D9D9D9"/>
            </w:tcBorders>
            <w:vAlign w:val="bottom"/>
          </w:tcPr>
          <w:p w14:paraId="583B939F" w14:textId="5B6519BE" w:rsidR="00D57E8C" w:rsidRPr="00F4336A" w:rsidRDefault="00D57E8C" w:rsidP="00D57E8C">
            <w:pPr>
              <w:pStyle w:val="TableParagraph"/>
              <w:spacing w:before="62"/>
              <w:ind w:right="425"/>
              <w:rPr>
                <w:rFonts w:asciiTheme="minorHAnsi" w:hAnsiTheme="minorHAnsi" w:cstheme="minorHAnsi"/>
                <w:szCs w:val="24"/>
              </w:rPr>
            </w:pPr>
            <w:r w:rsidRPr="00F4336A">
              <w:rPr>
                <w:rFonts w:asciiTheme="minorHAnsi" w:hAnsiTheme="minorHAnsi" w:cstheme="minorHAnsi"/>
                <w:color w:val="000000"/>
                <w:szCs w:val="24"/>
              </w:rPr>
              <w:t>11.5%</w:t>
            </w:r>
          </w:p>
        </w:tc>
        <w:tc>
          <w:tcPr>
            <w:tcW w:w="5083" w:type="dxa"/>
            <w:gridSpan w:val="2"/>
            <w:vMerge/>
            <w:tcBorders>
              <w:top w:val="nil"/>
            </w:tcBorders>
          </w:tcPr>
          <w:p w14:paraId="583B93A0" w14:textId="77777777" w:rsidR="00D57E8C" w:rsidRDefault="00D57E8C" w:rsidP="00D57E8C">
            <w:pPr>
              <w:rPr>
                <w:sz w:val="2"/>
                <w:szCs w:val="2"/>
              </w:rPr>
            </w:pPr>
          </w:p>
        </w:tc>
      </w:tr>
      <w:tr w:rsidR="00A07C4D" w14:paraId="583B93A8" w14:textId="77777777" w:rsidTr="00A07C4D">
        <w:trPr>
          <w:trHeight w:val="320"/>
        </w:trPr>
        <w:tc>
          <w:tcPr>
            <w:tcW w:w="7934" w:type="dxa"/>
            <w:tcBorders>
              <w:top w:val="single" w:sz="8" w:space="0" w:color="D9D9D9"/>
            </w:tcBorders>
          </w:tcPr>
          <w:p w14:paraId="583B93A2" w14:textId="3E455A51" w:rsidR="00A07C4D" w:rsidRPr="00E95D57" w:rsidRDefault="00A07C4D" w:rsidP="00A07C4D">
            <w:pPr>
              <w:pStyle w:val="TableParagraph"/>
              <w:tabs>
                <w:tab w:val="left" w:pos="827"/>
              </w:tabs>
              <w:spacing w:line="243" w:lineRule="exact"/>
              <w:ind w:left="263"/>
              <w:rPr>
                <w:szCs w:val="24"/>
              </w:rPr>
            </w:pPr>
            <w:r w:rsidRPr="00E95D57">
              <w:rPr>
                <w:spacing w:val="-5"/>
                <w:szCs w:val="24"/>
              </w:rPr>
              <w:t>XI.</w:t>
            </w:r>
            <w:r w:rsidRPr="00E95D57">
              <w:rPr>
                <w:szCs w:val="24"/>
              </w:rPr>
              <w:tab/>
              <w:t>Other</w:t>
            </w:r>
            <w:r w:rsidRPr="00E95D57">
              <w:rPr>
                <w:spacing w:val="-8"/>
                <w:szCs w:val="24"/>
              </w:rPr>
              <w:t>: Rostering for Controlled Acts; Practice Management; Management of Adverse Reaction; Consent; Supervision; Infection Control; Conflict of Interest; Excessive Treatment; Human Rights Violation; Regulation Requirements; Privacy; Equipment Maintenance</w:t>
            </w:r>
            <w:r w:rsidR="003D2D6E" w:rsidRPr="00E95D57">
              <w:rPr>
                <w:spacing w:val="-8"/>
                <w:szCs w:val="24"/>
              </w:rPr>
              <w:t>; Collaborative Care; Reporting Obligations</w:t>
            </w:r>
            <w:r w:rsidR="000052A0" w:rsidRPr="00E95D57">
              <w:rPr>
                <w:spacing w:val="-8"/>
                <w:szCs w:val="24"/>
              </w:rPr>
              <w:t>; Ungovernability; Out of Scope; Breach of TCLs</w:t>
            </w:r>
          </w:p>
        </w:tc>
        <w:tc>
          <w:tcPr>
            <w:tcW w:w="991" w:type="dxa"/>
            <w:tcBorders>
              <w:top w:val="single" w:sz="8" w:space="0" w:color="D9D9D9"/>
            </w:tcBorders>
          </w:tcPr>
          <w:p w14:paraId="583B93A3" w14:textId="2B23B9F3" w:rsidR="00A07C4D" w:rsidRPr="00F4336A" w:rsidRDefault="00A07C4D" w:rsidP="00A07C4D">
            <w:pPr>
              <w:pStyle w:val="TableParagraph"/>
              <w:rPr>
                <w:rFonts w:asciiTheme="minorHAnsi" w:hAnsiTheme="minorHAnsi" w:cstheme="minorHAnsi"/>
                <w:szCs w:val="24"/>
              </w:rPr>
            </w:pPr>
            <w:r w:rsidRPr="00F4336A">
              <w:rPr>
                <w:rFonts w:asciiTheme="minorHAnsi" w:hAnsiTheme="minorHAnsi" w:cstheme="minorHAnsi"/>
                <w:szCs w:val="24"/>
              </w:rPr>
              <w:t>40</w:t>
            </w:r>
          </w:p>
        </w:tc>
        <w:tc>
          <w:tcPr>
            <w:tcW w:w="993" w:type="dxa"/>
            <w:tcBorders>
              <w:top w:val="single" w:sz="8" w:space="0" w:color="D9D9D9"/>
            </w:tcBorders>
          </w:tcPr>
          <w:p w14:paraId="2C210FB1" w14:textId="59BF1D4D" w:rsidR="00A07C4D" w:rsidRPr="00F4336A" w:rsidRDefault="00A07C4D" w:rsidP="00A07C4D">
            <w:pPr>
              <w:rPr>
                <w:rFonts w:asciiTheme="minorHAnsi" w:eastAsia="Times New Roman" w:hAnsiTheme="minorHAnsi" w:cstheme="minorHAnsi"/>
                <w:color w:val="000000"/>
                <w:szCs w:val="24"/>
              </w:rPr>
            </w:pPr>
            <w:r w:rsidRPr="00F4336A">
              <w:rPr>
                <w:rFonts w:asciiTheme="minorHAnsi" w:hAnsiTheme="minorHAnsi" w:cstheme="minorHAnsi"/>
                <w:color w:val="000000"/>
                <w:szCs w:val="24"/>
              </w:rPr>
              <w:t>23.5%</w:t>
            </w:r>
          </w:p>
          <w:p w14:paraId="583B93A4" w14:textId="77777777" w:rsidR="00A07C4D" w:rsidRPr="00F4336A" w:rsidRDefault="00A07C4D" w:rsidP="00A07C4D">
            <w:pPr>
              <w:pStyle w:val="TableParagraph"/>
              <w:rPr>
                <w:rFonts w:asciiTheme="minorHAnsi" w:hAnsiTheme="minorHAnsi" w:cstheme="minorHAnsi"/>
                <w:szCs w:val="24"/>
              </w:rPr>
            </w:pPr>
          </w:p>
        </w:tc>
        <w:tc>
          <w:tcPr>
            <w:tcW w:w="991" w:type="dxa"/>
            <w:tcBorders>
              <w:top w:val="single" w:sz="8" w:space="0" w:color="D9D9D9"/>
            </w:tcBorders>
          </w:tcPr>
          <w:p w14:paraId="583B93A5" w14:textId="62FF8CE0" w:rsidR="00A07C4D" w:rsidRPr="00F4336A" w:rsidRDefault="00A07C4D" w:rsidP="00A07C4D">
            <w:pPr>
              <w:pStyle w:val="TableParagraph"/>
              <w:rPr>
                <w:rFonts w:asciiTheme="minorHAnsi" w:hAnsiTheme="minorHAnsi" w:cstheme="minorHAnsi"/>
                <w:szCs w:val="24"/>
              </w:rPr>
            </w:pPr>
            <w:r w:rsidRPr="00F4336A">
              <w:rPr>
                <w:rFonts w:asciiTheme="minorHAnsi" w:hAnsiTheme="minorHAnsi" w:cstheme="minorHAnsi"/>
                <w:szCs w:val="24"/>
              </w:rPr>
              <w:t>25</w:t>
            </w:r>
          </w:p>
        </w:tc>
        <w:tc>
          <w:tcPr>
            <w:tcW w:w="1277" w:type="dxa"/>
            <w:tcBorders>
              <w:top w:val="single" w:sz="4" w:space="0" w:color="D9D9D9"/>
            </w:tcBorders>
          </w:tcPr>
          <w:p w14:paraId="583B93A6" w14:textId="00CC4738" w:rsidR="00A07C4D" w:rsidRPr="00F4336A" w:rsidRDefault="00A07C4D" w:rsidP="00A07C4D">
            <w:pPr>
              <w:pStyle w:val="TableParagraph"/>
              <w:spacing w:before="62"/>
              <w:ind w:right="425"/>
              <w:rPr>
                <w:rFonts w:asciiTheme="minorHAnsi" w:hAnsiTheme="minorHAnsi" w:cstheme="minorHAnsi"/>
                <w:szCs w:val="24"/>
              </w:rPr>
            </w:pPr>
            <w:r w:rsidRPr="00F4336A">
              <w:rPr>
                <w:rFonts w:asciiTheme="minorHAnsi" w:hAnsiTheme="minorHAnsi" w:cstheme="minorHAnsi"/>
                <w:szCs w:val="24"/>
              </w:rPr>
              <w:t>20.5%</w:t>
            </w:r>
          </w:p>
        </w:tc>
        <w:tc>
          <w:tcPr>
            <w:tcW w:w="5083" w:type="dxa"/>
            <w:gridSpan w:val="2"/>
            <w:vMerge/>
            <w:tcBorders>
              <w:top w:val="nil"/>
            </w:tcBorders>
          </w:tcPr>
          <w:p w14:paraId="583B93A7" w14:textId="77777777" w:rsidR="00A07C4D" w:rsidRDefault="00A07C4D" w:rsidP="00A07C4D">
            <w:pPr>
              <w:rPr>
                <w:sz w:val="2"/>
                <w:szCs w:val="2"/>
              </w:rPr>
            </w:pPr>
          </w:p>
        </w:tc>
      </w:tr>
      <w:tr w:rsidR="0015283E" w14:paraId="583B93AF" w14:textId="77777777">
        <w:trPr>
          <w:trHeight w:val="330"/>
        </w:trPr>
        <w:tc>
          <w:tcPr>
            <w:tcW w:w="7934" w:type="dxa"/>
          </w:tcPr>
          <w:p w14:paraId="583B93A9" w14:textId="0A2C6083" w:rsidR="0015283E" w:rsidRPr="00E95D57" w:rsidRDefault="00DD4FC3">
            <w:pPr>
              <w:pStyle w:val="TableParagraph"/>
              <w:spacing w:before="44"/>
              <w:ind w:left="107"/>
              <w:rPr>
                <w:b/>
                <w:szCs w:val="24"/>
              </w:rPr>
            </w:pPr>
            <w:r w:rsidRPr="00E95D57">
              <w:rPr>
                <w:b/>
                <w:szCs w:val="24"/>
              </w:rPr>
              <w:t>Total</w:t>
            </w:r>
            <w:r w:rsidRPr="00E95D57">
              <w:rPr>
                <w:b/>
                <w:spacing w:val="-8"/>
                <w:szCs w:val="24"/>
              </w:rPr>
              <w:t xml:space="preserve"> </w:t>
            </w:r>
            <w:r w:rsidRPr="00E95D57">
              <w:rPr>
                <w:b/>
                <w:szCs w:val="24"/>
              </w:rPr>
              <w:t>number</w:t>
            </w:r>
            <w:r w:rsidRPr="00E95D57">
              <w:rPr>
                <w:b/>
                <w:spacing w:val="-5"/>
                <w:szCs w:val="24"/>
              </w:rPr>
              <w:t xml:space="preserve"> </w:t>
            </w:r>
            <w:r w:rsidRPr="00E95D57">
              <w:rPr>
                <w:b/>
                <w:szCs w:val="24"/>
              </w:rPr>
              <w:t>of</w:t>
            </w:r>
            <w:r w:rsidRPr="00E95D57">
              <w:rPr>
                <w:b/>
                <w:spacing w:val="-8"/>
                <w:szCs w:val="24"/>
              </w:rPr>
              <w:t xml:space="preserve"> </w:t>
            </w:r>
            <w:r w:rsidRPr="00E95D57">
              <w:rPr>
                <w:b/>
                <w:szCs w:val="24"/>
              </w:rPr>
              <w:t>formal</w:t>
            </w:r>
            <w:r w:rsidRPr="00E95D57">
              <w:rPr>
                <w:b/>
                <w:spacing w:val="-7"/>
                <w:szCs w:val="24"/>
              </w:rPr>
              <w:t xml:space="preserve"> </w:t>
            </w:r>
            <w:r w:rsidRPr="00E95D57">
              <w:rPr>
                <w:b/>
                <w:szCs w:val="24"/>
              </w:rPr>
              <w:t>complaints</w:t>
            </w:r>
            <w:r w:rsidRPr="00E95D57">
              <w:rPr>
                <w:b/>
                <w:spacing w:val="-7"/>
                <w:szCs w:val="24"/>
              </w:rPr>
              <w:t xml:space="preserve"> </w:t>
            </w:r>
            <w:r w:rsidRPr="00E95D57">
              <w:rPr>
                <w:b/>
                <w:szCs w:val="24"/>
              </w:rPr>
              <w:t>and</w:t>
            </w:r>
            <w:r w:rsidRPr="00E95D57">
              <w:rPr>
                <w:b/>
                <w:spacing w:val="-5"/>
                <w:szCs w:val="24"/>
              </w:rPr>
              <w:t xml:space="preserve"> </w:t>
            </w:r>
            <w:r w:rsidRPr="00E95D57">
              <w:rPr>
                <w:b/>
                <w:szCs w:val="24"/>
              </w:rPr>
              <w:t>Registrar’s</w:t>
            </w:r>
            <w:r w:rsidRPr="00E95D57">
              <w:rPr>
                <w:b/>
                <w:spacing w:val="-7"/>
                <w:szCs w:val="24"/>
              </w:rPr>
              <w:t xml:space="preserve"> </w:t>
            </w:r>
            <w:r w:rsidRPr="00E95D57">
              <w:rPr>
                <w:b/>
                <w:spacing w:val="-2"/>
                <w:szCs w:val="24"/>
              </w:rPr>
              <w:t>Investigations**</w:t>
            </w:r>
          </w:p>
        </w:tc>
        <w:tc>
          <w:tcPr>
            <w:tcW w:w="991" w:type="dxa"/>
          </w:tcPr>
          <w:p w14:paraId="583B93AA" w14:textId="541B656F" w:rsidR="0015283E" w:rsidRPr="00F4336A" w:rsidRDefault="00744A39" w:rsidP="002314E4">
            <w:pPr>
              <w:pStyle w:val="TableParagraph"/>
              <w:jc w:val="center"/>
              <w:rPr>
                <w:rFonts w:asciiTheme="minorHAnsi" w:hAnsiTheme="minorHAnsi" w:cstheme="minorHAnsi"/>
                <w:szCs w:val="24"/>
              </w:rPr>
            </w:pPr>
            <w:r w:rsidRPr="00F4336A">
              <w:rPr>
                <w:rFonts w:asciiTheme="minorHAnsi" w:hAnsiTheme="minorHAnsi" w:cstheme="minorHAnsi"/>
                <w:szCs w:val="24"/>
              </w:rPr>
              <w:t>170</w:t>
            </w:r>
          </w:p>
        </w:tc>
        <w:tc>
          <w:tcPr>
            <w:tcW w:w="993" w:type="dxa"/>
          </w:tcPr>
          <w:p w14:paraId="583B93AB" w14:textId="77777777" w:rsidR="0015283E" w:rsidRPr="00F4336A" w:rsidRDefault="00DD4FC3" w:rsidP="002314E4">
            <w:pPr>
              <w:pStyle w:val="TableParagraph"/>
              <w:spacing w:before="44"/>
              <w:ind w:left="108"/>
              <w:jc w:val="center"/>
              <w:rPr>
                <w:rFonts w:asciiTheme="minorHAnsi" w:hAnsiTheme="minorHAnsi" w:cstheme="minorHAnsi"/>
                <w:b/>
                <w:szCs w:val="24"/>
              </w:rPr>
            </w:pPr>
            <w:r w:rsidRPr="00F4336A">
              <w:rPr>
                <w:rFonts w:asciiTheme="minorHAnsi" w:hAnsiTheme="minorHAnsi" w:cstheme="minorHAnsi"/>
                <w:b/>
                <w:spacing w:val="-4"/>
                <w:szCs w:val="24"/>
              </w:rPr>
              <w:t>100%</w:t>
            </w:r>
          </w:p>
        </w:tc>
        <w:tc>
          <w:tcPr>
            <w:tcW w:w="991" w:type="dxa"/>
          </w:tcPr>
          <w:p w14:paraId="583B93AC" w14:textId="1EC0AA4F" w:rsidR="0015283E" w:rsidRPr="00F4336A" w:rsidRDefault="00922B60" w:rsidP="002314E4">
            <w:pPr>
              <w:pStyle w:val="TableParagraph"/>
              <w:jc w:val="center"/>
              <w:rPr>
                <w:rFonts w:asciiTheme="minorHAnsi" w:hAnsiTheme="minorHAnsi" w:cstheme="minorHAnsi"/>
                <w:szCs w:val="24"/>
              </w:rPr>
            </w:pPr>
            <w:r w:rsidRPr="00F4336A">
              <w:rPr>
                <w:rFonts w:asciiTheme="minorHAnsi" w:hAnsiTheme="minorHAnsi" w:cstheme="minorHAnsi"/>
                <w:szCs w:val="24"/>
              </w:rPr>
              <w:t>122</w:t>
            </w:r>
          </w:p>
        </w:tc>
        <w:tc>
          <w:tcPr>
            <w:tcW w:w="1277" w:type="dxa"/>
          </w:tcPr>
          <w:p w14:paraId="583B93AD" w14:textId="77777777" w:rsidR="0015283E" w:rsidRPr="00F4336A" w:rsidRDefault="00DD4FC3" w:rsidP="002314E4">
            <w:pPr>
              <w:pStyle w:val="TableParagraph"/>
              <w:spacing w:before="44"/>
              <w:ind w:left="109"/>
              <w:jc w:val="center"/>
              <w:rPr>
                <w:rFonts w:asciiTheme="minorHAnsi" w:hAnsiTheme="minorHAnsi" w:cstheme="minorHAnsi"/>
                <w:b/>
                <w:szCs w:val="24"/>
              </w:rPr>
            </w:pPr>
            <w:r w:rsidRPr="00F4336A">
              <w:rPr>
                <w:rFonts w:asciiTheme="minorHAnsi" w:hAnsiTheme="minorHAnsi" w:cstheme="minorHAnsi"/>
                <w:b/>
                <w:spacing w:val="-4"/>
                <w:szCs w:val="24"/>
              </w:rPr>
              <w:t>100%</w:t>
            </w:r>
          </w:p>
        </w:tc>
        <w:tc>
          <w:tcPr>
            <w:tcW w:w="5083" w:type="dxa"/>
            <w:gridSpan w:val="2"/>
            <w:vMerge/>
            <w:tcBorders>
              <w:top w:val="nil"/>
            </w:tcBorders>
          </w:tcPr>
          <w:p w14:paraId="583B93AE" w14:textId="77777777" w:rsidR="0015283E" w:rsidRDefault="0015283E">
            <w:pPr>
              <w:rPr>
                <w:sz w:val="2"/>
                <w:szCs w:val="2"/>
              </w:rPr>
            </w:pPr>
          </w:p>
        </w:tc>
      </w:tr>
    </w:tbl>
    <w:p w14:paraId="583B93B0" w14:textId="77777777" w:rsidR="0015283E" w:rsidRDefault="0015283E">
      <w:pPr>
        <w:rPr>
          <w:sz w:val="2"/>
          <w:szCs w:val="2"/>
        </w:rPr>
        <w:sectPr w:rsidR="0015283E" w:rsidSect="007069D5">
          <w:pgSz w:w="20160" w:h="12240" w:orient="landscape"/>
          <w:pgMar w:top="1380" w:right="460" w:bottom="1280" w:left="340" w:header="0" w:footer="1011" w:gutter="0"/>
          <w:cols w:space="720"/>
        </w:sectPr>
      </w:pPr>
    </w:p>
    <w:p w14:paraId="583B93B1" w14:textId="77777777" w:rsidR="0015283E" w:rsidRDefault="0015283E">
      <w:pPr>
        <w:pStyle w:val="BodyText"/>
        <w:rPr>
          <w:b/>
          <w:sz w:val="4"/>
        </w:rPr>
      </w:pPr>
      <w:bookmarkStart w:id="45" w:name="_bookmark24"/>
      <w:bookmarkEnd w:id="45"/>
    </w:p>
    <w:tbl>
      <w:tblPr>
        <w:tblW w:w="0" w:type="auto"/>
        <w:tblInd w:w="1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87"/>
        <w:gridCol w:w="5083"/>
      </w:tblGrid>
      <w:tr w:rsidR="0015283E" w14:paraId="583B93B6" w14:textId="77777777">
        <w:trPr>
          <w:trHeight w:val="1691"/>
        </w:trPr>
        <w:tc>
          <w:tcPr>
            <w:tcW w:w="12187" w:type="dxa"/>
          </w:tcPr>
          <w:p w14:paraId="583B93B2" w14:textId="228C98D6" w:rsidR="0015283E" w:rsidRPr="002314E4" w:rsidRDefault="00AD0251">
            <w:pPr>
              <w:pStyle w:val="TableParagraph"/>
              <w:spacing w:before="1"/>
              <w:ind w:left="107" w:right="10533"/>
              <w:rPr>
                <w:color w:val="0000FF"/>
                <w:sz w:val="20"/>
              </w:rPr>
            </w:pPr>
            <w:hyperlink w:anchor="FormalComplaint" w:tooltip="A statement received by a College in writing or in another acceptable form that contains the information required by the College to initiate an investigation. This excludes complaint inquiries and other interactions with..(click link for full definition)" w:history="1">
              <w:r w:rsidR="00DD4FC3" w:rsidRPr="002314E4">
                <w:rPr>
                  <w:color w:val="0000FF"/>
                  <w:sz w:val="20"/>
                  <w:u w:val="single" w:color="006FC0"/>
                </w:rPr>
                <w:t>Formal</w:t>
              </w:r>
              <w:r w:rsidR="00DD4FC3" w:rsidRPr="002314E4">
                <w:rPr>
                  <w:color w:val="0000FF"/>
                  <w:spacing w:val="-12"/>
                  <w:sz w:val="20"/>
                  <w:u w:val="single" w:color="006FC0"/>
                </w:rPr>
                <w:t xml:space="preserve"> </w:t>
              </w:r>
              <w:r w:rsidR="00DD4FC3" w:rsidRPr="002314E4">
                <w:rPr>
                  <w:color w:val="0000FF"/>
                  <w:sz w:val="20"/>
                  <w:u w:val="single" w:color="006FC0"/>
                </w:rPr>
                <w:t>Complaints</w:t>
              </w:r>
            </w:hyperlink>
            <w:r w:rsidR="00DD4FC3" w:rsidRPr="002314E4">
              <w:rPr>
                <w:color w:val="0000FF"/>
                <w:sz w:val="20"/>
              </w:rPr>
              <w:t xml:space="preserve"> </w:t>
            </w:r>
          </w:p>
          <w:p w14:paraId="6FECBFC6" w14:textId="688614AD" w:rsidR="00C6380E" w:rsidRPr="002314E4" w:rsidRDefault="00AD0251">
            <w:pPr>
              <w:pStyle w:val="TableParagraph"/>
              <w:spacing w:before="1"/>
              <w:ind w:left="107" w:right="10533"/>
              <w:rPr>
                <w:color w:val="0000FF"/>
                <w:sz w:val="20"/>
              </w:rPr>
            </w:pPr>
            <w:hyperlink w:anchor="NR" w:tooltip="Non-reportable: Results are not shown due to &lt; 5 cases (for both # and %). This may include 0 reported cases. " w:history="1">
              <w:r w:rsidR="00C6380E" w:rsidRPr="002314E4">
                <w:rPr>
                  <w:i/>
                  <w:color w:val="0000FF"/>
                  <w:spacing w:val="-5"/>
                  <w:sz w:val="20"/>
                  <w:u w:val="single" w:color="006FC0"/>
                </w:rPr>
                <w:t>NR</w:t>
              </w:r>
            </w:hyperlink>
          </w:p>
          <w:p w14:paraId="583B93B3" w14:textId="6C7A7B69" w:rsidR="0015283E" w:rsidRPr="002A0E6A" w:rsidRDefault="002A0E6A">
            <w:pPr>
              <w:pStyle w:val="TableParagraph"/>
              <w:spacing w:line="243" w:lineRule="exact"/>
              <w:ind w:left="107"/>
              <w:jc w:val="both"/>
              <w:rPr>
                <w:rStyle w:val="Hyperlink"/>
                <w:sz w:val="20"/>
              </w:rPr>
            </w:pPr>
            <w:r>
              <w:rPr>
                <w:color w:val="006FC0"/>
                <w:sz w:val="20"/>
                <w:u w:val="single" w:color="006FC0"/>
              </w:rPr>
              <w:fldChar w:fldCharType="begin"/>
            </w:r>
            <w:r>
              <w:rPr>
                <w:color w:val="006FC0"/>
                <w:sz w:val="20"/>
                <w:u w:val="single" w:color="006FC0"/>
              </w:rPr>
              <w:instrText xml:space="preserve"> HYPERLINK  \l "RegistrarInvestigation" \o "Under s.75(1)(a) of the Regulated Health Professionals Act, 1991 (RHPA) where a Registrar believes, on reasonable and probable grounds, that a registrant has committed an act of professional misconduct or is incompetent..(click link for full definition)" </w:instrText>
            </w:r>
            <w:r>
              <w:rPr>
                <w:color w:val="006FC0"/>
                <w:sz w:val="20"/>
                <w:u w:val="single" w:color="006FC0"/>
              </w:rPr>
            </w:r>
            <w:r>
              <w:rPr>
                <w:color w:val="006FC0"/>
                <w:sz w:val="20"/>
                <w:u w:val="single" w:color="006FC0"/>
              </w:rPr>
              <w:fldChar w:fldCharType="separate"/>
            </w:r>
            <w:r w:rsidR="00DD4FC3" w:rsidRPr="002A0E6A">
              <w:rPr>
                <w:rStyle w:val="Hyperlink"/>
                <w:sz w:val="20"/>
              </w:rPr>
              <w:t>Registrar’s</w:t>
            </w:r>
            <w:r w:rsidR="00DD4FC3" w:rsidRPr="002A0E6A">
              <w:rPr>
                <w:rStyle w:val="Hyperlink"/>
                <w:spacing w:val="-10"/>
                <w:sz w:val="20"/>
              </w:rPr>
              <w:t xml:space="preserve"> </w:t>
            </w:r>
            <w:r w:rsidR="00DD4FC3" w:rsidRPr="002A0E6A">
              <w:rPr>
                <w:rStyle w:val="Hyperlink"/>
                <w:spacing w:val="-2"/>
                <w:sz w:val="20"/>
              </w:rPr>
              <w:t>Investigation</w:t>
            </w:r>
          </w:p>
          <w:p w14:paraId="6D3ABC3D" w14:textId="77777777" w:rsidR="00577FFA" w:rsidRDefault="002A0E6A">
            <w:pPr>
              <w:pStyle w:val="TableParagraph"/>
              <w:tabs>
                <w:tab w:val="left" w:pos="827"/>
              </w:tabs>
              <w:spacing w:before="1"/>
              <w:ind w:left="107" w:right="94"/>
              <w:jc w:val="both"/>
              <w:rPr>
                <w:color w:val="006FC0"/>
                <w:sz w:val="20"/>
                <w:u w:val="single" w:color="006FC0"/>
              </w:rPr>
            </w:pPr>
            <w:r>
              <w:rPr>
                <w:color w:val="006FC0"/>
                <w:sz w:val="20"/>
                <w:u w:val="single" w:color="006FC0"/>
              </w:rPr>
              <w:fldChar w:fldCharType="end"/>
            </w:r>
          </w:p>
          <w:p w14:paraId="583B93B4" w14:textId="27A49107" w:rsidR="0015283E" w:rsidRDefault="00DD4FC3">
            <w:pPr>
              <w:pStyle w:val="TableParagraph"/>
              <w:tabs>
                <w:tab w:val="left" w:pos="827"/>
              </w:tabs>
              <w:spacing w:before="1"/>
              <w:ind w:left="107" w:right="94"/>
              <w:jc w:val="both"/>
              <w:rPr>
                <w:i/>
                <w:sz w:val="20"/>
              </w:rPr>
            </w:pPr>
            <w:r>
              <w:rPr>
                <w:i/>
                <w:spacing w:val="-6"/>
                <w:sz w:val="20"/>
              </w:rPr>
              <w:t>**</w:t>
            </w:r>
            <w:r>
              <w:rPr>
                <w:i/>
                <w:sz w:val="20"/>
              </w:rPr>
              <w:t>The requested statistical information (number and distribution by theme) recognizes that formal complaints and Registrar’s Investigations may include allegations that fall under multiple themes identified above, therefore when added together the numbers set out per theme may not equal the total number of formal complaints or Registrar’s Investigations.</w:t>
            </w:r>
          </w:p>
        </w:tc>
        <w:tc>
          <w:tcPr>
            <w:tcW w:w="5083" w:type="dxa"/>
          </w:tcPr>
          <w:p w14:paraId="583B93B5" w14:textId="77777777" w:rsidR="0015283E" w:rsidRDefault="0015283E">
            <w:pPr>
              <w:pStyle w:val="TableParagraph"/>
              <w:rPr>
                <w:rFonts w:ascii="Times New Roman"/>
                <w:sz w:val="20"/>
              </w:rPr>
            </w:pPr>
          </w:p>
        </w:tc>
      </w:tr>
      <w:tr w:rsidR="0015283E" w14:paraId="583B93B8" w14:textId="77777777">
        <w:trPr>
          <w:trHeight w:val="4110"/>
        </w:trPr>
        <w:tc>
          <w:tcPr>
            <w:tcW w:w="17270" w:type="dxa"/>
            <w:gridSpan w:val="2"/>
          </w:tcPr>
          <w:p w14:paraId="583B93B7" w14:textId="77777777" w:rsidR="0015283E" w:rsidRDefault="00DD4FC3">
            <w:pPr>
              <w:pStyle w:val="TableParagraph"/>
              <w:spacing w:before="1"/>
              <w:ind w:left="107"/>
              <w:rPr>
                <w:i/>
                <w:sz w:val="20"/>
              </w:rPr>
            </w:pPr>
            <w:r>
              <w:rPr>
                <w:i/>
                <w:color w:val="5F5F5F"/>
                <w:sz w:val="20"/>
              </w:rPr>
              <w:t>Additional</w:t>
            </w:r>
            <w:r>
              <w:rPr>
                <w:i/>
                <w:color w:val="5F5F5F"/>
                <w:spacing w:val="-9"/>
                <w:sz w:val="20"/>
              </w:rPr>
              <w:t xml:space="preserve"> </w:t>
            </w:r>
            <w:r>
              <w:rPr>
                <w:i/>
                <w:color w:val="5F5F5F"/>
                <w:sz w:val="20"/>
              </w:rPr>
              <w:t>comments</w:t>
            </w:r>
            <w:r>
              <w:rPr>
                <w:i/>
                <w:color w:val="5F5F5F"/>
                <w:spacing w:val="-9"/>
                <w:sz w:val="20"/>
              </w:rPr>
              <w:t xml:space="preserve"> </w:t>
            </w:r>
            <w:r>
              <w:rPr>
                <w:i/>
                <w:color w:val="5F5F5F"/>
                <w:sz w:val="20"/>
              </w:rPr>
              <w:t>for</w:t>
            </w:r>
            <w:r>
              <w:rPr>
                <w:i/>
                <w:color w:val="5F5F5F"/>
                <w:spacing w:val="-9"/>
                <w:sz w:val="20"/>
              </w:rPr>
              <w:t xml:space="preserve"> </w:t>
            </w:r>
            <w:r>
              <w:rPr>
                <w:i/>
                <w:color w:val="5F5F5F"/>
                <w:sz w:val="20"/>
              </w:rPr>
              <w:t>clarification</w:t>
            </w:r>
            <w:r>
              <w:rPr>
                <w:i/>
                <w:color w:val="5F5F5F"/>
                <w:spacing w:val="-7"/>
                <w:sz w:val="20"/>
              </w:rPr>
              <w:t xml:space="preserve"> </w:t>
            </w:r>
            <w:r>
              <w:rPr>
                <w:i/>
                <w:color w:val="5F5F5F"/>
                <w:sz w:val="20"/>
              </w:rPr>
              <w:t>(if</w:t>
            </w:r>
            <w:r>
              <w:rPr>
                <w:i/>
                <w:color w:val="5F5F5F"/>
                <w:spacing w:val="-9"/>
                <w:sz w:val="20"/>
              </w:rPr>
              <w:t xml:space="preserve"> </w:t>
            </w:r>
            <w:r>
              <w:rPr>
                <w:i/>
                <w:color w:val="5F5F5F"/>
                <w:spacing w:val="-2"/>
                <w:sz w:val="20"/>
              </w:rPr>
              <w:t>needed)</w:t>
            </w:r>
          </w:p>
        </w:tc>
      </w:tr>
    </w:tbl>
    <w:p w14:paraId="583B93B9" w14:textId="77777777" w:rsidR="0015283E" w:rsidRDefault="0015283E">
      <w:pPr>
        <w:rPr>
          <w:sz w:val="20"/>
        </w:rPr>
        <w:sectPr w:rsidR="0015283E" w:rsidSect="007069D5">
          <w:pgSz w:w="20160" w:h="12240" w:orient="landscape"/>
          <w:pgMar w:top="1380" w:right="460" w:bottom="1200" w:left="340" w:header="0" w:footer="1011" w:gutter="0"/>
          <w:cols w:space="720"/>
        </w:sectPr>
      </w:pPr>
    </w:p>
    <w:p w14:paraId="583B93BA" w14:textId="1B14D6EE" w:rsidR="0015283E" w:rsidRDefault="00825AAC">
      <w:pPr>
        <w:pStyle w:val="Heading2"/>
      </w:pPr>
      <w:r>
        <w:rPr>
          <w:noProof/>
        </w:rPr>
        <w:lastRenderedPageBreak/>
        <mc:AlternateContent>
          <mc:Choice Requires="wps">
            <w:drawing>
              <wp:anchor distT="0" distB="0" distL="114300" distR="114300" simplePos="0" relativeHeight="251658263" behindDoc="1" locked="0" layoutInCell="1" allowOverlap="1" wp14:anchorId="583B95F4" wp14:editId="39F71692">
                <wp:simplePos x="0" y="0"/>
                <wp:positionH relativeFrom="page">
                  <wp:posOffset>6306185</wp:posOffset>
                </wp:positionH>
                <wp:positionV relativeFrom="paragraph">
                  <wp:posOffset>1317625</wp:posOffset>
                </wp:positionV>
                <wp:extent cx="852170" cy="127000"/>
                <wp:effectExtent l="0" t="0" r="0" b="0"/>
                <wp:wrapNone/>
                <wp:docPr id="40927039" name="Text Box 409270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1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B963C" w14:textId="77777777" w:rsidR="0015283E" w:rsidRDefault="00DD4FC3">
                            <w:pPr>
                              <w:spacing w:line="199" w:lineRule="exact"/>
                              <w:rPr>
                                <w:b/>
                                <w:sz w:val="20"/>
                              </w:rPr>
                            </w:pPr>
                            <w:r>
                              <w:rPr>
                                <w:b/>
                                <w:color w:val="4D4D4D"/>
                                <w:sz w:val="20"/>
                              </w:rPr>
                              <w:t>Choose</w:t>
                            </w:r>
                            <w:r>
                              <w:rPr>
                                <w:b/>
                                <w:color w:val="4D4D4D"/>
                                <w:spacing w:val="-5"/>
                                <w:sz w:val="20"/>
                              </w:rPr>
                              <w:t xml:space="preserve"> </w:t>
                            </w:r>
                            <w:r>
                              <w:rPr>
                                <w:b/>
                                <w:color w:val="4D4D4D"/>
                                <w:sz w:val="20"/>
                              </w:rPr>
                              <w:t>an</w:t>
                            </w:r>
                            <w:r>
                              <w:rPr>
                                <w:b/>
                                <w:color w:val="4D4D4D"/>
                                <w:spacing w:val="-3"/>
                                <w:sz w:val="20"/>
                              </w:rPr>
                              <w:t xml:space="preserve"> </w:t>
                            </w:r>
                            <w:r>
                              <w:rPr>
                                <w:b/>
                                <w:color w:val="4D4D4D"/>
                                <w:spacing w:val="-2"/>
                                <w:sz w:val="20"/>
                              </w:rPr>
                              <w:t>item.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B95F4" id="Text Box 40927039" o:spid="_x0000_s1045" type="#_x0000_t202" style="position:absolute;left:0;text-align:left;margin-left:496.55pt;margin-top:103.75pt;width:67.1pt;height:10pt;z-index:-25165821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" filled="f" stroked="f">
                <v:textbox inset="0,0,0,0">
                  <w:txbxContent>
                    <w:p w14:paraId="583B963C" w14:textId="77777777" w:rsidR="0015283E" w:rsidRDefault="00DD4FC3">
                      <w:pPr>
                        <w:spacing w:line="199" w:lineRule="exact"/>
                        <w:rPr>
                          <w:b/>
                          <w:sz w:val="20"/>
                        </w:rPr>
                      </w:pPr>
                      <w:r>
                        <w:rPr>
                          <w:b/>
                          <w:color w:val="4D4D4D"/>
                          <w:sz w:val="20"/>
                        </w:rPr>
                        <w:t>Choose</w:t>
                      </w:r>
                      <w:r>
                        <w:rPr>
                          <w:b/>
                          <w:color w:val="4D4D4D"/>
                          <w:spacing w:val="-5"/>
                          <w:sz w:val="20"/>
                        </w:rPr>
                        <w:t xml:space="preserve"> </w:t>
                      </w:r>
                      <w:r>
                        <w:rPr>
                          <w:b/>
                          <w:color w:val="4D4D4D"/>
                          <w:sz w:val="20"/>
                        </w:rPr>
                        <w:t>an</w:t>
                      </w:r>
                      <w:r>
                        <w:rPr>
                          <w:b/>
                          <w:color w:val="4D4D4D"/>
                          <w:spacing w:val="-3"/>
                          <w:sz w:val="20"/>
                        </w:rPr>
                        <w:t xml:space="preserve"> </w:t>
                      </w:r>
                      <w:r>
                        <w:rPr>
                          <w:b/>
                          <w:color w:val="4D4D4D"/>
                          <w:spacing w:val="-2"/>
                          <w:sz w:val="20"/>
                        </w:rPr>
                        <w:t>item.</w:t>
                      </w:r>
                    </w:p>
                  </w:txbxContent>
                </v:textbox>
                <w10:wrap anchorx="page"/>
              </v:shape>
            </w:pict>
          </mc:Fallback>
        </mc:AlternateContent>
      </w:r>
      <w:r>
        <w:rPr>
          <w:noProof/>
        </w:rPr>
        <mc:AlternateContent>
          <mc:Choice Requires="wps">
            <w:drawing>
              <wp:anchor distT="0" distB="0" distL="114300" distR="114300" simplePos="0" relativeHeight="251658264" behindDoc="1" locked="0" layoutInCell="1" allowOverlap="1" wp14:anchorId="583B95F5" wp14:editId="5729A77E">
                <wp:simplePos x="0" y="0"/>
                <wp:positionH relativeFrom="page">
                  <wp:posOffset>6214745</wp:posOffset>
                </wp:positionH>
                <wp:positionV relativeFrom="paragraph">
                  <wp:posOffset>1301115</wp:posOffset>
                </wp:positionV>
                <wp:extent cx="1097280" cy="146050"/>
                <wp:effectExtent l="0" t="0" r="0" b="0"/>
                <wp:wrapNone/>
                <wp:docPr id="40927038" name="Rectangle 409270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57ED4" id="Rectangle 40927038" o:spid="_x0000_s1026" style="position:absolute;margin-left:489.35pt;margin-top:102.45pt;width:86.4pt;height:11.5pt;z-index:-251658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" stroked="f">
                <w10:wrap anchorx="page"/>
              </v:rect>
            </w:pict>
          </mc:Fallback>
        </mc:AlternateContent>
      </w:r>
      <w:bookmarkStart w:id="46" w:name="Table_5_–_Context_Measures_6,_7,_8_and_9"/>
      <w:bookmarkStart w:id="47" w:name="_bookmark25"/>
      <w:bookmarkEnd w:id="46"/>
      <w:bookmarkEnd w:id="47"/>
      <w:r w:rsidR="00DD4FC3">
        <w:t>Table</w:t>
      </w:r>
      <w:r w:rsidR="00DD4FC3">
        <w:rPr>
          <w:spacing w:val="-5"/>
        </w:rPr>
        <w:t xml:space="preserve"> </w:t>
      </w:r>
      <w:r w:rsidR="00DD4FC3">
        <w:t>5</w:t>
      </w:r>
      <w:r w:rsidR="00DD4FC3">
        <w:rPr>
          <w:spacing w:val="-3"/>
        </w:rPr>
        <w:t xml:space="preserve"> </w:t>
      </w:r>
      <w:r w:rsidR="00DD4FC3">
        <w:t>–</w:t>
      </w:r>
      <w:r w:rsidR="00DD4FC3">
        <w:rPr>
          <w:spacing w:val="-4"/>
        </w:rPr>
        <w:t xml:space="preserve"> </w:t>
      </w:r>
      <w:r w:rsidR="00DD4FC3">
        <w:t>Context</w:t>
      </w:r>
      <w:r w:rsidR="00DD4FC3">
        <w:rPr>
          <w:spacing w:val="-1"/>
        </w:rPr>
        <w:t xml:space="preserve"> </w:t>
      </w:r>
      <w:r w:rsidR="00DD4FC3">
        <w:t>Measures</w:t>
      </w:r>
      <w:r w:rsidR="00DD4FC3">
        <w:rPr>
          <w:spacing w:val="-3"/>
        </w:rPr>
        <w:t xml:space="preserve"> </w:t>
      </w:r>
      <w:r w:rsidR="00DD4FC3">
        <w:t>6,</w:t>
      </w:r>
      <w:r w:rsidR="00DD4FC3">
        <w:rPr>
          <w:spacing w:val="-3"/>
        </w:rPr>
        <w:t xml:space="preserve"> </w:t>
      </w:r>
      <w:r w:rsidR="00DD4FC3">
        <w:t>7,</w:t>
      </w:r>
      <w:r w:rsidR="00DD4FC3">
        <w:rPr>
          <w:spacing w:val="-4"/>
        </w:rPr>
        <w:t xml:space="preserve"> </w:t>
      </w:r>
      <w:r w:rsidR="00DD4FC3">
        <w:t>8</w:t>
      </w:r>
      <w:r w:rsidR="00DD4FC3">
        <w:rPr>
          <w:spacing w:val="-2"/>
        </w:rPr>
        <w:t xml:space="preserve"> </w:t>
      </w:r>
      <w:r w:rsidR="00DD4FC3">
        <w:t>and</w:t>
      </w:r>
      <w:r w:rsidR="00DD4FC3">
        <w:rPr>
          <w:spacing w:val="-2"/>
        </w:rPr>
        <w:t xml:space="preserve"> </w:t>
      </w:r>
      <w:r w:rsidR="00DD4FC3">
        <w:rPr>
          <w:spacing w:val="-10"/>
        </w:rPr>
        <w:t>9</w:t>
      </w:r>
    </w:p>
    <w:p w14:paraId="583B93BB" w14:textId="77777777" w:rsidR="0015283E" w:rsidRDefault="0015283E">
      <w:pPr>
        <w:pStyle w:val="BodyText"/>
        <w:spacing w:before="9"/>
        <w:rPr>
          <w:b/>
          <w:sz w:val="23"/>
        </w:rPr>
      </w:pPr>
    </w:p>
    <w:tbl>
      <w:tblPr>
        <w:tblW w:w="0" w:type="auto"/>
        <w:tblInd w:w="1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09"/>
        <w:gridCol w:w="1301"/>
        <w:gridCol w:w="1510"/>
        <w:gridCol w:w="3144"/>
        <w:gridCol w:w="2107"/>
      </w:tblGrid>
      <w:tr w:rsidR="0015283E" w14:paraId="583B93BF" w14:textId="77777777" w:rsidTr="002314E4">
        <w:trPr>
          <w:trHeight w:val="414"/>
        </w:trPr>
        <w:tc>
          <w:tcPr>
            <w:tcW w:w="15164" w:type="dxa"/>
            <w:gridSpan w:val="4"/>
            <w:shd w:val="clear" w:color="auto" w:fill="660033"/>
          </w:tcPr>
          <w:p w14:paraId="583B93BC" w14:textId="77777777" w:rsidR="0015283E" w:rsidRDefault="00DD4FC3">
            <w:pPr>
              <w:pStyle w:val="TableParagraph"/>
              <w:spacing w:before="35"/>
              <w:ind w:left="107"/>
              <w:rPr>
                <w:rFonts w:ascii="Calibri Light"/>
                <w:sz w:val="28"/>
              </w:rPr>
            </w:pPr>
            <w:r>
              <w:rPr>
                <w:rFonts w:ascii="Calibri Light"/>
                <w:color w:val="FFFFFF"/>
                <w:sz w:val="28"/>
              </w:rPr>
              <w:t>DOMAIN</w:t>
            </w:r>
            <w:r>
              <w:rPr>
                <w:rFonts w:ascii="Calibri Light"/>
                <w:color w:val="FFFFFF"/>
                <w:spacing w:val="-5"/>
                <w:sz w:val="28"/>
              </w:rPr>
              <w:t xml:space="preserve"> </w:t>
            </w:r>
            <w:r>
              <w:rPr>
                <w:rFonts w:ascii="Calibri Light"/>
                <w:color w:val="FFFFFF"/>
                <w:sz w:val="28"/>
              </w:rPr>
              <w:t>6:</w:t>
            </w:r>
            <w:r>
              <w:rPr>
                <w:rFonts w:ascii="Calibri Light"/>
                <w:color w:val="FFFFFF"/>
                <w:spacing w:val="-4"/>
                <w:sz w:val="28"/>
              </w:rPr>
              <w:t xml:space="preserve"> </w:t>
            </w:r>
            <w:r>
              <w:rPr>
                <w:rFonts w:ascii="Calibri Light"/>
                <w:color w:val="FFFFFF"/>
                <w:sz w:val="28"/>
              </w:rPr>
              <w:t>SUITABILITY</w:t>
            </w:r>
            <w:r>
              <w:rPr>
                <w:rFonts w:ascii="Calibri Light"/>
                <w:color w:val="FFFFFF"/>
                <w:spacing w:val="-4"/>
                <w:sz w:val="28"/>
              </w:rPr>
              <w:t xml:space="preserve"> </w:t>
            </w:r>
            <w:r>
              <w:rPr>
                <w:rFonts w:ascii="Calibri Light"/>
                <w:color w:val="FFFFFF"/>
                <w:sz w:val="28"/>
              </w:rPr>
              <w:t>TO</w:t>
            </w:r>
            <w:r>
              <w:rPr>
                <w:rFonts w:ascii="Calibri Light"/>
                <w:color w:val="FFFFFF"/>
                <w:spacing w:val="-3"/>
                <w:sz w:val="28"/>
              </w:rPr>
              <w:t xml:space="preserve"> </w:t>
            </w:r>
            <w:r>
              <w:rPr>
                <w:rFonts w:ascii="Calibri Light"/>
                <w:color w:val="FFFFFF"/>
                <w:spacing w:val="-2"/>
                <w:sz w:val="28"/>
              </w:rPr>
              <w:t>PRACTICE</w:t>
            </w:r>
          </w:p>
        </w:tc>
        <w:tc>
          <w:tcPr>
            <w:tcW w:w="2107" w:type="dxa"/>
            <w:vMerge w:val="restart"/>
            <w:shd w:val="clear" w:color="auto" w:fill="F1F1F1"/>
          </w:tcPr>
          <w:p w14:paraId="583B93BD" w14:textId="24EAB7AB" w:rsidR="0015283E" w:rsidRDefault="00041C22">
            <w:pPr>
              <w:pStyle w:val="TableParagraph"/>
              <w:spacing w:before="8"/>
              <w:rPr>
                <w:b/>
                <w:sz w:val="12"/>
              </w:rPr>
            </w:pPr>
            <w:r>
              <w:rPr>
                <w:noProof/>
              </w:rPr>
              <w:drawing>
                <wp:anchor distT="0" distB="0" distL="114300" distR="114300" simplePos="0" relativeHeight="251658279" behindDoc="0" locked="0" layoutInCell="1" allowOverlap="1" wp14:anchorId="741DAE2C" wp14:editId="27EB79EC">
                  <wp:simplePos x="0" y="0"/>
                  <wp:positionH relativeFrom="column">
                    <wp:posOffset>108585</wp:posOffset>
                  </wp:positionH>
                  <wp:positionV relativeFrom="paragraph">
                    <wp:posOffset>57785</wp:posOffset>
                  </wp:positionV>
                  <wp:extent cx="1104900" cy="702259"/>
                  <wp:effectExtent l="0" t="0" r="0" b="3175"/>
                  <wp:wrapNone/>
                  <wp:docPr id="40927311" name="Picture 40927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1">
                            <a:extLst>
                              <a:ext uri="{28A0092B-C50C-407E-A947-70E740481C1C}">
                                <a14:useLocalDpi xmlns:a14="http://schemas.microsoft.com/office/drawing/2010/main" val="0"/>
                              </a:ext>
                            </a:extLst>
                          </a:blip>
                          <a:stretch>
                            <a:fillRect/>
                          </a:stretch>
                        </pic:blipFill>
                        <pic:spPr>
                          <a:xfrm>
                            <a:off x="0" y="0"/>
                            <a:ext cx="1104900" cy="702259"/>
                          </a:xfrm>
                          <a:prstGeom prst="rect">
                            <a:avLst/>
                          </a:prstGeom>
                        </pic:spPr>
                      </pic:pic>
                    </a:graphicData>
                  </a:graphic>
                  <wp14:sizeRelV relativeFrom="margin">
                    <wp14:pctHeight>0</wp14:pctHeight>
                  </wp14:sizeRelV>
                </wp:anchor>
              </w:drawing>
            </w:r>
          </w:p>
          <w:p w14:paraId="583B93BE" w14:textId="113B2442" w:rsidR="0015283E" w:rsidRDefault="0015283E">
            <w:pPr>
              <w:pStyle w:val="TableParagraph"/>
              <w:ind w:left="227"/>
              <w:rPr>
                <w:sz w:val="20"/>
              </w:rPr>
            </w:pPr>
          </w:p>
        </w:tc>
      </w:tr>
      <w:tr w:rsidR="0015283E" w14:paraId="583B93C2" w14:textId="77777777" w:rsidTr="002314E4">
        <w:trPr>
          <w:trHeight w:val="894"/>
        </w:trPr>
        <w:tc>
          <w:tcPr>
            <w:tcW w:w="15164" w:type="dxa"/>
            <w:gridSpan w:val="4"/>
            <w:shd w:val="clear" w:color="auto" w:fill="A10051"/>
          </w:tcPr>
          <w:p w14:paraId="583B93C0" w14:textId="3C1C03E7" w:rsidR="0015283E" w:rsidRDefault="00AD0251">
            <w:pPr>
              <w:pStyle w:val="TableParagraph"/>
              <w:spacing w:line="292" w:lineRule="exact"/>
              <w:ind w:left="107"/>
              <w:rPr>
                <w:b/>
              </w:rPr>
            </w:pPr>
            <w:hyperlink w:anchor="CPMFStandards" w:tooltip="All complaints, reports, and investigations are prioritized based on public risk, and conducted in..(click link for full definition)" w:history="1">
              <w:r w:rsidR="002F53CB" w:rsidRPr="0004440D">
                <w:rPr>
                  <w:rStyle w:val="Hyperlink"/>
                  <w:b/>
                  <w:color w:val="FFFFFF" w:themeColor="background1"/>
                  <w:u w:val="none"/>
                </w:rPr>
                <w:t>STANDARD</w:t>
              </w:r>
              <w:r w:rsidR="002F53CB" w:rsidRPr="0004440D">
                <w:rPr>
                  <w:rStyle w:val="Hyperlink"/>
                  <w:b/>
                  <w:color w:val="FFFFFF" w:themeColor="background1"/>
                  <w:spacing w:val="-2"/>
                  <w:u w:val="none"/>
                </w:rPr>
                <w:t xml:space="preserve"> </w:t>
              </w:r>
              <w:r w:rsidR="002F53CB" w:rsidRPr="0004440D">
                <w:rPr>
                  <w:rStyle w:val="Hyperlink"/>
                  <w:b/>
                  <w:color w:val="FFFFFF" w:themeColor="background1"/>
                  <w:spacing w:val="-5"/>
                  <w:u w:val="none"/>
                </w:rPr>
                <w:t>12</w:t>
              </w:r>
            </w:hyperlink>
          </w:p>
        </w:tc>
        <w:tc>
          <w:tcPr>
            <w:tcW w:w="2107" w:type="dxa"/>
            <w:vMerge/>
            <w:tcBorders>
              <w:top w:val="nil"/>
            </w:tcBorders>
            <w:shd w:val="clear" w:color="auto" w:fill="F1F1F1"/>
          </w:tcPr>
          <w:p w14:paraId="583B93C1" w14:textId="77777777" w:rsidR="0015283E" w:rsidRDefault="0015283E">
            <w:pPr>
              <w:rPr>
                <w:sz w:val="2"/>
                <w:szCs w:val="2"/>
              </w:rPr>
            </w:pPr>
          </w:p>
        </w:tc>
      </w:tr>
      <w:tr w:rsidR="0015283E" w14:paraId="583B93C6" w14:textId="77777777">
        <w:trPr>
          <w:trHeight w:val="1420"/>
        </w:trPr>
        <w:tc>
          <w:tcPr>
            <w:tcW w:w="17271" w:type="dxa"/>
            <w:gridSpan w:val="5"/>
          </w:tcPr>
          <w:p w14:paraId="583B93C3" w14:textId="7684A838" w:rsidR="0015283E" w:rsidRDefault="00DD4FC3">
            <w:pPr>
              <w:pStyle w:val="TableParagraph"/>
              <w:spacing w:before="5"/>
              <w:ind w:left="107"/>
              <w:rPr>
                <w:sz w:val="18"/>
              </w:rPr>
            </w:pPr>
            <w:r>
              <w:rPr>
                <w:sz w:val="20"/>
              </w:rPr>
              <w:t>Statistical</w:t>
            </w:r>
            <w:r>
              <w:rPr>
                <w:spacing w:val="-12"/>
                <w:sz w:val="20"/>
              </w:rPr>
              <w:t xml:space="preserve"> </w:t>
            </w:r>
            <w:r>
              <w:rPr>
                <w:sz w:val="20"/>
              </w:rPr>
              <w:t>data</w:t>
            </w:r>
            <w:r>
              <w:rPr>
                <w:spacing w:val="-6"/>
                <w:sz w:val="20"/>
              </w:rPr>
              <w:t xml:space="preserve"> </w:t>
            </w:r>
            <w:r>
              <w:rPr>
                <w:sz w:val="20"/>
              </w:rPr>
              <w:t>collected</w:t>
            </w:r>
            <w:r>
              <w:rPr>
                <w:spacing w:val="-6"/>
                <w:sz w:val="20"/>
              </w:rPr>
              <w:t xml:space="preserve"> </w:t>
            </w:r>
            <w:r>
              <w:rPr>
                <w:sz w:val="20"/>
              </w:rPr>
              <w:t>in</w:t>
            </w:r>
            <w:r>
              <w:rPr>
                <w:spacing w:val="-6"/>
                <w:sz w:val="20"/>
              </w:rPr>
              <w:t xml:space="preserve"> </w:t>
            </w:r>
            <w:r>
              <w:rPr>
                <w:sz w:val="20"/>
              </w:rPr>
              <w:t>accordance</w:t>
            </w:r>
            <w:r>
              <w:rPr>
                <w:spacing w:val="-7"/>
                <w:sz w:val="20"/>
              </w:rPr>
              <w:t xml:space="preserve"> </w:t>
            </w:r>
            <w:r>
              <w:rPr>
                <w:sz w:val="20"/>
              </w:rPr>
              <w:t>with</w:t>
            </w:r>
            <w:r>
              <w:rPr>
                <w:spacing w:val="-7"/>
                <w:sz w:val="20"/>
              </w:rPr>
              <w:t xml:space="preserve"> </w:t>
            </w:r>
            <w:r>
              <w:rPr>
                <w:sz w:val="20"/>
              </w:rPr>
              <w:t>the</w:t>
            </w:r>
            <w:r>
              <w:rPr>
                <w:spacing w:val="-7"/>
                <w:sz w:val="20"/>
              </w:rPr>
              <w:t xml:space="preserve"> </w:t>
            </w:r>
            <w:r>
              <w:rPr>
                <w:sz w:val="20"/>
              </w:rPr>
              <w:t>recommended</w:t>
            </w:r>
            <w:r>
              <w:rPr>
                <w:spacing w:val="-6"/>
                <w:sz w:val="20"/>
              </w:rPr>
              <w:t xml:space="preserve"> </w:t>
            </w:r>
            <w:r>
              <w:rPr>
                <w:sz w:val="20"/>
              </w:rPr>
              <w:t>method</w:t>
            </w:r>
            <w:r>
              <w:rPr>
                <w:spacing w:val="-6"/>
                <w:sz w:val="20"/>
              </w:rPr>
              <w:t xml:space="preserve"> </w:t>
            </w:r>
            <w:r>
              <w:rPr>
                <w:sz w:val="20"/>
              </w:rPr>
              <w:t>or</w:t>
            </w:r>
            <w:r>
              <w:rPr>
                <w:spacing w:val="-6"/>
                <w:sz w:val="20"/>
              </w:rPr>
              <w:t xml:space="preserve"> </w:t>
            </w:r>
            <w:r>
              <w:rPr>
                <w:sz w:val="20"/>
              </w:rPr>
              <w:t>the</w:t>
            </w:r>
            <w:r>
              <w:rPr>
                <w:spacing w:val="-8"/>
                <w:sz w:val="20"/>
              </w:rPr>
              <w:t xml:space="preserve"> </w:t>
            </w:r>
            <w:r>
              <w:rPr>
                <w:sz w:val="20"/>
              </w:rPr>
              <w:t>College’s</w:t>
            </w:r>
            <w:r>
              <w:rPr>
                <w:spacing w:val="-6"/>
                <w:sz w:val="20"/>
              </w:rPr>
              <w:t xml:space="preserve"> </w:t>
            </w:r>
            <w:r>
              <w:rPr>
                <w:sz w:val="20"/>
              </w:rPr>
              <w:t>own</w:t>
            </w:r>
            <w:r>
              <w:rPr>
                <w:spacing w:val="-5"/>
                <w:sz w:val="20"/>
              </w:rPr>
              <w:t xml:space="preserve"> </w:t>
            </w:r>
            <w:r>
              <w:rPr>
                <w:sz w:val="20"/>
              </w:rPr>
              <w:t>method:</w:t>
            </w:r>
            <w:r>
              <w:rPr>
                <w:spacing w:val="-14"/>
                <w:sz w:val="20"/>
              </w:rPr>
              <w:t xml:space="preserve"> </w:t>
            </w:r>
            <w:sdt>
              <w:sdtPr>
                <w:rPr>
                  <w:spacing w:val="28"/>
                  <w:sz w:val="20"/>
                </w:rPr>
                <w:id w:val="-855499483"/>
                <w:placeholder>
                  <w:docPart w:val="99F1EE9943754EF6B79012AE92F55E02"/>
                </w:placeholder>
                <w:dropDownList>
                  <w:listItem w:value="Choose an item."/>
                  <w:listItem w:displayText="Recommended" w:value="Recommended"/>
                  <w:listItem w:displayText="College Method" w:value="College Method"/>
                </w:dropDownList>
              </w:sdtPr>
              <w:sdtEndPr/>
              <w:sdtContent>
                <w:r w:rsidR="00922B60">
                  <w:rPr>
                    <w:spacing w:val="28"/>
                    <w:sz w:val="20"/>
                  </w:rPr>
                  <w:t>Recommended</w:t>
                </w:r>
              </w:sdtContent>
            </w:sdt>
          </w:p>
          <w:p w14:paraId="583B93C4" w14:textId="77777777" w:rsidR="0015283E" w:rsidRDefault="0015283E">
            <w:pPr>
              <w:pStyle w:val="TableParagraph"/>
              <w:spacing w:before="10"/>
              <w:rPr>
                <w:b/>
                <w:sz w:val="15"/>
              </w:rPr>
            </w:pPr>
          </w:p>
          <w:p w14:paraId="583B93C5" w14:textId="77777777" w:rsidR="0015283E" w:rsidRDefault="00DD4FC3">
            <w:pPr>
              <w:pStyle w:val="TableParagraph"/>
              <w:ind w:left="107"/>
              <w:rPr>
                <w:i/>
                <w:sz w:val="20"/>
              </w:rPr>
            </w:pPr>
            <w:r>
              <w:rPr>
                <w:i/>
                <w:sz w:val="20"/>
              </w:rPr>
              <w:t>If</w:t>
            </w:r>
            <w:r>
              <w:rPr>
                <w:i/>
                <w:spacing w:val="-7"/>
                <w:sz w:val="20"/>
              </w:rPr>
              <w:t xml:space="preserve"> </w:t>
            </w:r>
            <w:r>
              <w:rPr>
                <w:i/>
                <w:sz w:val="20"/>
              </w:rPr>
              <w:t>a</w:t>
            </w:r>
            <w:r>
              <w:rPr>
                <w:i/>
                <w:spacing w:val="-4"/>
                <w:sz w:val="20"/>
              </w:rPr>
              <w:t xml:space="preserve"> </w:t>
            </w:r>
            <w:r>
              <w:rPr>
                <w:i/>
                <w:sz w:val="20"/>
              </w:rPr>
              <w:t>College</w:t>
            </w:r>
            <w:r>
              <w:rPr>
                <w:i/>
                <w:spacing w:val="-4"/>
                <w:sz w:val="20"/>
              </w:rPr>
              <w:t xml:space="preserve"> </w:t>
            </w:r>
            <w:r>
              <w:rPr>
                <w:i/>
                <w:sz w:val="20"/>
              </w:rPr>
              <w:t>method</w:t>
            </w:r>
            <w:r>
              <w:rPr>
                <w:i/>
                <w:spacing w:val="-5"/>
                <w:sz w:val="20"/>
              </w:rPr>
              <w:t xml:space="preserve"> </w:t>
            </w:r>
            <w:r>
              <w:rPr>
                <w:i/>
                <w:sz w:val="20"/>
              </w:rPr>
              <w:t>is</w:t>
            </w:r>
            <w:r>
              <w:rPr>
                <w:i/>
                <w:spacing w:val="-6"/>
                <w:sz w:val="20"/>
              </w:rPr>
              <w:t xml:space="preserve"> </w:t>
            </w:r>
            <w:r>
              <w:rPr>
                <w:i/>
                <w:sz w:val="20"/>
              </w:rPr>
              <w:t>used,</w:t>
            </w:r>
            <w:r>
              <w:rPr>
                <w:i/>
                <w:spacing w:val="-4"/>
                <w:sz w:val="20"/>
              </w:rPr>
              <w:t xml:space="preserve"> </w:t>
            </w:r>
            <w:r>
              <w:rPr>
                <w:i/>
                <w:sz w:val="20"/>
              </w:rPr>
              <w:t>please</w:t>
            </w:r>
            <w:r>
              <w:rPr>
                <w:i/>
                <w:spacing w:val="-5"/>
                <w:sz w:val="20"/>
              </w:rPr>
              <w:t xml:space="preserve"> </w:t>
            </w:r>
            <w:r>
              <w:rPr>
                <w:i/>
                <w:sz w:val="20"/>
              </w:rPr>
              <w:t>specify</w:t>
            </w:r>
            <w:r>
              <w:rPr>
                <w:i/>
                <w:spacing w:val="-6"/>
                <w:sz w:val="20"/>
              </w:rPr>
              <w:t xml:space="preserve"> </w:t>
            </w:r>
            <w:r>
              <w:rPr>
                <w:i/>
                <w:sz w:val="20"/>
              </w:rPr>
              <w:t>the</w:t>
            </w:r>
            <w:r>
              <w:rPr>
                <w:i/>
                <w:spacing w:val="-4"/>
                <w:sz w:val="20"/>
              </w:rPr>
              <w:t xml:space="preserve"> </w:t>
            </w:r>
            <w:r>
              <w:rPr>
                <w:i/>
                <w:sz w:val="20"/>
              </w:rPr>
              <w:t>rationale</w:t>
            </w:r>
            <w:r>
              <w:rPr>
                <w:i/>
                <w:spacing w:val="-4"/>
                <w:sz w:val="20"/>
              </w:rPr>
              <w:t xml:space="preserve"> </w:t>
            </w:r>
            <w:r>
              <w:rPr>
                <w:i/>
                <w:sz w:val="20"/>
              </w:rPr>
              <w:t>for</w:t>
            </w:r>
            <w:r>
              <w:rPr>
                <w:i/>
                <w:spacing w:val="-6"/>
                <w:sz w:val="20"/>
              </w:rPr>
              <w:t xml:space="preserve"> </w:t>
            </w:r>
            <w:r>
              <w:rPr>
                <w:i/>
                <w:sz w:val="20"/>
              </w:rPr>
              <w:t>its</w:t>
            </w:r>
            <w:r>
              <w:rPr>
                <w:i/>
                <w:spacing w:val="-6"/>
                <w:sz w:val="20"/>
              </w:rPr>
              <w:t xml:space="preserve"> </w:t>
            </w:r>
            <w:r>
              <w:rPr>
                <w:i/>
                <w:spacing w:val="-4"/>
                <w:sz w:val="20"/>
              </w:rPr>
              <w:t>use:</w:t>
            </w:r>
          </w:p>
        </w:tc>
      </w:tr>
      <w:tr w:rsidR="0015283E" w14:paraId="583B93C9" w14:textId="77777777">
        <w:trPr>
          <w:trHeight w:val="419"/>
        </w:trPr>
        <w:tc>
          <w:tcPr>
            <w:tcW w:w="12020" w:type="dxa"/>
            <w:gridSpan w:val="3"/>
            <w:shd w:val="clear" w:color="auto" w:fill="BEBEBE"/>
          </w:tcPr>
          <w:p w14:paraId="583B93C7" w14:textId="77777777" w:rsidR="0015283E" w:rsidRDefault="00DD4FC3">
            <w:pPr>
              <w:pStyle w:val="TableParagraph"/>
              <w:spacing w:before="87"/>
              <w:ind w:left="107"/>
              <w:rPr>
                <w:b/>
                <w:sz w:val="20"/>
              </w:rPr>
            </w:pPr>
            <w:r>
              <w:rPr>
                <w:b/>
                <w:sz w:val="20"/>
              </w:rPr>
              <w:t>Context</w:t>
            </w:r>
            <w:r>
              <w:rPr>
                <w:b/>
                <w:spacing w:val="-7"/>
                <w:sz w:val="20"/>
              </w:rPr>
              <w:t xml:space="preserve"> </w:t>
            </w:r>
            <w:r>
              <w:rPr>
                <w:b/>
                <w:sz w:val="20"/>
              </w:rPr>
              <w:t>Measure</w:t>
            </w:r>
            <w:r>
              <w:rPr>
                <w:b/>
                <w:spacing w:val="-6"/>
                <w:sz w:val="20"/>
              </w:rPr>
              <w:t xml:space="preserve"> </w:t>
            </w:r>
            <w:r>
              <w:rPr>
                <w:b/>
                <w:spacing w:val="-4"/>
                <w:sz w:val="20"/>
              </w:rPr>
              <w:t>(CM)</w:t>
            </w:r>
          </w:p>
        </w:tc>
        <w:tc>
          <w:tcPr>
            <w:tcW w:w="5251" w:type="dxa"/>
            <w:gridSpan w:val="2"/>
            <w:shd w:val="clear" w:color="auto" w:fill="BEBEBE"/>
          </w:tcPr>
          <w:p w14:paraId="583B93C8" w14:textId="77777777" w:rsidR="0015283E" w:rsidRDefault="0015283E">
            <w:pPr>
              <w:pStyle w:val="TableParagraph"/>
              <w:rPr>
                <w:rFonts w:ascii="Times New Roman"/>
                <w:sz w:val="20"/>
              </w:rPr>
            </w:pPr>
          </w:p>
        </w:tc>
      </w:tr>
      <w:tr w:rsidR="0015283E" w14:paraId="583B93D3" w14:textId="77777777">
        <w:trPr>
          <w:trHeight w:val="392"/>
        </w:trPr>
        <w:tc>
          <w:tcPr>
            <w:tcW w:w="9209" w:type="dxa"/>
            <w:tcBorders>
              <w:bottom w:val="single" w:sz="8" w:space="0" w:color="000000"/>
            </w:tcBorders>
          </w:tcPr>
          <w:p w14:paraId="583B93CA" w14:textId="700AA51D" w:rsidR="0015283E" w:rsidRDefault="00DD4FC3">
            <w:pPr>
              <w:pStyle w:val="TableParagraph"/>
              <w:tabs>
                <w:tab w:val="left" w:pos="827"/>
              </w:tabs>
              <w:spacing w:before="75"/>
              <w:ind w:left="107"/>
              <w:rPr>
                <w:sz w:val="20"/>
              </w:rPr>
            </w:pPr>
            <w:r>
              <w:rPr>
                <w:b/>
                <w:sz w:val="20"/>
              </w:rPr>
              <w:t>CM</w:t>
            </w:r>
            <w:r>
              <w:rPr>
                <w:b/>
                <w:spacing w:val="-2"/>
                <w:sz w:val="20"/>
              </w:rPr>
              <w:t xml:space="preserve"> </w:t>
            </w:r>
            <w:r>
              <w:rPr>
                <w:b/>
                <w:spacing w:val="-5"/>
                <w:sz w:val="20"/>
              </w:rPr>
              <w:t>6.</w:t>
            </w:r>
            <w:r>
              <w:rPr>
                <w:b/>
                <w:sz w:val="20"/>
              </w:rPr>
              <w:tab/>
            </w:r>
            <w:r>
              <w:rPr>
                <w:sz w:val="20"/>
              </w:rPr>
              <w:t>Total</w:t>
            </w:r>
            <w:r>
              <w:rPr>
                <w:spacing w:val="-6"/>
                <w:sz w:val="20"/>
              </w:rPr>
              <w:t xml:space="preserve"> </w:t>
            </w:r>
            <w:r>
              <w:rPr>
                <w:sz w:val="20"/>
              </w:rPr>
              <w:t>number</w:t>
            </w:r>
            <w:r>
              <w:rPr>
                <w:spacing w:val="-5"/>
                <w:sz w:val="20"/>
              </w:rPr>
              <w:t xml:space="preserve"> </w:t>
            </w:r>
            <w:r>
              <w:rPr>
                <w:sz w:val="20"/>
              </w:rPr>
              <w:t>of</w:t>
            </w:r>
            <w:r>
              <w:rPr>
                <w:spacing w:val="-6"/>
                <w:sz w:val="20"/>
              </w:rPr>
              <w:t xml:space="preserve"> </w:t>
            </w:r>
            <w:r>
              <w:rPr>
                <w:sz w:val="20"/>
              </w:rPr>
              <w:t>formal</w:t>
            </w:r>
            <w:r>
              <w:rPr>
                <w:spacing w:val="-5"/>
                <w:sz w:val="20"/>
              </w:rPr>
              <w:t xml:space="preserve"> </w:t>
            </w:r>
            <w:r>
              <w:rPr>
                <w:sz w:val="20"/>
              </w:rPr>
              <w:t>complaints</w:t>
            </w:r>
            <w:r>
              <w:rPr>
                <w:spacing w:val="-4"/>
                <w:sz w:val="20"/>
              </w:rPr>
              <w:t xml:space="preserve"> </w:t>
            </w:r>
            <w:r>
              <w:rPr>
                <w:sz w:val="20"/>
              </w:rPr>
              <w:t>that</w:t>
            </w:r>
            <w:r>
              <w:rPr>
                <w:spacing w:val="-5"/>
                <w:sz w:val="20"/>
              </w:rPr>
              <w:t xml:space="preserve"> </w:t>
            </w:r>
            <w:r>
              <w:rPr>
                <w:sz w:val="20"/>
              </w:rPr>
              <w:t>were</w:t>
            </w:r>
            <w:r>
              <w:rPr>
                <w:spacing w:val="-6"/>
                <w:sz w:val="20"/>
              </w:rPr>
              <w:t xml:space="preserve"> </w:t>
            </w:r>
            <w:r>
              <w:rPr>
                <w:sz w:val="20"/>
              </w:rPr>
              <w:t>brought</w:t>
            </w:r>
            <w:r>
              <w:rPr>
                <w:spacing w:val="-5"/>
                <w:sz w:val="20"/>
              </w:rPr>
              <w:t xml:space="preserve"> </w:t>
            </w:r>
            <w:r>
              <w:rPr>
                <w:sz w:val="20"/>
              </w:rPr>
              <w:t>forward</w:t>
            </w:r>
            <w:r>
              <w:rPr>
                <w:spacing w:val="-5"/>
                <w:sz w:val="20"/>
              </w:rPr>
              <w:t xml:space="preserve"> </w:t>
            </w:r>
            <w:r>
              <w:rPr>
                <w:sz w:val="20"/>
              </w:rPr>
              <w:t>to</w:t>
            </w:r>
            <w:r>
              <w:rPr>
                <w:spacing w:val="-5"/>
                <w:sz w:val="20"/>
              </w:rPr>
              <w:t xml:space="preserve"> </w:t>
            </w:r>
            <w:r>
              <w:rPr>
                <w:sz w:val="20"/>
              </w:rPr>
              <w:t>the</w:t>
            </w:r>
            <w:r>
              <w:rPr>
                <w:spacing w:val="-6"/>
                <w:sz w:val="20"/>
              </w:rPr>
              <w:t xml:space="preserve"> </w:t>
            </w:r>
            <w:r>
              <w:rPr>
                <w:sz w:val="20"/>
              </w:rPr>
              <w:t>ICRC</w:t>
            </w:r>
            <w:r>
              <w:rPr>
                <w:spacing w:val="-6"/>
                <w:sz w:val="20"/>
              </w:rPr>
              <w:t xml:space="preserve"> </w:t>
            </w:r>
            <w:r>
              <w:rPr>
                <w:sz w:val="20"/>
              </w:rPr>
              <w:t>in</w:t>
            </w:r>
            <w:r>
              <w:rPr>
                <w:spacing w:val="-4"/>
                <w:sz w:val="20"/>
              </w:rPr>
              <w:t xml:space="preserve"> </w:t>
            </w:r>
            <w:r>
              <w:rPr>
                <w:sz w:val="20"/>
              </w:rPr>
              <w:t>CY</w:t>
            </w:r>
            <w:r>
              <w:rPr>
                <w:spacing w:val="-6"/>
                <w:sz w:val="20"/>
              </w:rPr>
              <w:t xml:space="preserve"> </w:t>
            </w:r>
            <w:r w:rsidR="00AA7981">
              <w:rPr>
                <w:spacing w:val="-4"/>
                <w:sz w:val="20"/>
              </w:rPr>
              <w:t>2023</w:t>
            </w:r>
          </w:p>
        </w:tc>
        <w:tc>
          <w:tcPr>
            <w:tcW w:w="2811" w:type="dxa"/>
            <w:gridSpan w:val="2"/>
            <w:tcBorders>
              <w:bottom w:val="single" w:sz="8" w:space="0" w:color="000000"/>
            </w:tcBorders>
          </w:tcPr>
          <w:p w14:paraId="583B93CB" w14:textId="653AFF9C" w:rsidR="0015283E" w:rsidRDefault="002B4EA2">
            <w:pPr>
              <w:pStyle w:val="TableParagraph"/>
              <w:rPr>
                <w:rFonts w:ascii="Times New Roman"/>
                <w:sz w:val="20"/>
              </w:rPr>
            </w:pPr>
            <w:r>
              <w:rPr>
                <w:rFonts w:ascii="Times New Roman"/>
                <w:sz w:val="20"/>
              </w:rPr>
              <w:t>72</w:t>
            </w:r>
          </w:p>
        </w:tc>
        <w:tc>
          <w:tcPr>
            <w:tcW w:w="5251" w:type="dxa"/>
            <w:gridSpan w:val="2"/>
            <w:vMerge w:val="restart"/>
          </w:tcPr>
          <w:p w14:paraId="583B93CC" w14:textId="77777777" w:rsidR="0015283E" w:rsidRDefault="0015283E">
            <w:pPr>
              <w:pStyle w:val="TableParagraph"/>
              <w:rPr>
                <w:b/>
                <w:sz w:val="20"/>
              </w:rPr>
            </w:pPr>
          </w:p>
          <w:p w14:paraId="583B93CD" w14:textId="77777777" w:rsidR="0015283E" w:rsidRDefault="0015283E">
            <w:pPr>
              <w:pStyle w:val="TableParagraph"/>
              <w:rPr>
                <w:b/>
                <w:sz w:val="20"/>
              </w:rPr>
            </w:pPr>
          </w:p>
          <w:p w14:paraId="583B93CE" w14:textId="77777777" w:rsidR="0015283E" w:rsidRDefault="0015283E">
            <w:pPr>
              <w:pStyle w:val="TableParagraph"/>
              <w:rPr>
                <w:b/>
                <w:sz w:val="20"/>
              </w:rPr>
            </w:pPr>
          </w:p>
          <w:p w14:paraId="583B93CF" w14:textId="77777777" w:rsidR="0015283E" w:rsidRDefault="0015283E">
            <w:pPr>
              <w:pStyle w:val="TableParagraph"/>
              <w:rPr>
                <w:b/>
                <w:sz w:val="20"/>
              </w:rPr>
            </w:pPr>
          </w:p>
          <w:p w14:paraId="583B93D0" w14:textId="77777777" w:rsidR="0015283E" w:rsidRDefault="0015283E">
            <w:pPr>
              <w:pStyle w:val="TableParagraph"/>
              <w:rPr>
                <w:b/>
                <w:sz w:val="20"/>
              </w:rPr>
            </w:pPr>
          </w:p>
          <w:p w14:paraId="583B93D1" w14:textId="77777777" w:rsidR="0015283E" w:rsidRDefault="0015283E">
            <w:pPr>
              <w:pStyle w:val="TableParagraph"/>
              <w:spacing w:before="8"/>
              <w:rPr>
                <w:b/>
                <w:sz w:val="26"/>
              </w:rPr>
            </w:pPr>
          </w:p>
          <w:p w14:paraId="583B93D2" w14:textId="33FA3AC9" w:rsidR="0015283E" w:rsidRDefault="00DD4FC3">
            <w:pPr>
              <w:pStyle w:val="TableParagraph"/>
              <w:ind w:left="106" w:right="92"/>
              <w:jc w:val="both"/>
              <w:rPr>
                <w:rFonts w:ascii="Calibri Light" w:hAnsi="Calibri Light"/>
                <w:i/>
                <w:sz w:val="20"/>
              </w:rPr>
            </w:pPr>
            <w:r>
              <w:rPr>
                <w:rFonts w:ascii="Calibri Light" w:hAnsi="Calibri Light"/>
                <w:i/>
                <w:sz w:val="20"/>
              </w:rPr>
              <w:t>What does this information tell us?</w:t>
            </w:r>
            <w:r>
              <w:rPr>
                <w:rFonts w:ascii="Calibri Light" w:hAnsi="Calibri Light"/>
                <w:i/>
                <w:spacing w:val="40"/>
                <w:sz w:val="20"/>
              </w:rPr>
              <w:t xml:space="preserve"> </w:t>
            </w:r>
            <w:r>
              <w:rPr>
                <w:rFonts w:ascii="Calibri Light" w:hAnsi="Calibri Light"/>
                <w:i/>
                <w:sz w:val="20"/>
              </w:rPr>
              <w:t>The information helps the public better understand how formal complaints filed with the College and Registrar’s Investigations are disposed of or resolved.</w:t>
            </w:r>
            <w:r>
              <w:rPr>
                <w:rFonts w:ascii="Calibri Light" w:hAnsi="Calibri Light"/>
                <w:i/>
                <w:spacing w:val="34"/>
                <w:sz w:val="20"/>
              </w:rPr>
              <w:t xml:space="preserve"> </w:t>
            </w:r>
            <w:r>
              <w:rPr>
                <w:rFonts w:ascii="Calibri Light" w:hAnsi="Calibri Light"/>
                <w:i/>
                <w:sz w:val="20"/>
              </w:rPr>
              <w:t>Furthermore,</w:t>
            </w:r>
            <w:r>
              <w:rPr>
                <w:rFonts w:ascii="Calibri Light" w:hAnsi="Calibri Light"/>
                <w:i/>
                <w:spacing w:val="-6"/>
                <w:sz w:val="20"/>
              </w:rPr>
              <w:t xml:space="preserve"> </w:t>
            </w:r>
            <w:r>
              <w:rPr>
                <w:rFonts w:ascii="Calibri Light" w:hAnsi="Calibri Light"/>
                <w:i/>
                <w:sz w:val="20"/>
              </w:rPr>
              <w:t>it</w:t>
            </w:r>
            <w:r>
              <w:rPr>
                <w:rFonts w:ascii="Calibri Light" w:hAnsi="Calibri Light"/>
                <w:i/>
                <w:spacing w:val="-5"/>
                <w:sz w:val="20"/>
              </w:rPr>
              <w:t xml:space="preserve"> </w:t>
            </w:r>
            <w:r>
              <w:rPr>
                <w:rFonts w:ascii="Calibri Light" w:hAnsi="Calibri Light"/>
                <w:i/>
                <w:sz w:val="20"/>
              </w:rPr>
              <w:t>provides</w:t>
            </w:r>
            <w:r>
              <w:rPr>
                <w:rFonts w:ascii="Calibri Light" w:hAnsi="Calibri Light"/>
                <w:i/>
                <w:spacing w:val="-5"/>
                <w:sz w:val="20"/>
              </w:rPr>
              <w:t xml:space="preserve"> </w:t>
            </w:r>
            <w:r>
              <w:rPr>
                <w:rFonts w:ascii="Calibri Light" w:hAnsi="Calibri Light"/>
                <w:i/>
                <w:sz w:val="20"/>
              </w:rPr>
              <w:t>transparency</w:t>
            </w:r>
            <w:r>
              <w:rPr>
                <w:rFonts w:ascii="Calibri Light" w:hAnsi="Calibri Light"/>
                <w:i/>
                <w:spacing w:val="-5"/>
                <w:sz w:val="20"/>
              </w:rPr>
              <w:t xml:space="preserve"> </w:t>
            </w:r>
            <w:r>
              <w:rPr>
                <w:rFonts w:ascii="Calibri Light" w:hAnsi="Calibri Light"/>
                <w:i/>
                <w:sz w:val="20"/>
              </w:rPr>
              <w:t>on</w:t>
            </w:r>
            <w:r>
              <w:rPr>
                <w:rFonts w:ascii="Calibri Light" w:hAnsi="Calibri Light"/>
                <w:i/>
                <w:spacing w:val="-5"/>
                <w:sz w:val="20"/>
              </w:rPr>
              <w:t xml:space="preserve"> </w:t>
            </w:r>
            <w:r>
              <w:rPr>
                <w:rFonts w:ascii="Calibri Light" w:hAnsi="Calibri Light"/>
                <w:i/>
                <w:sz w:val="20"/>
              </w:rPr>
              <w:t>key</w:t>
            </w:r>
            <w:r>
              <w:rPr>
                <w:rFonts w:ascii="Calibri Light" w:hAnsi="Calibri Light"/>
                <w:i/>
                <w:spacing w:val="-5"/>
                <w:sz w:val="20"/>
              </w:rPr>
              <w:t xml:space="preserve"> </w:t>
            </w:r>
            <w:r>
              <w:rPr>
                <w:rFonts w:ascii="Calibri Light" w:hAnsi="Calibri Light"/>
                <w:i/>
                <w:sz w:val="20"/>
              </w:rPr>
              <w:t xml:space="preserve">sources of concern that are being brought forward to the College’s </w:t>
            </w:r>
            <w:r w:rsidR="00A0459E">
              <w:rPr>
                <w:rFonts w:ascii="Calibri Light" w:hAnsi="Calibri Light"/>
                <w:i/>
                <w:sz w:val="20"/>
              </w:rPr>
              <w:t>Inquiries, Complaints and Reports C</w:t>
            </w:r>
            <w:r>
              <w:rPr>
                <w:rFonts w:ascii="Calibri Light" w:hAnsi="Calibri Light"/>
                <w:i/>
                <w:spacing w:val="-2"/>
                <w:sz w:val="20"/>
              </w:rPr>
              <w:t>ommittee.</w:t>
            </w:r>
          </w:p>
        </w:tc>
      </w:tr>
      <w:tr w:rsidR="0015283E" w14:paraId="583B93D7" w14:textId="77777777">
        <w:trPr>
          <w:trHeight w:val="395"/>
        </w:trPr>
        <w:tc>
          <w:tcPr>
            <w:tcW w:w="9209" w:type="dxa"/>
            <w:tcBorders>
              <w:top w:val="single" w:sz="8" w:space="0" w:color="000000"/>
              <w:bottom w:val="single" w:sz="8" w:space="0" w:color="000000"/>
            </w:tcBorders>
          </w:tcPr>
          <w:p w14:paraId="583B93D4" w14:textId="7336E375" w:rsidR="0015283E" w:rsidRDefault="00DD4FC3">
            <w:pPr>
              <w:pStyle w:val="TableParagraph"/>
              <w:tabs>
                <w:tab w:val="left" w:pos="827"/>
              </w:tabs>
              <w:spacing w:before="75"/>
              <w:ind w:left="107"/>
              <w:rPr>
                <w:sz w:val="20"/>
              </w:rPr>
            </w:pPr>
            <w:r>
              <w:rPr>
                <w:b/>
                <w:sz w:val="20"/>
              </w:rPr>
              <w:t>CM</w:t>
            </w:r>
            <w:r>
              <w:rPr>
                <w:b/>
                <w:spacing w:val="-2"/>
                <w:sz w:val="20"/>
              </w:rPr>
              <w:t xml:space="preserve"> </w:t>
            </w:r>
            <w:r>
              <w:rPr>
                <w:b/>
                <w:spacing w:val="-5"/>
                <w:sz w:val="20"/>
              </w:rPr>
              <w:t>7.</w:t>
            </w:r>
            <w:r>
              <w:rPr>
                <w:b/>
                <w:sz w:val="20"/>
              </w:rPr>
              <w:tab/>
            </w:r>
            <w:r>
              <w:rPr>
                <w:sz w:val="20"/>
              </w:rPr>
              <w:t>Total</w:t>
            </w:r>
            <w:r>
              <w:rPr>
                <w:spacing w:val="-6"/>
                <w:sz w:val="20"/>
              </w:rPr>
              <w:t xml:space="preserve"> </w:t>
            </w:r>
            <w:r>
              <w:rPr>
                <w:sz w:val="20"/>
              </w:rPr>
              <w:t>number</w:t>
            </w:r>
            <w:r>
              <w:rPr>
                <w:spacing w:val="-5"/>
                <w:sz w:val="20"/>
              </w:rPr>
              <w:t xml:space="preserve"> </w:t>
            </w:r>
            <w:r>
              <w:rPr>
                <w:sz w:val="20"/>
              </w:rPr>
              <w:t>of</w:t>
            </w:r>
            <w:r>
              <w:rPr>
                <w:spacing w:val="-6"/>
                <w:sz w:val="20"/>
              </w:rPr>
              <w:t xml:space="preserve"> </w:t>
            </w:r>
            <w:r>
              <w:rPr>
                <w:sz w:val="20"/>
              </w:rPr>
              <w:t>ICRC</w:t>
            </w:r>
            <w:r>
              <w:rPr>
                <w:spacing w:val="-6"/>
                <w:sz w:val="20"/>
              </w:rPr>
              <w:t xml:space="preserve"> </w:t>
            </w:r>
            <w:r>
              <w:rPr>
                <w:sz w:val="20"/>
              </w:rPr>
              <w:t>matters</w:t>
            </w:r>
            <w:r>
              <w:rPr>
                <w:spacing w:val="-5"/>
                <w:sz w:val="20"/>
              </w:rPr>
              <w:t xml:space="preserve"> </w:t>
            </w:r>
            <w:r>
              <w:rPr>
                <w:sz w:val="20"/>
              </w:rPr>
              <w:t>brought</w:t>
            </w:r>
            <w:r>
              <w:rPr>
                <w:spacing w:val="-5"/>
                <w:sz w:val="20"/>
              </w:rPr>
              <w:t xml:space="preserve"> </w:t>
            </w:r>
            <w:r>
              <w:rPr>
                <w:sz w:val="20"/>
              </w:rPr>
              <w:t>forward</w:t>
            </w:r>
            <w:r>
              <w:rPr>
                <w:spacing w:val="-4"/>
                <w:sz w:val="20"/>
              </w:rPr>
              <w:t xml:space="preserve"> </w:t>
            </w:r>
            <w:r>
              <w:rPr>
                <w:sz w:val="20"/>
              </w:rPr>
              <w:t>as</w:t>
            </w:r>
            <w:r>
              <w:rPr>
                <w:spacing w:val="-5"/>
                <w:sz w:val="20"/>
              </w:rPr>
              <w:t xml:space="preserve"> </w:t>
            </w:r>
            <w:r>
              <w:rPr>
                <w:sz w:val="20"/>
              </w:rPr>
              <w:t>a</w:t>
            </w:r>
            <w:r>
              <w:rPr>
                <w:spacing w:val="-4"/>
                <w:sz w:val="20"/>
              </w:rPr>
              <w:t xml:space="preserve"> </w:t>
            </w:r>
            <w:r>
              <w:rPr>
                <w:sz w:val="20"/>
              </w:rPr>
              <w:t>result</w:t>
            </w:r>
            <w:r>
              <w:rPr>
                <w:spacing w:val="-5"/>
                <w:sz w:val="20"/>
              </w:rPr>
              <w:t xml:space="preserve"> </w:t>
            </w:r>
            <w:r>
              <w:rPr>
                <w:sz w:val="20"/>
              </w:rPr>
              <w:t>of</w:t>
            </w:r>
            <w:r>
              <w:rPr>
                <w:spacing w:val="-6"/>
                <w:sz w:val="20"/>
              </w:rPr>
              <w:t xml:space="preserve"> </w:t>
            </w:r>
            <w:r>
              <w:rPr>
                <w:sz w:val="20"/>
              </w:rPr>
              <w:t>a</w:t>
            </w:r>
            <w:r>
              <w:rPr>
                <w:spacing w:val="-5"/>
                <w:sz w:val="20"/>
              </w:rPr>
              <w:t xml:space="preserve"> </w:t>
            </w:r>
            <w:r>
              <w:rPr>
                <w:sz w:val="20"/>
              </w:rPr>
              <w:t>Registrar’s</w:t>
            </w:r>
            <w:r>
              <w:rPr>
                <w:spacing w:val="-4"/>
                <w:sz w:val="20"/>
              </w:rPr>
              <w:t xml:space="preserve"> </w:t>
            </w:r>
            <w:r>
              <w:rPr>
                <w:sz w:val="20"/>
              </w:rPr>
              <w:t>Investigation</w:t>
            </w:r>
            <w:r>
              <w:rPr>
                <w:spacing w:val="-4"/>
                <w:sz w:val="20"/>
              </w:rPr>
              <w:t xml:space="preserve"> </w:t>
            </w:r>
            <w:r>
              <w:rPr>
                <w:sz w:val="20"/>
              </w:rPr>
              <w:t>in</w:t>
            </w:r>
            <w:r>
              <w:rPr>
                <w:spacing w:val="-7"/>
                <w:sz w:val="20"/>
              </w:rPr>
              <w:t xml:space="preserve"> </w:t>
            </w:r>
            <w:r>
              <w:rPr>
                <w:sz w:val="20"/>
              </w:rPr>
              <w:t>CY</w:t>
            </w:r>
            <w:r>
              <w:rPr>
                <w:spacing w:val="-6"/>
                <w:sz w:val="20"/>
              </w:rPr>
              <w:t xml:space="preserve"> </w:t>
            </w:r>
            <w:r w:rsidR="00AA7981">
              <w:rPr>
                <w:spacing w:val="-4"/>
                <w:sz w:val="20"/>
              </w:rPr>
              <w:t>2023</w:t>
            </w:r>
          </w:p>
        </w:tc>
        <w:tc>
          <w:tcPr>
            <w:tcW w:w="2811" w:type="dxa"/>
            <w:gridSpan w:val="2"/>
            <w:tcBorders>
              <w:top w:val="single" w:sz="8" w:space="0" w:color="000000"/>
              <w:bottom w:val="single" w:sz="8" w:space="0" w:color="000000"/>
            </w:tcBorders>
          </w:tcPr>
          <w:p w14:paraId="583B93D5" w14:textId="0E79CBB7" w:rsidR="0015283E" w:rsidRDefault="00420F19">
            <w:pPr>
              <w:pStyle w:val="TableParagraph"/>
              <w:rPr>
                <w:rFonts w:ascii="Times New Roman"/>
                <w:sz w:val="20"/>
              </w:rPr>
            </w:pPr>
            <w:r>
              <w:rPr>
                <w:rFonts w:ascii="Times New Roman"/>
                <w:sz w:val="20"/>
              </w:rPr>
              <w:t>69</w:t>
            </w:r>
          </w:p>
        </w:tc>
        <w:tc>
          <w:tcPr>
            <w:tcW w:w="5251" w:type="dxa"/>
            <w:gridSpan w:val="2"/>
            <w:vMerge/>
            <w:tcBorders>
              <w:top w:val="nil"/>
            </w:tcBorders>
          </w:tcPr>
          <w:p w14:paraId="583B93D6" w14:textId="77777777" w:rsidR="0015283E" w:rsidRDefault="0015283E">
            <w:pPr>
              <w:rPr>
                <w:sz w:val="2"/>
                <w:szCs w:val="2"/>
              </w:rPr>
            </w:pPr>
          </w:p>
        </w:tc>
      </w:tr>
      <w:tr w:rsidR="0015283E" w14:paraId="583B93DB" w14:textId="77777777">
        <w:trPr>
          <w:trHeight w:val="589"/>
        </w:trPr>
        <w:tc>
          <w:tcPr>
            <w:tcW w:w="9209" w:type="dxa"/>
            <w:tcBorders>
              <w:top w:val="single" w:sz="8" w:space="0" w:color="000000"/>
              <w:bottom w:val="single" w:sz="8" w:space="0" w:color="000000"/>
            </w:tcBorders>
          </w:tcPr>
          <w:p w14:paraId="583B93D8" w14:textId="51AF2782" w:rsidR="0015283E" w:rsidRDefault="00DD4FC3">
            <w:pPr>
              <w:pStyle w:val="TableParagraph"/>
              <w:tabs>
                <w:tab w:val="left" w:pos="827"/>
              </w:tabs>
              <w:spacing w:before="51"/>
              <w:ind w:left="107" w:right="96" w:hanging="1"/>
              <w:rPr>
                <w:sz w:val="20"/>
              </w:rPr>
            </w:pPr>
            <w:r>
              <w:rPr>
                <w:b/>
                <w:sz w:val="20"/>
              </w:rPr>
              <w:t>CM 8.</w:t>
            </w:r>
            <w:r>
              <w:rPr>
                <w:b/>
                <w:sz w:val="20"/>
              </w:rPr>
              <w:tab/>
            </w:r>
            <w:r>
              <w:rPr>
                <w:sz w:val="20"/>
              </w:rPr>
              <w:t>Total</w:t>
            </w:r>
            <w:r>
              <w:rPr>
                <w:spacing w:val="23"/>
                <w:sz w:val="20"/>
              </w:rPr>
              <w:t xml:space="preserve"> </w:t>
            </w:r>
            <w:r>
              <w:rPr>
                <w:sz w:val="20"/>
              </w:rPr>
              <w:t>number</w:t>
            </w:r>
            <w:r>
              <w:rPr>
                <w:spacing w:val="23"/>
                <w:sz w:val="20"/>
              </w:rPr>
              <w:t xml:space="preserve"> </w:t>
            </w:r>
            <w:r>
              <w:rPr>
                <w:sz w:val="20"/>
              </w:rPr>
              <w:t>of</w:t>
            </w:r>
            <w:r>
              <w:rPr>
                <w:spacing w:val="22"/>
                <w:sz w:val="20"/>
              </w:rPr>
              <w:t xml:space="preserve"> </w:t>
            </w:r>
            <w:r>
              <w:rPr>
                <w:sz w:val="20"/>
              </w:rPr>
              <w:t>requests</w:t>
            </w:r>
            <w:r>
              <w:rPr>
                <w:spacing w:val="24"/>
                <w:sz w:val="20"/>
              </w:rPr>
              <w:t xml:space="preserve"> </w:t>
            </w:r>
            <w:r>
              <w:rPr>
                <w:sz w:val="20"/>
              </w:rPr>
              <w:t>or</w:t>
            </w:r>
            <w:r>
              <w:rPr>
                <w:spacing w:val="23"/>
                <w:sz w:val="20"/>
              </w:rPr>
              <w:t xml:space="preserve"> </w:t>
            </w:r>
            <w:r>
              <w:rPr>
                <w:sz w:val="20"/>
              </w:rPr>
              <w:t>notifications</w:t>
            </w:r>
            <w:r>
              <w:rPr>
                <w:spacing w:val="24"/>
                <w:sz w:val="20"/>
              </w:rPr>
              <w:t xml:space="preserve"> </w:t>
            </w:r>
            <w:r>
              <w:rPr>
                <w:sz w:val="20"/>
              </w:rPr>
              <w:t>for</w:t>
            </w:r>
            <w:r>
              <w:rPr>
                <w:spacing w:val="23"/>
                <w:sz w:val="20"/>
              </w:rPr>
              <w:t xml:space="preserve"> </w:t>
            </w:r>
            <w:r>
              <w:rPr>
                <w:sz w:val="20"/>
              </w:rPr>
              <w:t>appointment</w:t>
            </w:r>
            <w:r>
              <w:rPr>
                <w:spacing w:val="23"/>
                <w:sz w:val="20"/>
              </w:rPr>
              <w:t xml:space="preserve"> </w:t>
            </w:r>
            <w:r>
              <w:rPr>
                <w:sz w:val="20"/>
              </w:rPr>
              <w:t>of</w:t>
            </w:r>
            <w:r>
              <w:rPr>
                <w:spacing w:val="22"/>
                <w:sz w:val="20"/>
              </w:rPr>
              <w:t xml:space="preserve"> </w:t>
            </w:r>
            <w:r>
              <w:rPr>
                <w:sz w:val="20"/>
              </w:rPr>
              <w:t>an</w:t>
            </w:r>
            <w:r>
              <w:rPr>
                <w:spacing w:val="24"/>
                <w:sz w:val="20"/>
              </w:rPr>
              <w:t xml:space="preserve"> </w:t>
            </w:r>
            <w:r>
              <w:rPr>
                <w:sz w:val="20"/>
              </w:rPr>
              <w:t>investigator through</w:t>
            </w:r>
            <w:r>
              <w:rPr>
                <w:spacing w:val="22"/>
                <w:sz w:val="20"/>
              </w:rPr>
              <w:t xml:space="preserve"> </w:t>
            </w:r>
            <w:r>
              <w:rPr>
                <w:sz w:val="20"/>
              </w:rPr>
              <w:t>a</w:t>
            </w:r>
            <w:r>
              <w:rPr>
                <w:spacing w:val="24"/>
                <w:sz w:val="20"/>
              </w:rPr>
              <w:t xml:space="preserve"> </w:t>
            </w:r>
            <w:r>
              <w:rPr>
                <w:sz w:val="20"/>
              </w:rPr>
              <w:t xml:space="preserve">Registrar’s Investigation brought forward to the ICRC that were approved in CY </w:t>
            </w:r>
            <w:r w:rsidR="00AA7981">
              <w:rPr>
                <w:sz w:val="20"/>
              </w:rPr>
              <w:t>2023</w:t>
            </w:r>
          </w:p>
        </w:tc>
        <w:tc>
          <w:tcPr>
            <w:tcW w:w="2811" w:type="dxa"/>
            <w:gridSpan w:val="2"/>
            <w:tcBorders>
              <w:top w:val="single" w:sz="8" w:space="0" w:color="000000"/>
              <w:bottom w:val="single" w:sz="8" w:space="0" w:color="000000"/>
            </w:tcBorders>
          </w:tcPr>
          <w:p w14:paraId="583B93D9" w14:textId="156144D4" w:rsidR="0015283E" w:rsidRDefault="00674551">
            <w:pPr>
              <w:pStyle w:val="TableParagraph"/>
              <w:rPr>
                <w:rFonts w:ascii="Times New Roman"/>
                <w:sz w:val="20"/>
              </w:rPr>
            </w:pPr>
            <w:r>
              <w:rPr>
                <w:rFonts w:ascii="Times New Roman"/>
                <w:sz w:val="20"/>
              </w:rPr>
              <w:t>43</w:t>
            </w:r>
          </w:p>
        </w:tc>
        <w:tc>
          <w:tcPr>
            <w:tcW w:w="5251" w:type="dxa"/>
            <w:gridSpan w:val="2"/>
            <w:vMerge/>
            <w:tcBorders>
              <w:top w:val="nil"/>
            </w:tcBorders>
          </w:tcPr>
          <w:p w14:paraId="583B93DA" w14:textId="77777777" w:rsidR="0015283E" w:rsidRDefault="0015283E">
            <w:pPr>
              <w:rPr>
                <w:sz w:val="2"/>
                <w:szCs w:val="2"/>
              </w:rPr>
            </w:pPr>
          </w:p>
        </w:tc>
      </w:tr>
      <w:tr w:rsidR="0015283E" w14:paraId="583B93E0" w14:textId="77777777">
        <w:trPr>
          <w:trHeight w:val="392"/>
        </w:trPr>
        <w:tc>
          <w:tcPr>
            <w:tcW w:w="9209" w:type="dxa"/>
            <w:tcBorders>
              <w:top w:val="single" w:sz="8" w:space="0" w:color="000000"/>
              <w:bottom w:val="single" w:sz="8" w:space="0" w:color="000000"/>
            </w:tcBorders>
          </w:tcPr>
          <w:p w14:paraId="583B93DC" w14:textId="5026E20B" w:rsidR="0015283E" w:rsidRDefault="00DD4FC3">
            <w:pPr>
              <w:pStyle w:val="TableParagraph"/>
              <w:tabs>
                <w:tab w:val="left" w:pos="827"/>
              </w:tabs>
              <w:spacing w:before="75"/>
              <w:ind w:left="107"/>
              <w:rPr>
                <w:sz w:val="20"/>
              </w:rPr>
            </w:pPr>
            <w:r>
              <w:rPr>
                <w:b/>
                <w:sz w:val="20"/>
              </w:rPr>
              <w:t>CM</w:t>
            </w:r>
            <w:r>
              <w:rPr>
                <w:b/>
                <w:spacing w:val="-2"/>
                <w:sz w:val="20"/>
              </w:rPr>
              <w:t xml:space="preserve"> </w:t>
            </w:r>
            <w:r>
              <w:rPr>
                <w:b/>
                <w:spacing w:val="-5"/>
                <w:sz w:val="20"/>
              </w:rPr>
              <w:t>9.</w:t>
            </w:r>
            <w:r>
              <w:rPr>
                <w:b/>
                <w:sz w:val="20"/>
              </w:rPr>
              <w:tab/>
            </w:r>
            <w:r>
              <w:rPr>
                <w:sz w:val="20"/>
              </w:rPr>
              <w:t>Of</w:t>
            </w:r>
            <w:r>
              <w:rPr>
                <w:spacing w:val="-8"/>
                <w:sz w:val="20"/>
              </w:rPr>
              <w:t xml:space="preserve"> </w:t>
            </w:r>
            <w:r>
              <w:rPr>
                <w:sz w:val="20"/>
              </w:rPr>
              <w:t>the</w:t>
            </w:r>
            <w:r>
              <w:rPr>
                <w:spacing w:val="-7"/>
                <w:sz w:val="20"/>
              </w:rPr>
              <w:t xml:space="preserve"> </w:t>
            </w:r>
            <w:r>
              <w:rPr>
                <w:sz w:val="20"/>
              </w:rPr>
              <w:t>formal</w:t>
            </w:r>
            <w:r>
              <w:rPr>
                <w:spacing w:val="-7"/>
                <w:sz w:val="20"/>
              </w:rPr>
              <w:t xml:space="preserve"> </w:t>
            </w:r>
            <w:r>
              <w:rPr>
                <w:sz w:val="20"/>
              </w:rPr>
              <w:t>complaints</w:t>
            </w:r>
            <w:r>
              <w:rPr>
                <w:spacing w:val="-6"/>
                <w:sz w:val="20"/>
              </w:rPr>
              <w:t xml:space="preserve"> </w:t>
            </w:r>
            <w:r>
              <w:rPr>
                <w:sz w:val="20"/>
              </w:rPr>
              <w:t>and</w:t>
            </w:r>
            <w:r>
              <w:rPr>
                <w:spacing w:val="-5"/>
                <w:sz w:val="20"/>
              </w:rPr>
              <w:t xml:space="preserve"> </w:t>
            </w:r>
            <w:r>
              <w:rPr>
                <w:sz w:val="20"/>
              </w:rPr>
              <w:t>Registrar’s</w:t>
            </w:r>
            <w:r>
              <w:rPr>
                <w:spacing w:val="-6"/>
                <w:sz w:val="20"/>
              </w:rPr>
              <w:t xml:space="preserve"> </w:t>
            </w:r>
            <w:r>
              <w:rPr>
                <w:sz w:val="20"/>
              </w:rPr>
              <w:t>Investigations</w:t>
            </w:r>
            <w:r>
              <w:rPr>
                <w:spacing w:val="-6"/>
                <w:sz w:val="20"/>
              </w:rPr>
              <w:t xml:space="preserve"> </w:t>
            </w:r>
            <w:r>
              <w:rPr>
                <w:sz w:val="20"/>
              </w:rPr>
              <w:t>received</w:t>
            </w:r>
            <w:r>
              <w:rPr>
                <w:spacing w:val="-6"/>
                <w:sz w:val="20"/>
              </w:rPr>
              <w:t xml:space="preserve"> </w:t>
            </w:r>
            <w:r>
              <w:rPr>
                <w:sz w:val="20"/>
              </w:rPr>
              <w:t>in</w:t>
            </w:r>
            <w:r>
              <w:rPr>
                <w:spacing w:val="-5"/>
                <w:sz w:val="20"/>
              </w:rPr>
              <w:t xml:space="preserve"> </w:t>
            </w:r>
            <w:r>
              <w:rPr>
                <w:sz w:val="20"/>
              </w:rPr>
              <w:t>CY</w:t>
            </w:r>
            <w:r>
              <w:rPr>
                <w:spacing w:val="-8"/>
                <w:sz w:val="20"/>
              </w:rPr>
              <w:t xml:space="preserve"> </w:t>
            </w:r>
            <w:r w:rsidR="00AA7981">
              <w:rPr>
                <w:spacing w:val="-2"/>
                <w:sz w:val="20"/>
              </w:rPr>
              <w:t>2023</w:t>
            </w:r>
            <w:r>
              <w:rPr>
                <w:spacing w:val="-2"/>
                <w:sz w:val="20"/>
              </w:rPr>
              <w:t>**:</w:t>
            </w:r>
          </w:p>
        </w:tc>
        <w:tc>
          <w:tcPr>
            <w:tcW w:w="1301" w:type="dxa"/>
            <w:tcBorders>
              <w:top w:val="single" w:sz="8" w:space="0" w:color="000000"/>
              <w:bottom w:val="single" w:sz="8" w:space="0" w:color="000000"/>
            </w:tcBorders>
          </w:tcPr>
          <w:p w14:paraId="583B93DD" w14:textId="77777777" w:rsidR="0015283E" w:rsidRDefault="00DD4FC3" w:rsidP="002314E4">
            <w:pPr>
              <w:pStyle w:val="TableParagraph"/>
              <w:spacing w:before="75"/>
              <w:ind w:left="107"/>
              <w:jc w:val="center"/>
              <w:rPr>
                <w:sz w:val="20"/>
              </w:rPr>
            </w:pPr>
            <w:r>
              <w:rPr>
                <w:w w:val="99"/>
                <w:sz w:val="20"/>
              </w:rPr>
              <w:t>#</w:t>
            </w:r>
          </w:p>
        </w:tc>
        <w:tc>
          <w:tcPr>
            <w:tcW w:w="1510" w:type="dxa"/>
            <w:tcBorders>
              <w:top w:val="single" w:sz="8" w:space="0" w:color="000000"/>
              <w:bottom w:val="single" w:sz="8" w:space="0" w:color="000000"/>
            </w:tcBorders>
          </w:tcPr>
          <w:p w14:paraId="583B93DE" w14:textId="77777777" w:rsidR="0015283E" w:rsidRDefault="00DD4FC3" w:rsidP="002314E4">
            <w:pPr>
              <w:pStyle w:val="TableParagraph"/>
              <w:spacing w:before="75"/>
              <w:ind w:left="107"/>
              <w:jc w:val="center"/>
              <w:rPr>
                <w:sz w:val="20"/>
              </w:rPr>
            </w:pPr>
            <w:r>
              <w:rPr>
                <w:w w:val="99"/>
                <w:sz w:val="20"/>
              </w:rPr>
              <w:t>%</w:t>
            </w:r>
          </w:p>
        </w:tc>
        <w:tc>
          <w:tcPr>
            <w:tcW w:w="5251" w:type="dxa"/>
            <w:gridSpan w:val="2"/>
            <w:vMerge/>
            <w:tcBorders>
              <w:top w:val="nil"/>
            </w:tcBorders>
          </w:tcPr>
          <w:p w14:paraId="583B93DF" w14:textId="77777777" w:rsidR="0015283E" w:rsidRDefault="0015283E">
            <w:pPr>
              <w:rPr>
                <w:sz w:val="2"/>
                <w:szCs w:val="2"/>
              </w:rPr>
            </w:pPr>
          </w:p>
        </w:tc>
      </w:tr>
      <w:tr w:rsidR="007D209D" w14:paraId="583B93E5" w14:textId="77777777" w:rsidTr="0038671D">
        <w:trPr>
          <w:trHeight w:val="481"/>
        </w:trPr>
        <w:tc>
          <w:tcPr>
            <w:tcW w:w="9209" w:type="dxa"/>
            <w:tcBorders>
              <w:top w:val="single" w:sz="8" w:space="0" w:color="000000"/>
              <w:bottom w:val="single" w:sz="8" w:space="0" w:color="D9D9D9"/>
            </w:tcBorders>
            <w:vAlign w:val="center"/>
          </w:tcPr>
          <w:p w14:paraId="583B93E1" w14:textId="77777777" w:rsidR="0015283E" w:rsidRDefault="00DD4FC3" w:rsidP="0038671D">
            <w:pPr>
              <w:pStyle w:val="TableParagraph"/>
              <w:tabs>
                <w:tab w:val="left" w:pos="827"/>
              </w:tabs>
              <w:spacing w:before="1"/>
              <w:ind w:left="366"/>
              <w:rPr>
                <w:sz w:val="20"/>
              </w:rPr>
            </w:pPr>
            <w:r>
              <w:rPr>
                <w:spacing w:val="-5"/>
                <w:sz w:val="20"/>
              </w:rPr>
              <w:t>I.</w:t>
            </w:r>
            <w:r>
              <w:rPr>
                <w:sz w:val="20"/>
              </w:rPr>
              <w:tab/>
              <w:t>Formal</w:t>
            </w:r>
            <w:r>
              <w:rPr>
                <w:spacing w:val="-9"/>
                <w:sz w:val="20"/>
              </w:rPr>
              <w:t xml:space="preserve"> </w:t>
            </w:r>
            <w:r>
              <w:rPr>
                <w:sz w:val="20"/>
              </w:rPr>
              <w:t>complaints</w:t>
            </w:r>
            <w:r>
              <w:rPr>
                <w:spacing w:val="-7"/>
                <w:sz w:val="20"/>
              </w:rPr>
              <w:t xml:space="preserve"> </w:t>
            </w:r>
            <w:r>
              <w:rPr>
                <w:sz w:val="20"/>
              </w:rPr>
              <w:t>that</w:t>
            </w:r>
            <w:r>
              <w:rPr>
                <w:spacing w:val="-8"/>
                <w:sz w:val="20"/>
              </w:rPr>
              <w:t xml:space="preserve"> </w:t>
            </w:r>
            <w:r>
              <w:rPr>
                <w:sz w:val="20"/>
              </w:rPr>
              <w:t>proceeded</w:t>
            </w:r>
            <w:r>
              <w:rPr>
                <w:spacing w:val="-8"/>
                <w:sz w:val="20"/>
              </w:rPr>
              <w:t xml:space="preserve"> </w:t>
            </w:r>
            <w:r>
              <w:rPr>
                <w:sz w:val="20"/>
              </w:rPr>
              <w:t>to</w:t>
            </w:r>
            <w:r>
              <w:rPr>
                <w:spacing w:val="-8"/>
                <w:sz w:val="20"/>
              </w:rPr>
              <w:t xml:space="preserve"> </w:t>
            </w:r>
            <w:r>
              <w:rPr>
                <w:sz w:val="20"/>
              </w:rPr>
              <w:t>Alternative</w:t>
            </w:r>
            <w:r>
              <w:rPr>
                <w:spacing w:val="-9"/>
                <w:sz w:val="20"/>
              </w:rPr>
              <w:t xml:space="preserve"> </w:t>
            </w:r>
            <w:r>
              <w:rPr>
                <w:sz w:val="20"/>
              </w:rPr>
              <w:t>Dispute</w:t>
            </w:r>
            <w:r>
              <w:rPr>
                <w:spacing w:val="-9"/>
                <w:sz w:val="20"/>
              </w:rPr>
              <w:t xml:space="preserve"> </w:t>
            </w:r>
            <w:r>
              <w:rPr>
                <w:sz w:val="20"/>
              </w:rPr>
              <w:t>Resolution</w:t>
            </w:r>
            <w:r>
              <w:rPr>
                <w:spacing w:val="-8"/>
                <w:sz w:val="20"/>
              </w:rPr>
              <w:t xml:space="preserve"> </w:t>
            </w:r>
            <w:r>
              <w:rPr>
                <w:spacing w:val="-2"/>
                <w:sz w:val="20"/>
              </w:rPr>
              <w:t>(ADR)</w:t>
            </w:r>
          </w:p>
        </w:tc>
        <w:tc>
          <w:tcPr>
            <w:tcW w:w="1301" w:type="dxa"/>
            <w:tcBorders>
              <w:top w:val="single" w:sz="8" w:space="0" w:color="000000"/>
              <w:bottom w:val="single" w:sz="8" w:space="0" w:color="D9D9D9"/>
            </w:tcBorders>
          </w:tcPr>
          <w:p w14:paraId="583B93E2" w14:textId="7310D5B4" w:rsidR="0015283E" w:rsidRDefault="00FB30CD">
            <w:pPr>
              <w:pStyle w:val="TableParagraph"/>
              <w:rPr>
                <w:rFonts w:ascii="Times New Roman"/>
                <w:sz w:val="20"/>
              </w:rPr>
            </w:pPr>
            <w:r>
              <w:rPr>
                <w:rFonts w:ascii="Times New Roman"/>
                <w:sz w:val="20"/>
              </w:rPr>
              <w:t>NR</w:t>
            </w:r>
          </w:p>
        </w:tc>
        <w:tc>
          <w:tcPr>
            <w:tcW w:w="1510" w:type="dxa"/>
            <w:tcBorders>
              <w:top w:val="single" w:sz="8" w:space="0" w:color="000000"/>
              <w:bottom w:val="single" w:sz="8" w:space="0" w:color="D9D9D9"/>
            </w:tcBorders>
          </w:tcPr>
          <w:p w14:paraId="583B93E3" w14:textId="1C2EC1E3" w:rsidR="0015283E" w:rsidRDefault="00FB30CD">
            <w:pPr>
              <w:pStyle w:val="TableParagraph"/>
              <w:rPr>
                <w:rFonts w:ascii="Times New Roman"/>
                <w:sz w:val="20"/>
              </w:rPr>
            </w:pPr>
            <w:r>
              <w:rPr>
                <w:rFonts w:ascii="Times New Roman"/>
                <w:sz w:val="20"/>
              </w:rPr>
              <w:t>NR</w:t>
            </w:r>
          </w:p>
        </w:tc>
        <w:tc>
          <w:tcPr>
            <w:tcW w:w="5251" w:type="dxa"/>
            <w:gridSpan w:val="2"/>
            <w:vMerge/>
            <w:tcBorders>
              <w:top w:val="nil"/>
            </w:tcBorders>
          </w:tcPr>
          <w:p w14:paraId="583B93E4" w14:textId="77777777" w:rsidR="0015283E" w:rsidRDefault="0015283E">
            <w:pPr>
              <w:rPr>
                <w:sz w:val="2"/>
                <w:szCs w:val="2"/>
              </w:rPr>
            </w:pPr>
          </w:p>
        </w:tc>
      </w:tr>
      <w:tr w:rsidR="007D209D" w14:paraId="583B93EA" w14:textId="77777777" w:rsidTr="0038671D">
        <w:trPr>
          <w:trHeight w:val="481"/>
        </w:trPr>
        <w:tc>
          <w:tcPr>
            <w:tcW w:w="9209" w:type="dxa"/>
            <w:tcBorders>
              <w:top w:val="single" w:sz="8" w:space="0" w:color="D9D9D9"/>
              <w:bottom w:val="single" w:sz="8" w:space="0" w:color="D9D9D9"/>
            </w:tcBorders>
            <w:vAlign w:val="center"/>
          </w:tcPr>
          <w:p w14:paraId="583B93E6" w14:textId="77777777" w:rsidR="0015283E" w:rsidRDefault="00DD4FC3" w:rsidP="0038671D">
            <w:pPr>
              <w:pStyle w:val="TableParagraph"/>
              <w:tabs>
                <w:tab w:val="left" w:pos="827"/>
              </w:tabs>
              <w:spacing w:line="243" w:lineRule="exact"/>
              <w:ind w:left="316"/>
              <w:rPr>
                <w:sz w:val="20"/>
              </w:rPr>
            </w:pPr>
            <w:r>
              <w:rPr>
                <w:spacing w:val="-5"/>
                <w:sz w:val="20"/>
              </w:rPr>
              <w:t>II.</w:t>
            </w:r>
            <w:r>
              <w:rPr>
                <w:sz w:val="20"/>
              </w:rPr>
              <w:tab/>
              <w:t>Formal</w:t>
            </w:r>
            <w:r>
              <w:rPr>
                <w:spacing w:val="-8"/>
                <w:sz w:val="20"/>
              </w:rPr>
              <w:t xml:space="preserve"> </w:t>
            </w:r>
            <w:r>
              <w:rPr>
                <w:sz w:val="20"/>
              </w:rPr>
              <w:t>complaints</w:t>
            </w:r>
            <w:r>
              <w:rPr>
                <w:spacing w:val="-6"/>
                <w:sz w:val="20"/>
              </w:rPr>
              <w:t xml:space="preserve"> </w:t>
            </w:r>
            <w:r>
              <w:rPr>
                <w:sz w:val="20"/>
              </w:rPr>
              <w:t>that</w:t>
            </w:r>
            <w:r>
              <w:rPr>
                <w:spacing w:val="-7"/>
                <w:sz w:val="20"/>
              </w:rPr>
              <w:t xml:space="preserve"> </w:t>
            </w:r>
            <w:r>
              <w:rPr>
                <w:sz w:val="20"/>
              </w:rPr>
              <w:t>were</w:t>
            </w:r>
            <w:r>
              <w:rPr>
                <w:spacing w:val="-8"/>
                <w:sz w:val="20"/>
              </w:rPr>
              <w:t xml:space="preserve"> </w:t>
            </w:r>
            <w:r>
              <w:rPr>
                <w:sz w:val="20"/>
              </w:rPr>
              <w:t>resolved</w:t>
            </w:r>
            <w:r>
              <w:rPr>
                <w:spacing w:val="-6"/>
                <w:sz w:val="20"/>
              </w:rPr>
              <w:t xml:space="preserve"> </w:t>
            </w:r>
            <w:r>
              <w:rPr>
                <w:sz w:val="20"/>
              </w:rPr>
              <w:t>through</w:t>
            </w:r>
            <w:r>
              <w:rPr>
                <w:spacing w:val="-6"/>
                <w:sz w:val="20"/>
              </w:rPr>
              <w:t xml:space="preserve"> </w:t>
            </w:r>
            <w:r>
              <w:rPr>
                <w:spacing w:val="-5"/>
                <w:sz w:val="20"/>
              </w:rPr>
              <w:t>ADR</w:t>
            </w:r>
          </w:p>
        </w:tc>
        <w:tc>
          <w:tcPr>
            <w:tcW w:w="1301" w:type="dxa"/>
            <w:tcBorders>
              <w:top w:val="single" w:sz="8" w:space="0" w:color="D9D9D9"/>
              <w:bottom w:val="single" w:sz="8" w:space="0" w:color="D9D9D9"/>
            </w:tcBorders>
          </w:tcPr>
          <w:p w14:paraId="583B93E7" w14:textId="576B5DD0" w:rsidR="0015283E" w:rsidRDefault="00FB30CD">
            <w:pPr>
              <w:pStyle w:val="TableParagraph"/>
              <w:rPr>
                <w:rFonts w:ascii="Times New Roman"/>
                <w:sz w:val="20"/>
              </w:rPr>
            </w:pPr>
            <w:r>
              <w:rPr>
                <w:rFonts w:ascii="Times New Roman"/>
                <w:sz w:val="20"/>
              </w:rPr>
              <w:t>NR</w:t>
            </w:r>
          </w:p>
        </w:tc>
        <w:tc>
          <w:tcPr>
            <w:tcW w:w="1510" w:type="dxa"/>
            <w:tcBorders>
              <w:top w:val="single" w:sz="8" w:space="0" w:color="D9D9D9"/>
              <w:bottom w:val="single" w:sz="4" w:space="0" w:color="D9D9D9"/>
            </w:tcBorders>
          </w:tcPr>
          <w:p w14:paraId="583B93E8" w14:textId="47252DDC" w:rsidR="0015283E" w:rsidRDefault="00FB30CD">
            <w:pPr>
              <w:pStyle w:val="TableParagraph"/>
              <w:rPr>
                <w:rFonts w:ascii="Times New Roman"/>
                <w:sz w:val="20"/>
              </w:rPr>
            </w:pPr>
            <w:r>
              <w:rPr>
                <w:rFonts w:ascii="Times New Roman"/>
                <w:sz w:val="20"/>
              </w:rPr>
              <w:t>NR</w:t>
            </w:r>
          </w:p>
        </w:tc>
        <w:tc>
          <w:tcPr>
            <w:tcW w:w="5251" w:type="dxa"/>
            <w:gridSpan w:val="2"/>
            <w:vMerge/>
            <w:tcBorders>
              <w:top w:val="nil"/>
            </w:tcBorders>
          </w:tcPr>
          <w:p w14:paraId="583B93E9" w14:textId="77777777" w:rsidR="0015283E" w:rsidRDefault="0015283E">
            <w:pPr>
              <w:rPr>
                <w:sz w:val="2"/>
                <w:szCs w:val="2"/>
              </w:rPr>
            </w:pPr>
          </w:p>
        </w:tc>
      </w:tr>
      <w:tr w:rsidR="007D209D" w14:paraId="583B93EF" w14:textId="77777777" w:rsidTr="0038671D">
        <w:trPr>
          <w:trHeight w:val="479"/>
        </w:trPr>
        <w:tc>
          <w:tcPr>
            <w:tcW w:w="9209" w:type="dxa"/>
            <w:tcBorders>
              <w:top w:val="single" w:sz="8" w:space="0" w:color="D9D9D9"/>
              <w:bottom w:val="single" w:sz="8" w:space="0" w:color="D9D9D9"/>
            </w:tcBorders>
            <w:vAlign w:val="center"/>
          </w:tcPr>
          <w:p w14:paraId="583B93EB" w14:textId="77777777" w:rsidR="0015283E" w:rsidRDefault="00DD4FC3" w:rsidP="0038671D">
            <w:pPr>
              <w:pStyle w:val="TableParagraph"/>
              <w:tabs>
                <w:tab w:val="left" w:pos="827"/>
              </w:tabs>
              <w:spacing w:line="243" w:lineRule="exact"/>
              <w:ind w:left="266"/>
              <w:rPr>
                <w:sz w:val="20"/>
              </w:rPr>
            </w:pPr>
            <w:r>
              <w:rPr>
                <w:spacing w:val="-4"/>
                <w:sz w:val="20"/>
              </w:rPr>
              <w:t>III.</w:t>
            </w:r>
            <w:r>
              <w:rPr>
                <w:sz w:val="20"/>
              </w:rPr>
              <w:tab/>
              <w:t>Formal</w:t>
            </w:r>
            <w:r>
              <w:rPr>
                <w:spacing w:val="-6"/>
                <w:sz w:val="20"/>
              </w:rPr>
              <w:t xml:space="preserve"> </w:t>
            </w:r>
            <w:r>
              <w:rPr>
                <w:sz w:val="20"/>
              </w:rPr>
              <w:t>complaints</w:t>
            </w:r>
            <w:r>
              <w:rPr>
                <w:spacing w:val="-5"/>
                <w:sz w:val="20"/>
              </w:rPr>
              <w:t xml:space="preserve"> </w:t>
            </w:r>
            <w:r>
              <w:rPr>
                <w:sz w:val="20"/>
              </w:rPr>
              <w:t>that</w:t>
            </w:r>
            <w:r>
              <w:rPr>
                <w:spacing w:val="-5"/>
                <w:sz w:val="20"/>
              </w:rPr>
              <w:t xml:space="preserve"> </w:t>
            </w:r>
            <w:r>
              <w:rPr>
                <w:sz w:val="20"/>
              </w:rPr>
              <w:t>were</w:t>
            </w:r>
            <w:r>
              <w:rPr>
                <w:spacing w:val="-7"/>
                <w:sz w:val="20"/>
              </w:rPr>
              <w:t xml:space="preserve"> </w:t>
            </w:r>
            <w:r>
              <w:rPr>
                <w:sz w:val="20"/>
              </w:rPr>
              <w:t>disposed</w:t>
            </w:r>
            <w:r>
              <w:rPr>
                <w:spacing w:val="-4"/>
                <w:sz w:val="20"/>
              </w:rPr>
              <w:t xml:space="preserve"> </w:t>
            </w:r>
            <w:r>
              <w:rPr>
                <w:sz w:val="20"/>
              </w:rPr>
              <w:t>of</w:t>
            </w:r>
            <w:r>
              <w:rPr>
                <w:spacing w:val="-7"/>
                <w:sz w:val="20"/>
              </w:rPr>
              <w:t xml:space="preserve"> </w:t>
            </w:r>
            <w:r>
              <w:rPr>
                <w:sz w:val="20"/>
              </w:rPr>
              <w:t>by</w:t>
            </w:r>
            <w:r>
              <w:rPr>
                <w:spacing w:val="-4"/>
                <w:sz w:val="20"/>
              </w:rPr>
              <w:t xml:space="preserve"> ICRC</w:t>
            </w:r>
          </w:p>
        </w:tc>
        <w:tc>
          <w:tcPr>
            <w:tcW w:w="1301" w:type="dxa"/>
            <w:tcBorders>
              <w:top w:val="single" w:sz="8" w:space="0" w:color="D9D9D9"/>
              <w:bottom w:val="single" w:sz="8" w:space="0" w:color="D9D9D9"/>
            </w:tcBorders>
          </w:tcPr>
          <w:p w14:paraId="583B93EC" w14:textId="21379A8D" w:rsidR="0015283E" w:rsidRDefault="000D6188">
            <w:pPr>
              <w:pStyle w:val="TableParagraph"/>
              <w:rPr>
                <w:rFonts w:ascii="Times New Roman"/>
                <w:sz w:val="20"/>
              </w:rPr>
            </w:pPr>
            <w:r>
              <w:rPr>
                <w:rFonts w:ascii="Times New Roman"/>
                <w:sz w:val="20"/>
              </w:rPr>
              <w:t>60</w:t>
            </w:r>
          </w:p>
        </w:tc>
        <w:tc>
          <w:tcPr>
            <w:tcW w:w="1510" w:type="dxa"/>
            <w:tcBorders>
              <w:top w:val="single" w:sz="4" w:space="0" w:color="D9D9D9"/>
              <w:bottom w:val="single" w:sz="4" w:space="0" w:color="D9D9D9"/>
            </w:tcBorders>
          </w:tcPr>
          <w:p w14:paraId="583B93ED" w14:textId="6B194B65" w:rsidR="0015283E" w:rsidRDefault="000D6188">
            <w:pPr>
              <w:pStyle w:val="TableParagraph"/>
              <w:rPr>
                <w:rFonts w:ascii="Times New Roman"/>
                <w:sz w:val="20"/>
              </w:rPr>
            </w:pPr>
            <w:r>
              <w:rPr>
                <w:rFonts w:ascii="Times New Roman"/>
                <w:sz w:val="20"/>
              </w:rPr>
              <w:t>83%</w:t>
            </w:r>
          </w:p>
        </w:tc>
        <w:tc>
          <w:tcPr>
            <w:tcW w:w="5251" w:type="dxa"/>
            <w:gridSpan w:val="2"/>
            <w:vMerge/>
            <w:tcBorders>
              <w:top w:val="nil"/>
            </w:tcBorders>
          </w:tcPr>
          <w:p w14:paraId="583B93EE" w14:textId="77777777" w:rsidR="0015283E" w:rsidRDefault="0015283E">
            <w:pPr>
              <w:rPr>
                <w:sz w:val="2"/>
                <w:szCs w:val="2"/>
              </w:rPr>
            </w:pPr>
          </w:p>
        </w:tc>
      </w:tr>
      <w:tr w:rsidR="007D209D" w14:paraId="583B93F4" w14:textId="77777777" w:rsidTr="0038671D">
        <w:trPr>
          <w:trHeight w:val="481"/>
        </w:trPr>
        <w:tc>
          <w:tcPr>
            <w:tcW w:w="9209" w:type="dxa"/>
            <w:tcBorders>
              <w:top w:val="single" w:sz="8" w:space="0" w:color="D9D9D9"/>
              <w:bottom w:val="single" w:sz="8" w:space="0" w:color="D9D9D9"/>
            </w:tcBorders>
            <w:vAlign w:val="center"/>
          </w:tcPr>
          <w:p w14:paraId="583B93F0" w14:textId="1AE8E76D" w:rsidR="0015283E" w:rsidRDefault="00DD4FC3" w:rsidP="0038671D">
            <w:pPr>
              <w:pStyle w:val="TableParagraph"/>
              <w:tabs>
                <w:tab w:val="left" w:pos="827"/>
              </w:tabs>
              <w:spacing w:before="1"/>
              <w:ind w:left="254"/>
              <w:rPr>
                <w:sz w:val="20"/>
              </w:rPr>
            </w:pPr>
            <w:r>
              <w:rPr>
                <w:spacing w:val="-5"/>
                <w:sz w:val="20"/>
              </w:rPr>
              <w:t>IV.</w:t>
            </w:r>
            <w:r>
              <w:rPr>
                <w:sz w:val="20"/>
              </w:rPr>
              <w:tab/>
              <w:t>Formal</w:t>
            </w:r>
            <w:r>
              <w:rPr>
                <w:spacing w:val="-7"/>
                <w:sz w:val="20"/>
              </w:rPr>
              <w:t xml:space="preserve"> </w:t>
            </w:r>
            <w:r>
              <w:rPr>
                <w:sz w:val="20"/>
              </w:rPr>
              <w:t>complaints</w:t>
            </w:r>
            <w:r>
              <w:rPr>
                <w:spacing w:val="-5"/>
                <w:sz w:val="20"/>
              </w:rPr>
              <w:t xml:space="preserve"> </w:t>
            </w:r>
            <w:r>
              <w:rPr>
                <w:sz w:val="20"/>
              </w:rPr>
              <w:t>that</w:t>
            </w:r>
            <w:r>
              <w:rPr>
                <w:spacing w:val="-6"/>
                <w:sz w:val="20"/>
              </w:rPr>
              <w:t xml:space="preserve"> </w:t>
            </w:r>
            <w:r>
              <w:rPr>
                <w:sz w:val="20"/>
              </w:rPr>
              <w:t>proceeded</w:t>
            </w:r>
            <w:r>
              <w:rPr>
                <w:spacing w:val="-5"/>
                <w:sz w:val="20"/>
              </w:rPr>
              <w:t xml:space="preserve"> </w:t>
            </w:r>
            <w:r>
              <w:rPr>
                <w:sz w:val="20"/>
              </w:rPr>
              <w:t>to</w:t>
            </w:r>
            <w:r>
              <w:rPr>
                <w:spacing w:val="-6"/>
                <w:sz w:val="20"/>
              </w:rPr>
              <w:t xml:space="preserve"> </w:t>
            </w:r>
            <w:r>
              <w:rPr>
                <w:sz w:val="20"/>
              </w:rPr>
              <w:t>ICRC</w:t>
            </w:r>
            <w:r>
              <w:rPr>
                <w:spacing w:val="-7"/>
                <w:sz w:val="20"/>
              </w:rPr>
              <w:t xml:space="preserve"> </w:t>
            </w:r>
            <w:r>
              <w:rPr>
                <w:sz w:val="20"/>
              </w:rPr>
              <w:t>and</w:t>
            </w:r>
            <w:r>
              <w:rPr>
                <w:spacing w:val="-5"/>
                <w:sz w:val="20"/>
              </w:rPr>
              <w:t xml:space="preserve"> </w:t>
            </w:r>
            <w:r>
              <w:rPr>
                <w:sz w:val="20"/>
              </w:rPr>
              <w:t>are</w:t>
            </w:r>
            <w:r>
              <w:rPr>
                <w:spacing w:val="-7"/>
                <w:sz w:val="20"/>
              </w:rPr>
              <w:t xml:space="preserve"> </w:t>
            </w:r>
            <w:r>
              <w:rPr>
                <w:sz w:val="20"/>
              </w:rPr>
              <w:t>still</w:t>
            </w:r>
            <w:r>
              <w:rPr>
                <w:spacing w:val="-6"/>
                <w:sz w:val="20"/>
              </w:rPr>
              <w:t xml:space="preserve"> </w:t>
            </w:r>
            <w:r>
              <w:rPr>
                <w:spacing w:val="-2"/>
                <w:sz w:val="20"/>
              </w:rPr>
              <w:t>pending</w:t>
            </w:r>
          </w:p>
        </w:tc>
        <w:tc>
          <w:tcPr>
            <w:tcW w:w="1301" w:type="dxa"/>
            <w:tcBorders>
              <w:top w:val="single" w:sz="8" w:space="0" w:color="D9D9D9"/>
              <w:bottom w:val="single" w:sz="8" w:space="0" w:color="D9D9D9"/>
            </w:tcBorders>
          </w:tcPr>
          <w:p w14:paraId="583B93F1" w14:textId="647EA151" w:rsidR="0015283E" w:rsidRDefault="00C848F8">
            <w:pPr>
              <w:pStyle w:val="TableParagraph"/>
              <w:rPr>
                <w:rFonts w:ascii="Times New Roman"/>
                <w:sz w:val="20"/>
              </w:rPr>
            </w:pPr>
            <w:r>
              <w:rPr>
                <w:rFonts w:ascii="Times New Roman"/>
                <w:sz w:val="20"/>
              </w:rPr>
              <w:t>7</w:t>
            </w:r>
          </w:p>
        </w:tc>
        <w:tc>
          <w:tcPr>
            <w:tcW w:w="1510" w:type="dxa"/>
            <w:tcBorders>
              <w:top w:val="single" w:sz="4" w:space="0" w:color="D9D9D9"/>
              <w:bottom w:val="single" w:sz="8" w:space="0" w:color="D9D9D9"/>
            </w:tcBorders>
          </w:tcPr>
          <w:p w14:paraId="583B93F2" w14:textId="5028E93A" w:rsidR="0015283E" w:rsidRDefault="005843C2">
            <w:pPr>
              <w:pStyle w:val="TableParagraph"/>
              <w:rPr>
                <w:rFonts w:ascii="Times New Roman"/>
                <w:sz w:val="20"/>
              </w:rPr>
            </w:pPr>
            <w:r>
              <w:rPr>
                <w:rFonts w:ascii="Times New Roman"/>
                <w:sz w:val="20"/>
              </w:rPr>
              <w:t>5%</w:t>
            </w:r>
          </w:p>
        </w:tc>
        <w:tc>
          <w:tcPr>
            <w:tcW w:w="5251" w:type="dxa"/>
            <w:gridSpan w:val="2"/>
            <w:vMerge/>
            <w:tcBorders>
              <w:top w:val="nil"/>
            </w:tcBorders>
          </w:tcPr>
          <w:p w14:paraId="583B93F3" w14:textId="77777777" w:rsidR="0015283E" w:rsidRDefault="0015283E">
            <w:pPr>
              <w:rPr>
                <w:sz w:val="2"/>
                <w:szCs w:val="2"/>
              </w:rPr>
            </w:pPr>
          </w:p>
        </w:tc>
      </w:tr>
      <w:tr w:rsidR="0015283E" w14:paraId="583B93F9" w14:textId="77777777" w:rsidTr="002314E4">
        <w:trPr>
          <w:trHeight w:val="481"/>
        </w:trPr>
        <w:tc>
          <w:tcPr>
            <w:tcW w:w="9209" w:type="dxa"/>
            <w:tcBorders>
              <w:top w:val="single" w:sz="8" w:space="0" w:color="D9D9D9"/>
              <w:bottom w:val="single" w:sz="8" w:space="0" w:color="D9D9D9"/>
            </w:tcBorders>
            <w:vAlign w:val="center"/>
          </w:tcPr>
          <w:p w14:paraId="583B93F5" w14:textId="77777777" w:rsidR="0015283E" w:rsidRDefault="00DD4FC3" w:rsidP="0038671D">
            <w:pPr>
              <w:pStyle w:val="TableParagraph"/>
              <w:tabs>
                <w:tab w:val="left" w:pos="827"/>
              </w:tabs>
              <w:spacing w:line="243" w:lineRule="exact"/>
              <w:ind w:left="304"/>
              <w:rPr>
                <w:sz w:val="20"/>
              </w:rPr>
            </w:pPr>
            <w:r>
              <w:rPr>
                <w:spacing w:val="-5"/>
                <w:sz w:val="20"/>
              </w:rPr>
              <w:t>V.</w:t>
            </w:r>
            <w:r>
              <w:rPr>
                <w:sz w:val="20"/>
              </w:rPr>
              <w:tab/>
              <w:t>Formal</w:t>
            </w:r>
            <w:r>
              <w:rPr>
                <w:spacing w:val="-6"/>
                <w:sz w:val="20"/>
              </w:rPr>
              <w:t xml:space="preserve"> </w:t>
            </w:r>
            <w:r>
              <w:rPr>
                <w:sz w:val="20"/>
              </w:rPr>
              <w:t>complaints</w:t>
            </w:r>
            <w:r>
              <w:rPr>
                <w:spacing w:val="-5"/>
                <w:sz w:val="20"/>
              </w:rPr>
              <w:t xml:space="preserve"> </w:t>
            </w:r>
            <w:r>
              <w:rPr>
                <w:sz w:val="20"/>
              </w:rPr>
              <w:t>withdrawn</w:t>
            </w:r>
            <w:r>
              <w:rPr>
                <w:spacing w:val="-5"/>
                <w:sz w:val="20"/>
              </w:rPr>
              <w:t xml:space="preserve"> </w:t>
            </w:r>
            <w:r>
              <w:rPr>
                <w:sz w:val="20"/>
              </w:rPr>
              <w:t>by</w:t>
            </w:r>
            <w:r>
              <w:rPr>
                <w:spacing w:val="-5"/>
                <w:sz w:val="20"/>
              </w:rPr>
              <w:t xml:space="preserve"> </w:t>
            </w:r>
            <w:r>
              <w:rPr>
                <w:sz w:val="20"/>
              </w:rPr>
              <w:t>Registrar</w:t>
            </w:r>
            <w:r>
              <w:rPr>
                <w:spacing w:val="-5"/>
                <w:sz w:val="20"/>
              </w:rPr>
              <w:t xml:space="preserve"> </w:t>
            </w:r>
            <w:r>
              <w:rPr>
                <w:sz w:val="20"/>
              </w:rPr>
              <w:t>at</w:t>
            </w:r>
            <w:r>
              <w:rPr>
                <w:spacing w:val="-6"/>
                <w:sz w:val="20"/>
              </w:rPr>
              <w:t xml:space="preserve"> </w:t>
            </w:r>
            <w:r>
              <w:rPr>
                <w:sz w:val="20"/>
              </w:rPr>
              <w:t>the</w:t>
            </w:r>
            <w:r>
              <w:rPr>
                <w:spacing w:val="-6"/>
                <w:sz w:val="20"/>
              </w:rPr>
              <w:t xml:space="preserve"> </w:t>
            </w:r>
            <w:r>
              <w:rPr>
                <w:sz w:val="20"/>
              </w:rPr>
              <w:t>request</w:t>
            </w:r>
            <w:r>
              <w:rPr>
                <w:spacing w:val="-6"/>
                <w:sz w:val="20"/>
              </w:rPr>
              <w:t xml:space="preserve"> </w:t>
            </w:r>
            <w:r>
              <w:rPr>
                <w:sz w:val="20"/>
              </w:rPr>
              <w:t>of</w:t>
            </w:r>
            <w:r>
              <w:rPr>
                <w:spacing w:val="-7"/>
                <w:sz w:val="20"/>
              </w:rPr>
              <w:t xml:space="preserve"> </w:t>
            </w:r>
            <w:r>
              <w:rPr>
                <w:sz w:val="20"/>
              </w:rPr>
              <w:t>a</w:t>
            </w:r>
            <w:r>
              <w:rPr>
                <w:spacing w:val="-5"/>
                <w:sz w:val="20"/>
              </w:rPr>
              <w:t xml:space="preserve"> </w:t>
            </w:r>
            <w:r>
              <w:rPr>
                <w:spacing w:val="-2"/>
                <w:sz w:val="20"/>
              </w:rPr>
              <w:t>complainant</w:t>
            </w:r>
          </w:p>
        </w:tc>
        <w:tc>
          <w:tcPr>
            <w:tcW w:w="1301" w:type="dxa"/>
            <w:tcBorders>
              <w:top w:val="single" w:sz="8" w:space="0" w:color="D9D9D9"/>
              <w:bottom w:val="single" w:sz="8" w:space="0" w:color="D9D9D9"/>
            </w:tcBorders>
          </w:tcPr>
          <w:p w14:paraId="583B93F6" w14:textId="0DE2AD8E" w:rsidR="0015283E" w:rsidRDefault="00FB30CD">
            <w:pPr>
              <w:pStyle w:val="TableParagraph"/>
              <w:rPr>
                <w:rFonts w:ascii="Times New Roman"/>
                <w:sz w:val="20"/>
              </w:rPr>
            </w:pPr>
            <w:r>
              <w:rPr>
                <w:rFonts w:ascii="Times New Roman"/>
                <w:sz w:val="20"/>
              </w:rPr>
              <w:t>NR</w:t>
            </w:r>
          </w:p>
        </w:tc>
        <w:tc>
          <w:tcPr>
            <w:tcW w:w="1510" w:type="dxa"/>
            <w:tcBorders>
              <w:top w:val="single" w:sz="8" w:space="0" w:color="D9D9D9"/>
              <w:bottom w:val="single" w:sz="8" w:space="0" w:color="D9D9D9"/>
            </w:tcBorders>
          </w:tcPr>
          <w:p w14:paraId="583B93F7" w14:textId="021F2F02" w:rsidR="0015283E" w:rsidRDefault="00FB30CD">
            <w:pPr>
              <w:pStyle w:val="TableParagraph"/>
              <w:rPr>
                <w:rFonts w:ascii="Times New Roman"/>
                <w:sz w:val="20"/>
              </w:rPr>
            </w:pPr>
            <w:r>
              <w:rPr>
                <w:rFonts w:ascii="Times New Roman"/>
                <w:sz w:val="20"/>
              </w:rPr>
              <w:t>NR</w:t>
            </w:r>
          </w:p>
        </w:tc>
        <w:tc>
          <w:tcPr>
            <w:tcW w:w="5251" w:type="dxa"/>
            <w:gridSpan w:val="2"/>
            <w:vMerge/>
            <w:tcBorders>
              <w:top w:val="nil"/>
            </w:tcBorders>
          </w:tcPr>
          <w:p w14:paraId="583B93F8" w14:textId="77777777" w:rsidR="0015283E" w:rsidRDefault="0015283E">
            <w:pPr>
              <w:rPr>
                <w:sz w:val="2"/>
                <w:szCs w:val="2"/>
              </w:rPr>
            </w:pPr>
          </w:p>
        </w:tc>
      </w:tr>
      <w:tr w:rsidR="0015283E" w14:paraId="583B93FE" w14:textId="77777777" w:rsidTr="002314E4">
        <w:trPr>
          <w:trHeight w:val="479"/>
        </w:trPr>
        <w:tc>
          <w:tcPr>
            <w:tcW w:w="9209" w:type="dxa"/>
            <w:tcBorders>
              <w:top w:val="single" w:sz="8" w:space="0" w:color="D9D9D9"/>
            </w:tcBorders>
            <w:vAlign w:val="center"/>
          </w:tcPr>
          <w:p w14:paraId="583B93FA" w14:textId="77777777" w:rsidR="0015283E" w:rsidRDefault="00DD4FC3" w:rsidP="0038671D">
            <w:pPr>
              <w:pStyle w:val="TableParagraph"/>
              <w:tabs>
                <w:tab w:val="left" w:pos="827"/>
              </w:tabs>
              <w:spacing w:line="243" w:lineRule="exact"/>
              <w:ind w:left="254"/>
              <w:rPr>
                <w:sz w:val="20"/>
              </w:rPr>
            </w:pPr>
            <w:r>
              <w:rPr>
                <w:spacing w:val="-5"/>
                <w:sz w:val="20"/>
              </w:rPr>
              <w:t>VI.</w:t>
            </w:r>
            <w:r>
              <w:rPr>
                <w:sz w:val="20"/>
              </w:rPr>
              <w:tab/>
              <w:t>Formal</w:t>
            </w:r>
            <w:r>
              <w:rPr>
                <w:spacing w:val="-6"/>
                <w:sz w:val="20"/>
              </w:rPr>
              <w:t xml:space="preserve"> </w:t>
            </w:r>
            <w:r>
              <w:rPr>
                <w:sz w:val="20"/>
              </w:rPr>
              <w:t>complaints</w:t>
            </w:r>
            <w:r>
              <w:rPr>
                <w:spacing w:val="-4"/>
                <w:sz w:val="20"/>
              </w:rPr>
              <w:t xml:space="preserve"> </w:t>
            </w:r>
            <w:r>
              <w:rPr>
                <w:sz w:val="20"/>
              </w:rPr>
              <w:t>that</w:t>
            </w:r>
            <w:r>
              <w:rPr>
                <w:spacing w:val="-5"/>
                <w:sz w:val="20"/>
              </w:rPr>
              <w:t xml:space="preserve"> </w:t>
            </w:r>
            <w:r>
              <w:rPr>
                <w:sz w:val="20"/>
              </w:rPr>
              <w:t>are</w:t>
            </w:r>
            <w:r>
              <w:rPr>
                <w:spacing w:val="-6"/>
                <w:sz w:val="20"/>
              </w:rPr>
              <w:t xml:space="preserve"> </w:t>
            </w:r>
            <w:r>
              <w:rPr>
                <w:sz w:val="20"/>
              </w:rPr>
              <w:t>disposed</w:t>
            </w:r>
            <w:r>
              <w:rPr>
                <w:spacing w:val="-4"/>
                <w:sz w:val="20"/>
              </w:rPr>
              <w:t xml:space="preserve"> </w:t>
            </w:r>
            <w:r>
              <w:rPr>
                <w:sz w:val="20"/>
              </w:rPr>
              <w:t>of</w:t>
            </w:r>
            <w:r>
              <w:rPr>
                <w:spacing w:val="-6"/>
                <w:sz w:val="20"/>
              </w:rPr>
              <w:t xml:space="preserve"> </w:t>
            </w:r>
            <w:r>
              <w:rPr>
                <w:sz w:val="20"/>
              </w:rPr>
              <w:t>by</w:t>
            </w:r>
            <w:r>
              <w:rPr>
                <w:spacing w:val="-4"/>
                <w:sz w:val="20"/>
              </w:rPr>
              <w:t xml:space="preserve"> </w:t>
            </w:r>
            <w:r>
              <w:rPr>
                <w:sz w:val="20"/>
              </w:rPr>
              <w:t>the</w:t>
            </w:r>
            <w:r>
              <w:rPr>
                <w:spacing w:val="-6"/>
                <w:sz w:val="20"/>
              </w:rPr>
              <w:t xml:space="preserve"> </w:t>
            </w:r>
            <w:r>
              <w:rPr>
                <w:sz w:val="20"/>
              </w:rPr>
              <w:t>ICRC</w:t>
            </w:r>
            <w:r>
              <w:rPr>
                <w:spacing w:val="-6"/>
                <w:sz w:val="20"/>
              </w:rPr>
              <w:t xml:space="preserve"> </w:t>
            </w:r>
            <w:r>
              <w:rPr>
                <w:sz w:val="20"/>
              </w:rPr>
              <w:t>as</w:t>
            </w:r>
            <w:r>
              <w:rPr>
                <w:spacing w:val="-4"/>
                <w:sz w:val="20"/>
              </w:rPr>
              <w:t xml:space="preserve"> </w:t>
            </w:r>
            <w:r>
              <w:rPr>
                <w:sz w:val="20"/>
              </w:rPr>
              <w:t>frivolous</w:t>
            </w:r>
            <w:r>
              <w:rPr>
                <w:spacing w:val="-4"/>
                <w:sz w:val="20"/>
              </w:rPr>
              <w:t xml:space="preserve"> </w:t>
            </w:r>
            <w:r>
              <w:rPr>
                <w:sz w:val="20"/>
              </w:rPr>
              <w:t>and</w:t>
            </w:r>
            <w:r>
              <w:rPr>
                <w:spacing w:val="-7"/>
                <w:sz w:val="20"/>
              </w:rPr>
              <w:t xml:space="preserve"> </w:t>
            </w:r>
            <w:r>
              <w:rPr>
                <w:spacing w:val="-2"/>
                <w:sz w:val="20"/>
              </w:rPr>
              <w:t>vexatious</w:t>
            </w:r>
          </w:p>
        </w:tc>
        <w:tc>
          <w:tcPr>
            <w:tcW w:w="1301" w:type="dxa"/>
            <w:tcBorders>
              <w:top w:val="single" w:sz="8" w:space="0" w:color="D9D9D9"/>
            </w:tcBorders>
          </w:tcPr>
          <w:p w14:paraId="583B93FB" w14:textId="748ED368" w:rsidR="0015283E" w:rsidRDefault="00FB30CD">
            <w:pPr>
              <w:pStyle w:val="TableParagraph"/>
              <w:rPr>
                <w:rFonts w:ascii="Times New Roman"/>
                <w:sz w:val="20"/>
              </w:rPr>
            </w:pPr>
            <w:r>
              <w:rPr>
                <w:rFonts w:ascii="Times New Roman"/>
                <w:sz w:val="20"/>
              </w:rPr>
              <w:t>NR</w:t>
            </w:r>
          </w:p>
        </w:tc>
        <w:tc>
          <w:tcPr>
            <w:tcW w:w="1510" w:type="dxa"/>
            <w:tcBorders>
              <w:top w:val="single" w:sz="8" w:space="0" w:color="D9D9D9"/>
            </w:tcBorders>
          </w:tcPr>
          <w:p w14:paraId="583B93FC" w14:textId="7CA35FB3" w:rsidR="0015283E" w:rsidRDefault="00FB30CD">
            <w:pPr>
              <w:pStyle w:val="TableParagraph"/>
              <w:rPr>
                <w:rFonts w:ascii="Times New Roman"/>
                <w:sz w:val="20"/>
              </w:rPr>
            </w:pPr>
            <w:r>
              <w:rPr>
                <w:rFonts w:ascii="Times New Roman"/>
                <w:sz w:val="20"/>
              </w:rPr>
              <w:t>NR</w:t>
            </w:r>
          </w:p>
        </w:tc>
        <w:tc>
          <w:tcPr>
            <w:tcW w:w="5251" w:type="dxa"/>
            <w:gridSpan w:val="2"/>
            <w:vMerge/>
            <w:tcBorders>
              <w:top w:val="nil"/>
            </w:tcBorders>
          </w:tcPr>
          <w:p w14:paraId="583B93FD" w14:textId="77777777" w:rsidR="0015283E" w:rsidRDefault="0015283E">
            <w:pPr>
              <w:rPr>
                <w:sz w:val="2"/>
                <w:szCs w:val="2"/>
              </w:rPr>
            </w:pPr>
          </w:p>
        </w:tc>
      </w:tr>
    </w:tbl>
    <w:p w14:paraId="583B93FF" w14:textId="77777777" w:rsidR="0015283E" w:rsidRDefault="0015283E">
      <w:pPr>
        <w:rPr>
          <w:sz w:val="2"/>
          <w:szCs w:val="2"/>
        </w:rPr>
        <w:sectPr w:rsidR="0015283E" w:rsidSect="007069D5">
          <w:pgSz w:w="20160" w:h="12240" w:orient="landscape"/>
          <w:pgMar w:top="1380" w:right="460" w:bottom="1200" w:left="340" w:header="0" w:footer="1011" w:gutter="0"/>
          <w:cols w:space="720"/>
        </w:sectPr>
      </w:pPr>
    </w:p>
    <w:p w14:paraId="583B9400" w14:textId="77777777" w:rsidR="0015283E" w:rsidRDefault="0015283E">
      <w:pPr>
        <w:pStyle w:val="BodyText"/>
        <w:rPr>
          <w:b/>
          <w:sz w:val="4"/>
        </w:rPr>
      </w:pPr>
    </w:p>
    <w:tbl>
      <w:tblPr>
        <w:tblW w:w="0" w:type="auto"/>
        <w:tblInd w:w="111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left w:w="0" w:type="dxa"/>
          <w:right w:w="0" w:type="dxa"/>
        </w:tblCellMar>
        <w:tblLook w:val="01E0" w:firstRow="1" w:lastRow="1" w:firstColumn="1" w:lastColumn="1" w:noHBand="0" w:noVBand="0"/>
      </w:tblPr>
      <w:tblGrid>
        <w:gridCol w:w="9209"/>
        <w:gridCol w:w="1301"/>
        <w:gridCol w:w="1510"/>
        <w:gridCol w:w="5252"/>
      </w:tblGrid>
      <w:tr w:rsidR="0015283E" w14:paraId="583B9405" w14:textId="77777777" w:rsidTr="002314E4">
        <w:trPr>
          <w:trHeight w:val="762"/>
        </w:trPr>
        <w:tc>
          <w:tcPr>
            <w:tcW w:w="9209" w:type="dxa"/>
            <w:tcBorders>
              <w:top w:val="single" w:sz="4" w:space="0" w:color="auto"/>
              <w:left w:val="single" w:sz="4" w:space="0" w:color="000000"/>
              <w:bottom w:val="single" w:sz="4" w:space="0" w:color="000000"/>
              <w:right w:val="single" w:sz="4" w:space="0" w:color="000000"/>
            </w:tcBorders>
            <w:vAlign w:val="center"/>
          </w:tcPr>
          <w:p w14:paraId="583B9401" w14:textId="77777777" w:rsidR="0015283E" w:rsidRDefault="00DD4FC3" w:rsidP="0038671D">
            <w:pPr>
              <w:pStyle w:val="TableParagraph"/>
              <w:tabs>
                <w:tab w:val="left" w:pos="827"/>
              </w:tabs>
              <w:spacing w:before="1" w:line="273" w:lineRule="auto"/>
              <w:ind w:left="827" w:right="96" w:hanging="624"/>
              <w:rPr>
                <w:sz w:val="20"/>
              </w:rPr>
            </w:pPr>
            <w:r>
              <w:rPr>
                <w:spacing w:val="-4"/>
                <w:sz w:val="20"/>
              </w:rPr>
              <w:t>VII.</w:t>
            </w:r>
            <w:r>
              <w:rPr>
                <w:sz w:val="20"/>
              </w:rPr>
              <w:tab/>
              <w:t>Formal complaints and Registrar’s Investigations that are disposed of by the ICRC as a referral to the Discipline Committee</w:t>
            </w:r>
          </w:p>
        </w:tc>
        <w:tc>
          <w:tcPr>
            <w:tcW w:w="1301" w:type="dxa"/>
            <w:tcBorders>
              <w:top w:val="single" w:sz="4" w:space="0" w:color="auto"/>
              <w:left w:val="single" w:sz="4" w:space="0" w:color="000000"/>
              <w:bottom w:val="single" w:sz="4" w:space="0" w:color="000000"/>
              <w:right w:val="single" w:sz="4" w:space="0" w:color="000000"/>
            </w:tcBorders>
          </w:tcPr>
          <w:p w14:paraId="583B9402" w14:textId="6559356B" w:rsidR="0015283E" w:rsidRDefault="00A72ED4">
            <w:pPr>
              <w:pStyle w:val="TableParagraph"/>
              <w:rPr>
                <w:rFonts w:ascii="Times New Roman"/>
                <w:sz w:val="18"/>
              </w:rPr>
            </w:pPr>
            <w:r>
              <w:rPr>
                <w:rFonts w:ascii="Times New Roman"/>
                <w:sz w:val="18"/>
              </w:rPr>
              <w:t>6</w:t>
            </w:r>
          </w:p>
        </w:tc>
        <w:tc>
          <w:tcPr>
            <w:tcW w:w="1510" w:type="dxa"/>
            <w:tcBorders>
              <w:top w:val="single" w:sz="4" w:space="0" w:color="auto"/>
              <w:left w:val="single" w:sz="4" w:space="0" w:color="000000"/>
              <w:bottom w:val="single" w:sz="4" w:space="0" w:color="000000"/>
              <w:right w:val="single" w:sz="4" w:space="0" w:color="000000"/>
            </w:tcBorders>
          </w:tcPr>
          <w:p w14:paraId="583B9403" w14:textId="1D78752D" w:rsidR="0015283E" w:rsidRDefault="00163D8E">
            <w:pPr>
              <w:pStyle w:val="TableParagraph"/>
              <w:rPr>
                <w:rFonts w:ascii="Times New Roman"/>
                <w:sz w:val="18"/>
              </w:rPr>
            </w:pPr>
            <w:r>
              <w:rPr>
                <w:rFonts w:ascii="Times New Roman"/>
                <w:sz w:val="18"/>
              </w:rPr>
              <w:t>4%</w:t>
            </w:r>
          </w:p>
        </w:tc>
        <w:tc>
          <w:tcPr>
            <w:tcW w:w="5252" w:type="dxa"/>
            <w:tcBorders>
              <w:top w:val="single" w:sz="4" w:space="0" w:color="000000"/>
              <w:left w:val="single" w:sz="4" w:space="0" w:color="000000"/>
              <w:bottom w:val="single" w:sz="4" w:space="0" w:color="000000"/>
              <w:right w:val="single" w:sz="4" w:space="0" w:color="000000"/>
            </w:tcBorders>
          </w:tcPr>
          <w:p w14:paraId="583B9404" w14:textId="77777777" w:rsidR="0015283E" w:rsidRDefault="0015283E">
            <w:pPr>
              <w:pStyle w:val="TableParagraph"/>
              <w:rPr>
                <w:rFonts w:ascii="Times New Roman"/>
                <w:sz w:val="18"/>
              </w:rPr>
            </w:pPr>
          </w:p>
        </w:tc>
      </w:tr>
      <w:tr w:rsidR="0015283E" w14:paraId="583B940E" w14:textId="77777777">
        <w:trPr>
          <w:trHeight w:val="2195"/>
        </w:trPr>
        <w:tc>
          <w:tcPr>
            <w:tcW w:w="17272" w:type="dxa"/>
            <w:gridSpan w:val="4"/>
            <w:tcBorders>
              <w:top w:val="single" w:sz="4" w:space="0" w:color="000000"/>
              <w:left w:val="single" w:sz="4" w:space="0" w:color="000000"/>
              <w:bottom w:val="single" w:sz="4" w:space="0" w:color="000000"/>
              <w:right w:val="single" w:sz="4" w:space="0" w:color="000000"/>
            </w:tcBorders>
          </w:tcPr>
          <w:p w14:paraId="583B9406" w14:textId="77CD79A7" w:rsidR="0015283E" w:rsidRPr="004510EA" w:rsidRDefault="004510EA">
            <w:pPr>
              <w:pStyle w:val="TableParagraph"/>
              <w:spacing w:before="1" w:line="243" w:lineRule="exact"/>
              <w:ind w:left="107"/>
              <w:rPr>
                <w:rStyle w:val="Hyperlink"/>
                <w:sz w:val="20"/>
              </w:rPr>
            </w:pPr>
            <w:r>
              <w:rPr>
                <w:color w:val="006FC0"/>
                <w:spacing w:val="-5"/>
                <w:sz w:val="20"/>
                <w:u w:val="single" w:color="006FC0"/>
              </w:rPr>
              <w:fldChar w:fldCharType="begin"/>
            </w:r>
            <w:r>
              <w:rPr>
                <w:color w:val="006FC0"/>
                <w:spacing w:val="-5"/>
                <w:sz w:val="20"/>
                <w:u w:val="single" w:color="006FC0"/>
              </w:rPr>
              <w:instrText xml:space="preserve"> HYPERLINK  \l "ADR" \o "Means mediation, conciliation, negotiation, or any other means of facilitating the resolution of issues in dispute. " </w:instrText>
            </w:r>
            <w:r>
              <w:rPr>
                <w:color w:val="006FC0"/>
                <w:spacing w:val="-5"/>
                <w:sz w:val="20"/>
                <w:u w:val="single" w:color="006FC0"/>
              </w:rPr>
            </w:r>
            <w:r>
              <w:rPr>
                <w:color w:val="006FC0"/>
                <w:spacing w:val="-5"/>
                <w:sz w:val="20"/>
                <w:u w:val="single" w:color="006FC0"/>
              </w:rPr>
              <w:fldChar w:fldCharType="separate"/>
            </w:r>
            <w:r w:rsidR="00DD4FC3" w:rsidRPr="004510EA">
              <w:rPr>
                <w:rStyle w:val="Hyperlink"/>
                <w:spacing w:val="-5"/>
                <w:sz w:val="20"/>
              </w:rPr>
              <w:t>ADR</w:t>
            </w:r>
          </w:p>
          <w:p w14:paraId="428DB255" w14:textId="77777777" w:rsidR="00724AF5" w:rsidRPr="00FD0174" w:rsidRDefault="004510EA" w:rsidP="00724AF5">
            <w:pPr>
              <w:pStyle w:val="TableParagraph"/>
              <w:spacing w:before="46" w:line="243" w:lineRule="exact"/>
              <w:ind w:left="107"/>
              <w:rPr>
                <w:rStyle w:val="Hyperlink"/>
                <w:sz w:val="20"/>
              </w:rPr>
            </w:pPr>
            <w:r>
              <w:rPr>
                <w:color w:val="006FC0"/>
                <w:spacing w:val="-5"/>
                <w:sz w:val="20"/>
                <w:u w:val="single" w:color="006FC0"/>
              </w:rPr>
              <w:fldChar w:fldCharType="end"/>
            </w:r>
            <w:r w:rsidR="00724AF5">
              <w:rPr>
                <w:color w:val="006FC0"/>
                <w:spacing w:val="-2"/>
                <w:sz w:val="20"/>
                <w:u w:val="single" w:color="006FC0"/>
              </w:rPr>
              <w:fldChar w:fldCharType="begin"/>
            </w:r>
            <w:r w:rsidR="00724AF5">
              <w:rPr>
                <w:color w:val="006FC0"/>
                <w:spacing w:val="-2"/>
                <w:sz w:val="20"/>
                <w:u w:val="single" w:color="006FC0"/>
              </w:rPr>
              <w:instrText xml:space="preserve"> HYPERLINK  \l "Disposal" \o "The day upon which all relevant decisions were provided to the registrant by the College (i.e., the date the reasons are released and sent to the registrant and complainant, including both liability and penalty decisions, where relevant)." </w:instrText>
            </w:r>
            <w:r w:rsidR="00724AF5">
              <w:rPr>
                <w:color w:val="006FC0"/>
                <w:spacing w:val="-2"/>
                <w:sz w:val="20"/>
                <w:u w:val="single" w:color="006FC0"/>
              </w:rPr>
            </w:r>
            <w:r w:rsidR="00724AF5">
              <w:rPr>
                <w:color w:val="006FC0"/>
                <w:spacing w:val="-2"/>
                <w:sz w:val="20"/>
                <w:u w:val="single" w:color="006FC0"/>
              </w:rPr>
              <w:fldChar w:fldCharType="separate"/>
            </w:r>
            <w:r w:rsidR="00724AF5" w:rsidRPr="00FD0174">
              <w:rPr>
                <w:rStyle w:val="Hyperlink"/>
                <w:spacing w:val="-2"/>
                <w:sz w:val="20"/>
              </w:rPr>
              <w:t>Disposal</w:t>
            </w:r>
          </w:p>
          <w:p w14:paraId="583B9408" w14:textId="1F1B6305" w:rsidR="0015283E" w:rsidRDefault="00724AF5" w:rsidP="002314E4">
            <w:pPr>
              <w:pStyle w:val="TableParagraph"/>
              <w:spacing w:line="243" w:lineRule="exact"/>
              <w:rPr>
                <w:sz w:val="20"/>
              </w:rPr>
            </w:pPr>
            <w:r>
              <w:rPr>
                <w:color w:val="006FC0"/>
                <w:spacing w:val="-2"/>
                <w:sz w:val="20"/>
                <w:u w:val="single" w:color="006FC0"/>
              </w:rPr>
              <w:fldChar w:fldCharType="end"/>
            </w:r>
            <w:r w:rsidR="004B38B3">
              <w:t xml:space="preserve">  </w:t>
            </w:r>
            <w:hyperlink w:anchor="FormalComplaint" w:tooltip="A statement received by a College in writing or in another acceptable form that contains the information required by the College to initiate an investigation. This excludes complaint inquiries and other interactions with..(click link for full definition)" w:history="1">
              <w:r w:rsidR="00DD4FC3" w:rsidRPr="00724AF5">
                <w:rPr>
                  <w:rStyle w:val="Hyperlink"/>
                  <w:sz w:val="20"/>
                </w:rPr>
                <w:t>Formal</w:t>
              </w:r>
              <w:r w:rsidR="00DD4FC3" w:rsidRPr="00724AF5">
                <w:rPr>
                  <w:rStyle w:val="Hyperlink"/>
                  <w:spacing w:val="-8"/>
                  <w:sz w:val="20"/>
                </w:rPr>
                <w:t xml:space="preserve"> </w:t>
              </w:r>
              <w:r w:rsidR="00DD4FC3" w:rsidRPr="00724AF5">
                <w:rPr>
                  <w:rStyle w:val="Hyperlink"/>
                  <w:spacing w:val="-2"/>
                  <w:sz w:val="20"/>
                </w:rPr>
                <w:t>Complaints</w:t>
              </w:r>
            </w:hyperlink>
          </w:p>
          <w:p w14:paraId="583B9409" w14:textId="7C8BC997" w:rsidR="0015283E" w:rsidRPr="002314E4" w:rsidRDefault="00AD0251">
            <w:pPr>
              <w:pStyle w:val="TableParagraph"/>
              <w:ind w:left="107" w:right="10912"/>
              <w:rPr>
                <w:color w:val="0000FF"/>
                <w:sz w:val="20"/>
              </w:rPr>
            </w:pPr>
            <w:hyperlink w:anchor="FormalComplaintWithdrawn" w:tooltip="Any formal complaint withdrawn by the Registrar prior to any action being taken by a Panel of the ICRC, at the request of the complainant, where the Registrar believed that the withdrawal was in the public interest." w:history="1">
              <w:r w:rsidR="00DD4FC3" w:rsidRPr="002314E4">
                <w:rPr>
                  <w:color w:val="0000FF"/>
                  <w:sz w:val="20"/>
                  <w:u w:val="single" w:color="006FC0"/>
                </w:rPr>
                <w:t>Formal</w:t>
              </w:r>
              <w:r w:rsidR="00DD4FC3" w:rsidRPr="002314E4">
                <w:rPr>
                  <w:color w:val="0000FF"/>
                  <w:spacing w:val="-4"/>
                  <w:sz w:val="20"/>
                  <w:u w:val="single" w:color="006FC0"/>
                </w:rPr>
                <w:t xml:space="preserve"> </w:t>
              </w:r>
              <w:r w:rsidR="00DD4FC3" w:rsidRPr="002314E4">
                <w:rPr>
                  <w:color w:val="0000FF"/>
                  <w:sz w:val="20"/>
                  <w:u w:val="single" w:color="006FC0"/>
                </w:rPr>
                <w:t>Complaints</w:t>
              </w:r>
              <w:r w:rsidR="00DD4FC3" w:rsidRPr="002314E4">
                <w:rPr>
                  <w:color w:val="0000FF"/>
                  <w:spacing w:val="-3"/>
                  <w:sz w:val="20"/>
                  <w:u w:val="single" w:color="006FC0"/>
                </w:rPr>
                <w:t xml:space="preserve"> </w:t>
              </w:r>
              <w:r w:rsidR="00DD4FC3" w:rsidRPr="002314E4">
                <w:rPr>
                  <w:color w:val="0000FF"/>
                  <w:sz w:val="20"/>
                  <w:u w:val="single" w:color="006FC0"/>
                </w:rPr>
                <w:t>withdrawn</w:t>
              </w:r>
              <w:r w:rsidR="00DD4FC3" w:rsidRPr="002314E4">
                <w:rPr>
                  <w:color w:val="0000FF"/>
                  <w:spacing w:val="-3"/>
                  <w:sz w:val="20"/>
                  <w:u w:val="single" w:color="006FC0"/>
                </w:rPr>
                <w:t xml:space="preserve"> </w:t>
              </w:r>
              <w:r w:rsidR="00DD4FC3" w:rsidRPr="002314E4">
                <w:rPr>
                  <w:color w:val="0000FF"/>
                  <w:sz w:val="20"/>
                  <w:u w:val="single" w:color="006FC0"/>
                </w:rPr>
                <w:t>by</w:t>
              </w:r>
              <w:r w:rsidR="00DD4FC3" w:rsidRPr="002314E4">
                <w:rPr>
                  <w:color w:val="0000FF"/>
                  <w:spacing w:val="-3"/>
                  <w:sz w:val="20"/>
                  <w:u w:val="single" w:color="006FC0"/>
                </w:rPr>
                <w:t xml:space="preserve"> </w:t>
              </w:r>
              <w:r w:rsidR="00DD4FC3" w:rsidRPr="002314E4">
                <w:rPr>
                  <w:color w:val="0000FF"/>
                  <w:sz w:val="20"/>
                  <w:u w:val="single" w:color="006FC0"/>
                </w:rPr>
                <w:t>Registrar</w:t>
              </w:r>
              <w:r w:rsidR="00DD4FC3" w:rsidRPr="002314E4">
                <w:rPr>
                  <w:color w:val="0000FF"/>
                  <w:spacing w:val="-4"/>
                  <w:sz w:val="20"/>
                  <w:u w:val="single" w:color="006FC0"/>
                </w:rPr>
                <w:t xml:space="preserve"> </w:t>
              </w:r>
              <w:r w:rsidR="00DD4FC3" w:rsidRPr="002314E4">
                <w:rPr>
                  <w:color w:val="0000FF"/>
                  <w:sz w:val="20"/>
                  <w:u w:val="single" w:color="006FC0"/>
                </w:rPr>
                <w:t>at</w:t>
              </w:r>
              <w:r w:rsidR="00DD4FC3" w:rsidRPr="002314E4">
                <w:rPr>
                  <w:color w:val="0000FF"/>
                  <w:spacing w:val="-4"/>
                  <w:sz w:val="20"/>
                  <w:u w:val="single" w:color="006FC0"/>
                </w:rPr>
                <w:t xml:space="preserve"> </w:t>
              </w:r>
              <w:r w:rsidR="00DD4FC3" w:rsidRPr="002314E4">
                <w:rPr>
                  <w:color w:val="0000FF"/>
                  <w:sz w:val="20"/>
                  <w:u w:val="single" w:color="006FC0"/>
                </w:rPr>
                <w:t>the</w:t>
              </w:r>
              <w:r w:rsidR="00DD4FC3" w:rsidRPr="002314E4">
                <w:rPr>
                  <w:color w:val="0000FF"/>
                  <w:spacing w:val="-5"/>
                  <w:sz w:val="20"/>
                  <w:u w:val="single" w:color="006FC0"/>
                </w:rPr>
                <w:t xml:space="preserve"> </w:t>
              </w:r>
              <w:r w:rsidR="00DD4FC3" w:rsidRPr="002314E4">
                <w:rPr>
                  <w:color w:val="0000FF"/>
                  <w:sz w:val="20"/>
                  <w:u w:val="single" w:color="006FC0"/>
                </w:rPr>
                <w:t>request</w:t>
              </w:r>
              <w:r w:rsidR="00DD4FC3" w:rsidRPr="002314E4">
                <w:rPr>
                  <w:color w:val="0000FF"/>
                  <w:spacing w:val="-4"/>
                  <w:sz w:val="20"/>
                  <w:u w:val="single" w:color="006FC0"/>
                </w:rPr>
                <w:t xml:space="preserve"> </w:t>
              </w:r>
              <w:r w:rsidR="00DD4FC3" w:rsidRPr="002314E4">
                <w:rPr>
                  <w:color w:val="0000FF"/>
                  <w:sz w:val="20"/>
                  <w:u w:val="single" w:color="006FC0"/>
                </w:rPr>
                <w:t>of</w:t>
              </w:r>
              <w:r w:rsidR="00DD4FC3" w:rsidRPr="002314E4">
                <w:rPr>
                  <w:color w:val="0000FF"/>
                  <w:spacing w:val="-5"/>
                  <w:sz w:val="20"/>
                  <w:u w:val="single" w:color="006FC0"/>
                </w:rPr>
                <w:t xml:space="preserve"> </w:t>
              </w:r>
              <w:r w:rsidR="00DD4FC3" w:rsidRPr="002314E4">
                <w:rPr>
                  <w:color w:val="0000FF"/>
                  <w:sz w:val="20"/>
                  <w:u w:val="single" w:color="006FC0"/>
                </w:rPr>
                <w:t>a</w:t>
              </w:r>
              <w:r w:rsidR="00DD4FC3" w:rsidRPr="002314E4">
                <w:rPr>
                  <w:color w:val="0000FF"/>
                  <w:spacing w:val="-4"/>
                  <w:sz w:val="20"/>
                  <w:u w:val="single" w:color="006FC0"/>
                </w:rPr>
                <w:t xml:space="preserve"> </w:t>
              </w:r>
              <w:r w:rsidR="00DD4FC3" w:rsidRPr="002314E4">
                <w:rPr>
                  <w:color w:val="0000FF"/>
                  <w:sz w:val="20"/>
                  <w:u w:val="single" w:color="006FC0"/>
                </w:rPr>
                <w:t>complainant</w:t>
              </w:r>
            </w:hyperlink>
            <w:r w:rsidR="00DD4FC3" w:rsidRPr="002314E4">
              <w:rPr>
                <w:color w:val="0000FF"/>
                <w:sz w:val="20"/>
              </w:rPr>
              <w:t xml:space="preserve"> </w:t>
            </w:r>
          </w:p>
          <w:p w14:paraId="737FD454" w14:textId="0A017DB9" w:rsidR="00C6380E" w:rsidRPr="002314E4" w:rsidRDefault="00AD0251">
            <w:pPr>
              <w:pStyle w:val="TableParagraph"/>
              <w:ind w:left="107" w:right="10912"/>
              <w:rPr>
                <w:color w:val="0000FF"/>
                <w:sz w:val="20"/>
              </w:rPr>
            </w:pPr>
            <w:hyperlink w:anchor="NR" w:tooltip="Non-reportable: Results are not shown due to &lt; 5 cases (for both # and %). This may include 0 reported cases. " w:history="1">
              <w:r w:rsidR="00C6380E" w:rsidRPr="002314E4">
                <w:rPr>
                  <w:i/>
                  <w:color w:val="0000FF"/>
                  <w:spacing w:val="-5"/>
                  <w:sz w:val="20"/>
                  <w:u w:val="single" w:color="006FC0"/>
                </w:rPr>
                <w:t>NR</w:t>
              </w:r>
            </w:hyperlink>
          </w:p>
          <w:p w14:paraId="583B940A" w14:textId="532ADF77" w:rsidR="0015283E" w:rsidRPr="00823DB3" w:rsidRDefault="00823DB3">
            <w:pPr>
              <w:pStyle w:val="TableParagraph"/>
              <w:spacing w:line="243" w:lineRule="exact"/>
              <w:ind w:left="107"/>
              <w:rPr>
                <w:rStyle w:val="Hyperlink"/>
                <w:sz w:val="20"/>
              </w:rPr>
            </w:pPr>
            <w:r>
              <w:rPr>
                <w:color w:val="006FC0"/>
                <w:sz w:val="20"/>
                <w:u w:val="single" w:color="006FC0"/>
              </w:rPr>
              <w:fldChar w:fldCharType="begin"/>
            </w:r>
            <w:r>
              <w:rPr>
                <w:color w:val="006FC0"/>
                <w:sz w:val="20"/>
                <w:u w:val="single" w:color="006FC0"/>
              </w:rPr>
              <w:instrText>HYPERLINK  \l "RegistrarInvestigation" \o "Under s.75(1)(a) of the Regulated Health Professionals Act, 1991 (RHPA) where a Registrar believes, on reasonable and probable grounds, that a registrant has committed an act of professional misconduct or is incompetent..(click link for full definition)"</w:instrText>
            </w:r>
            <w:r>
              <w:rPr>
                <w:color w:val="006FC0"/>
                <w:sz w:val="20"/>
                <w:u w:val="single" w:color="006FC0"/>
              </w:rPr>
            </w:r>
            <w:r>
              <w:rPr>
                <w:color w:val="006FC0"/>
                <w:sz w:val="20"/>
                <w:u w:val="single" w:color="006FC0"/>
              </w:rPr>
              <w:fldChar w:fldCharType="separate"/>
            </w:r>
            <w:r w:rsidR="00DD4FC3" w:rsidRPr="00823DB3">
              <w:rPr>
                <w:rStyle w:val="Hyperlink"/>
                <w:sz w:val="20"/>
              </w:rPr>
              <w:t>Registrar’s</w:t>
            </w:r>
            <w:r w:rsidR="00DD4FC3" w:rsidRPr="00823DB3">
              <w:rPr>
                <w:rStyle w:val="Hyperlink"/>
                <w:spacing w:val="-10"/>
                <w:sz w:val="20"/>
              </w:rPr>
              <w:t xml:space="preserve"> </w:t>
            </w:r>
            <w:r w:rsidR="00DD4FC3" w:rsidRPr="00823DB3">
              <w:rPr>
                <w:rStyle w:val="Hyperlink"/>
                <w:spacing w:val="-2"/>
                <w:sz w:val="20"/>
              </w:rPr>
              <w:t>Investigation</w:t>
            </w:r>
          </w:p>
          <w:p w14:paraId="147C60CC" w14:textId="77777777" w:rsidR="00577FFA" w:rsidRDefault="00823DB3">
            <w:pPr>
              <w:pStyle w:val="TableParagraph"/>
              <w:tabs>
                <w:tab w:val="left" w:pos="827"/>
              </w:tabs>
              <w:spacing w:before="1"/>
              <w:ind w:left="107"/>
              <w:rPr>
                <w:color w:val="006FC0"/>
                <w:sz w:val="20"/>
                <w:u w:val="single" w:color="006FC0"/>
              </w:rPr>
            </w:pPr>
            <w:r>
              <w:rPr>
                <w:color w:val="006FC0"/>
                <w:sz w:val="20"/>
                <w:u w:val="single" w:color="006FC0"/>
              </w:rPr>
              <w:fldChar w:fldCharType="end"/>
            </w:r>
          </w:p>
          <w:p w14:paraId="583B940B" w14:textId="2C6AB107" w:rsidR="0015283E" w:rsidRDefault="00DD4FC3">
            <w:pPr>
              <w:pStyle w:val="TableParagraph"/>
              <w:tabs>
                <w:tab w:val="left" w:pos="827"/>
              </w:tabs>
              <w:spacing w:before="1"/>
              <w:ind w:left="107"/>
              <w:rPr>
                <w:i/>
                <w:sz w:val="20"/>
              </w:rPr>
            </w:pPr>
            <w:r>
              <w:rPr>
                <w:i/>
                <w:spacing w:val="-10"/>
                <w:sz w:val="20"/>
              </w:rPr>
              <w:t>#</w:t>
            </w:r>
            <w:r w:rsidR="00A0459E">
              <w:rPr>
                <w:i/>
                <w:sz w:val="20"/>
              </w:rPr>
              <w:t xml:space="preserve"> </w:t>
            </w:r>
            <w:r>
              <w:rPr>
                <w:i/>
                <w:sz w:val="20"/>
              </w:rPr>
              <w:t>May</w:t>
            </w:r>
            <w:r>
              <w:rPr>
                <w:i/>
                <w:spacing w:val="-7"/>
                <w:sz w:val="20"/>
              </w:rPr>
              <w:t xml:space="preserve"> </w:t>
            </w:r>
            <w:r>
              <w:rPr>
                <w:i/>
                <w:sz w:val="20"/>
              </w:rPr>
              <w:t>relate</w:t>
            </w:r>
            <w:r>
              <w:rPr>
                <w:i/>
                <w:spacing w:val="-5"/>
                <w:sz w:val="20"/>
              </w:rPr>
              <w:t xml:space="preserve"> </w:t>
            </w:r>
            <w:r>
              <w:rPr>
                <w:i/>
                <w:sz w:val="20"/>
              </w:rPr>
              <w:t>to</w:t>
            </w:r>
            <w:r>
              <w:rPr>
                <w:i/>
                <w:spacing w:val="-5"/>
                <w:sz w:val="20"/>
              </w:rPr>
              <w:t xml:space="preserve"> </w:t>
            </w:r>
            <w:r>
              <w:rPr>
                <w:i/>
                <w:sz w:val="20"/>
              </w:rPr>
              <w:t>Registrar’s</w:t>
            </w:r>
            <w:r>
              <w:rPr>
                <w:i/>
                <w:spacing w:val="-7"/>
                <w:sz w:val="20"/>
              </w:rPr>
              <w:t xml:space="preserve"> </w:t>
            </w:r>
            <w:r>
              <w:rPr>
                <w:i/>
                <w:sz w:val="20"/>
              </w:rPr>
              <w:t>Investigations</w:t>
            </w:r>
            <w:r>
              <w:rPr>
                <w:i/>
                <w:spacing w:val="-7"/>
                <w:sz w:val="20"/>
              </w:rPr>
              <w:t xml:space="preserve"> </w:t>
            </w:r>
            <w:r>
              <w:rPr>
                <w:i/>
                <w:sz w:val="20"/>
              </w:rPr>
              <w:t>that</w:t>
            </w:r>
            <w:r>
              <w:rPr>
                <w:i/>
                <w:spacing w:val="-6"/>
                <w:sz w:val="20"/>
              </w:rPr>
              <w:t xml:space="preserve"> </w:t>
            </w:r>
            <w:r>
              <w:rPr>
                <w:i/>
                <w:sz w:val="20"/>
              </w:rPr>
              <w:t>were</w:t>
            </w:r>
            <w:r>
              <w:rPr>
                <w:i/>
                <w:spacing w:val="-5"/>
                <w:sz w:val="20"/>
              </w:rPr>
              <w:t xml:space="preserve"> </w:t>
            </w:r>
            <w:r>
              <w:rPr>
                <w:i/>
                <w:sz w:val="20"/>
              </w:rPr>
              <w:t>brought</w:t>
            </w:r>
            <w:r>
              <w:rPr>
                <w:i/>
                <w:spacing w:val="-6"/>
                <w:sz w:val="20"/>
              </w:rPr>
              <w:t xml:space="preserve"> </w:t>
            </w:r>
            <w:r>
              <w:rPr>
                <w:i/>
                <w:sz w:val="20"/>
              </w:rPr>
              <w:t>to</w:t>
            </w:r>
            <w:r>
              <w:rPr>
                <w:i/>
                <w:spacing w:val="-5"/>
                <w:sz w:val="20"/>
              </w:rPr>
              <w:t xml:space="preserve"> </w:t>
            </w:r>
            <w:r>
              <w:rPr>
                <w:i/>
                <w:sz w:val="20"/>
              </w:rPr>
              <w:t>the</w:t>
            </w:r>
            <w:r>
              <w:rPr>
                <w:i/>
                <w:spacing w:val="-6"/>
                <w:sz w:val="20"/>
              </w:rPr>
              <w:t xml:space="preserve"> </w:t>
            </w:r>
            <w:r>
              <w:rPr>
                <w:i/>
                <w:sz w:val="20"/>
              </w:rPr>
              <w:t>ICRC</w:t>
            </w:r>
            <w:r>
              <w:rPr>
                <w:i/>
                <w:spacing w:val="-7"/>
                <w:sz w:val="20"/>
              </w:rPr>
              <w:t xml:space="preserve"> </w:t>
            </w:r>
            <w:r>
              <w:rPr>
                <w:i/>
                <w:sz w:val="20"/>
              </w:rPr>
              <w:t>in</w:t>
            </w:r>
            <w:r>
              <w:rPr>
                <w:i/>
                <w:spacing w:val="-5"/>
                <w:sz w:val="20"/>
              </w:rPr>
              <w:t xml:space="preserve"> </w:t>
            </w:r>
            <w:r>
              <w:rPr>
                <w:i/>
                <w:sz w:val="20"/>
              </w:rPr>
              <w:t>the</w:t>
            </w:r>
            <w:r>
              <w:rPr>
                <w:i/>
                <w:spacing w:val="-6"/>
                <w:sz w:val="20"/>
              </w:rPr>
              <w:t xml:space="preserve"> </w:t>
            </w:r>
            <w:r>
              <w:rPr>
                <w:i/>
                <w:sz w:val="20"/>
              </w:rPr>
              <w:t>previous</w:t>
            </w:r>
            <w:r>
              <w:rPr>
                <w:i/>
                <w:spacing w:val="-6"/>
                <w:sz w:val="20"/>
              </w:rPr>
              <w:t xml:space="preserve"> </w:t>
            </w:r>
            <w:r>
              <w:rPr>
                <w:i/>
                <w:spacing w:val="-2"/>
                <w:sz w:val="20"/>
              </w:rPr>
              <w:t>year.</w:t>
            </w:r>
          </w:p>
          <w:p w14:paraId="583B940C" w14:textId="77777777" w:rsidR="0015283E" w:rsidRDefault="00DD4FC3">
            <w:pPr>
              <w:pStyle w:val="TableParagraph"/>
              <w:spacing w:before="1" w:line="243" w:lineRule="exact"/>
              <w:ind w:left="107"/>
              <w:rPr>
                <w:i/>
                <w:sz w:val="20"/>
              </w:rPr>
            </w:pPr>
            <w:r>
              <w:rPr>
                <w:i/>
                <w:sz w:val="20"/>
              </w:rPr>
              <w:t>**</w:t>
            </w:r>
            <w:r>
              <w:rPr>
                <w:i/>
                <w:spacing w:val="38"/>
                <w:sz w:val="20"/>
              </w:rPr>
              <w:t xml:space="preserve"> </w:t>
            </w:r>
            <w:r>
              <w:rPr>
                <w:i/>
                <w:sz w:val="20"/>
              </w:rPr>
              <w:t>The</w:t>
            </w:r>
            <w:r>
              <w:rPr>
                <w:i/>
                <w:spacing w:val="-2"/>
                <w:sz w:val="20"/>
              </w:rPr>
              <w:t xml:space="preserve"> </w:t>
            </w:r>
            <w:r>
              <w:rPr>
                <w:i/>
                <w:sz w:val="20"/>
              </w:rPr>
              <w:t>total</w:t>
            </w:r>
            <w:r>
              <w:rPr>
                <w:i/>
                <w:spacing w:val="-3"/>
                <w:sz w:val="20"/>
              </w:rPr>
              <w:t xml:space="preserve"> </w:t>
            </w:r>
            <w:r>
              <w:rPr>
                <w:i/>
                <w:sz w:val="20"/>
              </w:rPr>
              <w:t>number</w:t>
            </w:r>
            <w:r>
              <w:rPr>
                <w:i/>
                <w:spacing w:val="-4"/>
                <w:sz w:val="20"/>
              </w:rPr>
              <w:t xml:space="preserve"> </w:t>
            </w:r>
            <w:r>
              <w:rPr>
                <w:i/>
                <w:sz w:val="20"/>
              </w:rPr>
              <w:t>of</w:t>
            </w:r>
            <w:r>
              <w:rPr>
                <w:i/>
                <w:spacing w:val="-3"/>
                <w:sz w:val="20"/>
              </w:rPr>
              <w:t xml:space="preserve"> </w:t>
            </w:r>
            <w:r>
              <w:rPr>
                <w:i/>
                <w:sz w:val="20"/>
              </w:rPr>
              <w:t>formal</w:t>
            </w:r>
            <w:r>
              <w:rPr>
                <w:i/>
                <w:spacing w:val="-4"/>
                <w:sz w:val="20"/>
              </w:rPr>
              <w:t xml:space="preserve"> </w:t>
            </w:r>
            <w:r>
              <w:rPr>
                <w:i/>
                <w:sz w:val="20"/>
              </w:rPr>
              <w:t>complaints</w:t>
            </w:r>
            <w:r>
              <w:rPr>
                <w:i/>
                <w:spacing w:val="-3"/>
                <w:sz w:val="20"/>
              </w:rPr>
              <w:t xml:space="preserve"> </w:t>
            </w:r>
            <w:r>
              <w:rPr>
                <w:i/>
                <w:sz w:val="20"/>
              </w:rPr>
              <w:t>received</w:t>
            </w:r>
            <w:r>
              <w:rPr>
                <w:i/>
                <w:spacing w:val="-2"/>
                <w:sz w:val="20"/>
              </w:rPr>
              <w:t xml:space="preserve"> </w:t>
            </w:r>
            <w:r>
              <w:rPr>
                <w:i/>
                <w:sz w:val="20"/>
              </w:rPr>
              <w:t>may</w:t>
            </w:r>
            <w:r>
              <w:rPr>
                <w:i/>
                <w:spacing w:val="-3"/>
                <w:sz w:val="20"/>
              </w:rPr>
              <w:t xml:space="preserve"> </w:t>
            </w:r>
            <w:r>
              <w:rPr>
                <w:i/>
                <w:sz w:val="20"/>
              </w:rPr>
              <w:t>not</w:t>
            </w:r>
            <w:r>
              <w:rPr>
                <w:i/>
                <w:spacing w:val="-5"/>
                <w:sz w:val="20"/>
              </w:rPr>
              <w:t xml:space="preserve"> </w:t>
            </w:r>
            <w:r>
              <w:rPr>
                <w:i/>
                <w:sz w:val="20"/>
              </w:rPr>
              <w:t>equal</w:t>
            </w:r>
            <w:r>
              <w:rPr>
                <w:i/>
                <w:spacing w:val="-3"/>
                <w:sz w:val="20"/>
              </w:rPr>
              <w:t xml:space="preserve"> </w:t>
            </w:r>
            <w:r>
              <w:rPr>
                <w:i/>
                <w:sz w:val="20"/>
              </w:rPr>
              <w:t>the</w:t>
            </w:r>
            <w:r>
              <w:rPr>
                <w:i/>
                <w:spacing w:val="-4"/>
                <w:sz w:val="20"/>
              </w:rPr>
              <w:t xml:space="preserve"> </w:t>
            </w:r>
            <w:r>
              <w:rPr>
                <w:i/>
                <w:sz w:val="20"/>
              </w:rPr>
              <w:t>numbers</w:t>
            </w:r>
            <w:r>
              <w:rPr>
                <w:i/>
                <w:spacing w:val="-3"/>
                <w:sz w:val="20"/>
              </w:rPr>
              <w:t xml:space="preserve"> </w:t>
            </w:r>
            <w:r>
              <w:rPr>
                <w:i/>
                <w:sz w:val="20"/>
              </w:rPr>
              <w:t>from</w:t>
            </w:r>
            <w:r>
              <w:rPr>
                <w:i/>
                <w:spacing w:val="-3"/>
                <w:sz w:val="20"/>
              </w:rPr>
              <w:t xml:space="preserve"> </w:t>
            </w:r>
            <w:r>
              <w:rPr>
                <w:i/>
                <w:sz w:val="20"/>
              </w:rPr>
              <w:t>9(i)</w:t>
            </w:r>
            <w:r>
              <w:rPr>
                <w:i/>
                <w:spacing w:val="-3"/>
                <w:sz w:val="20"/>
              </w:rPr>
              <w:t xml:space="preserve"> </w:t>
            </w:r>
            <w:r>
              <w:rPr>
                <w:i/>
                <w:sz w:val="20"/>
              </w:rPr>
              <w:t>to</w:t>
            </w:r>
            <w:r>
              <w:rPr>
                <w:i/>
                <w:spacing w:val="-2"/>
                <w:sz w:val="20"/>
              </w:rPr>
              <w:t xml:space="preserve"> </w:t>
            </w:r>
            <w:r>
              <w:rPr>
                <w:i/>
                <w:sz w:val="20"/>
              </w:rPr>
              <w:t>(vi)</w:t>
            </w:r>
            <w:r>
              <w:rPr>
                <w:i/>
                <w:spacing w:val="-3"/>
                <w:sz w:val="20"/>
              </w:rPr>
              <w:t xml:space="preserve"> </w:t>
            </w:r>
            <w:r>
              <w:rPr>
                <w:i/>
                <w:sz w:val="20"/>
              </w:rPr>
              <w:t>as</w:t>
            </w:r>
            <w:r>
              <w:rPr>
                <w:i/>
                <w:spacing w:val="-3"/>
                <w:sz w:val="20"/>
              </w:rPr>
              <w:t xml:space="preserve"> </w:t>
            </w:r>
            <w:r>
              <w:rPr>
                <w:i/>
                <w:sz w:val="20"/>
              </w:rPr>
              <w:t>complaints</w:t>
            </w:r>
            <w:r>
              <w:rPr>
                <w:i/>
                <w:spacing w:val="-3"/>
                <w:sz w:val="20"/>
              </w:rPr>
              <w:t xml:space="preserve"> </w:t>
            </w:r>
            <w:r>
              <w:rPr>
                <w:i/>
                <w:sz w:val="20"/>
              </w:rPr>
              <w:t>that</w:t>
            </w:r>
            <w:r>
              <w:rPr>
                <w:i/>
                <w:spacing w:val="-3"/>
                <w:sz w:val="20"/>
              </w:rPr>
              <w:t xml:space="preserve"> </w:t>
            </w:r>
            <w:r>
              <w:rPr>
                <w:i/>
                <w:sz w:val="20"/>
              </w:rPr>
              <w:t>proceed</w:t>
            </w:r>
            <w:r>
              <w:rPr>
                <w:i/>
                <w:spacing w:val="-2"/>
                <w:sz w:val="20"/>
              </w:rPr>
              <w:t xml:space="preserve"> </w:t>
            </w:r>
            <w:r>
              <w:rPr>
                <w:i/>
                <w:sz w:val="20"/>
              </w:rPr>
              <w:t>to</w:t>
            </w:r>
            <w:r>
              <w:rPr>
                <w:i/>
                <w:spacing w:val="-2"/>
                <w:sz w:val="20"/>
              </w:rPr>
              <w:t xml:space="preserve"> </w:t>
            </w:r>
            <w:r>
              <w:rPr>
                <w:i/>
                <w:sz w:val="20"/>
              </w:rPr>
              <w:t>ADR</w:t>
            </w:r>
            <w:r>
              <w:rPr>
                <w:i/>
                <w:spacing w:val="-3"/>
                <w:sz w:val="20"/>
              </w:rPr>
              <w:t xml:space="preserve"> </w:t>
            </w:r>
            <w:r>
              <w:rPr>
                <w:i/>
                <w:sz w:val="20"/>
              </w:rPr>
              <w:t>and</w:t>
            </w:r>
            <w:r>
              <w:rPr>
                <w:i/>
                <w:spacing w:val="-4"/>
                <w:sz w:val="20"/>
              </w:rPr>
              <w:t xml:space="preserve"> </w:t>
            </w:r>
            <w:r>
              <w:rPr>
                <w:i/>
                <w:sz w:val="20"/>
              </w:rPr>
              <w:t>are</w:t>
            </w:r>
            <w:r>
              <w:rPr>
                <w:i/>
                <w:spacing w:val="-3"/>
                <w:sz w:val="20"/>
              </w:rPr>
              <w:t xml:space="preserve"> </w:t>
            </w:r>
            <w:r>
              <w:rPr>
                <w:i/>
                <w:sz w:val="20"/>
              </w:rPr>
              <w:t>not</w:t>
            </w:r>
            <w:r>
              <w:rPr>
                <w:i/>
                <w:spacing w:val="-2"/>
                <w:sz w:val="20"/>
              </w:rPr>
              <w:t xml:space="preserve"> </w:t>
            </w:r>
            <w:r>
              <w:rPr>
                <w:i/>
                <w:sz w:val="20"/>
              </w:rPr>
              <w:t>resolved</w:t>
            </w:r>
            <w:r>
              <w:rPr>
                <w:i/>
                <w:spacing w:val="-2"/>
                <w:sz w:val="20"/>
              </w:rPr>
              <w:t xml:space="preserve"> </w:t>
            </w:r>
            <w:r>
              <w:rPr>
                <w:i/>
                <w:sz w:val="20"/>
              </w:rPr>
              <w:t>will</w:t>
            </w:r>
            <w:r>
              <w:rPr>
                <w:i/>
                <w:spacing w:val="-3"/>
                <w:sz w:val="20"/>
              </w:rPr>
              <w:t xml:space="preserve"> </w:t>
            </w:r>
            <w:r>
              <w:rPr>
                <w:i/>
                <w:sz w:val="20"/>
              </w:rPr>
              <w:t>be</w:t>
            </w:r>
            <w:r>
              <w:rPr>
                <w:i/>
                <w:spacing w:val="-3"/>
                <w:sz w:val="20"/>
              </w:rPr>
              <w:t xml:space="preserve"> </w:t>
            </w:r>
            <w:r>
              <w:rPr>
                <w:i/>
                <w:sz w:val="20"/>
              </w:rPr>
              <w:t>reviewed</w:t>
            </w:r>
            <w:r>
              <w:rPr>
                <w:i/>
                <w:spacing w:val="-2"/>
                <w:sz w:val="20"/>
              </w:rPr>
              <w:t xml:space="preserve"> </w:t>
            </w:r>
            <w:r>
              <w:rPr>
                <w:i/>
                <w:sz w:val="20"/>
              </w:rPr>
              <w:t>at</w:t>
            </w:r>
            <w:r>
              <w:rPr>
                <w:i/>
                <w:spacing w:val="-4"/>
                <w:sz w:val="20"/>
              </w:rPr>
              <w:t xml:space="preserve"> </w:t>
            </w:r>
            <w:r>
              <w:rPr>
                <w:i/>
                <w:sz w:val="20"/>
              </w:rPr>
              <w:t>the</w:t>
            </w:r>
            <w:r>
              <w:rPr>
                <w:i/>
                <w:spacing w:val="-2"/>
                <w:sz w:val="20"/>
              </w:rPr>
              <w:t xml:space="preserve"> </w:t>
            </w:r>
            <w:r>
              <w:rPr>
                <w:i/>
                <w:sz w:val="20"/>
              </w:rPr>
              <w:t>ICRC,</w:t>
            </w:r>
            <w:r>
              <w:rPr>
                <w:i/>
                <w:spacing w:val="-2"/>
                <w:sz w:val="20"/>
              </w:rPr>
              <w:t xml:space="preserve"> </w:t>
            </w:r>
            <w:r>
              <w:rPr>
                <w:i/>
                <w:sz w:val="20"/>
              </w:rPr>
              <w:t>and</w:t>
            </w:r>
            <w:r>
              <w:rPr>
                <w:i/>
                <w:spacing w:val="-3"/>
                <w:sz w:val="20"/>
              </w:rPr>
              <w:t xml:space="preserve"> </w:t>
            </w:r>
            <w:r>
              <w:rPr>
                <w:i/>
                <w:sz w:val="20"/>
              </w:rPr>
              <w:t>complaints</w:t>
            </w:r>
            <w:r>
              <w:rPr>
                <w:i/>
                <w:spacing w:val="-3"/>
                <w:sz w:val="20"/>
              </w:rPr>
              <w:t xml:space="preserve"> </w:t>
            </w:r>
            <w:r>
              <w:rPr>
                <w:i/>
                <w:sz w:val="20"/>
              </w:rPr>
              <w:t>that</w:t>
            </w:r>
            <w:r>
              <w:rPr>
                <w:i/>
                <w:spacing w:val="-2"/>
                <w:sz w:val="20"/>
              </w:rPr>
              <w:t xml:space="preserve"> </w:t>
            </w:r>
            <w:r>
              <w:rPr>
                <w:i/>
                <w:sz w:val="20"/>
              </w:rPr>
              <w:t>the</w:t>
            </w:r>
            <w:r>
              <w:rPr>
                <w:i/>
                <w:spacing w:val="-2"/>
                <w:sz w:val="20"/>
              </w:rPr>
              <w:t xml:space="preserve"> </w:t>
            </w:r>
            <w:r>
              <w:rPr>
                <w:i/>
                <w:spacing w:val="-4"/>
                <w:sz w:val="20"/>
              </w:rPr>
              <w:t>ICRC</w:t>
            </w:r>
          </w:p>
          <w:p w14:paraId="70ABE5A0" w14:textId="77777777" w:rsidR="0015283E" w:rsidRDefault="00DD4FC3">
            <w:pPr>
              <w:pStyle w:val="TableParagraph"/>
              <w:spacing w:line="222" w:lineRule="exact"/>
              <w:ind w:left="107"/>
              <w:rPr>
                <w:i/>
                <w:spacing w:val="-2"/>
                <w:sz w:val="20"/>
              </w:rPr>
            </w:pPr>
            <w:r>
              <w:rPr>
                <w:i/>
                <w:sz w:val="20"/>
              </w:rPr>
              <w:t>disposes</w:t>
            </w:r>
            <w:r>
              <w:rPr>
                <w:i/>
                <w:spacing w:val="-7"/>
                <w:sz w:val="20"/>
              </w:rPr>
              <w:t xml:space="preserve"> </w:t>
            </w:r>
            <w:r>
              <w:rPr>
                <w:i/>
                <w:sz w:val="20"/>
              </w:rPr>
              <w:t>of</w:t>
            </w:r>
            <w:r>
              <w:rPr>
                <w:i/>
                <w:spacing w:val="-6"/>
                <w:sz w:val="20"/>
              </w:rPr>
              <w:t xml:space="preserve"> </w:t>
            </w:r>
            <w:r>
              <w:rPr>
                <w:i/>
                <w:sz w:val="20"/>
              </w:rPr>
              <w:t>as</w:t>
            </w:r>
            <w:r>
              <w:rPr>
                <w:i/>
                <w:spacing w:val="-6"/>
                <w:sz w:val="20"/>
              </w:rPr>
              <w:t xml:space="preserve"> </w:t>
            </w:r>
            <w:r>
              <w:rPr>
                <w:i/>
                <w:sz w:val="20"/>
              </w:rPr>
              <w:t>frivolous</w:t>
            </w:r>
            <w:r>
              <w:rPr>
                <w:i/>
                <w:spacing w:val="-7"/>
                <w:sz w:val="20"/>
              </w:rPr>
              <w:t xml:space="preserve"> </w:t>
            </w:r>
            <w:r>
              <w:rPr>
                <w:i/>
                <w:sz w:val="20"/>
              </w:rPr>
              <w:t>and</w:t>
            </w:r>
            <w:r>
              <w:rPr>
                <w:i/>
                <w:spacing w:val="-4"/>
                <w:sz w:val="20"/>
              </w:rPr>
              <w:t xml:space="preserve"> </w:t>
            </w:r>
            <w:r>
              <w:rPr>
                <w:i/>
                <w:sz w:val="20"/>
              </w:rPr>
              <w:t>vexatious</w:t>
            </w:r>
            <w:r>
              <w:rPr>
                <w:i/>
                <w:spacing w:val="-7"/>
                <w:sz w:val="20"/>
              </w:rPr>
              <w:t xml:space="preserve"> </w:t>
            </w:r>
            <w:r>
              <w:rPr>
                <w:i/>
                <w:sz w:val="20"/>
              </w:rPr>
              <w:t>and</w:t>
            </w:r>
            <w:r>
              <w:rPr>
                <w:i/>
                <w:spacing w:val="-4"/>
                <w:sz w:val="20"/>
              </w:rPr>
              <w:t xml:space="preserve"> </w:t>
            </w:r>
            <w:r>
              <w:rPr>
                <w:i/>
                <w:sz w:val="20"/>
              </w:rPr>
              <w:t>a</w:t>
            </w:r>
            <w:r>
              <w:rPr>
                <w:i/>
                <w:spacing w:val="-5"/>
                <w:sz w:val="20"/>
              </w:rPr>
              <w:t xml:space="preserve"> </w:t>
            </w:r>
            <w:r>
              <w:rPr>
                <w:i/>
                <w:sz w:val="20"/>
              </w:rPr>
              <w:t>referral</w:t>
            </w:r>
            <w:r>
              <w:rPr>
                <w:i/>
                <w:spacing w:val="-5"/>
                <w:sz w:val="20"/>
              </w:rPr>
              <w:t xml:space="preserve"> </w:t>
            </w:r>
            <w:r>
              <w:rPr>
                <w:i/>
                <w:sz w:val="20"/>
              </w:rPr>
              <w:t>to</w:t>
            </w:r>
            <w:r>
              <w:rPr>
                <w:i/>
                <w:spacing w:val="-5"/>
                <w:sz w:val="20"/>
              </w:rPr>
              <w:t xml:space="preserve"> </w:t>
            </w:r>
            <w:r>
              <w:rPr>
                <w:i/>
                <w:sz w:val="20"/>
              </w:rPr>
              <w:t>the</w:t>
            </w:r>
            <w:r>
              <w:rPr>
                <w:i/>
                <w:spacing w:val="-4"/>
                <w:sz w:val="20"/>
              </w:rPr>
              <w:t xml:space="preserve"> </w:t>
            </w:r>
            <w:r>
              <w:rPr>
                <w:i/>
                <w:sz w:val="20"/>
              </w:rPr>
              <w:t>Discipline</w:t>
            </w:r>
            <w:r>
              <w:rPr>
                <w:i/>
                <w:spacing w:val="-5"/>
                <w:sz w:val="20"/>
              </w:rPr>
              <w:t xml:space="preserve"> </w:t>
            </w:r>
            <w:r>
              <w:rPr>
                <w:i/>
                <w:sz w:val="20"/>
              </w:rPr>
              <w:t>Committee</w:t>
            </w:r>
            <w:r>
              <w:rPr>
                <w:i/>
                <w:spacing w:val="-5"/>
                <w:sz w:val="20"/>
              </w:rPr>
              <w:t xml:space="preserve"> </w:t>
            </w:r>
            <w:r>
              <w:rPr>
                <w:i/>
                <w:sz w:val="20"/>
              </w:rPr>
              <w:t>will</w:t>
            </w:r>
            <w:r>
              <w:rPr>
                <w:i/>
                <w:spacing w:val="-5"/>
                <w:sz w:val="20"/>
              </w:rPr>
              <w:t xml:space="preserve"> </w:t>
            </w:r>
            <w:r>
              <w:rPr>
                <w:i/>
                <w:sz w:val="20"/>
              </w:rPr>
              <w:t>also</w:t>
            </w:r>
            <w:r>
              <w:rPr>
                <w:i/>
                <w:spacing w:val="-5"/>
                <w:sz w:val="20"/>
              </w:rPr>
              <w:t xml:space="preserve"> </w:t>
            </w:r>
            <w:r>
              <w:rPr>
                <w:i/>
                <w:sz w:val="20"/>
              </w:rPr>
              <w:t>be</w:t>
            </w:r>
            <w:r>
              <w:rPr>
                <w:i/>
                <w:spacing w:val="-4"/>
                <w:sz w:val="20"/>
              </w:rPr>
              <w:t xml:space="preserve"> </w:t>
            </w:r>
            <w:r>
              <w:rPr>
                <w:i/>
                <w:sz w:val="20"/>
              </w:rPr>
              <w:t>counted</w:t>
            </w:r>
            <w:r>
              <w:rPr>
                <w:i/>
                <w:spacing w:val="-5"/>
                <w:sz w:val="20"/>
              </w:rPr>
              <w:t xml:space="preserve"> </w:t>
            </w:r>
            <w:r>
              <w:rPr>
                <w:i/>
                <w:sz w:val="20"/>
              </w:rPr>
              <w:t>in</w:t>
            </w:r>
            <w:r>
              <w:rPr>
                <w:i/>
                <w:spacing w:val="-4"/>
                <w:sz w:val="20"/>
              </w:rPr>
              <w:t xml:space="preserve"> </w:t>
            </w:r>
            <w:r>
              <w:rPr>
                <w:i/>
                <w:sz w:val="20"/>
              </w:rPr>
              <w:t>total</w:t>
            </w:r>
            <w:r>
              <w:rPr>
                <w:i/>
                <w:spacing w:val="-6"/>
                <w:sz w:val="20"/>
              </w:rPr>
              <w:t xml:space="preserve"> </w:t>
            </w:r>
            <w:r>
              <w:rPr>
                <w:i/>
                <w:sz w:val="20"/>
              </w:rPr>
              <w:t>number</w:t>
            </w:r>
            <w:r>
              <w:rPr>
                <w:i/>
                <w:spacing w:val="-6"/>
                <w:sz w:val="20"/>
              </w:rPr>
              <w:t xml:space="preserve"> </w:t>
            </w:r>
            <w:r>
              <w:rPr>
                <w:i/>
                <w:sz w:val="20"/>
              </w:rPr>
              <w:t>of</w:t>
            </w:r>
            <w:r>
              <w:rPr>
                <w:i/>
                <w:spacing w:val="-6"/>
                <w:sz w:val="20"/>
              </w:rPr>
              <w:t xml:space="preserve"> </w:t>
            </w:r>
            <w:r>
              <w:rPr>
                <w:i/>
                <w:sz w:val="20"/>
              </w:rPr>
              <w:t>complaints</w:t>
            </w:r>
            <w:r>
              <w:rPr>
                <w:i/>
                <w:spacing w:val="-7"/>
                <w:sz w:val="20"/>
              </w:rPr>
              <w:t xml:space="preserve"> </w:t>
            </w:r>
            <w:r>
              <w:rPr>
                <w:i/>
                <w:sz w:val="20"/>
              </w:rPr>
              <w:t>disposed</w:t>
            </w:r>
            <w:r>
              <w:rPr>
                <w:i/>
                <w:spacing w:val="-4"/>
                <w:sz w:val="20"/>
              </w:rPr>
              <w:t xml:space="preserve"> </w:t>
            </w:r>
            <w:r>
              <w:rPr>
                <w:i/>
                <w:sz w:val="20"/>
              </w:rPr>
              <w:t>of</w:t>
            </w:r>
            <w:r>
              <w:rPr>
                <w:i/>
                <w:spacing w:val="-7"/>
                <w:sz w:val="20"/>
              </w:rPr>
              <w:t xml:space="preserve"> </w:t>
            </w:r>
            <w:r>
              <w:rPr>
                <w:i/>
                <w:sz w:val="20"/>
              </w:rPr>
              <w:t>by</w:t>
            </w:r>
            <w:r>
              <w:rPr>
                <w:i/>
                <w:spacing w:val="-6"/>
                <w:sz w:val="20"/>
              </w:rPr>
              <w:t xml:space="preserve"> </w:t>
            </w:r>
            <w:r>
              <w:rPr>
                <w:i/>
                <w:sz w:val="20"/>
              </w:rPr>
              <w:t>the</w:t>
            </w:r>
            <w:r>
              <w:rPr>
                <w:i/>
                <w:spacing w:val="33"/>
                <w:sz w:val="20"/>
              </w:rPr>
              <w:t xml:space="preserve"> </w:t>
            </w:r>
            <w:r>
              <w:rPr>
                <w:i/>
                <w:spacing w:val="-2"/>
                <w:sz w:val="20"/>
              </w:rPr>
              <w:t>ICRC.</w:t>
            </w:r>
          </w:p>
          <w:p w14:paraId="583B940D" w14:textId="029A333A" w:rsidR="00577FFA" w:rsidRDefault="00577FFA">
            <w:pPr>
              <w:pStyle w:val="TableParagraph"/>
              <w:spacing w:line="222" w:lineRule="exact"/>
              <w:ind w:left="107"/>
              <w:rPr>
                <w:i/>
                <w:sz w:val="20"/>
              </w:rPr>
            </w:pPr>
          </w:p>
        </w:tc>
      </w:tr>
      <w:tr w:rsidR="0015283E" w14:paraId="583B9410" w14:textId="77777777">
        <w:trPr>
          <w:trHeight w:val="3832"/>
        </w:trPr>
        <w:tc>
          <w:tcPr>
            <w:tcW w:w="17272" w:type="dxa"/>
            <w:gridSpan w:val="4"/>
            <w:tcBorders>
              <w:top w:val="single" w:sz="4" w:space="0" w:color="000000"/>
              <w:left w:val="single" w:sz="4" w:space="0" w:color="000000"/>
              <w:bottom w:val="single" w:sz="4" w:space="0" w:color="000000"/>
              <w:right w:val="single" w:sz="4" w:space="0" w:color="000000"/>
            </w:tcBorders>
          </w:tcPr>
          <w:p w14:paraId="583B940F" w14:textId="77777777" w:rsidR="0015283E" w:rsidRDefault="00DD4FC3">
            <w:pPr>
              <w:pStyle w:val="TableParagraph"/>
              <w:spacing w:before="1"/>
              <w:ind w:left="107"/>
              <w:rPr>
                <w:i/>
                <w:sz w:val="20"/>
              </w:rPr>
            </w:pPr>
            <w:r>
              <w:rPr>
                <w:i/>
                <w:color w:val="5F5F5F"/>
                <w:sz w:val="20"/>
              </w:rPr>
              <w:t>Additional</w:t>
            </w:r>
            <w:r>
              <w:rPr>
                <w:i/>
                <w:color w:val="5F5F5F"/>
                <w:spacing w:val="-9"/>
                <w:sz w:val="20"/>
              </w:rPr>
              <w:t xml:space="preserve"> </w:t>
            </w:r>
            <w:r>
              <w:rPr>
                <w:i/>
                <w:color w:val="5F5F5F"/>
                <w:sz w:val="20"/>
              </w:rPr>
              <w:t>comments</w:t>
            </w:r>
            <w:r>
              <w:rPr>
                <w:i/>
                <w:color w:val="5F5F5F"/>
                <w:spacing w:val="-9"/>
                <w:sz w:val="20"/>
              </w:rPr>
              <w:t xml:space="preserve"> </w:t>
            </w:r>
            <w:r>
              <w:rPr>
                <w:i/>
                <w:color w:val="5F5F5F"/>
                <w:sz w:val="20"/>
              </w:rPr>
              <w:t>for</w:t>
            </w:r>
            <w:r>
              <w:rPr>
                <w:i/>
                <w:color w:val="5F5F5F"/>
                <w:spacing w:val="-9"/>
                <w:sz w:val="20"/>
              </w:rPr>
              <w:t xml:space="preserve"> </w:t>
            </w:r>
            <w:r>
              <w:rPr>
                <w:i/>
                <w:color w:val="5F5F5F"/>
                <w:sz w:val="20"/>
              </w:rPr>
              <w:t>clarification</w:t>
            </w:r>
            <w:r>
              <w:rPr>
                <w:i/>
                <w:color w:val="5F5F5F"/>
                <w:spacing w:val="-7"/>
                <w:sz w:val="20"/>
              </w:rPr>
              <w:t xml:space="preserve"> </w:t>
            </w:r>
            <w:r>
              <w:rPr>
                <w:i/>
                <w:color w:val="5F5F5F"/>
                <w:sz w:val="20"/>
              </w:rPr>
              <w:t>(if</w:t>
            </w:r>
            <w:r>
              <w:rPr>
                <w:i/>
                <w:color w:val="5F5F5F"/>
                <w:spacing w:val="-9"/>
                <w:sz w:val="20"/>
              </w:rPr>
              <w:t xml:space="preserve"> </w:t>
            </w:r>
            <w:r>
              <w:rPr>
                <w:i/>
                <w:color w:val="5F5F5F"/>
                <w:spacing w:val="-2"/>
                <w:sz w:val="20"/>
              </w:rPr>
              <w:t>needed)</w:t>
            </w:r>
          </w:p>
        </w:tc>
      </w:tr>
    </w:tbl>
    <w:p w14:paraId="583B9411" w14:textId="77777777" w:rsidR="0015283E" w:rsidRDefault="0015283E">
      <w:pPr>
        <w:rPr>
          <w:sz w:val="20"/>
        </w:rPr>
        <w:sectPr w:rsidR="0015283E" w:rsidSect="007069D5">
          <w:pgSz w:w="20160" w:h="12240" w:orient="landscape"/>
          <w:pgMar w:top="1380" w:right="460" w:bottom="1200" w:left="340" w:header="0" w:footer="1011" w:gutter="0"/>
          <w:cols w:space="720"/>
        </w:sectPr>
      </w:pPr>
    </w:p>
    <w:p w14:paraId="583B9412" w14:textId="77777777" w:rsidR="0015283E" w:rsidRDefault="00DD4FC3">
      <w:pPr>
        <w:pStyle w:val="Heading2"/>
      </w:pPr>
      <w:bookmarkStart w:id="48" w:name="Table_6_–_Context_Measure_10"/>
      <w:bookmarkEnd w:id="48"/>
      <w:r>
        <w:lastRenderedPageBreak/>
        <w:t>Table</w:t>
      </w:r>
      <w:r>
        <w:rPr>
          <w:spacing w:val="-3"/>
        </w:rPr>
        <w:t xml:space="preserve"> </w:t>
      </w:r>
      <w:r>
        <w:t>6</w:t>
      </w:r>
      <w:r>
        <w:rPr>
          <w:spacing w:val="-4"/>
        </w:rPr>
        <w:t xml:space="preserve"> </w:t>
      </w:r>
      <w:r>
        <w:t>–</w:t>
      </w:r>
      <w:r>
        <w:rPr>
          <w:spacing w:val="-3"/>
        </w:rPr>
        <w:t xml:space="preserve"> </w:t>
      </w:r>
      <w:r>
        <w:t>Context</w:t>
      </w:r>
      <w:r>
        <w:rPr>
          <w:spacing w:val="-2"/>
        </w:rPr>
        <w:t xml:space="preserve"> </w:t>
      </w:r>
      <w:r>
        <w:t>Measure</w:t>
      </w:r>
      <w:r>
        <w:rPr>
          <w:spacing w:val="-2"/>
        </w:rPr>
        <w:t xml:space="preserve"> </w:t>
      </w:r>
      <w:r>
        <w:rPr>
          <w:spacing w:val="-5"/>
        </w:rPr>
        <w:t>10</w:t>
      </w:r>
    </w:p>
    <w:p w14:paraId="583B9413" w14:textId="77777777" w:rsidR="0015283E" w:rsidRDefault="0015283E">
      <w:pPr>
        <w:pStyle w:val="BodyText"/>
        <w:spacing w:before="4"/>
        <w:rPr>
          <w:b/>
          <w:sz w:val="23"/>
        </w:rPr>
      </w:pPr>
    </w:p>
    <w:tbl>
      <w:tblPr>
        <w:tblW w:w="0" w:type="auto"/>
        <w:tblInd w:w="1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90"/>
        <w:gridCol w:w="972"/>
        <w:gridCol w:w="1702"/>
        <w:gridCol w:w="1263"/>
        <w:gridCol w:w="2269"/>
        <w:gridCol w:w="1448"/>
        <w:gridCol w:w="1926"/>
        <w:gridCol w:w="702"/>
        <w:gridCol w:w="522"/>
        <w:gridCol w:w="954"/>
        <w:gridCol w:w="530"/>
      </w:tblGrid>
      <w:tr w:rsidR="0015283E" w14:paraId="583B941B" w14:textId="77777777" w:rsidTr="002314E4">
        <w:trPr>
          <w:trHeight w:val="460"/>
        </w:trPr>
        <w:tc>
          <w:tcPr>
            <w:tcW w:w="15272" w:type="dxa"/>
            <w:gridSpan w:val="8"/>
            <w:shd w:val="clear" w:color="auto" w:fill="660033"/>
          </w:tcPr>
          <w:p w14:paraId="583B9414" w14:textId="77777777" w:rsidR="0015283E" w:rsidRDefault="00DD4FC3">
            <w:pPr>
              <w:pStyle w:val="TableParagraph"/>
              <w:spacing w:before="59"/>
              <w:ind w:left="107"/>
              <w:rPr>
                <w:rFonts w:ascii="Calibri Light"/>
                <w:sz w:val="28"/>
              </w:rPr>
            </w:pPr>
            <w:bookmarkStart w:id="49" w:name="_bookmark26"/>
            <w:bookmarkEnd w:id="49"/>
            <w:r>
              <w:rPr>
                <w:rFonts w:ascii="Calibri Light"/>
                <w:color w:val="FFFFFF"/>
                <w:sz w:val="28"/>
              </w:rPr>
              <w:t>DOMAIN</w:t>
            </w:r>
            <w:r>
              <w:rPr>
                <w:rFonts w:ascii="Calibri Light"/>
                <w:color w:val="FFFFFF"/>
                <w:spacing w:val="-5"/>
                <w:sz w:val="28"/>
              </w:rPr>
              <w:t xml:space="preserve"> </w:t>
            </w:r>
            <w:r>
              <w:rPr>
                <w:rFonts w:ascii="Calibri Light"/>
                <w:color w:val="FFFFFF"/>
                <w:sz w:val="28"/>
              </w:rPr>
              <w:t>6:</w:t>
            </w:r>
            <w:r>
              <w:rPr>
                <w:rFonts w:ascii="Calibri Light"/>
                <w:color w:val="FFFFFF"/>
                <w:spacing w:val="-4"/>
                <w:sz w:val="28"/>
              </w:rPr>
              <w:t xml:space="preserve"> </w:t>
            </w:r>
            <w:r>
              <w:rPr>
                <w:rFonts w:ascii="Calibri Light"/>
                <w:color w:val="FFFFFF"/>
                <w:sz w:val="28"/>
              </w:rPr>
              <w:t>SUITABILITY</w:t>
            </w:r>
            <w:r>
              <w:rPr>
                <w:rFonts w:ascii="Calibri Light"/>
                <w:color w:val="FFFFFF"/>
                <w:spacing w:val="-4"/>
                <w:sz w:val="28"/>
              </w:rPr>
              <w:t xml:space="preserve"> </w:t>
            </w:r>
            <w:r>
              <w:rPr>
                <w:rFonts w:ascii="Calibri Light"/>
                <w:color w:val="FFFFFF"/>
                <w:sz w:val="28"/>
              </w:rPr>
              <w:t>TO</w:t>
            </w:r>
            <w:r>
              <w:rPr>
                <w:rFonts w:ascii="Calibri Light"/>
                <w:color w:val="FFFFFF"/>
                <w:spacing w:val="-3"/>
                <w:sz w:val="28"/>
              </w:rPr>
              <w:t xml:space="preserve"> </w:t>
            </w:r>
            <w:r>
              <w:rPr>
                <w:rFonts w:ascii="Calibri Light"/>
                <w:color w:val="FFFFFF"/>
                <w:spacing w:val="-2"/>
                <w:sz w:val="28"/>
              </w:rPr>
              <w:t>PRACTICE</w:t>
            </w:r>
          </w:p>
        </w:tc>
        <w:tc>
          <w:tcPr>
            <w:tcW w:w="522" w:type="dxa"/>
            <w:vMerge w:val="restart"/>
            <w:tcBorders>
              <w:right w:val="single" w:sz="36" w:space="0" w:color="EEF6EA"/>
            </w:tcBorders>
            <w:shd w:val="clear" w:color="auto" w:fill="F1F1F1"/>
          </w:tcPr>
          <w:p w14:paraId="583B9415" w14:textId="70EF3740" w:rsidR="0015283E" w:rsidRDefault="0015283E">
            <w:pPr>
              <w:pStyle w:val="TableParagraph"/>
              <w:spacing w:before="8"/>
              <w:rPr>
                <w:b/>
                <w:sz w:val="2"/>
              </w:rPr>
            </w:pPr>
          </w:p>
          <w:p w14:paraId="583B9416" w14:textId="19C1B233" w:rsidR="0015283E" w:rsidRDefault="0015283E">
            <w:pPr>
              <w:pStyle w:val="TableParagraph"/>
              <w:ind w:left="116" w:right="-72"/>
              <w:rPr>
                <w:sz w:val="20"/>
              </w:rPr>
            </w:pPr>
          </w:p>
        </w:tc>
        <w:tc>
          <w:tcPr>
            <w:tcW w:w="954" w:type="dxa"/>
            <w:vMerge w:val="restart"/>
            <w:tcBorders>
              <w:left w:val="single" w:sz="36" w:space="0" w:color="EEF6EA"/>
              <w:right w:val="single" w:sz="36" w:space="0" w:color="EEF6EA"/>
            </w:tcBorders>
            <w:shd w:val="clear" w:color="auto" w:fill="EEF6EA"/>
          </w:tcPr>
          <w:p w14:paraId="583B9417" w14:textId="2B9FA03D" w:rsidR="0015283E" w:rsidRDefault="009E7067">
            <w:pPr>
              <w:pStyle w:val="TableParagraph"/>
              <w:spacing w:before="8"/>
              <w:rPr>
                <w:b/>
                <w:sz w:val="2"/>
              </w:rPr>
            </w:pPr>
            <w:r>
              <w:rPr>
                <w:noProof/>
              </w:rPr>
              <w:drawing>
                <wp:anchor distT="0" distB="0" distL="114300" distR="114300" simplePos="0" relativeHeight="251658280" behindDoc="0" locked="0" layoutInCell="1" allowOverlap="1" wp14:anchorId="46F2FC4F" wp14:editId="7345AAFC">
                  <wp:simplePos x="0" y="0"/>
                  <wp:positionH relativeFrom="column">
                    <wp:posOffset>-290195</wp:posOffset>
                  </wp:positionH>
                  <wp:positionV relativeFrom="paragraph">
                    <wp:posOffset>34925</wp:posOffset>
                  </wp:positionV>
                  <wp:extent cx="1104900" cy="702259"/>
                  <wp:effectExtent l="0" t="0" r="0"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1">
                            <a:extLst>
                              <a:ext uri="{28A0092B-C50C-407E-A947-70E740481C1C}">
                                <a14:useLocalDpi xmlns:a14="http://schemas.microsoft.com/office/drawing/2010/main" val="0"/>
                              </a:ext>
                            </a:extLst>
                          </a:blip>
                          <a:stretch>
                            <a:fillRect/>
                          </a:stretch>
                        </pic:blipFill>
                        <pic:spPr>
                          <a:xfrm>
                            <a:off x="0" y="0"/>
                            <a:ext cx="1104900" cy="702259"/>
                          </a:xfrm>
                          <a:prstGeom prst="rect">
                            <a:avLst/>
                          </a:prstGeom>
                        </pic:spPr>
                      </pic:pic>
                    </a:graphicData>
                  </a:graphic>
                  <wp14:sizeRelV relativeFrom="margin">
                    <wp14:pctHeight>0</wp14:pctHeight>
                  </wp14:sizeRelV>
                </wp:anchor>
              </w:drawing>
            </w:r>
          </w:p>
          <w:p w14:paraId="583B9418" w14:textId="626F030C" w:rsidR="0015283E" w:rsidRDefault="0015283E">
            <w:pPr>
              <w:pStyle w:val="TableParagraph"/>
              <w:ind w:left="-7" w:right="-72"/>
              <w:rPr>
                <w:sz w:val="20"/>
              </w:rPr>
            </w:pPr>
          </w:p>
        </w:tc>
        <w:tc>
          <w:tcPr>
            <w:tcW w:w="530" w:type="dxa"/>
            <w:vMerge w:val="restart"/>
            <w:tcBorders>
              <w:left w:val="single" w:sz="36" w:space="0" w:color="EEF6EA"/>
            </w:tcBorders>
            <w:shd w:val="clear" w:color="auto" w:fill="F1F1F1"/>
          </w:tcPr>
          <w:p w14:paraId="583B9419" w14:textId="77777777" w:rsidR="0015283E" w:rsidRDefault="0015283E">
            <w:pPr>
              <w:pStyle w:val="TableParagraph"/>
              <w:spacing w:before="5"/>
              <w:rPr>
                <w:b/>
                <w:sz w:val="2"/>
              </w:rPr>
            </w:pPr>
          </w:p>
          <w:p w14:paraId="583B941A" w14:textId="4EB14078" w:rsidR="0015283E" w:rsidRDefault="0015283E">
            <w:pPr>
              <w:pStyle w:val="TableParagraph"/>
              <w:ind w:left="-9"/>
              <w:rPr>
                <w:sz w:val="20"/>
              </w:rPr>
            </w:pPr>
          </w:p>
        </w:tc>
      </w:tr>
      <w:tr w:rsidR="0015283E" w14:paraId="583B9420" w14:textId="77777777" w:rsidTr="002314E4">
        <w:trPr>
          <w:trHeight w:val="710"/>
        </w:trPr>
        <w:tc>
          <w:tcPr>
            <w:tcW w:w="15272" w:type="dxa"/>
            <w:gridSpan w:val="8"/>
            <w:shd w:val="clear" w:color="auto" w:fill="A10051"/>
          </w:tcPr>
          <w:p w14:paraId="583B941C" w14:textId="5C84718B" w:rsidR="0015283E" w:rsidRDefault="00AD0251">
            <w:pPr>
              <w:pStyle w:val="TableParagraph"/>
              <w:spacing w:line="292" w:lineRule="exact"/>
              <w:ind w:left="107"/>
              <w:rPr>
                <w:b/>
              </w:rPr>
            </w:pPr>
            <w:hyperlink w:anchor="CPMFStandards" w:tooltip="All complaints, reports, and investigations are prioritized based on public risk, and conducted in..(click link for full definition)" w:history="1">
              <w:r w:rsidR="002F53CB" w:rsidRPr="0004440D">
                <w:rPr>
                  <w:rStyle w:val="Hyperlink"/>
                  <w:b/>
                  <w:color w:val="FFFFFF" w:themeColor="background1"/>
                  <w:u w:val="none"/>
                </w:rPr>
                <w:t>STANDARD</w:t>
              </w:r>
              <w:r w:rsidR="002F53CB" w:rsidRPr="0004440D">
                <w:rPr>
                  <w:rStyle w:val="Hyperlink"/>
                  <w:b/>
                  <w:color w:val="FFFFFF" w:themeColor="background1"/>
                  <w:spacing w:val="-2"/>
                  <w:u w:val="none"/>
                </w:rPr>
                <w:t xml:space="preserve"> </w:t>
              </w:r>
              <w:r w:rsidR="002F53CB" w:rsidRPr="0004440D">
                <w:rPr>
                  <w:rStyle w:val="Hyperlink"/>
                  <w:b/>
                  <w:color w:val="FFFFFF" w:themeColor="background1"/>
                  <w:spacing w:val="-5"/>
                  <w:u w:val="none"/>
                </w:rPr>
                <w:t>12</w:t>
              </w:r>
            </w:hyperlink>
          </w:p>
        </w:tc>
        <w:tc>
          <w:tcPr>
            <w:tcW w:w="522" w:type="dxa"/>
            <w:vMerge/>
            <w:tcBorders>
              <w:top w:val="nil"/>
              <w:right w:val="single" w:sz="36" w:space="0" w:color="EEF6EA"/>
            </w:tcBorders>
            <w:shd w:val="clear" w:color="auto" w:fill="F1F1F1"/>
          </w:tcPr>
          <w:p w14:paraId="583B941D" w14:textId="77777777" w:rsidR="0015283E" w:rsidRDefault="0015283E">
            <w:pPr>
              <w:rPr>
                <w:sz w:val="2"/>
                <w:szCs w:val="2"/>
              </w:rPr>
            </w:pPr>
          </w:p>
        </w:tc>
        <w:tc>
          <w:tcPr>
            <w:tcW w:w="954" w:type="dxa"/>
            <w:vMerge/>
            <w:tcBorders>
              <w:top w:val="nil"/>
              <w:left w:val="single" w:sz="36" w:space="0" w:color="EEF6EA"/>
              <w:right w:val="single" w:sz="36" w:space="0" w:color="EEF6EA"/>
            </w:tcBorders>
            <w:shd w:val="clear" w:color="auto" w:fill="EEF6EA"/>
          </w:tcPr>
          <w:p w14:paraId="583B941E" w14:textId="77777777" w:rsidR="0015283E" w:rsidRDefault="0015283E">
            <w:pPr>
              <w:rPr>
                <w:sz w:val="2"/>
                <w:szCs w:val="2"/>
              </w:rPr>
            </w:pPr>
          </w:p>
        </w:tc>
        <w:tc>
          <w:tcPr>
            <w:tcW w:w="530" w:type="dxa"/>
            <w:vMerge/>
            <w:tcBorders>
              <w:top w:val="nil"/>
              <w:left w:val="single" w:sz="36" w:space="0" w:color="EEF6EA"/>
            </w:tcBorders>
            <w:shd w:val="clear" w:color="auto" w:fill="F1F1F1"/>
          </w:tcPr>
          <w:p w14:paraId="583B941F" w14:textId="77777777" w:rsidR="0015283E" w:rsidRDefault="0015283E">
            <w:pPr>
              <w:rPr>
                <w:sz w:val="2"/>
                <w:szCs w:val="2"/>
              </w:rPr>
            </w:pPr>
          </w:p>
        </w:tc>
      </w:tr>
      <w:tr w:rsidR="0015283E" w14:paraId="583B9424" w14:textId="77777777">
        <w:trPr>
          <w:trHeight w:val="1662"/>
        </w:trPr>
        <w:tc>
          <w:tcPr>
            <w:tcW w:w="17278" w:type="dxa"/>
            <w:gridSpan w:val="11"/>
          </w:tcPr>
          <w:p w14:paraId="583B9421" w14:textId="49E8FE12" w:rsidR="0015283E" w:rsidRDefault="00DD4FC3">
            <w:pPr>
              <w:pStyle w:val="TableParagraph"/>
              <w:ind w:left="107"/>
              <w:rPr>
                <w:sz w:val="18"/>
              </w:rPr>
            </w:pPr>
            <w:r>
              <w:rPr>
                <w:position w:val="1"/>
                <w:sz w:val="20"/>
              </w:rPr>
              <w:t>Statistical</w:t>
            </w:r>
            <w:r>
              <w:rPr>
                <w:spacing w:val="-10"/>
                <w:position w:val="1"/>
                <w:sz w:val="20"/>
              </w:rPr>
              <w:t xml:space="preserve"> </w:t>
            </w:r>
            <w:r>
              <w:rPr>
                <w:position w:val="1"/>
                <w:sz w:val="20"/>
              </w:rPr>
              <w:t>data</w:t>
            </w:r>
            <w:r>
              <w:rPr>
                <w:spacing w:val="-9"/>
                <w:position w:val="1"/>
                <w:sz w:val="20"/>
              </w:rPr>
              <w:t xml:space="preserve"> </w:t>
            </w:r>
            <w:r>
              <w:rPr>
                <w:position w:val="1"/>
                <w:sz w:val="20"/>
              </w:rPr>
              <w:t>collected</w:t>
            </w:r>
            <w:r>
              <w:rPr>
                <w:spacing w:val="-8"/>
                <w:position w:val="1"/>
                <w:sz w:val="20"/>
              </w:rPr>
              <w:t xml:space="preserve"> </w:t>
            </w:r>
            <w:r>
              <w:rPr>
                <w:position w:val="1"/>
                <w:sz w:val="20"/>
              </w:rPr>
              <w:t>in</w:t>
            </w:r>
            <w:r>
              <w:rPr>
                <w:spacing w:val="-8"/>
                <w:position w:val="1"/>
                <w:sz w:val="20"/>
              </w:rPr>
              <w:t xml:space="preserve"> </w:t>
            </w:r>
            <w:r>
              <w:rPr>
                <w:position w:val="1"/>
                <w:sz w:val="20"/>
              </w:rPr>
              <w:t>accordance</w:t>
            </w:r>
            <w:r>
              <w:rPr>
                <w:spacing w:val="-10"/>
                <w:position w:val="1"/>
                <w:sz w:val="20"/>
              </w:rPr>
              <w:t xml:space="preserve"> </w:t>
            </w:r>
            <w:r>
              <w:rPr>
                <w:position w:val="1"/>
                <w:sz w:val="20"/>
              </w:rPr>
              <w:t>with</w:t>
            </w:r>
            <w:r>
              <w:rPr>
                <w:spacing w:val="-9"/>
                <w:position w:val="1"/>
                <w:sz w:val="20"/>
              </w:rPr>
              <w:t xml:space="preserve"> </w:t>
            </w:r>
            <w:r>
              <w:rPr>
                <w:position w:val="1"/>
                <w:sz w:val="20"/>
              </w:rPr>
              <w:t>the</w:t>
            </w:r>
            <w:r>
              <w:rPr>
                <w:spacing w:val="-10"/>
                <w:position w:val="1"/>
                <w:sz w:val="20"/>
              </w:rPr>
              <w:t xml:space="preserve"> </w:t>
            </w:r>
            <w:r>
              <w:rPr>
                <w:position w:val="1"/>
                <w:sz w:val="20"/>
              </w:rPr>
              <w:t>recommended</w:t>
            </w:r>
            <w:r>
              <w:rPr>
                <w:spacing w:val="-8"/>
                <w:position w:val="1"/>
                <w:sz w:val="20"/>
              </w:rPr>
              <w:t xml:space="preserve"> </w:t>
            </w:r>
            <w:r>
              <w:rPr>
                <w:position w:val="1"/>
                <w:sz w:val="20"/>
              </w:rPr>
              <w:t>method</w:t>
            </w:r>
            <w:r>
              <w:rPr>
                <w:spacing w:val="-9"/>
                <w:position w:val="1"/>
                <w:sz w:val="20"/>
              </w:rPr>
              <w:t xml:space="preserve"> </w:t>
            </w:r>
            <w:r>
              <w:rPr>
                <w:position w:val="1"/>
                <w:sz w:val="20"/>
              </w:rPr>
              <w:t>or</w:t>
            </w:r>
            <w:r>
              <w:rPr>
                <w:spacing w:val="-9"/>
                <w:position w:val="1"/>
                <w:sz w:val="20"/>
              </w:rPr>
              <w:t xml:space="preserve"> </w:t>
            </w:r>
            <w:r>
              <w:rPr>
                <w:position w:val="1"/>
                <w:sz w:val="20"/>
              </w:rPr>
              <w:t>the</w:t>
            </w:r>
            <w:r>
              <w:rPr>
                <w:spacing w:val="-10"/>
                <w:position w:val="1"/>
                <w:sz w:val="20"/>
              </w:rPr>
              <w:t xml:space="preserve"> </w:t>
            </w:r>
            <w:r>
              <w:rPr>
                <w:position w:val="1"/>
                <w:sz w:val="20"/>
              </w:rPr>
              <w:t>College’s</w:t>
            </w:r>
            <w:r>
              <w:rPr>
                <w:spacing w:val="-8"/>
                <w:position w:val="1"/>
                <w:sz w:val="20"/>
              </w:rPr>
              <w:t xml:space="preserve"> </w:t>
            </w:r>
            <w:r>
              <w:rPr>
                <w:position w:val="1"/>
                <w:sz w:val="20"/>
              </w:rPr>
              <w:t>own</w:t>
            </w:r>
            <w:r>
              <w:rPr>
                <w:spacing w:val="-8"/>
                <w:position w:val="1"/>
                <w:sz w:val="20"/>
              </w:rPr>
              <w:t xml:space="preserve"> </w:t>
            </w:r>
            <w:r>
              <w:rPr>
                <w:position w:val="1"/>
                <w:sz w:val="20"/>
              </w:rPr>
              <w:t>method:</w:t>
            </w:r>
            <w:r>
              <w:rPr>
                <w:spacing w:val="9"/>
                <w:position w:val="1"/>
                <w:sz w:val="20"/>
              </w:rPr>
              <w:t xml:space="preserve"> </w:t>
            </w:r>
            <w:sdt>
              <w:sdtPr>
                <w:rPr>
                  <w:spacing w:val="28"/>
                  <w:sz w:val="20"/>
                </w:rPr>
                <w:id w:val="150791510"/>
                <w:placeholder>
                  <w:docPart w:val="49DA118701CE4EBB9862A82BC893FBB2"/>
                </w:placeholder>
                <w:dropDownList>
                  <w:listItem w:value="Choose an item."/>
                  <w:listItem w:displayText="Recommended" w:value="Recommended"/>
                  <w:listItem w:displayText="College Method" w:value="College Method"/>
                </w:dropDownList>
              </w:sdtPr>
              <w:sdtEndPr/>
              <w:sdtContent>
                <w:r w:rsidR="00A33816">
                  <w:rPr>
                    <w:spacing w:val="28"/>
                    <w:sz w:val="20"/>
                  </w:rPr>
                  <w:t>Recommended</w:t>
                </w:r>
              </w:sdtContent>
            </w:sdt>
          </w:p>
          <w:p w14:paraId="583B9422" w14:textId="4B418532" w:rsidR="0015283E" w:rsidRDefault="0015283E">
            <w:pPr>
              <w:pStyle w:val="TableParagraph"/>
              <w:spacing w:before="1"/>
              <w:rPr>
                <w:b/>
                <w:sz w:val="16"/>
              </w:rPr>
            </w:pPr>
          </w:p>
          <w:p w14:paraId="583B9423" w14:textId="77777777" w:rsidR="0015283E" w:rsidRDefault="00DD4FC3">
            <w:pPr>
              <w:pStyle w:val="TableParagraph"/>
              <w:ind w:left="107"/>
              <w:rPr>
                <w:i/>
                <w:sz w:val="20"/>
              </w:rPr>
            </w:pPr>
            <w:r>
              <w:rPr>
                <w:i/>
                <w:sz w:val="20"/>
              </w:rPr>
              <w:t>If</w:t>
            </w:r>
            <w:r>
              <w:rPr>
                <w:i/>
                <w:spacing w:val="-6"/>
                <w:sz w:val="20"/>
              </w:rPr>
              <w:t xml:space="preserve"> </w:t>
            </w:r>
            <w:r>
              <w:rPr>
                <w:i/>
                <w:sz w:val="20"/>
              </w:rPr>
              <w:t>a</w:t>
            </w:r>
            <w:r>
              <w:rPr>
                <w:i/>
                <w:spacing w:val="-3"/>
                <w:sz w:val="20"/>
              </w:rPr>
              <w:t xml:space="preserve"> </w:t>
            </w:r>
            <w:r>
              <w:rPr>
                <w:i/>
                <w:sz w:val="20"/>
              </w:rPr>
              <w:t>College</w:t>
            </w:r>
            <w:r>
              <w:rPr>
                <w:i/>
                <w:spacing w:val="-4"/>
                <w:sz w:val="20"/>
              </w:rPr>
              <w:t xml:space="preserve"> </w:t>
            </w:r>
            <w:r>
              <w:rPr>
                <w:i/>
                <w:sz w:val="20"/>
              </w:rPr>
              <w:t>method</w:t>
            </w:r>
            <w:r>
              <w:rPr>
                <w:i/>
                <w:spacing w:val="-3"/>
                <w:sz w:val="20"/>
              </w:rPr>
              <w:t xml:space="preserve"> </w:t>
            </w:r>
            <w:r>
              <w:rPr>
                <w:i/>
                <w:sz w:val="20"/>
              </w:rPr>
              <w:t>is</w:t>
            </w:r>
            <w:r>
              <w:rPr>
                <w:i/>
                <w:spacing w:val="-5"/>
                <w:sz w:val="20"/>
              </w:rPr>
              <w:t xml:space="preserve"> </w:t>
            </w:r>
            <w:r>
              <w:rPr>
                <w:i/>
                <w:sz w:val="20"/>
              </w:rPr>
              <w:t>used,</w:t>
            </w:r>
            <w:r>
              <w:rPr>
                <w:i/>
                <w:spacing w:val="-4"/>
                <w:sz w:val="20"/>
              </w:rPr>
              <w:t xml:space="preserve"> </w:t>
            </w:r>
            <w:r>
              <w:rPr>
                <w:i/>
                <w:sz w:val="20"/>
              </w:rPr>
              <w:t>please</w:t>
            </w:r>
            <w:r>
              <w:rPr>
                <w:i/>
                <w:spacing w:val="-3"/>
                <w:sz w:val="20"/>
              </w:rPr>
              <w:t xml:space="preserve"> </w:t>
            </w:r>
            <w:r>
              <w:rPr>
                <w:i/>
                <w:sz w:val="20"/>
              </w:rPr>
              <w:t>specify</w:t>
            </w:r>
            <w:r>
              <w:rPr>
                <w:i/>
                <w:spacing w:val="-5"/>
                <w:sz w:val="20"/>
              </w:rPr>
              <w:t xml:space="preserve"> </w:t>
            </w:r>
            <w:r>
              <w:rPr>
                <w:i/>
                <w:sz w:val="20"/>
              </w:rPr>
              <w:t>the</w:t>
            </w:r>
            <w:r>
              <w:rPr>
                <w:i/>
                <w:spacing w:val="-3"/>
                <w:sz w:val="20"/>
              </w:rPr>
              <w:t xml:space="preserve"> </w:t>
            </w:r>
            <w:r>
              <w:rPr>
                <w:i/>
                <w:sz w:val="20"/>
              </w:rPr>
              <w:t>rationale</w:t>
            </w:r>
            <w:r>
              <w:rPr>
                <w:i/>
                <w:spacing w:val="-4"/>
                <w:sz w:val="20"/>
              </w:rPr>
              <w:t xml:space="preserve"> </w:t>
            </w:r>
            <w:r>
              <w:rPr>
                <w:i/>
                <w:sz w:val="20"/>
              </w:rPr>
              <w:t>for</w:t>
            </w:r>
            <w:r>
              <w:rPr>
                <w:i/>
                <w:spacing w:val="-5"/>
                <w:sz w:val="20"/>
              </w:rPr>
              <w:t xml:space="preserve"> </w:t>
            </w:r>
            <w:r>
              <w:rPr>
                <w:i/>
                <w:sz w:val="20"/>
              </w:rPr>
              <w:t>its</w:t>
            </w:r>
            <w:r>
              <w:rPr>
                <w:i/>
                <w:spacing w:val="-5"/>
                <w:sz w:val="20"/>
              </w:rPr>
              <w:t xml:space="preserve"> </w:t>
            </w:r>
            <w:r>
              <w:rPr>
                <w:i/>
                <w:spacing w:val="-4"/>
                <w:sz w:val="20"/>
              </w:rPr>
              <w:t>use:</w:t>
            </w:r>
          </w:p>
        </w:tc>
      </w:tr>
      <w:tr w:rsidR="0015283E" w14:paraId="583B9427" w14:textId="77777777">
        <w:trPr>
          <w:trHeight w:val="419"/>
        </w:trPr>
        <w:tc>
          <w:tcPr>
            <w:tcW w:w="4990" w:type="dxa"/>
            <w:shd w:val="clear" w:color="auto" w:fill="BEBEBE"/>
          </w:tcPr>
          <w:p w14:paraId="583B9425" w14:textId="77777777" w:rsidR="0015283E" w:rsidRDefault="00DD4FC3">
            <w:pPr>
              <w:pStyle w:val="TableParagraph"/>
              <w:spacing w:before="90"/>
              <w:ind w:left="107"/>
              <w:rPr>
                <w:b/>
                <w:sz w:val="20"/>
              </w:rPr>
            </w:pPr>
            <w:r>
              <w:rPr>
                <w:b/>
                <w:sz w:val="20"/>
              </w:rPr>
              <w:t>Context</w:t>
            </w:r>
            <w:r>
              <w:rPr>
                <w:b/>
                <w:spacing w:val="-7"/>
                <w:sz w:val="20"/>
              </w:rPr>
              <w:t xml:space="preserve"> </w:t>
            </w:r>
            <w:r>
              <w:rPr>
                <w:b/>
                <w:sz w:val="20"/>
              </w:rPr>
              <w:t>Measure</w:t>
            </w:r>
            <w:r>
              <w:rPr>
                <w:b/>
                <w:spacing w:val="-6"/>
                <w:sz w:val="20"/>
              </w:rPr>
              <w:t xml:space="preserve"> </w:t>
            </w:r>
            <w:r>
              <w:rPr>
                <w:b/>
                <w:spacing w:val="-4"/>
                <w:sz w:val="20"/>
              </w:rPr>
              <w:t>(CM)</w:t>
            </w:r>
          </w:p>
        </w:tc>
        <w:tc>
          <w:tcPr>
            <w:tcW w:w="12288" w:type="dxa"/>
            <w:gridSpan w:val="10"/>
            <w:shd w:val="clear" w:color="auto" w:fill="BEBEBE"/>
          </w:tcPr>
          <w:p w14:paraId="583B9426" w14:textId="77777777" w:rsidR="0015283E" w:rsidRDefault="0015283E">
            <w:pPr>
              <w:pStyle w:val="TableParagraph"/>
              <w:rPr>
                <w:rFonts w:ascii="Times New Roman"/>
                <w:sz w:val="20"/>
              </w:rPr>
            </w:pPr>
          </w:p>
        </w:tc>
      </w:tr>
      <w:tr w:rsidR="0015283E" w14:paraId="583B942A" w14:textId="77777777">
        <w:trPr>
          <w:trHeight w:val="414"/>
        </w:trPr>
        <w:tc>
          <w:tcPr>
            <w:tcW w:w="4990" w:type="dxa"/>
          </w:tcPr>
          <w:p w14:paraId="583B9428" w14:textId="37B77549" w:rsidR="0015283E" w:rsidRDefault="00DD4FC3">
            <w:pPr>
              <w:pStyle w:val="TableParagraph"/>
              <w:spacing w:before="85"/>
              <w:ind w:left="107"/>
              <w:rPr>
                <w:sz w:val="20"/>
              </w:rPr>
            </w:pPr>
            <w:r>
              <w:rPr>
                <w:b/>
                <w:sz w:val="20"/>
              </w:rPr>
              <w:t>CM</w:t>
            </w:r>
            <w:r>
              <w:rPr>
                <w:b/>
                <w:spacing w:val="-4"/>
                <w:sz w:val="20"/>
              </w:rPr>
              <w:t xml:space="preserve"> </w:t>
            </w:r>
            <w:r>
              <w:rPr>
                <w:b/>
                <w:sz w:val="20"/>
              </w:rPr>
              <w:t>10.</w:t>
            </w:r>
            <w:r>
              <w:rPr>
                <w:b/>
                <w:spacing w:val="-5"/>
                <w:sz w:val="20"/>
              </w:rPr>
              <w:t xml:space="preserve"> </w:t>
            </w:r>
            <w:r>
              <w:rPr>
                <w:sz w:val="20"/>
              </w:rPr>
              <w:t>Total</w:t>
            </w:r>
            <w:r>
              <w:rPr>
                <w:spacing w:val="-5"/>
                <w:sz w:val="20"/>
              </w:rPr>
              <w:t xml:space="preserve"> </w:t>
            </w:r>
            <w:r>
              <w:rPr>
                <w:sz w:val="20"/>
              </w:rPr>
              <w:t>number</w:t>
            </w:r>
            <w:r>
              <w:rPr>
                <w:spacing w:val="-5"/>
                <w:sz w:val="20"/>
              </w:rPr>
              <w:t xml:space="preserve"> </w:t>
            </w:r>
            <w:r>
              <w:rPr>
                <w:sz w:val="20"/>
              </w:rPr>
              <w:t>of</w:t>
            </w:r>
            <w:r>
              <w:rPr>
                <w:spacing w:val="-6"/>
                <w:sz w:val="20"/>
              </w:rPr>
              <w:t xml:space="preserve"> </w:t>
            </w:r>
            <w:r>
              <w:rPr>
                <w:sz w:val="20"/>
              </w:rPr>
              <w:t>ICRC</w:t>
            </w:r>
            <w:r>
              <w:rPr>
                <w:spacing w:val="-3"/>
                <w:sz w:val="20"/>
              </w:rPr>
              <w:t xml:space="preserve"> </w:t>
            </w:r>
            <w:r>
              <w:rPr>
                <w:sz w:val="20"/>
              </w:rPr>
              <w:t>decisions</w:t>
            </w:r>
            <w:r>
              <w:rPr>
                <w:spacing w:val="-4"/>
                <w:sz w:val="20"/>
              </w:rPr>
              <w:t xml:space="preserve"> </w:t>
            </w:r>
            <w:r>
              <w:rPr>
                <w:sz w:val="20"/>
              </w:rPr>
              <w:t>in</w:t>
            </w:r>
            <w:r>
              <w:rPr>
                <w:spacing w:val="-4"/>
                <w:sz w:val="20"/>
              </w:rPr>
              <w:t xml:space="preserve"> </w:t>
            </w:r>
            <w:r w:rsidR="00AA7981">
              <w:rPr>
                <w:spacing w:val="-4"/>
                <w:sz w:val="20"/>
              </w:rPr>
              <w:t>2023</w:t>
            </w:r>
          </w:p>
        </w:tc>
        <w:tc>
          <w:tcPr>
            <w:tcW w:w="12288" w:type="dxa"/>
            <w:gridSpan w:val="10"/>
          </w:tcPr>
          <w:p w14:paraId="583B9429" w14:textId="77777777" w:rsidR="0015283E" w:rsidRDefault="0015283E">
            <w:pPr>
              <w:pStyle w:val="TableParagraph"/>
              <w:rPr>
                <w:rFonts w:ascii="Times New Roman"/>
                <w:sz w:val="20"/>
              </w:rPr>
            </w:pPr>
          </w:p>
        </w:tc>
      </w:tr>
      <w:tr w:rsidR="0015283E" w14:paraId="583B942D" w14:textId="77777777">
        <w:trPr>
          <w:trHeight w:val="282"/>
        </w:trPr>
        <w:tc>
          <w:tcPr>
            <w:tcW w:w="4990" w:type="dxa"/>
            <w:tcBorders>
              <w:bottom w:val="single" w:sz="8" w:space="0" w:color="000000"/>
            </w:tcBorders>
          </w:tcPr>
          <w:p w14:paraId="583B942B" w14:textId="74974C11" w:rsidR="0015283E" w:rsidRDefault="00DD4FC3">
            <w:pPr>
              <w:pStyle w:val="TableParagraph"/>
              <w:spacing w:before="20" w:line="242" w:lineRule="exact"/>
              <w:ind w:left="107"/>
              <w:rPr>
                <w:sz w:val="20"/>
              </w:rPr>
            </w:pPr>
            <w:r>
              <w:rPr>
                <w:sz w:val="20"/>
              </w:rPr>
              <w:t>Distribution</w:t>
            </w:r>
            <w:r>
              <w:rPr>
                <w:spacing w:val="-5"/>
                <w:sz w:val="20"/>
              </w:rPr>
              <w:t xml:space="preserve"> </w:t>
            </w:r>
            <w:r>
              <w:rPr>
                <w:sz w:val="20"/>
              </w:rPr>
              <w:t>of</w:t>
            </w:r>
            <w:r>
              <w:rPr>
                <w:spacing w:val="-7"/>
                <w:sz w:val="20"/>
              </w:rPr>
              <w:t xml:space="preserve"> </w:t>
            </w:r>
            <w:r>
              <w:rPr>
                <w:sz w:val="20"/>
              </w:rPr>
              <w:t>ICRC</w:t>
            </w:r>
            <w:r>
              <w:rPr>
                <w:spacing w:val="-7"/>
                <w:sz w:val="20"/>
              </w:rPr>
              <w:t xml:space="preserve"> </w:t>
            </w:r>
            <w:r>
              <w:rPr>
                <w:sz w:val="20"/>
              </w:rPr>
              <w:t>decisions</w:t>
            </w:r>
            <w:r>
              <w:rPr>
                <w:spacing w:val="-5"/>
                <w:sz w:val="20"/>
              </w:rPr>
              <w:t xml:space="preserve"> </w:t>
            </w:r>
            <w:r>
              <w:rPr>
                <w:sz w:val="20"/>
              </w:rPr>
              <w:t>by</w:t>
            </w:r>
            <w:r>
              <w:rPr>
                <w:spacing w:val="-5"/>
                <w:sz w:val="20"/>
              </w:rPr>
              <w:t xml:space="preserve"> </w:t>
            </w:r>
            <w:r>
              <w:rPr>
                <w:sz w:val="20"/>
              </w:rPr>
              <w:t>theme</w:t>
            </w:r>
            <w:r>
              <w:rPr>
                <w:spacing w:val="-7"/>
                <w:sz w:val="20"/>
              </w:rPr>
              <w:t xml:space="preserve"> </w:t>
            </w:r>
            <w:r>
              <w:rPr>
                <w:sz w:val="20"/>
              </w:rPr>
              <w:t>in</w:t>
            </w:r>
            <w:r>
              <w:rPr>
                <w:spacing w:val="-5"/>
                <w:sz w:val="20"/>
              </w:rPr>
              <w:t xml:space="preserve"> </w:t>
            </w:r>
            <w:r w:rsidR="00AA7981">
              <w:rPr>
                <w:spacing w:val="-2"/>
                <w:sz w:val="20"/>
              </w:rPr>
              <w:t>2023</w:t>
            </w:r>
            <w:r>
              <w:rPr>
                <w:spacing w:val="-2"/>
                <w:sz w:val="20"/>
              </w:rPr>
              <w:t>*</w:t>
            </w:r>
          </w:p>
        </w:tc>
        <w:tc>
          <w:tcPr>
            <w:tcW w:w="12288" w:type="dxa"/>
            <w:gridSpan w:val="10"/>
            <w:tcBorders>
              <w:bottom w:val="single" w:sz="8" w:space="0" w:color="000000"/>
            </w:tcBorders>
          </w:tcPr>
          <w:p w14:paraId="583B942C" w14:textId="77777777" w:rsidR="0015283E" w:rsidRDefault="00DD4FC3">
            <w:pPr>
              <w:pStyle w:val="TableParagraph"/>
              <w:spacing w:before="20" w:line="242" w:lineRule="exact"/>
              <w:ind w:left="107"/>
              <w:rPr>
                <w:sz w:val="20"/>
              </w:rPr>
            </w:pPr>
            <w:r>
              <w:rPr>
                <w:sz w:val="20"/>
              </w:rPr>
              <w:t>#</w:t>
            </w:r>
            <w:r>
              <w:rPr>
                <w:spacing w:val="-3"/>
                <w:sz w:val="20"/>
              </w:rPr>
              <w:t xml:space="preserve"> </w:t>
            </w:r>
            <w:r>
              <w:rPr>
                <w:sz w:val="20"/>
              </w:rPr>
              <w:t>of</w:t>
            </w:r>
            <w:r>
              <w:rPr>
                <w:spacing w:val="-3"/>
                <w:sz w:val="20"/>
              </w:rPr>
              <w:t xml:space="preserve"> </w:t>
            </w:r>
            <w:r>
              <w:rPr>
                <w:sz w:val="20"/>
              </w:rPr>
              <w:t>ICRC</w:t>
            </w:r>
            <w:r>
              <w:rPr>
                <w:spacing w:val="-3"/>
                <w:sz w:val="20"/>
              </w:rPr>
              <w:t xml:space="preserve"> </w:t>
            </w:r>
            <w:r>
              <w:rPr>
                <w:spacing w:val="-2"/>
                <w:sz w:val="20"/>
              </w:rPr>
              <w:t>Decisions++</w:t>
            </w:r>
          </w:p>
        </w:tc>
      </w:tr>
      <w:tr w:rsidR="0015283E" w14:paraId="583B943E" w14:textId="77777777">
        <w:trPr>
          <w:trHeight w:val="1383"/>
        </w:trPr>
        <w:tc>
          <w:tcPr>
            <w:tcW w:w="4990" w:type="dxa"/>
            <w:tcBorders>
              <w:top w:val="single" w:sz="8" w:space="0" w:color="000000"/>
              <w:bottom w:val="single" w:sz="8" w:space="0" w:color="000000"/>
            </w:tcBorders>
          </w:tcPr>
          <w:p w14:paraId="583B942E" w14:textId="77777777" w:rsidR="0015283E" w:rsidRDefault="0015283E">
            <w:pPr>
              <w:pStyle w:val="TableParagraph"/>
              <w:rPr>
                <w:b/>
                <w:sz w:val="20"/>
              </w:rPr>
            </w:pPr>
          </w:p>
          <w:p w14:paraId="583B942F" w14:textId="77777777" w:rsidR="0015283E" w:rsidRDefault="0015283E">
            <w:pPr>
              <w:pStyle w:val="TableParagraph"/>
              <w:spacing w:before="8"/>
              <w:rPr>
                <w:b/>
                <w:sz w:val="26"/>
              </w:rPr>
            </w:pPr>
          </w:p>
          <w:p w14:paraId="583B9430" w14:textId="77777777" w:rsidR="0015283E" w:rsidRDefault="00DD4FC3">
            <w:pPr>
              <w:pStyle w:val="TableParagraph"/>
              <w:ind w:left="107"/>
              <w:rPr>
                <w:sz w:val="20"/>
              </w:rPr>
            </w:pPr>
            <w:r>
              <w:rPr>
                <w:sz w:val="20"/>
              </w:rPr>
              <w:t>Nature</w:t>
            </w:r>
            <w:r>
              <w:rPr>
                <w:spacing w:val="-5"/>
                <w:sz w:val="20"/>
              </w:rPr>
              <w:t xml:space="preserve"> </w:t>
            </w:r>
            <w:r>
              <w:rPr>
                <w:sz w:val="20"/>
              </w:rPr>
              <w:t>of</w:t>
            </w:r>
            <w:r>
              <w:rPr>
                <w:spacing w:val="-4"/>
                <w:sz w:val="20"/>
              </w:rPr>
              <w:t xml:space="preserve"> </w:t>
            </w:r>
            <w:r>
              <w:rPr>
                <w:spacing w:val="-2"/>
                <w:sz w:val="20"/>
              </w:rPr>
              <w:t>Decision</w:t>
            </w:r>
          </w:p>
        </w:tc>
        <w:tc>
          <w:tcPr>
            <w:tcW w:w="972" w:type="dxa"/>
            <w:tcBorders>
              <w:top w:val="single" w:sz="8" w:space="0" w:color="000000"/>
              <w:bottom w:val="single" w:sz="8" w:space="0" w:color="000000"/>
            </w:tcBorders>
          </w:tcPr>
          <w:p w14:paraId="583B9431" w14:textId="77777777" w:rsidR="0015283E" w:rsidRDefault="0015283E">
            <w:pPr>
              <w:pStyle w:val="TableParagraph"/>
              <w:rPr>
                <w:b/>
                <w:sz w:val="20"/>
              </w:rPr>
            </w:pPr>
          </w:p>
          <w:p w14:paraId="583B9432" w14:textId="77777777" w:rsidR="0015283E" w:rsidRDefault="0015283E">
            <w:pPr>
              <w:pStyle w:val="TableParagraph"/>
              <w:spacing w:before="8"/>
              <w:rPr>
                <w:b/>
                <w:sz w:val="16"/>
              </w:rPr>
            </w:pPr>
          </w:p>
          <w:p w14:paraId="583B9433" w14:textId="77777777" w:rsidR="0015283E" w:rsidRDefault="00DD4FC3">
            <w:pPr>
              <w:pStyle w:val="TableParagraph"/>
              <w:ind w:left="107"/>
              <w:rPr>
                <w:sz w:val="20"/>
              </w:rPr>
            </w:pPr>
            <w:r>
              <w:rPr>
                <w:sz w:val="20"/>
              </w:rPr>
              <w:t>Take</w:t>
            </w:r>
            <w:r>
              <w:rPr>
                <w:spacing w:val="78"/>
                <w:sz w:val="20"/>
              </w:rPr>
              <w:t xml:space="preserve"> </w:t>
            </w:r>
            <w:r>
              <w:rPr>
                <w:sz w:val="20"/>
              </w:rPr>
              <w:t xml:space="preserve">no </w:t>
            </w:r>
            <w:r>
              <w:rPr>
                <w:spacing w:val="-2"/>
                <w:sz w:val="20"/>
              </w:rPr>
              <w:t>action</w:t>
            </w:r>
          </w:p>
        </w:tc>
        <w:tc>
          <w:tcPr>
            <w:tcW w:w="1702" w:type="dxa"/>
            <w:tcBorders>
              <w:top w:val="single" w:sz="8" w:space="0" w:color="000000"/>
            </w:tcBorders>
          </w:tcPr>
          <w:p w14:paraId="583B9434" w14:textId="77777777" w:rsidR="0015283E" w:rsidRDefault="0015283E">
            <w:pPr>
              <w:pStyle w:val="TableParagraph"/>
              <w:spacing w:before="8"/>
              <w:rPr>
                <w:b/>
                <w:sz w:val="25"/>
              </w:rPr>
            </w:pPr>
          </w:p>
          <w:p w14:paraId="583B9435" w14:textId="77777777" w:rsidR="0015283E" w:rsidRDefault="00DD4FC3">
            <w:pPr>
              <w:pStyle w:val="TableParagraph"/>
              <w:spacing w:line="273" w:lineRule="auto"/>
              <w:ind w:left="107"/>
              <w:rPr>
                <w:sz w:val="20"/>
              </w:rPr>
            </w:pPr>
            <w:r>
              <w:rPr>
                <w:sz w:val="20"/>
              </w:rPr>
              <w:t>Proves</w:t>
            </w:r>
            <w:r>
              <w:rPr>
                <w:spacing w:val="40"/>
                <w:sz w:val="20"/>
              </w:rPr>
              <w:t xml:space="preserve"> </w:t>
            </w:r>
            <w:r>
              <w:rPr>
                <w:sz w:val="20"/>
              </w:rPr>
              <w:t>advice</w:t>
            </w:r>
            <w:r>
              <w:rPr>
                <w:spacing w:val="40"/>
                <w:sz w:val="20"/>
              </w:rPr>
              <w:t xml:space="preserve"> </w:t>
            </w:r>
            <w:r>
              <w:rPr>
                <w:sz w:val="20"/>
              </w:rPr>
              <w:t xml:space="preserve">or </w:t>
            </w:r>
            <w:r>
              <w:rPr>
                <w:spacing w:val="-2"/>
                <w:sz w:val="20"/>
              </w:rPr>
              <w:t>recommendations</w:t>
            </w:r>
          </w:p>
        </w:tc>
        <w:tc>
          <w:tcPr>
            <w:tcW w:w="1263" w:type="dxa"/>
            <w:tcBorders>
              <w:top w:val="single" w:sz="8" w:space="0" w:color="000000"/>
            </w:tcBorders>
          </w:tcPr>
          <w:p w14:paraId="583B9436" w14:textId="77777777" w:rsidR="0015283E" w:rsidRDefault="0015283E">
            <w:pPr>
              <w:pStyle w:val="TableParagraph"/>
              <w:spacing w:before="10"/>
              <w:rPr>
                <w:b/>
                <w:sz w:val="26"/>
              </w:rPr>
            </w:pPr>
          </w:p>
          <w:p w14:paraId="583B9437" w14:textId="77777777" w:rsidR="0015283E" w:rsidRDefault="00DD4FC3">
            <w:pPr>
              <w:pStyle w:val="TableParagraph"/>
              <w:ind w:left="106" w:right="95"/>
              <w:jc w:val="both"/>
              <w:rPr>
                <w:sz w:val="20"/>
              </w:rPr>
            </w:pPr>
            <w:r>
              <w:rPr>
                <w:sz w:val="20"/>
              </w:rPr>
              <w:t>Issues a caution</w:t>
            </w:r>
            <w:r>
              <w:rPr>
                <w:spacing w:val="-12"/>
                <w:sz w:val="20"/>
              </w:rPr>
              <w:t xml:space="preserve"> </w:t>
            </w:r>
            <w:r>
              <w:rPr>
                <w:sz w:val="20"/>
              </w:rPr>
              <w:t>(oral or written)</w:t>
            </w:r>
          </w:p>
        </w:tc>
        <w:tc>
          <w:tcPr>
            <w:tcW w:w="2269" w:type="dxa"/>
            <w:tcBorders>
              <w:top w:val="single" w:sz="8" w:space="0" w:color="000000"/>
            </w:tcBorders>
          </w:tcPr>
          <w:p w14:paraId="583B9438" w14:textId="77777777" w:rsidR="0015283E" w:rsidRDefault="00DD4FC3">
            <w:pPr>
              <w:pStyle w:val="TableParagraph"/>
              <w:spacing w:before="171" w:line="276" w:lineRule="auto"/>
              <w:ind w:left="106" w:right="96"/>
              <w:jc w:val="both"/>
              <w:rPr>
                <w:sz w:val="20"/>
              </w:rPr>
            </w:pPr>
            <w:r>
              <w:rPr>
                <w:sz w:val="20"/>
              </w:rPr>
              <w:t>Orders a specified continuing education or remediation program</w:t>
            </w:r>
          </w:p>
        </w:tc>
        <w:tc>
          <w:tcPr>
            <w:tcW w:w="1448" w:type="dxa"/>
            <w:tcBorders>
              <w:top w:val="single" w:sz="8" w:space="0" w:color="000000"/>
            </w:tcBorders>
          </w:tcPr>
          <w:p w14:paraId="583B9439" w14:textId="77777777" w:rsidR="0015283E" w:rsidRDefault="0015283E">
            <w:pPr>
              <w:pStyle w:val="TableParagraph"/>
              <w:rPr>
                <w:b/>
                <w:sz w:val="20"/>
              </w:rPr>
            </w:pPr>
          </w:p>
          <w:p w14:paraId="583B943A" w14:textId="77777777" w:rsidR="0015283E" w:rsidRDefault="0015283E">
            <w:pPr>
              <w:pStyle w:val="TableParagraph"/>
              <w:spacing w:before="8"/>
              <w:rPr>
                <w:b/>
                <w:sz w:val="16"/>
              </w:rPr>
            </w:pPr>
          </w:p>
          <w:p w14:paraId="583B943B" w14:textId="77777777" w:rsidR="0015283E" w:rsidRDefault="00DD4FC3">
            <w:pPr>
              <w:pStyle w:val="TableParagraph"/>
              <w:tabs>
                <w:tab w:val="left" w:pos="1161"/>
              </w:tabs>
              <w:ind w:left="105" w:right="102"/>
              <w:rPr>
                <w:sz w:val="20"/>
              </w:rPr>
            </w:pPr>
            <w:r>
              <w:rPr>
                <w:spacing w:val="-2"/>
                <w:sz w:val="20"/>
              </w:rPr>
              <w:t>Agrees</w:t>
            </w:r>
            <w:r>
              <w:rPr>
                <w:sz w:val="20"/>
              </w:rPr>
              <w:tab/>
            </w:r>
            <w:r>
              <w:rPr>
                <w:spacing w:val="-6"/>
                <w:sz w:val="20"/>
              </w:rPr>
              <w:t>to</w:t>
            </w:r>
            <w:r>
              <w:rPr>
                <w:spacing w:val="-2"/>
                <w:sz w:val="20"/>
              </w:rPr>
              <w:t xml:space="preserve"> undertaking</w:t>
            </w:r>
          </w:p>
        </w:tc>
        <w:tc>
          <w:tcPr>
            <w:tcW w:w="1926" w:type="dxa"/>
            <w:tcBorders>
              <w:top w:val="single" w:sz="8" w:space="0" w:color="000000"/>
            </w:tcBorders>
          </w:tcPr>
          <w:p w14:paraId="583B943C" w14:textId="77777777" w:rsidR="0015283E" w:rsidRDefault="00DD4FC3">
            <w:pPr>
              <w:pStyle w:val="TableParagraph"/>
              <w:tabs>
                <w:tab w:val="left" w:pos="1088"/>
              </w:tabs>
              <w:spacing w:before="32" w:line="276" w:lineRule="auto"/>
              <w:ind w:left="104" w:right="97"/>
              <w:rPr>
                <w:sz w:val="20"/>
              </w:rPr>
            </w:pPr>
            <w:r>
              <w:rPr>
                <w:spacing w:val="-2"/>
                <w:sz w:val="20"/>
              </w:rPr>
              <w:t>Refers</w:t>
            </w:r>
            <w:r>
              <w:rPr>
                <w:sz w:val="20"/>
              </w:rPr>
              <w:tab/>
            </w:r>
            <w:r>
              <w:rPr>
                <w:spacing w:val="-2"/>
                <w:sz w:val="20"/>
              </w:rPr>
              <w:t xml:space="preserve">specified </w:t>
            </w:r>
            <w:r>
              <w:rPr>
                <w:sz w:val="20"/>
              </w:rPr>
              <w:t>allegations</w:t>
            </w:r>
            <w:r>
              <w:rPr>
                <w:spacing w:val="80"/>
                <w:w w:val="150"/>
                <w:sz w:val="20"/>
              </w:rPr>
              <w:t xml:space="preserve"> </w:t>
            </w:r>
            <w:r>
              <w:rPr>
                <w:sz w:val="20"/>
              </w:rPr>
              <w:t>to</w:t>
            </w:r>
            <w:r>
              <w:rPr>
                <w:spacing w:val="80"/>
                <w:w w:val="150"/>
                <w:sz w:val="20"/>
              </w:rPr>
              <w:t xml:space="preserve"> </w:t>
            </w:r>
            <w:r>
              <w:rPr>
                <w:sz w:val="20"/>
              </w:rPr>
              <w:t xml:space="preserve">the </w:t>
            </w:r>
            <w:r>
              <w:rPr>
                <w:spacing w:val="-2"/>
                <w:sz w:val="20"/>
              </w:rPr>
              <w:t>Discipline</w:t>
            </w:r>
            <w:r>
              <w:rPr>
                <w:spacing w:val="80"/>
                <w:sz w:val="20"/>
              </w:rPr>
              <w:t xml:space="preserve"> </w:t>
            </w:r>
            <w:r>
              <w:rPr>
                <w:spacing w:val="-2"/>
                <w:sz w:val="20"/>
              </w:rPr>
              <w:t>Committee</w:t>
            </w:r>
          </w:p>
        </w:tc>
        <w:tc>
          <w:tcPr>
            <w:tcW w:w="2708" w:type="dxa"/>
            <w:gridSpan w:val="4"/>
            <w:tcBorders>
              <w:top w:val="single" w:sz="8" w:space="0" w:color="000000"/>
            </w:tcBorders>
          </w:tcPr>
          <w:p w14:paraId="583B943D" w14:textId="2837C15C" w:rsidR="0015283E" w:rsidRDefault="00DD4FC3">
            <w:pPr>
              <w:pStyle w:val="TableParagraph"/>
              <w:tabs>
                <w:tab w:val="left" w:pos="1713"/>
              </w:tabs>
              <w:spacing w:before="82"/>
              <w:ind w:left="103" w:right="102"/>
              <w:jc w:val="both"/>
              <w:rPr>
                <w:sz w:val="20"/>
              </w:rPr>
            </w:pPr>
            <w:r>
              <w:rPr>
                <w:sz w:val="20"/>
              </w:rPr>
              <w:t xml:space="preserve">Takes any other action it considers appropriate that is not inconsistent with its </w:t>
            </w:r>
            <w:r>
              <w:rPr>
                <w:spacing w:val="-2"/>
                <w:sz w:val="20"/>
              </w:rPr>
              <w:t>governing</w:t>
            </w:r>
            <w:r>
              <w:rPr>
                <w:sz w:val="20"/>
              </w:rPr>
              <w:tab/>
            </w:r>
            <w:r>
              <w:rPr>
                <w:spacing w:val="-2"/>
                <w:sz w:val="20"/>
              </w:rPr>
              <w:t xml:space="preserve">legislation, </w:t>
            </w:r>
            <w:r w:rsidR="008426E2">
              <w:rPr>
                <w:sz w:val="20"/>
              </w:rPr>
              <w:t>regulations,</w:t>
            </w:r>
            <w:r>
              <w:rPr>
                <w:sz w:val="20"/>
              </w:rPr>
              <w:t xml:space="preserve"> or by-laws.</w:t>
            </w:r>
          </w:p>
        </w:tc>
      </w:tr>
      <w:tr w:rsidR="004930CF" w:rsidRPr="00896381" w14:paraId="583B9447" w14:textId="77777777">
        <w:trPr>
          <w:trHeight w:val="318"/>
        </w:trPr>
        <w:tc>
          <w:tcPr>
            <w:tcW w:w="4990" w:type="dxa"/>
            <w:tcBorders>
              <w:top w:val="single" w:sz="8" w:space="0" w:color="000000"/>
              <w:bottom w:val="single" w:sz="8" w:space="0" w:color="D9D9D9"/>
            </w:tcBorders>
          </w:tcPr>
          <w:p w14:paraId="583B943F" w14:textId="77777777" w:rsidR="004930CF" w:rsidRPr="00896381" w:rsidRDefault="004930CF" w:rsidP="004930CF">
            <w:pPr>
              <w:pStyle w:val="TableParagraph"/>
              <w:tabs>
                <w:tab w:val="left" w:pos="827"/>
              </w:tabs>
              <w:spacing w:line="243" w:lineRule="exact"/>
              <w:ind w:left="366"/>
              <w:rPr>
                <w:rFonts w:asciiTheme="minorHAnsi" w:hAnsiTheme="minorHAnsi" w:cstheme="minorHAnsi"/>
                <w:sz w:val="20"/>
                <w:szCs w:val="20"/>
              </w:rPr>
            </w:pPr>
            <w:r w:rsidRPr="00896381">
              <w:rPr>
                <w:rFonts w:asciiTheme="minorHAnsi" w:hAnsiTheme="minorHAnsi" w:cstheme="minorHAnsi"/>
                <w:spacing w:val="-5"/>
                <w:sz w:val="20"/>
                <w:szCs w:val="20"/>
              </w:rPr>
              <w:t>I.</w:t>
            </w:r>
            <w:r w:rsidRPr="00896381">
              <w:rPr>
                <w:rFonts w:asciiTheme="minorHAnsi" w:hAnsiTheme="minorHAnsi" w:cstheme="minorHAnsi"/>
                <w:sz w:val="20"/>
                <w:szCs w:val="20"/>
              </w:rPr>
              <w:tab/>
            </w:r>
            <w:r w:rsidRPr="00896381">
              <w:rPr>
                <w:rFonts w:asciiTheme="minorHAnsi" w:hAnsiTheme="minorHAnsi" w:cstheme="minorHAnsi"/>
                <w:spacing w:val="-2"/>
                <w:sz w:val="20"/>
                <w:szCs w:val="20"/>
              </w:rPr>
              <w:t>Advertising</w:t>
            </w:r>
          </w:p>
        </w:tc>
        <w:tc>
          <w:tcPr>
            <w:tcW w:w="972" w:type="dxa"/>
            <w:tcBorders>
              <w:top w:val="single" w:sz="8" w:space="0" w:color="000000"/>
              <w:bottom w:val="single" w:sz="4" w:space="0" w:color="D9D9D9"/>
            </w:tcBorders>
          </w:tcPr>
          <w:p w14:paraId="583B9440" w14:textId="40467155" w:rsidR="004930CF" w:rsidRPr="00896381" w:rsidRDefault="00283889" w:rsidP="004930CF">
            <w:pPr>
              <w:pStyle w:val="TableParagraph"/>
              <w:rPr>
                <w:rFonts w:asciiTheme="minorHAnsi" w:hAnsiTheme="minorHAnsi" w:cstheme="minorHAnsi"/>
                <w:sz w:val="20"/>
                <w:szCs w:val="20"/>
              </w:rPr>
            </w:pPr>
            <w:r w:rsidRPr="00896381">
              <w:rPr>
                <w:rFonts w:asciiTheme="minorHAnsi" w:hAnsiTheme="minorHAnsi" w:cstheme="minorHAnsi"/>
                <w:sz w:val="20"/>
                <w:szCs w:val="20"/>
              </w:rPr>
              <w:t>NR</w:t>
            </w:r>
          </w:p>
        </w:tc>
        <w:tc>
          <w:tcPr>
            <w:tcW w:w="1702" w:type="dxa"/>
            <w:tcBorders>
              <w:bottom w:val="single" w:sz="4" w:space="0" w:color="D9D9D9"/>
            </w:tcBorders>
          </w:tcPr>
          <w:p w14:paraId="583B9441" w14:textId="28212339" w:rsidR="004930CF" w:rsidRPr="00896381" w:rsidRDefault="00283889" w:rsidP="004930CF">
            <w:pPr>
              <w:pStyle w:val="TableParagraph"/>
              <w:rPr>
                <w:rFonts w:asciiTheme="minorHAnsi" w:hAnsiTheme="minorHAnsi" w:cstheme="minorHAnsi"/>
                <w:sz w:val="20"/>
                <w:szCs w:val="20"/>
              </w:rPr>
            </w:pPr>
            <w:r w:rsidRPr="00896381">
              <w:rPr>
                <w:rFonts w:asciiTheme="minorHAnsi" w:hAnsiTheme="minorHAnsi" w:cstheme="minorHAnsi"/>
                <w:sz w:val="20"/>
                <w:szCs w:val="20"/>
              </w:rPr>
              <w:t>NR</w:t>
            </w:r>
          </w:p>
        </w:tc>
        <w:tc>
          <w:tcPr>
            <w:tcW w:w="1263" w:type="dxa"/>
            <w:tcBorders>
              <w:bottom w:val="single" w:sz="4" w:space="0" w:color="D9D9D9"/>
            </w:tcBorders>
          </w:tcPr>
          <w:p w14:paraId="583B9442" w14:textId="2BBDD650" w:rsidR="004930CF" w:rsidRPr="00896381" w:rsidRDefault="00283889" w:rsidP="004930CF">
            <w:pPr>
              <w:pStyle w:val="TableParagraph"/>
              <w:rPr>
                <w:rFonts w:asciiTheme="minorHAnsi" w:hAnsiTheme="minorHAnsi" w:cstheme="minorHAnsi"/>
                <w:sz w:val="20"/>
                <w:szCs w:val="20"/>
              </w:rPr>
            </w:pPr>
            <w:r w:rsidRPr="00896381">
              <w:rPr>
                <w:rFonts w:asciiTheme="minorHAnsi" w:hAnsiTheme="minorHAnsi" w:cstheme="minorHAnsi"/>
                <w:sz w:val="20"/>
                <w:szCs w:val="20"/>
              </w:rPr>
              <w:t>NR</w:t>
            </w:r>
          </w:p>
        </w:tc>
        <w:tc>
          <w:tcPr>
            <w:tcW w:w="2269" w:type="dxa"/>
            <w:tcBorders>
              <w:bottom w:val="single" w:sz="4" w:space="0" w:color="D9D9D9"/>
            </w:tcBorders>
          </w:tcPr>
          <w:p w14:paraId="583B9443" w14:textId="130891B4" w:rsidR="004930CF" w:rsidRPr="00896381" w:rsidRDefault="00283889" w:rsidP="004930CF">
            <w:pPr>
              <w:pStyle w:val="TableParagraph"/>
              <w:rPr>
                <w:rFonts w:asciiTheme="minorHAnsi" w:hAnsiTheme="minorHAnsi" w:cstheme="minorHAnsi"/>
                <w:sz w:val="20"/>
                <w:szCs w:val="20"/>
              </w:rPr>
            </w:pPr>
            <w:r w:rsidRPr="00896381">
              <w:rPr>
                <w:rFonts w:asciiTheme="minorHAnsi" w:hAnsiTheme="minorHAnsi" w:cstheme="minorHAnsi"/>
                <w:sz w:val="20"/>
                <w:szCs w:val="20"/>
              </w:rPr>
              <w:t>NR</w:t>
            </w:r>
          </w:p>
        </w:tc>
        <w:tc>
          <w:tcPr>
            <w:tcW w:w="1448" w:type="dxa"/>
            <w:tcBorders>
              <w:bottom w:val="single" w:sz="4" w:space="0" w:color="D9D9D9"/>
            </w:tcBorders>
          </w:tcPr>
          <w:p w14:paraId="583B9444" w14:textId="09BFD5FC" w:rsidR="004930CF" w:rsidRPr="00896381" w:rsidRDefault="00283889" w:rsidP="004930CF">
            <w:pPr>
              <w:pStyle w:val="TableParagraph"/>
              <w:rPr>
                <w:rFonts w:asciiTheme="minorHAnsi" w:hAnsiTheme="minorHAnsi" w:cstheme="minorHAnsi"/>
                <w:sz w:val="20"/>
                <w:szCs w:val="20"/>
              </w:rPr>
            </w:pPr>
            <w:r w:rsidRPr="00896381">
              <w:rPr>
                <w:rFonts w:asciiTheme="minorHAnsi" w:hAnsiTheme="minorHAnsi" w:cstheme="minorHAnsi"/>
                <w:sz w:val="20"/>
                <w:szCs w:val="20"/>
              </w:rPr>
              <w:t>NR</w:t>
            </w:r>
          </w:p>
        </w:tc>
        <w:tc>
          <w:tcPr>
            <w:tcW w:w="1926" w:type="dxa"/>
            <w:tcBorders>
              <w:bottom w:val="single" w:sz="4" w:space="0" w:color="D9D9D9"/>
            </w:tcBorders>
          </w:tcPr>
          <w:p w14:paraId="583B9445" w14:textId="17522D71" w:rsidR="004930CF" w:rsidRPr="00896381" w:rsidRDefault="00283889" w:rsidP="004930CF">
            <w:pPr>
              <w:pStyle w:val="TableParagraph"/>
              <w:rPr>
                <w:rFonts w:asciiTheme="minorHAnsi" w:hAnsiTheme="minorHAnsi" w:cstheme="minorHAnsi"/>
                <w:sz w:val="20"/>
                <w:szCs w:val="20"/>
              </w:rPr>
            </w:pPr>
            <w:r w:rsidRPr="00896381">
              <w:rPr>
                <w:rFonts w:asciiTheme="minorHAnsi" w:hAnsiTheme="minorHAnsi" w:cstheme="minorHAnsi"/>
                <w:sz w:val="20"/>
                <w:szCs w:val="20"/>
              </w:rPr>
              <w:t>NR</w:t>
            </w:r>
          </w:p>
        </w:tc>
        <w:tc>
          <w:tcPr>
            <w:tcW w:w="2708" w:type="dxa"/>
            <w:gridSpan w:val="4"/>
            <w:tcBorders>
              <w:bottom w:val="single" w:sz="4" w:space="0" w:color="D9D9D9"/>
            </w:tcBorders>
          </w:tcPr>
          <w:p w14:paraId="583B9446" w14:textId="3746129B" w:rsidR="004930CF" w:rsidRPr="00896381" w:rsidRDefault="00283889" w:rsidP="004930CF">
            <w:pPr>
              <w:pStyle w:val="TableParagraph"/>
              <w:rPr>
                <w:rFonts w:asciiTheme="minorHAnsi" w:hAnsiTheme="minorHAnsi" w:cstheme="minorHAnsi"/>
                <w:sz w:val="20"/>
                <w:szCs w:val="20"/>
              </w:rPr>
            </w:pPr>
            <w:r w:rsidRPr="00896381">
              <w:rPr>
                <w:rFonts w:asciiTheme="minorHAnsi" w:hAnsiTheme="minorHAnsi" w:cstheme="minorHAnsi"/>
                <w:sz w:val="20"/>
                <w:szCs w:val="20"/>
              </w:rPr>
              <w:t>NR</w:t>
            </w:r>
          </w:p>
        </w:tc>
      </w:tr>
      <w:tr w:rsidR="004930CF" w:rsidRPr="00896381" w14:paraId="583B9450" w14:textId="77777777">
        <w:trPr>
          <w:trHeight w:val="320"/>
        </w:trPr>
        <w:tc>
          <w:tcPr>
            <w:tcW w:w="4990" w:type="dxa"/>
            <w:tcBorders>
              <w:top w:val="single" w:sz="8" w:space="0" w:color="D9D9D9"/>
              <w:bottom w:val="single" w:sz="8" w:space="0" w:color="D9D9D9"/>
            </w:tcBorders>
          </w:tcPr>
          <w:p w14:paraId="583B9448" w14:textId="77777777" w:rsidR="004930CF" w:rsidRPr="00896381" w:rsidRDefault="004930CF" w:rsidP="004930CF">
            <w:pPr>
              <w:pStyle w:val="TableParagraph"/>
              <w:tabs>
                <w:tab w:val="left" w:pos="827"/>
              </w:tabs>
              <w:spacing w:before="1"/>
              <w:ind w:left="316"/>
              <w:rPr>
                <w:rFonts w:asciiTheme="minorHAnsi" w:hAnsiTheme="minorHAnsi" w:cstheme="minorHAnsi"/>
                <w:sz w:val="20"/>
                <w:szCs w:val="20"/>
              </w:rPr>
            </w:pPr>
            <w:r w:rsidRPr="00896381">
              <w:rPr>
                <w:rFonts w:asciiTheme="minorHAnsi" w:hAnsiTheme="minorHAnsi" w:cstheme="minorHAnsi"/>
                <w:spacing w:val="-5"/>
                <w:sz w:val="20"/>
                <w:szCs w:val="20"/>
              </w:rPr>
              <w:t>II.</w:t>
            </w:r>
            <w:r w:rsidRPr="00896381">
              <w:rPr>
                <w:rFonts w:asciiTheme="minorHAnsi" w:hAnsiTheme="minorHAnsi" w:cstheme="minorHAnsi"/>
                <w:sz w:val="20"/>
                <w:szCs w:val="20"/>
              </w:rPr>
              <w:tab/>
              <w:t>Billing</w:t>
            </w:r>
            <w:r w:rsidRPr="00896381">
              <w:rPr>
                <w:rFonts w:asciiTheme="minorHAnsi" w:hAnsiTheme="minorHAnsi" w:cstheme="minorHAnsi"/>
                <w:spacing w:val="-7"/>
                <w:sz w:val="20"/>
                <w:szCs w:val="20"/>
              </w:rPr>
              <w:t xml:space="preserve"> </w:t>
            </w:r>
            <w:r w:rsidRPr="00896381">
              <w:rPr>
                <w:rFonts w:asciiTheme="minorHAnsi" w:hAnsiTheme="minorHAnsi" w:cstheme="minorHAnsi"/>
                <w:sz w:val="20"/>
                <w:szCs w:val="20"/>
              </w:rPr>
              <w:t>and</w:t>
            </w:r>
            <w:r w:rsidRPr="00896381">
              <w:rPr>
                <w:rFonts w:asciiTheme="minorHAnsi" w:hAnsiTheme="minorHAnsi" w:cstheme="minorHAnsi"/>
                <w:spacing w:val="-5"/>
                <w:sz w:val="20"/>
                <w:szCs w:val="20"/>
              </w:rPr>
              <w:t xml:space="preserve"> </w:t>
            </w:r>
            <w:r w:rsidRPr="00896381">
              <w:rPr>
                <w:rFonts w:asciiTheme="minorHAnsi" w:hAnsiTheme="minorHAnsi" w:cstheme="minorHAnsi"/>
                <w:spacing w:val="-4"/>
                <w:sz w:val="20"/>
                <w:szCs w:val="20"/>
              </w:rPr>
              <w:t>Fees</w:t>
            </w:r>
          </w:p>
        </w:tc>
        <w:tc>
          <w:tcPr>
            <w:tcW w:w="972" w:type="dxa"/>
            <w:tcBorders>
              <w:top w:val="single" w:sz="4" w:space="0" w:color="D9D9D9"/>
              <w:bottom w:val="single" w:sz="4" w:space="0" w:color="D9D9D9"/>
            </w:tcBorders>
          </w:tcPr>
          <w:p w14:paraId="583B9449" w14:textId="315CBC9C" w:rsidR="004930CF" w:rsidRPr="00896381" w:rsidRDefault="00283889" w:rsidP="004930CF">
            <w:pPr>
              <w:pStyle w:val="TableParagraph"/>
              <w:rPr>
                <w:rFonts w:asciiTheme="minorHAnsi" w:hAnsiTheme="minorHAnsi" w:cstheme="minorHAnsi"/>
                <w:sz w:val="20"/>
                <w:szCs w:val="20"/>
              </w:rPr>
            </w:pPr>
            <w:r w:rsidRPr="00896381">
              <w:rPr>
                <w:rFonts w:asciiTheme="minorHAnsi" w:hAnsiTheme="minorHAnsi" w:cstheme="minorHAnsi"/>
                <w:sz w:val="20"/>
                <w:szCs w:val="20"/>
              </w:rPr>
              <w:t>NR</w:t>
            </w:r>
          </w:p>
        </w:tc>
        <w:tc>
          <w:tcPr>
            <w:tcW w:w="1702" w:type="dxa"/>
            <w:tcBorders>
              <w:top w:val="single" w:sz="4" w:space="0" w:color="D9D9D9"/>
              <w:bottom w:val="single" w:sz="4" w:space="0" w:color="D9D9D9"/>
            </w:tcBorders>
          </w:tcPr>
          <w:p w14:paraId="583B944A" w14:textId="1171FAC9" w:rsidR="004930CF" w:rsidRPr="00896381" w:rsidRDefault="00283889" w:rsidP="004930CF">
            <w:pPr>
              <w:pStyle w:val="TableParagraph"/>
              <w:rPr>
                <w:rFonts w:asciiTheme="minorHAnsi" w:hAnsiTheme="minorHAnsi" w:cstheme="minorHAnsi"/>
                <w:sz w:val="20"/>
                <w:szCs w:val="20"/>
              </w:rPr>
            </w:pPr>
            <w:r w:rsidRPr="00896381">
              <w:rPr>
                <w:rFonts w:asciiTheme="minorHAnsi" w:hAnsiTheme="minorHAnsi" w:cstheme="minorHAnsi"/>
                <w:sz w:val="20"/>
                <w:szCs w:val="20"/>
              </w:rPr>
              <w:t>NR</w:t>
            </w:r>
          </w:p>
        </w:tc>
        <w:tc>
          <w:tcPr>
            <w:tcW w:w="1263" w:type="dxa"/>
            <w:tcBorders>
              <w:top w:val="single" w:sz="4" w:space="0" w:color="D9D9D9"/>
              <w:bottom w:val="single" w:sz="4" w:space="0" w:color="D9D9D9"/>
            </w:tcBorders>
          </w:tcPr>
          <w:p w14:paraId="583B944B" w14:textId="34919CB2" w:rsidR="004930CF" w:rsidRPr="00896381" w:rsidRDefault="00283889" w:rsidP="004930CF">
            <w:pPr>
              <w:pStyle w:val="TableParagraph"/>
              <w:rPr>
                <w:rFonts w:asciiTheme="minorHAnsi" w:hAnsiTheme="minorHAnsi" w:cstheme="minorHAnsi"/>
                <w:sz w:val="20"/>
                <w:szCs w:val="20"/>
              </w:rPr>
            </w:pPr>
            <w:r w:rsidRPr="00896381">
              <w:rPr>
                <w:rFonts w:asciiTheme="minorHAnsi" w:hAnsiTheme="minorHAnsi" w:cstheme="minorHAnsi"/>
                <w:sz w:val="20"/>
                <w:szCs w:val="20"/>
              </w:rPr>
              <w:t>NR</w:t>
            </w:r>
          </w:p>
        </w:tc>
        <w:tc>
          <w:tcPr>
            <w:tcW w:w="2269" w:type="dxa"/>
            <w:tcBorders>
              <w:top w:val="single" w:sz="4" w:space="0" w:color="D9D9D9"/>
              <w:bottom w:val="single" w:sz="4" w:space="0" w:color="D9D9D9"/>
            </w:tcBorders>
          </w:tcPr>
          <w:p w14:paraId="583B944C" w14:textId="2C0BBAE8" w:rsidR="004930CF" w:rsidRPr="00896381" w:rsidRDefault="00283889" w:rsidP="004930CF">
            <w:pPr>
              <w:pStyle w:val="TableParagraph"/>
              <w:rPr>
                <w:rFonts w:asciiTheme="minorHAnsi" w:hAnsiTheme="minorHAnsi" w:cstheme="minorHAnsi"/>
                <w:sz w:val="20"/>
                <w:szCs w:val="20"/>
              </w:rPr>
            </w:pPr>
            <w:r w:rsidRPr="00896381">
              <w:rPr>
                <w:rFonts w:asciiTheme="minorHAnsi" w:hAnsiTheme="minorHAnsi" w:cstheme="minorHAnsi"/>
                <w:sz w:val="20"/>
                <w:szCs w:val="20"/>
              </w:rPr>
              <w:t>NR</w:t>
            </w:r>
          </w:p>
        </w:tc>
        <w:tc>
          <w:tcPr>
            <w:tcW w:w="1448" w:type="dxa"/>
            <w:tcBorders>
              <w:top w:val="single" w:sz="4" w:space="0" w:color="D9D9D9"/>
              <w:bottom w:val="single" w:sz="4" w:space="0" w:color="D9D9D9"/>
            </w:tcBorders>
          </w:tcPr>
          <w:p w14:paraId="583B944D" w14:textId="5B1857EF" w:rsidR="004930CF" w:rsidRPr="00896381" w:rsidRDefault="00283889" w:rsidP="004930CF">
            <w:pPr>
              <w:pStyle w:val="TableParagraph"/>
              <w:rPr>
                <w:rFonts w:asciiTheme="minorHAnsi" w:hAnsiTheme="minorHAnsi" w:cstheme="minorHAnsi"/>
                <w:sz w:val="20"/>
                <w:szCs w:val="20"/>
              </w:rPr>
            </w:pPr>
            <w:r w:rsidRPr="00896381">
              <w:rPr>
                <w:rFonts w:asciiTheme="minorHAnsi" w:hAnsiTheme="minorHAnsi" w:cstheme="minorHAnsi"/>
                <w:sz w:val="20"/>
                <w:szCs w:val="20"/>
              </w:rPr>
              <w:t>NR</w:t>
            </w:r>
          </w:p>
        </w:tc>
        <w:tc>
          <w:tcPr>
            <w:tcW w:w="1926" w:type="dxa"/>
            <w:tcBorders>
              <w:top w:val="single" w:sz="4" w:space="0" w:color="D9D9D9"/>
              <w:bottom w:val="single" w:sz="4" w:space="0" w:color="D9D9D9"/>
            </w:tcBorders>
          </w:tcPr>
          <w:p w14:paraId="583B944E" w14:textId="1AC67C08" w:rsidR="004930CF" w:rsidRPr="00896381" w:rsidRDefault="00283889" w:rsidP="004930CF">
            <w:pPr>
              <w:pStyle w:val="TableParagraph"/>
              <w:rPr>
                <w:rFonts w:asciiTheme="minorHAnsi" w:hAnsiTheme="minorHAnsi" w:cstheme="minorHAnsi"/>
                <w:sz w:val="20"/>
                <w:szCs w:val="20"/>
              </w:rPr>
            </w:pPr>
            <w:r w:rsidRPr="00896381">
              <w:rPr>
                <w:rFonts w:asciiTheme="minorHAnsi" w:hAnsiTheme="minorHAnsi" w:cstheme="minorHAnsi"/>
                <w:sz w:val="20"/>
                <w:szCs w:val="20"/>
              </w:rPr>
              <w:t>NR</w:t>
            </w:r>
          </w:p>
        </w:tc>
        <w:tc>
          <w:tcPr>
            <w:tcW w:w="2708" w:type="dxa"/>
            <w:gridSpan w:val="4"/>
            <w:tcBorders>
              <w:top w:val="single" w:sz="4" w:space="0" w:color="D9D9D9"/>
              <w:bottom w:val="single" w:sz="4" w:space="0" w:color="D9D9D9"/>
            </w:tcBorders>
          </w:tcPr>
          <w:p w14:paraId="583B944F" w14:textId="47F31BCD" w:rsidR="004930CF" w:rsidRPr="00896381" w:rsidRDefault="00283889" w:rsidP="004930CF">
            <w:pPr>
              <w:pStyle w:val="TableParagraph"/>
              <w:rPr>
                <w:rFonts w:asciiTheme="minorHAnsi" w:hAnsiTheme="minorHAnsi" w:cstheme="minorHAnsi"/>
                <w:sz w:val="20"/>
                <w:szCs w:val="20"/>
              </w:rPr>
            </w:pPr>
            <w:r w:rsidRPr="00896381">
              <w:rPr>
                <w:rFonts w:asciiTheme="minorHAnsi" w:hAnsiTheme="minorHAnsi" w:cstheme="minorHAnsi"/>
                <w:sz w:val="20"/>
                <w:szCs w:val="20"/>
              </w:rPr>
              <w:t>NR</w:t>
            </w:r>
          </w:p>
        </w:tc>
      </w:tr>
      <w:tr w:rsidR="004930CF" w:rsidRPr="00896381" w14:paraId="583B9459" w14:textId="77777777">
        <w:trPr>
          <w:trHeight w:val="320"/>
        </w:trPr>
        <w:tc>
          <w:tcPr>
            <w:tcW w:w="4990" w:type="dxa"/>
            <w:tcBorders>
              <w:top w:val="single" w:sz="8" w:space="0" w:color="D9D9D9"/>
              <w:bottom w:val="single" w:sz="8" w:space="0" w:color="D9D9D9"/>
            </w:tcBorders>
          </w:tcPr>
          <w:p w14:paraId="583B9451" w14:textId="77777777" w:rsidR="004930CF" w:rsidRPr="00896381" w:rsidRDefault="004930CF" w:rsidP="004930CF">
            <w:pPr>
              <w:pStyle w:val="TableParagraph"/>
              <w:tabs>
                <w:tab w:val="left" w:pos="827"/>
              </w:tabs>
              <w:spacing w:line="243" w:lineRule="exact"/>
              <w:ind w:left="266"/>
              <w:rPr>
                <w:rFonts w:asciiTheme="minorHAnsi" w:hAnsiTheme="minorHAnsi" w:cstheme="minorHAnsi"/>
                <w:sz w:val="20"/>
                <w:szCs w:val="20"/>
              </w:rPr>
            </w:pPr>
            <w:r w:rsidRPr="00896381">
              <w:rPr>
                <w:rFonts w:asciiTheme="minorHAnsi" w:hAnsiTheme="minorHAnsi" w:cstheme="minorHAnsi"/>
                <w:spacing w:val="-4"/>
                <w:sz w:val="20"/>
                <w:szCs w:val="20"/>
              </w:rPr>
              <w:t>III.</w:t>
            </w:r>
            <w:r w:rsidRPr="00896381">
              <w:rPr>
                <w:rFonts w:asciiTheme="minorHAnsi" w:hAnsiTheme="minorHAnsi" w:cstheme="minorHAnsi"/>
                <w:sz w:val="20"/>
                <w:szCs w:val="20"/>
              </w:rPr>
              <w:tab/>
            </w:r>
            <w:r w:rsidRPr="00896381">
              <w:rPr>
                <w:rFonts w:asciiTheme="minorHAnsi" w:hAnsiTheme="minorHAnsi" w:cstheme="minorHAnsi"/>
                <w:spacing w:val="-2"/>
                <w:sz w:val="20"/>
                <w:szCs w:val="20"/>
              </w:rPr>
              <w:t>Communication</w:t>
            </w:r>
          </w:p>
        </w:tc>
        <w:tc>
          <w:tcPr>
            <w:tcW w:w="972" w:type="dxa"/>
            <w:tcBorders>
              <w:top w:val="single" w:sz="4" w:space="0" w:color="D9D9D9"/>
              <w:bottom w:val="single" w:sz="4" w:space="0" w:color="D9D9D9"/>
            </w:tcBorders>
          </w:tcPr>
          <w:p w14:paraId="583B9452" w14:textId="3A656F34" w:rsidR="004930CF" w:rsidRPr="00896381" w:rsidRDefault="00283889" w:rsidP="004930CF">
            <w:pPr>
              <w:pStyle w:val="TableParagraph"/>
              <w:rPr>
                <w:rFonts w:asciiTheme="minorHAnsi" w:hAnsiTheme="minorHAnsi" w:cstheme="minorHAnsi"/>
                <w:sz w:val="20"/>
                <w:szCs w:val="20"/>
              </w:rPr>
            </w:pPr>
            <w:r w:rsidRPr="00896381">
              <w:rPr>
                <w:rFonts w:asciiTheme="minorHAnsi" w:hAnsiTheme="minorHAnsi" w:cstheme="minorHAnsi"/>
                <w:sz w:val="20"/>
                <w:szCs w:val="20"/>
              </w:rPr>
              <w:t>NR</w:t>
            </w:r>
          </w:p>
        </w:tc>
        <w:tc>
          <w:tcPr>
            <w:tcW w:w="1702" w:type="dxa"/>
            <w:tcBorders>
              <w:top w:val="single" w:sz="4" w:space="0" w:color="D9D9D9"/>
              <w:bottom w:val="single" w:sz="4" w:space="0" w:color="D9D9D9"/>
            </w:tcBorders>
          </w:tcPr>
          <w:p w14:paraId="583B9453" w14:textId="329D9786" w:rsidR="004930CF" w:rsidRPr="00896381" w:rsidRDefault="004930CF" w:rsidP="004930CF">
            <w:pPr>
              <w:pStyle w:val="TableParagraph"/>
              <w:rPr>
                <w:rFonts w:asciiTheme="minorHAnsi" w:hAnsiTheme="minorHAnsi" w:cstheme="minorHAnsi"/>
                <w:sz w:val="20"/>
                <w:szCs w:val="20"/>
              </w:rPr>
            </w:pPr>
            <w:r w:rsidRPr="00896381">
              <w:rPr>
                <w:rFonts w:asciiTheme="minorHAnsi" w:hAnsiTheme="minorHAnsi" w:cstheme="minorHAnsi"/>
                <w:sz w:val="20"/>
                <w:szCs w:val="20"/>
              </w:rPr>
              <w:t>8</w:t>
            </w:r>
          </w:p>
        </w:tc>
        <w:tc>
          <w:tcPr>
            <w:tcW w:w="1263" w:type="dxa"/>
            <w:tcBorders>
              <w:top w:val="single" w:sz="4" w:space="0" w:color="D9D9D9"/>
              <w:bottom w:val="single" w:sz="4" w:space="0" w:color="D9D9D9"/>
            </w:tcBorders>
          </w:tcPr>
          <w:p w14:paraId="583B9454" w14:textId="4796B4D1" w:rsidR="004930CF" w:rsidRPr="00896381" w:rsidRDefault="00283889" w:rsidP="004930CF">
            <w:pPr>
              <w:pStyle w:val="TableParagraph"/>
              <w:rPr>
                <w:rFonts w:asciiTheme="minorHAnsi" w:hAnsiTheme="minorHAnsi" w:cstheme="minorHAnsi"/>
                <w:sz w:val="20"/>
                <w:szCs w:val="20"/>
              </w:rPr>
            </w:pPr>
            <w:r w:rsidRPr="00896381">
              <w:rPr>
                <w:rFonts w:asciiTheme="minorHAnsi" w:hAnsiTheme="minorHAnsi" w:cstheme="minorHAnsi"/>
                <w:sz w:val="20"/>
                <w:szCs w:val="20"/>
              </w:rPr>
              <w:t>NR</w:t>
            </w:r>
          </w:p>
        </w:tc>
        <w:tc>
          <w:tcPr>
            <w:tcW w:w="2269" w:type="dxa"/>
            <w:tcBorders>
              <w:top w:val="single" w:sz="4" w:space="0" w:color="D9D9D9"/>
              <w:bottom w:val="single" w:sz="4" w:space="0" w:color="D9D9D9"/>
            </w:tcBorders>
          </w:tcPr>
          <w:p w14:paraId="583B9455" w14:textId="1338768C" w:rsidR="004930CF" w:rsidRPr="00896381" w:rsidRDefault="00283889" w:rsidP="004930CF">
            <w:pPr>
              <w:pStyle w:val="TableParagraph"/>
              <w:rPr>
                <w:rFonts w:asciiTheme="minorHAnsi" w:hAnsiTheme="minorHAnsi" w:cstheme="minorHAnsi"/>
                <w:sz w:val="20"/>
                <w:szCs w:val="20"/>
              </w:rPr>
            </w:pPr>
            <w:r w:rsidRPr="00896381">
              <w:rPr>
                <w:rFonts w:asciiTheme="minorHAnsi" w:hAnsiTheme="minorHAnsi" w:cstheme="minorHAnsi"/>
                <w:sz w:val="20"/>
                <w:szCs w:val="20"/>
              </w:rPr>
              <w:t>NR</w:t>
            </w:r>
          </w:p>
        </w:tc>
        <w:tc>
          <w:tcPr>
            <w:tcW w:w="1448" w:type="dxa"/>
            <w:tcBorders>
              <w:top w:val="single" w:sz="4" w:space="0" w:color="D9D9D9"/>
              <w:bottom w:val="single" w:sz="4" w:space="0" w:color="D9D9D9"/>
            </w:tcBorders>
          </w:tcPr>
          <w:p w14:paraId="583B9456" w14:textId="6D20B7FB" w:rsidR="004930CF" w:rsidRPr="00896381" w:rsidRDefault="00283889" w:rsidP="004930CF">
            <w:pPr>
              <w:pStyle w:val="TableParagraph"/>
              <w:rPr>
                <w:rFonts w:asciiTheme="minorHAnsi" w:hAnsiTheme="minorHAnsi" w:cstheme="minorHAnsi"/>
                <w:sz w:val="20"/>
                <w:szCs w:val="20"/>
              </w:rPr>
            </w:pPr>
            <w:r w:rsidRPr="00896381">
              <w:rPr>
                <w:rFonts w:asciiTheme="minorHAnsi" w:hAnsiTheme="minorHAnsi" w:cstheme="minorHAnsi"/>
                <w:sz w:val="20"/>
                <w:szCs w:val="20"/>
              </w:rPr>
              <w:t>NR</w:t>
            </w:r>
          </w:p>
        </w:tc>
        <w:tc>
          <w:tcPr>
            <w:tcW w:w="1926" w:type="dxa"/>
            <w:tcBorders>
              <w:top w:val="single" w:sz="4" w:space="0" w:color="D9D9D9"/>
              <w:bottom w:val="single" w:sz="4" w:space="0" w:color="D9D9D9"/>
            </w:tcBorders>
          </w:tcPr>
          <w:p w14:paraId="583B9457" w14:textId="3F82A9BA" w:rsidR="004930CF" w:rsidRPr="00896381" w:rsidRDefault="00283889" w:rsidP="004930CF">
            <w:pPr>
              <w:pStyle w:val="TableParagraph"/>
              <w:rPr>
                <w:rFonts w:asciiTheme="minorHAnsi" w:hAnsiTheme="minorHAnsi" w:cstheme="minorHAnsi"/>
                <w:sz w:val="20"/>
                <w:szCs w:val="20"/>
              </w:rPr>
            </w:pPr>
            <w:r w:rsidRPr="00896381">
              <w:rPr>
                <w:rFonts w:asciiTheme="minorHAnsi" w:hAnsiTheme="minorHAnsi" w:cstheme="minorHAnsi"/>
                <w:sz w:val="20"/>
                <w:szCs w:val="20"/>
              </w:rPr>
              <w:t>NR</w:t>
            </w:r>
          </w:p>
        </w:tc>
        <w:tc>
          <w:tcPr>
            <w:tcW w:w="2708" w:type="dxa"/>
            <w:gridSpan w:val="4"/>
            <w:tcBorders>
              <w:top w:val="single" w:sz="4" w:space="0" w:color="D9D9D9"/>
              <w:bottom w:val="single" w:sz="4" w:space="0" w:color="D9D9D9"/>
            </w:tcBorders>
          </w:tcPr>
          <w:p w14:paraId="583B9458" w14:textId="7C908AC9" w:rsidR="004930CF" w:rsidRPr="00896381" w:rsidRDefault="00283889" w:rsidP="004930CF">
            <w:pPr>
              <w:pStyle w:val="TableParagraph"/>
              <w:rPr>
                <w:rFonts w:asciiTheme="minorHAnsi" w:hAnsiTheme="minorHAnsi" w:cstheme="minorHAnsi"/>
                <w:sz w:val="20"/>
                <w:szCs w:val="20"/>
              </w:rPr>
            </w:pPr>
            <w:r w:rsidRPr="00896381">
              <w:rPr>
                <w:rFonts w:asciiTheme="minorHAnsi" w:hAnsiTheme="minorHAnsi" w:cstheme="minorHAnsi"/>
                <w:sz w:val="20"/>
                <w:szCs w:val="20"/>
              </w:rPr>
              <w:t>NR</w:t>
            </w:r>
          </w:p>
        </w:tc>
      </w:tr>
      <w:tr w:rsidR="004930CF" w:rsidRPr="00896381" w14:paraId="583B9462" w14:textId="77777777">
        <w:trPr>
          <w:trHeight w:val="318"/>
        </w:trPr>
        <w:tc>
          <w:tcPr>
            <w:tcW w:w="4990" w:type="dxa"/>
            <w:tcBorders>
              <w:top w:val="single" w:sz="8" w:space="0" w:color="D9D9D9"/>
              <w:bottom w:val="single" w:sz="8" w:space="0" w:color="D9D9D9"/>
            </w:tcBorders>
          </w:tcPr>
          <w:p w14:paraId="583B945A" w14:textId="77777777" w:rsidR="004930CF" w:rsidRPr="00896381" w:rsidRDefault="004930CF" w:rsidP="004930CF">
            <w:pPr>
              <w:pStyle w:val="TableParagraph"/>
              <w:tabs>
                <w:tab w:val="left" w:pos="827"/>
              </w:tabs>
              <w:spacing w:line="243" w:lineRule="exact"/>
              <w:ind w:left="254"/>
              <w:rPr>
                <w:rFonts w:asciiTheme="minorHAnsi" w:hAnsiTheme="minorHAnsi" w:cstheme="minorHAnsi"/>
                <w:sz w:val="20"/>
                <w:szCs w:val="20"/>
              </w:rPr>
            </w:pPr>
            <w:r w:rsidRPr="00896381">
              <w:rPr>
                <w:rFonts w:asciiTheme="minorHAnsi" w:hAnsiTheme="minorHAnsi" w:cstheme="minorHAnsi"/>
                <w:spacing w:val="-5"/>
                <w:sz w:val="20"/>
                <w:szCs w:val="20"/>
              </w:rPr>
              <w:t>IV.</w:t>
            </w:r>
            <w:r w:rsidRPr="00896381">
              <w:rPr>
                <w:rFonts w:asciiTheme="minorHAnsi" w:hAnsiTheme="minorHAnsi" w:cstheme="minorHAnsi"/>
                <w:sz w:val="20"/>
                <w:szCs w:val="20"/>
              </w:rPr>
              <w:tab/>
              <w:t>Competence</w:t>
            </w:r>
            <w:r w:rsidRPr="00896381">
              <w:rPr>
                <w:rFonts w:asciiTheme="minorHAnsi" w:hAnsiTheme="minorHAnsi" w:cstheme="minorHAnsi"/>
                <w:spacing w:val="-8"/>
                <w:sz w:val="20"/>
                <w:szCs w:val="20"/>
              </w:rPr>
              <w:t xml:space="preserve"> </w:t>
            </w:r>
            <w:r w:rsidRPr="00896381">
              <w:rPr>
                <w:rFonts w:asciiTheme="minorHAnsi" w:hAnsiTheme="minorHAnsi" w:cstheme="minorHAnsi"/>
                <w:sz w:val="20"/>
                <w:szCs w:val="20"/>
              </w:rPr>
              <w:t>/</w:t>
            </w:r>
            <w:r w:rsidRPr="00896381">
              <w:rPr>
                <w:rFonts w:asciiTheme="minorHAnsi" w:hAnsiTheme="minorHAnsi" w:cstheme="minorHAnsi"/>
                <w:spacing w:val="-6"/>
                <w:sz w:val="20"/>
                <w:szCs w:val="20"/>
              </w:rPr>
              <w:t xml:space="preserve"> </w:t>
            </w:r>
            <w:r w:rsidRPr="00896381">
              <w:rPr>
                <w:rFonts w:asciiTheme="minorHAnsi" w:hAnsiTheme="minorHAnsi" w:cstheme="minorHAnsi"/>
                <w:sz w:val="20"/>
                <w:szCs w:val="20"/>
              </w:rPr>
              <w:t>Patient</w:t>
            </w:r>
            <w:r w:rsidRPr="00896381">
              <w:rPr>
                <w:rFonts w:asciiTheme="minorHAnsi" w:hAnsiTheme="minorHAnsi" w:cstheme="minorHAnsi"/>
                <w:spacing w:val="-6"/>
                <w:sz w:val="20"/>
                <w:szCs w:val="20"/>
              </w:rPr>
              <w:t xml:space="preserve"> </w:t>
            </w:r>
            <w:r w:rsidRPr="00896381">
              <w:rPr>
                <w:rFonts w:asciiTheme="minorHAnsi" w:hAnsiTheme="minorHAnsi" w:cstheme="minorHAnsi"/>
                <w:spacing w:val="-4"/>
                <w:sz w:val="20"/>
                <w:szCs w:val="20"/>
              </w:rPr>
              <w:t>Care</w:t>
            </w:r>
          </w:p>
        </w:tc>
        <w:tc>
          <w:tcPr>
            <w:tcW w:w="972" w:type="dxa"/>
            <w:tcBorders>
              <w:top w:val="single" w:sz="4" w:space="0" w:color="D9D9D9"/>
              <w:bottom w:val="single" w:sz="4" w:space="0" w:color="D9D9D9"/>
            </w:tcBorders>
          </w:tcPr>
          <w:p w14:paraId="583B945B" w14:textId="31A3FDCB" w:rsidR="004930CF" w:rsidRPr="00896381" w:rsidRDefault="004930CF" w:rsidP="004930CF">
            <w:pPr>
              <w:pStyle w:val="TableParagraph"/>
              <w:rPr>
                <w:rFonts w:asciiTheme="minorHAnsi" w:hAnsiTheme="minorHAnsi" w:cstheme="minorHAnsi"/>
                <w:sz w:val="20"/>
                <w:szCs w:val="20"/>
              </w:rPr>
            </w:pPr>
            <w:r w:rsidRPr="00896381">
              <w:rPr>
                <w:rFonts w:asciiTheme="minorHAnsi" w:hAnsiTheme="minorHAnsi" w:cstheme="minorHAnsi"/>
                <w:sz w:val="20"/>
                <w:szCs w:val="20"/>
              </w:rPr>
              <w:t>9</w:t>
            </w:r>
          </w:p>
        </w:tc>
        <w:tc>
          <w:tcPr>
            <w:tcW w:w="1702" w:type="dxa"/>
            <w:tcBorders>
              <w:top w:val="single" w:sz="4" w:space="0" w:color="D9D9D9"/>
              <w:bottom w:val="single" w:sz="4" w:space="0" w:color="D9D9D9"/>
            </w:tcBorders>
          </w:tcPr>
          <w:p w14:paraId="583B945C" w14:textId="7B4C2E48" w:rsidR="004930CF" w:rsidRPr="00896381" w:rsidRDefault="004930CF" w:rsidP="004930CF">
            <w:pPr>
              <w:pStyle w:val="TableParagraph"/>
              <w:rPr>
                <w:rFonts w:asciiTheme="minorHAnsi" w:hAnsiTheme="minorHAnsi" w:cstheme="minorHAnsi"/>
                <w:sz w:val="20"/>
                <w:szCs w:val="20"/>
              </w:rPr>
            </w:pPr>
            <w:r w:rsidRPr="00896381">
              <w:rPr>
                <w:rFonts w:asciiTheme="minorHAnsi" w:hAnsiTheme="minorHAnsi" w:cstheme="minorHAnsi"/>
                <w:sz w:val="20"/>
                <w:szCs w:val="20"/>
              </w:rPr>
              <w:t>13</w:t>
            </w:r>
          </w:p>
        </w:tc>
        <w:tc>
          <w:tcPr>
            <w:tcW w:w="1263" w:type="dxa"/>
            <w:tcBorders>
              <w:top w:val="single" w:sz="4" w:space="0" w:color="D9D9D9"/>
              <w:bottom w:val="single" w:sz="4" w:space="0" w:color="D9D9D9"/>
            </w:tcBorders>
          </w:tcPr>
          <w:p w14:paraId="583B945D" w14:textId="349882AF" w:rsidR="004930CF" w:rsidRPr="00896381" w:rsidRDefault="004930CF" w:rsidP="004930CF">
            <w:pPr>
              <w:pStyle w:val="TableParagraph"/>
              <w:rPr>
                <w:rFonts w:asciiTheme="minorHAnsi" w:hAnsiTheme="minorHAnsi" w:cstheme="minorHAnsi"/>
                <w:sz w:val="20"/>
                <w:szCs w:val="20"/>
              </w:rPr>
            </w:pPr>
            <w:r w:rsidRPr="00896381">
              <w:rPr>
                <w:rFonts w:asciiTheme="minorHAnsi" w:hAnsiTheme="minorHAnsi" w:cstheme="minorHAnsi"/>
                <w:sz w:val="20"/>
                <w:szCs w:val="20"/>
              </w:rPr>
              <w:t>5</w:t>
            </w:r>
          </w:p>
        </w:tc>
        <w:tc>
          <w:tcPr>
            <w:tcW w:w="2269" w:type="dxa"/>
            <w:tcBorders>
              <w:top w:val="single" w:sz="4" w:space="0" w:color="D9D9D9"/>
              <w:bottom w:val="single" w:sz="4" w:space="0" w:color="D9D9D9"/>
            </w:tcBorders>
          </w:tcPr>
          <w:p w14:paraId="583B945E" w14:textId="59DA373C" w:rsidR="004930CF" w:rsidRPr="00896381" w:rsidRDefault="004930CF" w:rsidP="004930CF">
            <w:pPr>
              <w:pStyle w:val="TableParagraph"/>
              <w:rPr>
                <w:rFonts w:asciiTheme="minorHAnsi" w:hAnsiTheme="minorHAnsi" w:cstheme="minorHAnsi"/>
                <w:sz w:val="20"/>
                <w:szCs w:val="20"/>
              </w:rPr>
            </w:pPr>
            <w:r w:rsidRPr="00896381">
              <w:rPr>
                <w:rFonts w:asciiTheme="minorHAnsi" w:hAnsiTheme="minorHAnsi" w:cstheme="minorHAnsi"/>
                <w:sz w:val="20"/>
                <w:szCs w:val="20"/>
              </w:rPr>
              <w:t>8</w:t>
            </w:r>
          </w:p>
        </w:tc>
        <w:tc>
          <w:tcPr>
            <w:tcW w:w="1448" w:type="dxa"/>
            <w:tcBorders>
              <w:top w:val="single" w:sz="4" w:space="0" w:color="D9D9D9"/>
              <w:bottom w:val="single" w:sz="4" w:space="0" w:color="D9D9D9"/>
            </w:tcBorders>
          </w:tcPr>
          <w:p w14:paraId="583B945F" w14:textId="05974B90" w:rsidR="004930CF" w:rsidRPr="00896381" w:rsidRDefault="00283889" w:rsidP="004930CF">
            <w:pPr>
              <w:pStyle w:val="TableParagraph"/>
              <w:rPr>
                <w:rFonts w:asciiTheme="minorHAnsi" w:hAnsiTheme="minorHAnsi" w:cstheme="minorHAnsi"/>
                <w:sz w:val="20"/>
                <w:szCs w:val="20"/>
              </w:rPr>
            </w:pPr>
            <w:r w:rsidRPr="00896381">
              <w:rPr>
                <w:rFonts w:asciiTheme="minorHAnsi" w:hAnsiTheme="minorHAnsi" w:cstheme="minorHAnsi"/>
                <w:sz w:val="20"/>
                <w:szCs w:val="20"/>
              </w:rPr>
              <w:t>NR</w:t>
            </w:r>
          </w:p>
        </w:tc>
        <w:tc>
          <w:tcPr>
            <w:tcW w:w="1926" w:type="dxa"/>
            <w:tcBorders>
              <w:top w:val="single" w:sz="4" w:space="0" w:color="D9D9D9"/>
              <w:bottom w:val="single" w:sz="4" w:space="0" w:color="D9D9D9"/>
            </w:tcBorders>
          </w:tcPr>
          <w:p w14:paraId="583B9460" w14:textId="70011A9A" w:rsidR="004930CF" w:rsidRPr="00896381" w:rsidRDefault="00283889" w:rsidP="004930CF">
            <w:pPr>
              <w:pStyle w:val="TableParagraph"/>
              <w:rPr>
                <w:rFonts w:asciiTheme="minorHAnsi" w:hAnsiTheme="minorHAnsi" w:cstheme="minorHAnsi"/>
                <w:sz w:val="20"/>
                <w:szCs w:val="20"/>
              </w:rPr>
            </w:pPr>
            <w:r w:rsidRPr="00896381">
              <w:rPr>
                <w:rFonts w:asciiTheme="minorHAnsi" w:hAnsiTheme="minorHAnsi" w:cstheme="minorHAnsi"/>
                <w:sz w:val="20"/>
                <w:szCs w:val="20"/>
              </w:rPr>
              <w:t>NR</w:t>
            </w:r>
          </w:p>
        </w:tc>
        <w:tc>
          <w:tcPr>
            <w:tcW w:w="2708" w:type="dxa"/>
            <w:gridSpan w:val="4"/>
            <w:tcBorders>
              <w:top w:val="single" w:sz="4" w:space="0" w:color="D9D9D9"/>
              <w:bottom w:val="single" w:sz="4" w:space="0" w:color="D9D9D9"/>
            </w:tcBorders>
          </w:tcPr>
          <w:p w14:paraId="583B9461" w14:textId="1A0CD2A7" w:rsidR="004930CF" w:rsidRPr="00896381" w:rsidRDefault="004930CF" w:rsidP="004930CF">
            <w:pPr>
              <w:pStyle w:val="TableParagraph"/>
              <w:rPr>
                <w:rFonts w:asciiTheme="minorHAnsi" w:hAnsiTheme="minorHAnsi" w:cstheme="minorHAnsi"/>
                <w:sz w:val="20"/>
                <w:szCs w:val="20"/>
              </w:rPr>
            </w:pPr>
            <w:r w:rsidRPr="00896381">
              <w:rPr>
                <w:rFonts w:asciiTheme="minorHAnsi" w:hAnsiTheme="minorHAnsi" w:cstheme="minorHAnsi"/>
                <w:sz w:val="20"/>
                <w:szCs w:val="20"/>
              </w:rPr>
              <w:t>6</w:t>
            </w:r>
          </w:p>
        </w:tc>
      </w:tr>
      <w:tr w:rsidR="004930CF" w:rsidRPr="00896381" w14:paraId="583B946B" w14:textId="77777777">
        <w:trPr>
          <w:trHeight w:val="320"/>
        </w:trPr>
        <w:tc>
          <w:tcPr>
            <w:tcW w:w="4990" w:type="dxa"/>
            <w:tcBorders>
              <w:top w:val="single" w:sz="8" w:space="0" w:color="D9D9D9"/>
              <w:bottom w:val="single" w:sz="8" w:space="0" w:color="D9D9D9"/>
            </w:tcBorders>
          </w:tcPr>
          <w:p w14:paraId="583B9463" w14:textId="77777777" w:rsidR="004930CF" w:rsidRPr="00896381" w:rsidRDefault="004930CF" w:rsidP="004930CF">
            <w:pPr>
              <w:pStyle w:val="TableParagraph"/>
              <w:tabs>
                <w:tab w:val="left" w:pos="827"/>
              </w:tabs>
              <w:spacing w:before="1"/>
              <w:ind w:left="304"/>
              <w:rPr>
                <w:rFonts w:asciiTheme="minorHAnsi" w:hAnsiTheme="minorHAnsi" w:cstheme="minorHAnsi"/>
                <w:sz w:val="20"/>
                <w:szCs w:val="20"/>
              </w:rPr>
            </w:pPr>
            <w:r w:rsidRPr="00896381">
              <w:rPr>
                <w:rFonts w:asciiTheme="minorHAnsi" w:hAnsiTheme="minorHAnsi" w:cstheme="minorHAnsi"/>
                <w:spacing w:val="-5"/>
                <w:sz w:val="20"/>
                <w:szCs w:val="20"/>
              </w:rPr>
              <w:t>V.</w:t>
            </w:r>
            <w:r w:rsidRPr="00896381">
              <w:rPr>
                <w:rFonts w:asciiTheme="minorHAnsi" w:hAnsiTheme="minorHAnsi" w:cstheme="minorHAnsi"/>
                <w:sz w:val="20"/>
                <w:szCs w:val="20"/>
              </w:rPr>
              <w:tab/>
              <w:t>Intent</w:t>
            </w:r>
            <w:r w:rsidRPr="00896381">
              <w:rPr>
                <w:rFonts w:asciiTheme="minorHAnsi" w:hAnsiTheme="minorHAnsi" w:cstheme="minorHAnsi"/>
                <w:spacing w:val="-7"/>
                <w:sz w:val="20"/>
                <w:szCs w:val="20"/>
              </w:rPr>
              <w:t xml:space="preserve"> </w:t>
            </w:r>
            <w:r w:rsidRPr="00896381">
              <w:rPr>
                <w:rFonts w:asciiTheme="minorHAnsi" w:hAnsiTheme="minorHAnsi" w:cstheme="minorHAnsi"/>
                <w:sz w:val="20"/>
                <w:szCs w:val="20"/>
              </w:rPr>
              <w:t>to</w:t>
            </w:r>
            <w:r w:rsidRPr="00896381">
              <w:rPr>
                <w:rFonts w:asciiTheme="minorHAnsi" w:hAnsiTheme="minorHAnsi" w:cstheme="minorHAnsi"/>
                <w:spacing w:val="-6"/>
                <w:sz w:val="20"/>
                <w:szCs w:val="20"/>
              </w:rPr>
              <w:t xml:space="preserve"> </w:t>
            </w:r>
            <w:r w:rsidRPr="00896381">
              <w:rPr>
                <w:rFonts w:asciiTheme="minorHAnsi" w:hAnsiTheme="minorHAnsi" w:cstheme="minorHAnsi"/>
                <w:sz w:val="20"/>
                <w:szCs w:val="20"/>
              </w:rPr>
              <w:t>Mislead</w:t>
            </w:r>
            <w:r w:rsidRPr="00896381">
              <w:rPr>
                <w:rFonts w:asciiTheme="minorHAnsi" w:hAnsiTheme="minorHAnsi" w:cstheme="minorHAnsi"/>
                <w:spacing w:val="-5"/>
                <w:sz w:val="20"/>
                <w:szCs w:val="20"/>
              </w:rPr>
              <w:t xml:space="preserve"> </w:t>
            </w:r>
            <w:r w:rsidRPr="00896381">
              <w:rPr>
                <w:rFonts w:asciiTheme="minorHAnsi" w:hAnsiTheme="minorHAnsi" w:cstheme="minorHAnsi"/>
                <w:sz w:val="20"/>
                <w:szCs w:val="20"/>
              </w:rPr>
              <w:t>Including</w:t>
            </w:r>
            <w:r w:rsidRPr="00896381">
              <w:rPr>
                <w:rFonts w:asciiTheme="minorHAnsi" w:hAnsiTheme="minorHAnsi" w:cstheme="minorHAnsi"/>
                <w:spacing w:val="-7"/>
                <w:sz w:val="20"/>
                <w:szCs w:val="20"/>
              </w:rPr>
              <w:t xml:space="preserve"> </w:t>
            </w:r>
            <w:r w:rsidRPr="00896381">
              <w:rPr>
                <w:rFonts w:asciiTheme="minorHAnsi" w:hAnsiTheme="minorHAnsi" w:cstheme="minorHAnsi"/>
                <w:spacing w:val="-2"/>
                <w:sz w:val="20"/>
                <w:szCs w:val="20"/>
              </w:rPr>
              <w:t>Fraud</w:t>
            </w:r>
          </w:p>
        </w:tc>
        <w:tc>
          <w:tcPr>
            <w:tcW w:w="972" w:type="dxa"/>
            <w:tcBorders>
              <w:top w:val="single" w:sz="4" w:space="0" w:color="D9D9D9"/>
              <w:bottom w:val="single" w:sz="4" w:space="0" w:color="D9D9D9"/>
            </w:tcBorders>
          </w:tcPr>
          <w:p w14:paraId="583B9464" w14:textId="22117B5E" w:rsidR="004930CF" w:rsidRPr="00896381" w:rsidRDefault="00283889" w:rsidP="004930CF">
            <w:pPr>
              <w:pStyle w:val="TableParagraph"/>
              <w:rPr>
                <w:rFonts w:asciiTheme="minorHAnsi" w:hAnsiTheme="minorHAnsi" w:cstheme="minorHAnsi"/>
                <w:sz w:val="20"/>
                <w:szCs w:val="20"/>
              </w:rPr>
            </w:pPr>
            <w:r w:rsidRPr="00896381">
              <w:rPr>
                <w:rFonts w:asciiTheme="minorHAnsi" w:hAnsiTheme="minorHAnsi" w:cstheme="minorHAnsi"/>
                <w:sz w:val="20"/>
                <w:szCs w:val="20"/>
              </w:rPr>
              <w:t>NR</w:t>
            </w:r>
          </w:p>
        </w:tc>
        <w:tc>
          <w:tcPr>
            <w:tcW w:w="1702" w:type="dxa"/>
            <w:tcBorders>
              <w:top w:val="single" w:sz="4" w:space="0" w:color="D9D9D9"/>
              <w:bottom w:val="single" w:sz="4" w:space="0" w:color="D9D9D9"/>
            </w:tcBorders>
          </w:tcPr>
          <w:p w14:paraId="583B9465" w14:textId="523DD641" w:rsidR="004930CF" w:rsidRPr="00896381" w:rsidRDefault="00283889" w:rsidP="004930CF">
            <w:pPr>
              <w:pStyle w:val="TableParagraph"/>
              <w:rPr>
                <w:rFonts w:asciiTheme="minorHAnsi" w:hAnsiTheme="minorHAnsi" w:cstheme="minorHAnsi"/>
                <w:sz w:val="20"/>
                <w:szCs w:val="20"/>
              </w:rPr>
            </w:pPr>
            <w:r w:rsidRPr="00896381">
              <w:rPr>
                <w:rFonts w:asciiTheme="minorHAnsi" w:hAnsiTheme="minorHAnsi" w:cstheme="minorHAnsi"/>
                <w:sz w:val="20"/>
                <w:szCs w:val="20"/>
              </w:rPr>
              <w:t>NR</w:t>
            </w:r>
          </w:p>
        </w:tc>
        <w:tc>
          <w:tcPr>
            <w:tcW w:w="1263" w:type="dxa"/>
            <w:tcBorders>
              <w:top w:val="single" w:sz="4" w:space="0" w:color="D9D9D9"/>
              <w:bottom w:val="single" w:sz="4" w:space="0" w:color="D9D9D9"/>
            </w:tcBorders>
          </w:tcPr>
          <w:p w14:paraId="583B9466" w14:textId="252D415D" w:rsidR="004930CF" w:rsidRPr="00896381" w:rsidRDefault="00283889" w:rsidP="004930CF">
            <w:pPr>
              <w:pStyle w:val="TableParagraph"/>
              <w:rPr>
                <w:rFonts w:asciiTheme="minorHAnsi" w:hAnsiTheme="minorHAnsi" w:cstheme="minorHAnsi"/>
                <w:sz w:val="20"/>
                <w:szCs w:val="20"/>
              </w:rPr>
            </w:pPr>
            <w:r w:rsidRPr="00896381">
              <w:rPr>
                <w:rFonts w:asciiTheme="minorHAnsi" w:hAnsiTheme="minorHAnsi" w:cstheme="minorHAnsi"/>
                <w:sz w:val="20"/>
                <w:szCs w:val="20"/>
              </w:rPr>
              <w:t>NR</w:t>
            </w:r>
          </w:p>
        </w:tc>
        <w:tc>
          <w:tcPr>
            <w:tcW w:w="2269" w:type="dxa"/>
            <w:tcBorders>
              <w:top w:val="single" w:sz="4" w:space="0" w:color="D9D9D9"/>
              <w:bottom w:val="single" w:sz="4" w:space="0" w:color="D9D9D9"/>
            </w:tcBorders>
          </w:tcPr>
          <w:p w14:paraId="583B9467" w14:textId="2B76F9B2" w:rsidR="004930CF" w:rsidRPr="00896381" w:rsidRDefault="00283889" w:rsidP="004930CF">
            <w:pPr>
              <w:pStyle w:val="TableParagraph"/>
              <w:rPr>
                <w:rFonts w:asciiTheme="minorHAnsi" w:hAnsiTheme="minorHAnsi" w:cstheme="minorHAnsi"/>
                <w:sz w:val="20"/>
                <w:szCs w:val="20"/>
              </w:rPr>
            </w:pPr>
            <w:r w:rsidRPr="00896381">
              <w:rPr>
                <w:rFonts w:asciiTheme="minorHAnsi" w:hAnsiTheme="minorHAnsi" w:cstheme="minorHAnsi"/>
                <w:sz w:val="20"/>
                <w:szCs w:val="20"/>
              </w:rPr>
              <w:t>NR</w:t>
            </w:r>
          </w:p>
        </w:tc>
        <w:tc>
          <w:tcPr>
            <w:tcW w:w="1448" w:type="dxa"/>
            <w:tcBorders>
              <w:top w:val="single" w:sz="4" w:space="0" w:color="D9D9D9"/>
              <w:bottom w:val="single" w:sz="4" w:space="0" w:color="D9D9D9"/>
            </w:tcBorders>
          </w:tcPr>
          <w:p w14:paraId="583B9468" w14:textId="5C1BF14E" w:rsidR="004930CF" w:rsidRPr="00896381" w:rsidRDefault="00283889" w:rsidP="004930CF">
            <w:pPr>
              <w:pStyle w:val="TableParagraph"/>
              <w:rPr>
                <w:rFonts w:asciiTheme="minorHAnsi" w:hAnsiTheme="minorHAnsi" w:cstheme="minorHAnsi"/>
                <w:sz w:val="20"/>
                <w:szCs w:val="20"/>
              </w:rPr>
            </w:pPr>
            <w:r w:rsidRPr="00896381">
              <w:rPr>
                <w:rFonts w:asciiTheme="minorHAnsi" w:hAnsiTheme="minorHAnsi" w:cstheme="minorHAnsi"/>
                <w:sz w:val="20"/>
                <w:szCs w:val="20"/>
              </w:rPr>
              <w:t>NR</w:t>
            </w:r>
          </w:p>
        </w:tc>
        <w:tc>
          <w:tcPr>
            <w:tcW w:w="1926" w:type="dxa"/>
            <w:tcBorders>
              <w:top w:val="single" w:sz="4" w:space="0" w:color="D9D9D9"/>
              <w:bottom w:val="single" w:sz="4" w:space="0" w:color="D9D9D9"/>
            </w:tcBorders>
          </w:tcPr>
          <w:p w14:paraId="583B9469" w14:textId="24842E71" w:rsidR="004930CF" w:rsidRPr="00896381" w:rsidRDefault="00283889" w:rsidP="004930CF">
            <w:pPr>
              <w:pStyle w:val="TableParagraph"/>
              <w:rPr>
                <w:rFonts w:asciiTheme="minorHAnsi" w:hAnsiTheme="minorHAnsi" w:cstheme="minorHAnsi"/>
                <w:sz w:val="20"/>
                <w:szCs w:val="20"/>
              </w:rPr>
            </w:pPr>
            <w:r w:rsidRPr="00896381">
              <w:rPr>
                <w:rFonts w:asciiTheme="minorHAnsi" w:hAnsiTheme="minorHAnsi" w:cstheme="minorHAnsi"/>
                <w:sz w:val="20"/>
                <w:szCs w:val="20"/>
              </w:rPr>
              <w:t>NR</w:t>
            </w:r>
          </w:p>
        </w:tc>
        <w:tc>
          <w:tcPr>
            <w:tcW w:w="2708" w:type="dxa"/>
            <w:gridSpan w:val="4"/>
            <w:tcBorders>
              <w:top w:val="single" w:sz="4" w:space="0" w:color="D9D9D9"/>
              <w:bottom w:val="single" w:sz="4" w:space="0" w:color="D9D9D9"/>
            </w:tcBorders>
          </w:tcPr>
          <w:p w14:paraId="583B946A" w14:textId="6B6481B9" w:rsidR="004930CF" w:rsidRPr="00896381" w:rsidRDefault="00283889" w:rsidP="004930CF">
            <w:pPr>
              <w:pStyle w:val="TableParagraph"/>
              <w:rPr>
                <w:rFonts w:asciiTheme="minorHAnsi" w:hAnsiTheme="minorHAnsi" w:cstheme="minorHAnsi"/>
                <w:sz w:val="20"/>
                <w:szCs w:val="20"/>
              </w:rPr>
            </w:pPr>
            <w:r w:rsidRPr="00896381">
              <w:rPr>
                <w:rFonts w:asciiTheme="minorHAnsi" w:hAnsiTheme="minorHAnsi" w:cstheme="minorHAnsi"/>
                <w:sz w:val="20"/>
                <w:szCs w:val="20"/>
              </w:rPr>
              <w:t>NR</w:t>
            </w:r>
          </w:p>
        </w:tc>
      </w:tr>
      <w:tr w:rsidR="004930CF" w:rsidRPr="00896381" w14:paraId="583B9474" w14:textId="77777777">
        <w:trPr>
          <w:trHeight w:val="320"/>
        </w:trPr>
        <w:tc>
          <w:tcPr>
            <w:tcW w:w="4990" w:type="dxa"/>
            <w:tcBorders>
              <w:top w:val="single" w:sz="8" w:space="0" w:color="D9D9D9"/>
              <w:bottom w:val="single" w:sz="8" w:space="0" w:color="D9D9D9"/>
            </w:tcBorders>
          </w:tcPr>
          <w:p w14:paraId="583B946C" w14:textId="77777777" w:rsidR="004930CF" w:rsidRPr="00896381" w:rsidRDefault="004930CF" w:rsidP="004930CF">
            <w:pPr>
              <w:pStyle w:val="TableParagraph"/>
              <w:tabs>
                <w:tab w:val="left" w:pos="827"/>
              </w:tabs>
              <w:spacing w:line="243" w:lineRule="exact"/>
              <w:ind w:left="254"/>
              <w:rPr>
                <w:rFonts w:asciiTheme="minorHAnsi" w:hAnsiTheme="minorHAnsi" w:cstheme="minorHAnsi"/>
                <w:sz w:val="20"/>
                <w:szCs w:val="20"/>
              </w:rPr>
            </w:pPr>
            <w:r w:rsidRPr="00896381">
              <w:rPr>
                <w:rFonts w:asciiTheme="minorHAnsi" w:hAnsiTheme="minorHAnsi" w:cstheme="minorHAnsi"/>
                <w:spacing w:val="-5"/>
                <w:sz w:val="20"/>
                <w:szCs w:val="20"/>
              </w:rPr>
              <w:t>VI.</w:t>
            </w:r>
            <w:r w:rsidRPr="00896381">
              <w:rPr>
                <w:rFonts w:asciiTheme="minorHAnsi" w:hAnsiTheme="minorHAnsi" w:cstheme="minorHAnsi"/>
                <w:sz w:val="20"/>
                <w:szCs w:val="20"/>
              </w:rPr>
              <w:tab/>
              <w:t>Professional</w:t>
            </w:r>
            <w:r w:rsidRPr="00896381">
              <w:rPr>
                <w:rFonts w:asciiTheme="minorHAnsi" w:hAnsiTheme="minorHAnsi" w:cstheme="minorHAnsi"/>
                <w:spacing w:val="-7"/>
                <w:sz w:val="20"/>
                <w:szCs w:val="20"/>
              </w:rPr>
              <w:t xml:space="preserve"> </w:t>
            </w:r>
            <w:r w:rsidRPr="00896381">
              <w:rPr>
                <w:rFonts w:asciiTheme="minorHAnsi" w:hAnsiTheme="minorHAnsi" w:cstheme="minorHAnsi"/>
                <w:sz w:val="20"/>
                <w:szCs w:val="20"/>
              </w:rPr>
              <w:t>Conduct</w:t>
            </w:r>
            <w:r w:rsidRPr="00896381">
              <w:rPr>
                <w:rFonts w:asciiTheme="minorHAnsi" w:hAnsiTheme="minorHAnsi" w:cstheme="minorHAnsi"/>
                <w:spacing w:val="-7"/>
                <w:sz w:val="20"/>
                <w:szCs w:val="20"/>
              </w:rPr>
              <w:t xml:space="preserve"> </w:t>
            </w:r>
            <w:r w:rsidRPr="00896381">
              <w:rPr>
                <w:rFonts w:asciiTheme="minorHAnsi" w:hAnsiTheme="minorHAnsi" w:cstheme="minorHAnsi"/>
                <w:sz w:val="20"/>
                <w:szCs w:val="20"/>
              </w:rPr>
              <w:t>&amp;</w:t>
            </w:r>
            <w:r w:rsidRPr="00896381">
              <w:rPr>
                <w:rFonts w:asciiTheme="minorHAnsi" w:hAnsiTheme="minorHAnsi" w:cstheme="minorHAnsi"/>
                <w:spacing w:val="-7"/>
                <w:sz w:val="20"/>
                <w:szCs w:val="20"/>
              </w:rPr>
              <w:t xml:space="preserve"> </w:t>
            </w:r>
            <w:r w:rsidRPr="00896381">
              <w:rPr>
                <w:rFonts w:asciiTheme="minorHAnsi" w:hAnsiTheme="minorHAnsi" w:cstheme="minorHAnsi"/>
                <w:spacing w:val="-2"/>
                <w:sz w:val="20"/>
                <w:szCs w:val="20"/>
              </w:rPr>
              <w:t>Behaviour</w:t>
            </w:r>
          </w:p>
        </w:tc>
        <w:tc>
          <w:tcPr>
            <w:tcW w:w="972" w:type="dxa"/>
            <w:tcBorders>
              <w:top w:val="single" w:sz="4" w:space="0" w:color="D9D9D9"/>
              <w:bottom w:val="single" w:sz="4" w:space="0" w:color="D9D9D9"/>
            </w:tcBorders>
          </w:tcPr>
          <w:p w14:paraId="583B946D" w14:textId="311E8A07" w:rsidR="004930CF" w:rsidRPr="00896381" w:rsidRDefault="004930CF" w:rsidP="004930CF">
            <w:pPr>
              <w:pStyle w:val="TableParagraph"/>
              <w:rPr>
                <w:rFonts w:asciiTheme="minorHAnsi" w:hAnsiTheme="minorHAnsi" w:cstheme="minorHAnsi"/>
                <w:sz w:val="20"/>
                <w:szCs w:val="20"/>
              </w:rPr>
            </w:pPr>
            <w:r w:rsidRPr="00896381">
              <w:rPr>
                <w:rFonts w:asciiTheme="minorHAnsi" w:hAnsiTheme="minorHAnsi" w:cstheme="minorHAnsi"/>
                <w:sz w:val="20"/>
                <w:szCs w:val="20"/>
              </w:rPr>
              <w:t>6</w:t>
            </w:r>
          </w:p>
        </w:tc>
        <w:tc>
          <w:tcPr>
            <w:tcW w:w="1702" w:type="dxa"/>
            <w:tcBorders>
              <w:top w:val="single" w:sz="4" w:space="0" w:color="D9D9D9"/>
              <w:bottom w:val="single" w:sz="4" w:space="0" w:color="D9D9D9"/>
            </w:tcBorders>
          </w:tcPr>
          <w:p w14:paraId="583B946E" w14:textId="3E88653A" w:rsidR="004930CF" w:rsidRPr="00896381" w:rsidRDefault="00283889" w:rsidP="004930CF">
            <w:pPr>
              <w:pStyle w:val="TableParagraph"/>
              <w:rPr>
                <w:rFonts w:asciiTheme="minorHAnsi" w:hAnsiTheme="minorHAnsi" w:cstheme="minorHAnsi"/>
                <w:sz w:val="20"/>
                <w:szCs w:val="20"/>
              </w:rPr>
            </w:pPr>
            <w:r w:rsidRPr="00896381">
              <w:rPr>
                <w:rFonts w:asciiTheme="minorHAnsi" w:hAnsiTheme="minorHAnsi" w:cstheme="minorHAnsi"/>
                <w:sz w:val="20"/>
                <w:szCs w:val="20"/>
              </w:rPr>
              <w:t>NR</w:t>
            </w:r>
          </w:p>
        </w:tc>
        <w:tc>
          <w:tcPr>
            <w:tcW w:w="1263" w:type="dxa"/>
            <w:tcBorders>
              <w:top w:val="single" w:sz="4" w:space="0" w:color="D9D9D9"/>
              <w:bottom w:val="single" w:sz="4" w:space="0" w:color="D9D9D9"/>
            </w:tcBorders>
          </w:tcPr>
          <w:p w14:paraId="583B946F" w14:textId="2755FA1B" w:rsidR="004930CF" w:rsidRPr="00896381" w:rsidRDefault="00283889" w:rsidP="004930CF">
            <w:pPr>
              <w:pStyle w:val="TableParagraph"/>
              <w:rPr>
                <w:rFonts w:asciiTheme="minorHAnsi" w:hAnsiTheme="minorHAnsi" w:cstheme="minorHAnsi"/>
                <w:sz w:val="20"/>
                <w:szCs w:val="20"/>
              </w:rPr>
            </w:pPr>
            <w:r w:rsidRPr="00896381">
              <w:rPr>
                <w:rFonts w:asciiTheme="minorHAnsi" w:hAnsiTheme="minorHAnsi" w:cstheme="minorHAnsi"/>
                <w:sz w:val="20"/>
                <w:szCs w:val="20"/>
              </w:rPr>
              <w:t>NR</w:t>
            </w:r>
          </w:p>
        </w:tc>
        <w:tc>
          <w:tcPr>
            <w:tcW w:w="2269" w:type="dxa"/>
            <w:tcBorders>
              <w:top w:val="single" w:sz="4" w:space="0" w:color="D9D9D9"/>
              <w:bottom w:val="single" w:sz="4" w:space="0" w:color="D9D9D9"/>
            </w:tcBorders>
          </w:tcPr>
          <w:p w14:paraId="583B9470" w14:textId="31AD15E4" w:rsidR="004930CF" w:rsidRPr="00896381" w:rsidRDefault="00283889" w:rsidP="004930CF">
            <w:pPr>
              <w:pStyle w:val="TableParagraph"/>
              <w:rPr>
                <w:rFonts w:asciiTheme="minorHAnsi" w:hAnsiTheme="minorHAnsi" w:cstheme="minorHAnsi"/>
                <w:sz w:val="20"/>
                <w:szCs w:val="20"/>
              </w:rPr>
            </w:pPr>
            <w:r w:rsidRPr="00896381">
              <w:rPr>
                <w:rFonts w:asciiTheme="minorHAnsi" w:hAnsiTheme="minorHAnsi" w:cstheme="minorHAnsi"/>
                <w:sz w:val="20"/>
                <w:szCs w:val="20"/>
              </w:rPr>
              <w:t>NR</w:t>
            </w:r>
          </w:p>
        </w:tc>
        <w:tc>
          <w:tcPr>
            <w:tcW w:w="1448" w:type="dxa"/>
            <w:tcBorders>
              <w:top w:val="single" w:sz="4" w:space="0" w:color="D9D9D9"/>
              <w:bottom w:val="single" w:sz="4" w:space="0" w:color="D9D9D9"/>
            </w:tcBorders>
          </w:tcPr>
          <w:p w14:paraId="583B9471" w14:textId="6FB48687" w:rsidR="004930CF" w:rsidRPr="00896381" w:rsidRDefault="00283889" w:rsidP="004930CF">
            <w:pPr>
              <w:pStyle w:val="TableParagraph"/>
              <w:rPr>
                <w:rFonts w:asciiTheme="minorHAnsi" w:hAnsiTheme="minorHAnsi" w:cstheme="minorHAnsi"/>
                <w:sz w:val="20"/>
                <w:szCs w:val="20"/>
              </w:rPr>
            </w:pPr>
            <w:r w:rsidRPr="00896381">
              <w:rPr>
                <w:rFonts w:asciiTheme="minorHAnsi" w:hAnsiTheme="minorHAnsi" w:cstheme="minorHAnsi"/>
                <w:sz w:val="20"/>
                <w:szCs w:val="20"/>
              </w:rPr>
              <w:t>NR</w:t>
            </w:r>
          </w:p>
        </w:tc>
        <w:tc>
          <w:tcPr>
            <w:tcW w:w="1926" w:type="dxa"/>
            <w:tcBorders>
              <w:top w:val="single" w:sz="4" w:space="0" w:color="D9D9D9"/>
              <w:bottom w:val="single" w:sz="4" w:space="0" w:color="D9D9D9"/>
            </w:tcBorders>
          </w:tcPr>
          <w:p w14:paraId="583B9472" w14:textId="2385454F" w:rsidR="004930CF" w:rsidRPr="00896381" w:rsidRDefault="00283889" w:rsidP="004930CF">
            <w:pPr>
              <w:pStyle w:val="TableParagraph"/>
              <w:rPr>
                <w:rFonts w:asciiTheme="minorHAnsi" w:hAnsiTheme="minorHAnsi" w:cstheme="minorHAnsi"/>
                <w:sz w:val="20"/>
                <w:szCs w:val="20"/>
              </w:rPr>
            </w:pPr>
            <w:r w:rsidRPr="00896381">
              <w:rPr>
                <w:rFonts w:asciiTheme="minorHAnsi" w:hAnsiTheme="minorHAnsi" w:cstheme="minorHAnsi"/>
                <w:sz w:val="20"/>
                <w:szCs w:val="20"/>
              </w:rPr>
              <w:t>NR</w:t>
            </w:r>
          </w:p>
        </w:tc>
        <w:tc>
          <w:tcPr>
            <w:tcW w:w="2708" w:type="dxa"/>
            <w:gridSpan w:val="4"/>
            <w:tcBorders>
              <w:top w:val="single" w:sz="4" w:space="0" w:color="D9D9D9"/>
              <w:bottom w:val="single" w:sz="4" w:space="0" w:color="D9D9D9"/>
            </w:tcBorders>
          </w:tcPr>
          <w:p w14:paraId="583B9473" w14:textId="4EAED8B2" w:rsidR="004930CF" w:rsidRPr="00896381" w:rsidRDefault="00283889" w:rsidP="004930CF">
            <w:pPr>
              <w:pStyle w:val="TableParagraph"/>
              <w:rPr>
                <w:rFonts w:asciiTheme="minorHAnsi" w:hAnsiTheme="minorHAnsi" w:cstheme="minorHAnsi"/>
                <w:sz w:val="20"/>
                <w:szCs w:val="20"/>
              </w:rPr>
            </w:pPr>
            <w:r w:rsidRPr="00896381">
              <w:rPr>
                <w:rFonts w:asciiTheme="minorHAnsi" w:hAnsiTheme="minorHAnsi" w:cstheme="minorHAnsi"/>
                <w:sz w:val="20"/>
                <w:szCs w:val="20"/>
              </w:rPr>
              <w:t>NR</w:t>
            </w:r>
          </w:p>
        </w:tc>
      </w:tr>
      <w:tr w:rsidR="004930CF" w:rsidRPr="00896381" w14:paraId="583B947D" w14:textId="77777777">
        <w:trPr>
          <w:trHeight w:val="318"/>
        </w:trPr>
        <w:tc>
          <w:tcPr>
            <w:tcW w:w="4990" w:type="dxa"/>
            <w:tcBorders>
              <w:top w:val="single" w:sz="8" w:space="0" w:color="D9D9D9"/>
              <w:bottom w:val="single" w:sz="8" w:space="0" w:color="D9D9D9"/>
            </w:tcBorders>
          </w:tcPr>
          <w:p w14:paraId="583B9475" w14:textId="77777777" w:rsidR="004930CF" w:rsidRPr="00896381" w:rsidRDefault="004930CF" w:rsidP="004930CF">
            <w:pPr>
              <w:pStyle w:val="TableParagraph"/>
              <w:tabs>
                <w:tab w:val="left" w:pos="827"/>
              </w:tabs>
              <w:spacing w:line="243" w:lineRule="exact"/>
              <w:ind w:left="203"/>
              <w:rPr>
                <w:rFonts w:asciiTheme="minorHAnsi" w:hAnsiTheme="minorHAnsi" w:cstheme="minorHAnsi"/>
                <w:sz w:val="20"/>
                <w:szCs w:val="20"/>
              </w:rPr>
            </w:pPr>
            <w:r w:rsidRPr="00896381">
              <w:rPr>
                <w:rFonts w:asciiTheme="minorHAnsi" w:hAnsiTheme="minorHAnsi" w:cstheme="minorHAnsi"/>
                <w:spacing w:val="-4"/>
                <w:sz w:val="20"/>
                <w:szCs w:val="20"/>
              </w:rPr>
              <w:t>VII.</w:t>
            </w:r>
            <w:r w:rsidRPr="00896381">
              <w:rPr>
                <w:rFonts w:asciiTheme="minorHAnsi" w:hAnsiTheme="minorHAnsi" w:cstheme="minorHAnsi"/>
                <w:sz w:val="20"/>
                <w:szCs w:val="20"/>
              </w:rPr>
              <w:tab/>
              <w:t>Record</w:t>
            </w:r>
            <w:r w:rsidRPr="00896381">
              <w:rPr>
                <w:rFonts w:asciiTheme="minorHAnsi" w:hAnsiTheme="minorHAnsi" w:cstheme="minorHAnsi"/>
                <w:spacing w:val="-8"/>
                <w:sz w:val="20"/>
                <w:szCs w:val="20"/>
              </w:rPr>
              <w:t xml:space="preserve"> </w:t>
            </w:r>
            <w:r w:rsidRPr="00896381">
              <w:rPr>
                <w:rFonts w:asciiTheme="minorHAnsi" w:hAnsiTheme="minorHAnsi" w:cstheme="minorHAnsi"/>
                <w:spacing w:val="-2"/>
                <w:sz w:val="20"/>
                <w:szCs w:val="20"/>
              </w:rPr>
              <w:t>Keeping</w:t>
            </w:r>
          </w:p>
        </w:tc>
        <w:tc>
          <w:tcPr>
            <w:tcW w:w="972" w:type="dxa"/>
            <w:tcBorders>
              <w:top w:val="single" w:sz="4" w:space="0" w:color="D9D9D9"/>
              <w:bottom w:val="single" w:sz="4" w:space="0" w:color="D9D9D9"/>
            </w:tcBorders>
          </w:tcPr>
          <w:p w14:paraId="583B9476" w14:textId="179A2292" w:rsidR="004930CF" w:rsidRPr="00896381" w:rsidRDefault="00283889" w:rsidP="004930CF">
            <w:pPr>
              <w:pStyle w:val="TableParagraph"/>
              <w:rPr>
                <w:rFonts w:asciiTheme="minorHAnsi" w:hAnsiTheme="minorHAnsi" w:cstheme="minorHAnsi"/>
                <w:sz w:val="20"/>
                <w:szCs w:val="20"/>
              </w:rPr>
            </w:pPr>
            <w:r w:rsidRPr="00896381">
              <w:rPr>
                <w:rFonts w:asciiTheme="minorHAnsi" w:hAnsiTheme="minorHAnsi" w:cstheme="minorHAnsi"/>
                <w:sz w:val="20"/>
                <w:szCs w:val="20"/>
              </w:rPr>
              <w:t>NR</w:t>
            </w:r>
          </w:p>
        </w:tc>
        <w:tc>
          <w:tcPr>
            <w:tcW w:w="1702" w:type="dxa"/>
            <w:tcBorders>
              <w:top w:val="single" w:sz="4" w:space="0" w:color="D9D9D9"/>
              <w:bottom w:val="single" w:sz="4" w:space="0" w:color="D9D9D9"/>
            </w:tcBorders>
          </w:tcPr>
          <w:p w14:paraId="583B9477" w14:textId="49CAF808" w:rsidR="004930CF" w:rsidRPr="00896381" w:rsidRDefault="00283889" w:rsidP="004930CF">
            <w:pPr>
              <w:pStyle w:val="TableParagraph"/>
              <w:rPr>
                <w:rFonts w:asciiTheme="minorHAnsi" w:hAnsiTheme="minorHAnsi" w:cstheme="minorHAnsi"/>
                <w:sz w:val="20"/>
                <w:szCs w:val="20"/>
              </w:rPr>
            </w:pPr>
            <w:r w:rsidRPr="00896381">
              <w:rPr>
                <w:rFonts w:asciiTheme="minorHAnsi" w:hAnsiTheme="minorHAnsi" w:cstheme="minorHAnsi"/>
                <w:sz w:val="20"/>
                <w:szCs w:val="20"/>
              </w:rPr>
              <w:t>NR</w:t>
            </w:r>
          </w:p>
        </w:tc>
        <w:tc>
          <w:tcPr>
            <w:tcW w:w="1263" w:type="dxa"/>
            <w:tcBorders>
              <w:top w:val="single" w:sz="4" w:space="0" w:color="D9D9D9"/>
              <w:bottom w:val="single" w:sz="4" w:space="0" w:color="D9D9D9"/>
            </w:tcBorders>
          </w:tcPr>
          <w:p w14:paraId="583B9478" w14:textId="40C61385" w:rsidR="004930CF" w:rsidRPr="00896381" w:rsidRDefault="004930CF" w:rsidP="004930CF">
            <w:pPr>
              <w:pStyle w:val="TableParagraph"/>
              <w:rPr>
                <w:rFonts w:asciiTheme="minorHAnsi" w:hAnsiTheme="minorHAnsi" w:cstheme="minorHAnsi"/>
                <w:sz w:val="20"/>
                <w:szCs w:val="20"/>
              </w:rPr>
            </w:pPr>
            <w:r w:rsidRPr="00896381">
              <w:rPr>
                <w:rFonts w:asciiTheme="minorHAnsi" w:hAnsiTheme="minorHAnsi" w:cstheme="minorHAnsi"/>
                <w:sz w:val="20"/>
                <w:szCs w:val="20"/>
              </w:rPr>
              <w:t>5</w:t>
            </w:r>
          </w:p>
        </w:tc>
        <w:tc>
          <w:tcPr>
            <w:tcW w:w="2269" w:type="dxa"/>
            <w:tcBorders>
              <w:top w:val="single" w:sz="4" w:space="0" w:color="D9D9D9"/>
              <w:bottom w:val="single" w:sz="4" w:space="0" w:color="D9D9D9"/>
            </w:tcBorders>
          </w:tcPr>
          <w:p w14:paraId="583B9479" w14:textId="09E7A1E6" w:rsidR="004930CF" w:rsidRPr="00896381" w:rsidRDefault="004930CF" w:rsidP="004930CF">
            <w:pPr>
              <w:pStyle w:val="TableParagraph"/>
              <w:rPr>
                <w:rFonts w:asciiTheme="minorHAnsi" w:hAnsiTheme="minorHAnsi" w:cstheme="minorHAnsi"/>
                <w:sz w:val="20"/>
                <w:szCs w:val="20"/>
              </w:rPr>
            </w:pPr>
            <w:r w:rsidRPr="00896381">
              <w:rPr>
                <w:rFonts w:asciiTheme="minorHAnsi" w:hAnsiTheme="minorHAnsi" w:cstheme="minorHAnsi"/>
                <w:sz w:val="20"/>
                <w:szCs w:val="20"/>
              </w:rPr>
              <w:t>7</w:t>
            </w:r>
          </w:p>
        </w:tc>
        <w:tc>
          <w:tcPr>
            <w:tcW w:w="1448" w:type="dxa"/>
            <w:tcBorders>
              <w:top w:val="single" w:sz="4" w:space="0" w:color="D9D9D9"/>
              <w:bottom w:val="single" w:sz="4" w:space="0" w:color="D9D9D9"/>
            </w:tcBorders>
          </w:tcPr>
          <w:p w14:paraId="583B947A" w14:textId="5070855A" w:rsidR="004930CF" w:rsidRPr="00896381" w:rsidRDefault="00283889" w:rsidP="004930CF">
            <w:pPr>
              <w:pStyle w:val="TableParagraph"/>
              <w:rPr>
                <w:rFonts w:asciiTheme="minorHAnsi" w:hAnsiTheme="minorHAnsi" w:cstheme="minorHAnsi"/>
                <w:sz w:val="20"/>
                <w:szCs w:val="20"/>
              </w:rPr>
            </w:pPr>
            <w:r w:rsidRPr="00896381">
              <w:rPr>
                <w:rFonts w:asciiTheme="minorHAnsi" w:hAnsiTheme="minorHAnsi" w:cstheme="minorHAnsi"/>
                <w:sz w:val="20"/>
                <w:szCs w:val="20"/>
              </w:rPr>
              <w:t>NR</w:t>
            </w:r>
          </w:p>
        </w:tc>
        <w:tc>
          <w:tcPr>
            <w:tcW w:w="1926" w:type="dxa"/>
            <w:tcBorders>
              <w:top w:val="single" w:sz="4" w:space="0" w:color="D9D9D9"/>
              <w:bottom w:val="single" w:sz="4" w:space="0" w:color="D9D9D9"/>
            </w:tcBorders>
          </w:tcPr>
          <w:p w14:paraId="583B947B" w14:textId="474A3B78" w:rsidR="004930CF" w:rsidRPr="00896381" w:rsidRDefault="00283889" w:rsidP="004930CF">
            <w:pPr>
              <w:pStyle w:val="TableParagraph"/>
              <w:rPr>
                <w:rFonts w:asciiTheme="minorHAnsi" w:hAnsiTheme="minorHAnsi" w:cstheme="minorHAnsi"/>
                <w:sz w:val="20"/>
                <w:szCs w:val="20"/>
              </w:rPr>
            </w:pPr>
            <w:r w:rsidRPr="00896381">
              <w:rPr>
                <w:rFonts w:asciiTheme="minorHAnsi" w:hAnsiTheme="minorHAnsi" w:cstheme="minorHAnsi"/>
                <w:sz w:val="20"/>
                <w:szCs w:val="20"/>
              </w:rPr>
              <w:t>NR</w:t>
            </w:r>
          </w:p>
        </w:tc>
        <w:tc>
          <w:tcPr>
            <w:tcW w:w="2708" w:type="dxa"/>
            <w:gridSpan w:val="4"/>
            <w:tcBorders>
              <w:top w:val="single" w:sz="4" w:space="0" w:color="D9D9D9"/>
              <w:bottom w:val="single" w:sz="4" w:space="0" w:color="D9D9D9"/>
            </w:tcBorders>
          </w:tcPr>
          <w:p w14:paraId="583B947C" w14:textId="7EBF737D" w:rsidR="004930CF" w:rsidRPr="00896381" w:rsidRDefault="004930CF" w:rsidP="004930CF">
            <w:pPr>
              <w:pStyle w:val="TableParagraph"/>
              <w:rPr>
                <w:rFonts w:asciiTheme="minorHAnsi" w:hAnsiTheme="minorHAnsi" w:cstheme="minorHAnsi"/>
                <w:sz w:val="20"/>
                <w:szCs w:val="20"/>
              </w:rPr>
            </w:pPr>
            <w:r w:rsidRPr="00896381">
              <w:rPr>
                <w:rFonts w:asciiTheme="minorHAnsi" w:hAnsiTheme="minorHAnsi" w:cstheme="minorHAnsi"/>
                <w:sz w:val="20"/>
                <w:szCs w:val="20"/>
              </w:rPr>
              <w:t>5</w:t>
            </w:r>
          </w:p>
        </w:tc>
      </w:tr>
      <w:tr w:rsidR="004930CF" w:rsidRPr="00896381" w14:paraId="583B9486" w14:textId="77777777">
        <w:trPr>
          <w:trHeight w:val="320"/>
        </w:trPr>
        <w:tc>
          <w:tcPr>
            <w:tcW w:w="4990" w:type="dxa"/>
            <w:tcBorders>
              <w:top w:val="single" w:sz="8" w:space="0" w:color="D9D9D9"/>
              <w:bottom w:val="single" w:sz="8" w:space="0" w:color="D9D9D9"/>
            </w:tcBorders>
          </w:tcPr>
          <w:p w14:paraId="583B947E" w14:textId="77777777" w:rsidR="004930CF" w:rsidRPr="00896381" w:rsidRDefault="004930CF" w:rsidP="004930CF">
            <w:pPr>
              <w:pStyle w:val="TableParagraph"/>
              <w:tabs>
                <w:tab w:val="left" w:pos="827"/>
              </w:tabs>
              <w:spacing w:before="1"/>
              <w:ind w:left="153"/>
              <w:rPr>
                <w:rFonts w:asciiTheme="minorHAnsi" w:hAnsiTheme="minorHAnsi" w:cstheme="minorHAnsi"/>
                <w:sz w:val="20"/>
                <w:szCs w:val="20"/>
              </w:rPr>
            </w:pPr>
            <w:r w:rsidRPr="00896381">
              <w:rPr>
                <w:rFonts w:asciiTheme="minorHAnsi" w:hAnsiTheme="minorHAnsi" w:cstheme="minorHAnsi"/>
                <w:spacing w:val="-2"/>
                <w:sz w:val="20"/>
                <w:szCs w:val="20"/>
              </w:rPr>
              <w:t>VIII.</w:t>
            </w:r>
            <w:r w:rsidRPr="00896381">
              <w:rPr>
                <w:rFonts w:asciiTheme="minorHAnsi" w:hAnsiTheme="minorHAnsi" w:cstheme="minorHAnsi"/>
                <w:sz w:val="20"/>
                <w:szCs w:val="20"/>
              </w:rPr>
              <w:tab/>
              <w:t>Sexual</w:t>
            </w:r>
            <w:r w:rsidRPr="00896381">
              <w:rPr>
                <w:rFonts w:asciiTheme="minorHAnsi" w:hAnsiTheme="minorHAnsi" w:cstheme="minorHAnsi"/>
                <w:spacing w:val="-8"/>
                <w:sz w:val="20"/>
                <w:szCs w:val="20"/>
              </w:rPr>
              <w:t xml:space="preserve"> </w:t>
            </w:r>
            <w:r w:rsidRPr="00896381">
              <w:rPr>
                <w:rFonts w:asciiTheme="minorHAnsi" w:hAnsiTheme="minorHAnsi" w:cstheme="minorHAnsi"/>
                <w:spacing w:val="-4"/>
                <w:sz w:val="20"/>
                <w:szCs w:val="20"/>
              </w:rPr>
              <w:t>Abuse</w:t>
            </w:r>
          </w:p>
        </w:tc>
        <w:tc>
          <w:tcPr>
            <w:tcW w:w="972" w:type="dxa"/>
            <w:tcBorders>
              <w:top w:val="single" w:sz="4" w:space="0" w:color="D9D9D9"/>
              <w:bottom w:val="single" w:sz="4" w:space="0" w:color="D9D9D9"/>
            </w:tcBorders>
          </w:tcPr>
          <w:p w14:paraId="583B947F" w14:textId="11BE7E0C" w:rsidR="004930CF" w:rsidRPr="00896381" w:rsidRDefault="004930CF" w:rsidP="004930CF">
            <w:pPr>
              <w:pStyle w:val="TableParagraph"/>
              <w:rPr>
                <w:rFonts w:asciiTheme="minorHAnsi" w:hAnsiTheme="minorHAnsi" w:cstheme="minorHAnsi"/>
                <w:sz w:val="20"/>
                <w:szCs w:val="20"/>
              </w:rPr>
            </w:pPr>
            <w:r w:rsidRPr="00896381">
              <w:rPr>
                <w:rFonts w:asciiTheme="minorHAnsi" w:hAnsiTheme="minorHAnsi" w:cstheme="minorHAnsi"/>
                <w:sz w:val="20"/>
                <w:szCs w:val="20"/>
              </w:rPr>
              <w:t>5</w:t>
            </w:r>
          </w:p>
        </w:tc>
        <w:tc>
          <w:tcPr>
            <w:tcW w:w="1702" w:type="dxa"/>
            <w:tcBorders>
              <w:top w:val="single" w:sz="4" w:space="0" w:color="D9D9D9"/>
              <w:bottom w:val="single" w:sz="4" w:space="0" w:color="D9D9D9"/>
            </w:tcBorders>
          </w:tcPr>
          <w:p w14:paraId="583B9480" w14:textId="597EE212" w:rsidR="004930CF" w:rsidRPr="00896381" w:rsidRDefault="00283889" w:rsidP="004930CF">
            <w:pPr>
              <w:pStyle w:val="TableParagraph"/>
              <w:rPr>
                <w:rFonts w:asciiTheme="minorHAnsi" w:hAnsiTheme="minorHAnsi" w:cstheme="minorHAnsi"/>
                <w:sz w:val="20"/>
                <w:szCs w:val="20"/>
              </w:rPr>
            </w:pPr>
            <w:r w:rsidRPr="00896381">
              <w:rPr>
                <w:rFonts w:asciiTheme="minorHAnsi" w:hAnsiTheme="minorHAnsi" w:cstheme="minorHAnsi"/>
                <w:sz w:val="20"/>
                <w:szCs w:val="20"/>
              </w:rPr>
              <w:t>NR</w:t>
            </w:r>
          </w:p>
        </w:tc>
        <w:tc>
          <w:tcPr>
            <w:tcW w:w="1263" w:type="dxa"/>
            <w:tcBorders>
              <w:top w:val="single" w:sz="4" w:space="0" w:color="D9D9D9"/>
              <w:bottom w:val="single" w:sz="4" w:space="0" w:color="D9D9D9"/>
            </w:tcBorders>
          </w:tcPr>
          <w:p w14:paraId="583B9481" w14:textId="3948FA9B" w:rsidR="004930CF" w:rsidRPr="00896381" w:rsidRDefault="00283889" w:rsidP="004930CF">
            <w:pPr>
              <w:pStyle w:val="TableParagraph"/>
              <w:rPr>
                <w:rFonts w:asciiTheme="minorHAnsi" w:hAnsiTheme="minorHAnsi" w:cstheme="minorHAnsi"/>
                <w:sz w:val="20"/>
                <w:szCs w:val="20"/>
              </w:rPr>
            </w:pPr>
            <w:r w:rsidRPr="00896381">
              <w:rPr>
                <w:rFonts w:asciiTheme="minorHAnsi" w:hAnsiTheme="minorHAnsi" w:cstheme="minorHAnsi"/>
                <w:sz w:val="20"/>
                <w:szCs w:val="20"/>
              </w:rPr>
              <w:t>NR</w:t>
            </w:r>
          </w:p>
        </w:tc>
        <w:tc>
          <w:tcPr>
            <w:tcW w:w="2269" w:type="dxa"/>
            <w:tcBorders>
              <w:top w:val="single" w:sz="4" w:space="0" w:color="D9D9D9"/>
              <w:bottom w:val="single" w:sz="4" w:space="0" w:color="D9D9D9"/>
            </w:tcBorders>
          </w:tcPr>
          <w:p w14:paraId="583B9482" w14:textId="19A13395" w:rsidR="004930CF" w:rsidRPr="00896381" w:rsidRDefault="00283889" w:rsidP="004930CF">
            <w:pPr>
              <w:pStyle w:val="TableParagraph"/>
              <w:rPr>
                <w:rFonts w:asciiTheme="minorHAnsi" w:hAnsiTheme="minorHAnsi" w:cstheme="minorHAnsi"/>
                <w:sz w:val="20"/>
                <w:szCs w:val="20"/>
              </w:rPr>
            </w:pPr>
            <w:r w:rsidRPr="00896381">
              <w:rPr>
                <w:rFonts w:asciiTheme="minorHAnsi" w:hAnsiTheme="minorHAnsi" w:cstheme="minorHAnsi"/>
                <w:sz w:val="20"/>
                <w:szCs w:val="20"/>
              </w:rPr>
              <w:t>NR</w:t>
            </w:r>
          </w:p>
        </w:tc>
        <w:tc>
          <w:tcPr>
            <w:tcW w:w="1448" w:type="dxa"/>
            <w:tcBorders>
              <w:top w:val="single" w:sz="4" w:space="0" w:color="D9D9D9"/>
              <w:bottom w:val="single" w:sz="4" w:space="0" w:color="D9D9D9"/>
            </w:tcBorders>
          </w:tcPr>
          <w:p w14:paraId="583B9483" w14:textId="063DCECE" w:rsidR="004930CF" w:rsidRPr="00896381" w:rsidRDefault="00283889" w:rsidP="004930CF">
            <w:pPr>
              <w:pStyle w:val="TableParagraph"/>
              <w:rPr>
                <w:rFonts w:asciiTheme="minorHAnsi" w:hAnsiTheme="minorHAnsi" w:cstheme="minorHAnsi"/>
                <w:sz w:val="20"/>
                <w:szCs w:val="20"/>
              </w:rPr>
            </w:pPr>
            <w:r w:rsidRPr="00896381">
              <w:rPr>
                <w:rFonts w:asciiTheme="minorHAnsi" w:hAnsiTheme="minorHAnsi" w:cstheme="minorHAnsi"/>
                <w:sz w:val="20"/>
                <w:szCs w:val="20"/>
              </w:rPr>
              <w:t>NR</w:t>
            </w:r>
          </w:p>
        </w:tc>
        <w:tc>
          <w:tcPr>
            <w:tcW w:w="1926" w:type="dxa"/>
            <w:tcBorders>
              <w:top w:val="single" w:sz="4" w:space="0" w:color="D9D9D9"/>
              <w:bottom w:val="single" w:sz="4" w:space="0" w:color="D9D9D9"/>
            </w:tcBorders>
          </w:tcPr>
          <w:p w14:paraId="583B9484" w14:textId="69E91AF4" w:rsidR="004930CF" w:rsidRPr="00896381" w:rsidRDefault="00283889" w:rsidP="004930CF">
            <w:pPr>
              <w:pStyle w:val="TableParagraph"/>
              <w:rPr>
                <w:rFonts w:asciiTheme="minorHAnsi" w:hAnsiTheme="minorHAnsi" w:cstheme="minorHAnsi"/>
                <w:sz w:val="20"/>
                <w:szCs w:val="20"/>
              </w:rPr>
            </w:pPr>
            <w:r w:rsidRPr="00896381">
              <w:rPr>
                <w:rFonts w:asciiTheme="minorHAnsi" w:hAnsiTheme="minorHAnsi" w:cstheme="minorHAnsi"/>
                <w:sz w:val="20"/>
                <w:szCs w:val="20"/>
              </w:rPr>
              <w:t>NR</w:t>
            </w:r>
          </w:p>
        </w:tc>
        <w:tc>
          <w:tcPr>
            <w:tcW w:w="2708" w:type="dxa"/>
            <w:gridSpan w:val="4"/>
            <w:tcBorders>
              <w:top w:val="single" w:sz="4" w:space="0" w:color="D9D9D9"/>
              <w:bottom w:val="single" w:sz="4" w:space="0" w:color="D9D9D9"/>
            </w:tcBorders>
          </w:tcPr>
          <w:p w14:paraId="583B9485" w14:textId="65F915F7" w:rsidR="004930CF" w:rsidRPr="00896381" w:rsidRDefault="004930CF" w:rsidP="004930CF">
            <w:pPr>
              <w:pStyle w:val="TableParagraph"/>
              <w:rPr>
                <w:rFonts w:asciiTheme="minorHAnsi" w:hAnsiTheme="minorHAnsi" w:cstheme="minorHAnsi"/>
                <w:sz w:val="20"/>
                <w:szCs w:val="20"/>
              </w:rPr>
            </w:pPr>
            <w:r w:rsidRPr="00896381">
              <w:rPr>
                <w:rFonts w:asciiTheme="minorHAnsi" w:hAnsiTheme="minorHAnsi" w:cstheme="minorHAnsi"/>
                <w:sz w:val="20"/>
                <w:szCs w:val="20"/>
              </w:rPr>
              <w:t>6</w:t>
            </w:r>
          </w:p>
        </w:tc>
      </w:tr>
      <w:tr w:rsidR="004930CF" w:rsidRPr="00896381" w14:paraId="583B948F" w14:textId="77777777">
        <w:trPr>
          <w:trHeight w:val="320"/>
        </w:trPr>
        <w:tc>
          <w:tcPr>
            <w:tcW w:w="4990" w:type="dxa"/>
            <w:tcBorders>
              <w:top w:val="single" w:sz="8" w:space="0" w:color="D9D9D9"/>
              <w:bottom w:val="single" w:sz="8" w:space="0" w:color="D9D9D9"/>
            </w:tcBorders>
          </w:tcPr>
          <w:p w14:paraId="583B9487" w14:textId="60F2C38E" w:rsidR="004930CF" w:rsidRPr="00896381" w:rsidRDefault="004930CF" w:rsidP="004930CF">
            <w:pPr>
              <w:pStyle w:val="TableParagraph"/>
              <w:tabs>
                <w:tab w:val="left" w:pos="827"/>
              </w:tabs>
              <w:spacing w:line="243" w:lineRule="exact"/>
              <w:ind w:left="263"/>
              <w:rPr>
                <w:rFonts w:asciiTheme="minorHAnsi" w:hAnsiTheme="minorHAnsi" w:cstheme="minorHAnsi"/>
                <w:sz w:val="20"/>
                <w:szCs w:val="20"/>
              </w:rPr>
            </w:pPr>
            <w:r w:rsidRPr="00896381">
              <w:rPr>
                <w:rFonts w:asciiTheme="minorHAnsi" w:hAnsiTheme="minorHAnsi" w:cstheme="minorHAnsi"/>
                <w:spacing w:val="-5"/>
                <w:sz w:val="20"/>
                <w:szCs w:val="20"/>
              </w:rPr>
              <w:t>IX.</w:t>
            </w:r>
            <w:r w:rsidRPr="00896381">
              <w:rPr>
                <w:rFonts w:asciiTheme="minorHAnsi" w:hAnsiTheme="minorHAnsi" w:cstheme="minorHAnsi"/>
                <w:sz w:val="20"/>
                <w:szCs w:val="20"/>
              </w:rPr>
              <w:tab/>
              <w:t>Harassment</w:t>
            </w:r>
            <w:r w:rsidRPr="00896381">
              <w:rPr>
                <w:rFonts w:asciiTheme="minorHAnsi" w:hAnsiTheme="minorHAnsi" w:cstheme="minorHAnsi"/>
                <w:spacing w:val="-7"/>
                <w:sz w:val="20"/>
                <w:szCs w:val="20"/>
              </w:rPr>
              <w:t xml:space="preserve"> </w:t>
            </w:r>
            <w:r w:rsidRPr="00896381">
              <w:rPr>
                <w:rFonts w:asciiTheme="minorHAnsi" w:hAnsiTheme="minorHAnsi" w:cstheme="minorHAnsi"/>
                <w:sz w:val="20"/>
                <w:szCs w:val="20"/>
              </w:rPr>
              <w:t>/</w:t>
            </w:r>
            <w:r w:rsidRPr="00896381">
              <w:rPr>
                <w:rFonts w:asciiTheme="minorHAnsi" w:hAnsiTheme="minorHAnsi" w:cstheme="minorHAnsi"/>
                <w:spacing w:val="-6"/>
                <w:sz w:val="20"/>
                <w:szCs w:val="20"/>
              </w:rPr>
              <w:t xml:space="preserve"> </w:t>
            </w:r>
            <w:r w:rsidRPr="00896381">
              <w:rPr>
                <w:rFonts w:asciiTheme="minorHAnsi" w:hAnsiTheme="minorHAnsi" w:cstheme="minorHAnsi"/>
                <w:sz w:val="20"/>
                <w:szCs w:val="20"/>
              </w:rPr>
              <w:t>Boundary</w:t>
            </w:r>
            <w:r w:rsidRPr="00896381">
              <w:rPr>
                <w:rFonts w:asciiTheme="minorHAnsi" w:hAnsiTheme="minorHAnsi" w:cstheme="minorHAnsi"/>
                <w:spacing w:val="-6"/>
                <w:sz w:val="20"/>
                <w:szCs w:val="20"/>
              </w:rPr>
              <w:t xml:space="preserve"> </w:t>
            </w:r>
            <w:r w:rsidRPr="00896381">
              <w:rPr>
                <w:rFonts w:asciiTheme="minorHAnsi" w:hAnsiTheme="minorHAnsi" w:cstheme="minorHAnsi"/>
                <w:spacing w:val="-2"/>
                <w:sz w:val="20"/>
                <w:szCs w:val="20"/>
              </w:rPr>
              <w:t>Violations (included in Sexual Abuse row above)</w:t>
            </w:r>
          </w:p>
        </w:tc>
        <w:tc>
          <w:tcPr>
            <w:tcW w:w="972" w:type="dxa"/>
            <w:tcBorders>
              <w:top w:val="single" w:sz="4" w:space="0" w:color="D9D9D9"/>
              <w:bottom w:val="single" w:sz="4" w:space="0" w:color="D9D9D9"/>
            </w:tcBorders>
          </w:tcPr>
          <w:p w14:paraId="583B9488" w14:textId="77777777" w:rsidR="004930CF" w:rsidRPr="00896381" w:rsidRDefault="004930CF" w:rsidP="004930CF">
            <w:pPr>
              <w:pStyle w:val="TableParagraph"/>
              <w:rPr>
                <w:rFonts w:asciiTheme="minorHAnsi" w:hAnsiTheme="minorHAnsi" w:cstheme="minorHAnsi"/>
                <w:sz w:val="20"/>
                <w:szCs w:val="20"/>
              </w:rPr>
            </w:pPr>
          </w:p>
        </w:tc>
        <w:tc>
          <w:tcPr>
            <w:tcW w:w="1702" w:type="dxa"/>
            <w:tcBorders>
              <w:top w:val="single" w:sz="4" w:space="0" w:color="D9D9D9"/>
              <w:bottom w:val="single" w:sz="4" w:space="0" w:color="D9D9D9"/>
            </w:tcBorders>
          </w:tcPr>
          <w:p w14:paraId="583B9489" w14:textId="77777777" w:rsidR="004930CF" w:rsidRPr="00896381" w:rsidRDefault="004930CF" w:rsidP="004930CF">
            <w:pPr>
              <w:pStyle w:val="TableParagraph"/>
              <w:rPr>
                <w:rFonts w:asciiTheme="minorHAnsi" w:hAnsiTheme="minorHAnsi" w:cstheme="minorHAnsi"/>
                <w:sz w:val="20"/>
                <w:szCs w:val="20"/>
              </w:rPr>
            </w:pPr>
          </w:p>
        </w:tc>
        <w:tc>
          <w:tcPr>
            <w:tcW w:w="1263" w:type="dxa"/>
            <w:tcBorders>
              <w:top w:val="single" w:sz="4" w:space="0" w:color="D9D9D9"/>
              <w:bottom w:val="single" w:sz="4" w:space="0" w:color="D9D9D9"/>
            </w:tcBorders>
          </w:tcPr>
          <w:p w14:paraId="583B948A" w14:textId="77777777" w:rsidR="004930CF" w:rsidRPr="00896381" w:rsidRDefault="004930CF" w:rsidP="004930CF">
            <w:pPr>
              <w:pStyle w:val="TableParagraph"/>
              <w:rPr>
                <w:rFonts w:asciiTheme="minorHAnsi" w:hAnsiTheme="minorHAnsi" w:cstheme="minorHAnsi"/>
                <w:sz w:val="20"/>
                <w:szCs w:val="20"/>
              </w:rPr>
            </w:pPr>
          </w:p>
        </w:tc>
        <w:tc>
          <w:tcPr>
            <w:tcW w:w="2269" w:type="dxa"/>
            <w:tcBorders>
              <w:top w:val="single" w:sz="4" w:space="0" w:color="D9D9D9"/>
              <w:bottom w:val="single" w:sz="4" w:space="0" w:color="D9D9D9"/>
            </w:tcBorders>
          </w:tcPr>
          <w:p w14:paraId="583B948B" w14:textId="77777777" w:rsidR="004930CF" w:rsidRPr="00896381" w:rsidRDefault="004930CF" w:rsidP="004930CF">
            <w:pPr>
              <w:pStyle w:val="TableParagraph"/>
              <w:rPr>
                <w:rFonts w:asciiTheme="minorHAnsi" w:hAnsiTheme="minorHAnsi" w:cstheme="minorHAnsi"/>
                <w:sz w:val="20"/>
                <w:szCs w:val="20"/>
              </w:rPr>
            </w:pPr>
          </w:p>
        </w:tc>
        <w:tc>
          <w:tcPr>
            <w:tcW w:w="1448" w:type="dxa"/>
            <w:tcBorders>
              <w:top w:val="single" w:sz="4" w:space="0" w:color="D9D9D9"/>
              <w:bottom w:val="single" w:sz="4" w:space="0" w:color="D9D9D9"/>
            </w:tcBorders>
          </w:tcPr>
          <w:p w14:paraId="583B948C" w14:textId="77777777" w:rsidR="004930CF" w:rsidRPr="00896381" w:rsidRDefault="004930CF" w:rsidP="004930CF">
            <w:pPr>
              <w:pStyle w:val="TableParagraph"/>
              <w:rPr>
                <w:rFonts w:asciiTheme="minorHAnsi" w:hAnsiTheme="minorHAnsi" w:cstheme="minorHAnsi"/>
                <w:sz w:val="20"/>
                <w:szCs w:val="20"/>
              </w:rPr>
            </w:pPr>
          </w:p>
        </w:tc>
        <w:tc>
          <w:tcPr>
            <w:tcW w:w="1926" w:type="dxa"/>
            <w:tcBorders>
              <w:top w:val="single" w:sz="4" w:space="0" w:color="D9D9D9"/>
              <w:bottom w:val="single" w:sz="4" w:space="0" w:color="D9D9D9"/>
            </w:tcBorders>
          </w:tcPr>
          <w:p w14:paraId="583B948D" w14:textId="77777777" w:rsidR="004930CF" w:rsidRPr="00896381" w:rsidRDefault="004930CF" w:rsidP="004930CF">
            <w:pPr>
              <w:pStyle w:val="TableParagraph"/>
              <w:rPr>
                <w:rFonts w:asciiTheme="minorHAnsi" w:hAnsiTheme="minorHAnsi" w:cstheme="minorHAnsi"/>
                <w:sz w:val="20"/>
                <w:szCs w:val="20"/>
              </w:rPr>
            </w:pPr>
          </w:p>
        </w:tc>
        <w:tc>
          <w:tcPr>
            <w:tcW w:w="2708" w:type="dxa"/>
            <w:gridSpan w:val="4"/>
            <w:tcBorders>
              <w:top w:val="single" w:sz="4" w:space="0" w:color="D9D9D9"/>
              <w:bottom w:val="single" w:sz="4" w:space="0" w:color="D9D9D9"/>
            </w:tcBorders>
          </w:tcPr>
          <w:p w14:paraId="583B948E" w14:textId="77777777" w:rsidR="004930CF" w:rsidRPr="00896381" w:rsidRDefault="004930CF" w:rsidP="004930CF">
            <w:pPr>
              <w:pStyle w:val="TableParagraph"/>
              <w:rPr>
                <w:rFonts w:asciiTheme="minorHAnsi" w:hAnsiTheme="minorHAnsi" w:cstheme="minorHAnsi"/>
                <w:sz w:val="20"/>
                <w:szCs w:val="20"/>
              </w:rPr>
            </w:pPr>
          </w:p>
        </w:tc>
      </w:tr>
    </w:tbl>
    <w:p w14:paraId="583B9490" w14:textId="77777777" w:rsidR="0015283E" w:rsidRPr="00896381" w:rsidRDefault="0015283E">
      <w:pPr>
        <w:rPr>
          <w:rFonts w:asciiTheme="minorHAnsi" w:hAnsiTheme="minorHAnsi" w:cstheme="minorHAnsi"/>
          <w:sz w:val="20"/>
          <w:szCs w:val="20"/>
        </w:rPr>
        <w:sectPr w:rsidR="0015283E" w:rsidRPr="00896381" w:rsidSect="007069D5">
          <w:pgSz w:w="20160" w:h="12240" w:orient="landscape"/>
          <w:pgMar w:top="1380" w:right="460" w:bottom="1200" w:left="340" w:header="0" w:footer="1011" w:gutter="0"/>
          <w:cols w:space="720"/>
        </w:sectPr>
      </w:pPr>
    </w:p>
    <w:p w14:paraId="583B9491" w14:textId="77777777" w:rsidR="0015283E" w:rsidRPr="00896381" w:rsidRDefault="0015283E">
      <w:pPr>
        <w:pStyle w:val="BodyText"/>
        <w:rPr>
          <w:rFonts w:asciiTheme="minorHAnsi" w:hAnsiTheme="minorHAnsi" w:cstheme="minorHAnsi"/>
          <w:b/>
          <w:sz w:val="20"/>
          <w:szCs w:val="20"/>
        </w:rPr>
      </w:pPr>
      <w:bookmarkStart w:id="50" w:name="_bookmark27"/>
      <w:bookmarkEnd w:id="50"/>
    </w:p>
    <w:tbl>
      <w:tblPr>
        <w:tblW w:w="0" w:type="auto"/>
        <w:tblInd w:w="111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left w:w="0" w:type="dxa"/>
          <w:right w:w="0" w:type="dxa"/>
        </w:tblCellMar>
        <w:tblLook w:val="01E0" w:firstRow="1" w:lastRow="1" w:firstColumn="1" w:lastColumn="1" w:noHBand="0" w:noVBand="0"/>
      </w:tblPr>
      <w:tblGrid>
        <w:gridCol w:w="4990"/>
        <w:gridCol w:w="972"/>
        <w:gridCol w:w="1702"/>
        <w:gridCol w:w="1263"/>
        <w:gridCol w:w="2269"/>
        <w:gridCol w:w="1448"/>
        <w:gridCol w:w="1926"/>
        <w:gridCol w:w="2706"/>
      </w:tblGrid>
      <w:tr w:rsidR="00A57903" w:rsidRPr="00896381" w14:paraId="583B949A" w14:textId="77777777">
        <w:trPr>
          <w:trHeight w:val="320"/>
        </w:trPr>
        <w:tc>
          <w:tcPr>
            <w:tcW w:w="4990" w:type="dxa"/>
            <w:tcBorders>
              <w:left w:val="single" w:sz="4" w:space="0" w:color="000000"/>
              <w:right w:val="single" w:sz="4" w:space="0" w:color="000000"/>
            </w:tcBorders>
          </w:tcPr>
          <w:p w14:paraId="583B9492" w14:textId="77777777" w:rsidR="00A57903" w:rsidRPr="00896381" w:rsidRDefault="00A57903" w:rsidP="00A57903">
            <w:pPr>
              <w:pStyle w:val="TableParagraph"/>
              <w:tabs>
                <w:tab w:val="left" w:pos="827"/>
              </w:tabs>
              <w:spacing w:line="243" w:lineRule="exact"/>
              <w:ind w:left="314"/>
              <w:rPr>
                <w:rFonts w:asciiTheme="minorHAnsi" w:hAnsiTheme="minorHAnsi" w:cstheme="minorHAnsi"/>
                <w:sz w:val="20"/>
                <w:szCs w:val="20"/>
              </w:rPr>
            </w:pPr>
            <w:r w:rsidRPr="00896381">
              <w:rPr>
                <w:rFonts w:asciiTheme="minorHAnsi" w:hAnsiTheme="minorHAnsi" w:cstheme="minorHAnsi"/>
                <w:spacing w:val="-5"/>
                <w:sz w:val="20"/>
                <w:szCs w:val="20"/>
              </w:rPr>
              <w:t>X.</w:t>
            </w:r>
            <w:r w:rsidRPr="00896381">
              <w:rPr>
                <w:rFonts w:asciiTheme="minorHAnsi" w:hAnsiTheme="minorHAnsi" w:cstheme="minorHAnsi"/>
                <w:sz w:val="20"/>
                <w:szCs w:val="20"/>
              </w:rPr>
              <w:tab/>
            </w:r>
            <w:r w:rsidRPr="00896381">
              <w:rPr>
                <w:rFonts w:asciiTheme="minorHAnsi" w:hAnsiTheme="minorHAnsi" w:cstheme="minorHAnsi"/>
                <w:spacing w:val="-2"/>
                <w:sz w:val="20"/>
                <w:szCs w:val="20"/>
              </w:rPr>
              <w:t>Unauthorized</w:t>
            </w:r>
            <w:r w:rsidRPr="00896381">
              <w:rPr>
                <w:rFonts w:asciiTheme="minorHAnsi" w:hAnsiTheme="minorHAnsi" w:cstheme="minorHAnsi"/>
                <w:spacing w:val="10"/>
                <w:sz w:val="20"/>
                <w:szCs w:val="20"/>
              </w:rPr>
              <w:t xml:space="preserve"> </w:t>
            </w:r>
            <w:r w:rsidRPr="00896381">
              <w:rPr>
                <w:rFonts w:asciiTheme="minorHAnsi" w:hAnsiTheme="minorHAnsi" w:cstheme="minorHAnsi"/>
                <w:spacing w:val="-2"/>
                <w:sz w:val="20"/>
                <w:szCs w:val="20"/>
              </w:rPr>
              <w:t>Practice</w:t>
            </w:r>
          </w:p>
        </w:tc>
        <w:tc>
          <w:tcPr>
            <w:tcW w:w="972" w:type="dxa"/>
            <w:tcBorders>
              <w:top w:val="single" w:sz="4" w:space="0" w:color="D9D9D9"/>
              <w:left w:val="single" w:sz="4" w:space="0" w:color="000000"/>
              <w:bottom w:val="single" w:sz="4" w:space="0" w:color="D9D9D9"/>
              <w:right w:val="single" w:sz="4" w:space="0" w:color="000000"/>
            </w:tcBorders>
          </w:tcPr>
          <w:p w14:paraId="583B9493" w14:textId="47081A41" w:rsidR="00A57903" w:rsidRPr="00896381" w:rsidRDefault="00DE1631" w:rsidP="00A57903">
            <w:pPr>
              <w:pStyle w:val="TableParagraph"/>
              <w:rPr>
                <w:rFonts w:asciiTheme="minorHAnsi" w:hAnsiTheme="minorHAnsi" w:cstheme="minorHAnsi"/>
                <w:sz w:val="20"/>
                <w:szCs w:val="20"/>
              </w:rPr>
            </w:pPr>
            <w:r w:rsidRPr="00896381">
              <w:rPr>
                <w:rFonts w:asciiTheme="minorHAnsi" w:hAnsiTheme="minorHAnsi" w:cstheme="minorHAnsi"/>
                <w:sz w:val="20"/>
                <w:szCs w:val="20"/>
              </w:rPr>
              <w:t>NR</w:t>
            </w:r>
          </w:p>
        </w:tc>
        <w:tc>
          <w:tcPr>
            <w:tcW w:w="1702" w:type="dxa"/>
            <w:tcBorders>
              <w:top w:val="single" w:sz="4" w:space="0" w:color="D9D9D9"/>
              <w:left w:val="single" w:sz="4" w:space="0" w:color="000000"/>
              <w:bottom w:val="single" w:sz="4" w:space="0" w:color="D9D9D9"/>
              <w:right w:val="single" w:sz="4" w:space="0" w:color="000000"/>
            </w:tcBorders>
          </w:tcPr>
          <w:p w14:paraId="583B9494" w14:textId="78A2EBE4" w:rsidR="00A57903" w:rsidRPr="00896381" w:rsidRDefault="00DE1631" w:rsidP="00A57903">
            <w:pPr>
              <w:pStyle w:val="TableParagraph"/>
              <w:rPr>
                <w:rFonts w:asciiTheme="minorHAnsi" w:hAnsiTheme="minorHAnsi" w:cstheme="minorHAnsi"/>
                <w:sz w:val="20"/>
                <w:szCs w:val="20"/>
              </w:rPr>
            </w:pPr>
            <w:r w:rsidRPr="00896381">
              <w:rPr>
                <w:rFonts w:asciiTheme="minorHAnsi" w:hAnsiTheme="minorHAnsi" w:cstheme="minorHAnsi"/>
                <w:sz w:val="20"/>
                <w:szCs w:val="20"/>
              </w:rPr>
              <w:t>NR</w:t>
            </w:r>
          </w:p>
        </w:tc>
        <w:tc>
          <w:tcPr>
            <w:tcW w:w="1263" w:type="dxa"/>
            <w:tcBorders>
              <w:top w:val="single" w:sz="4" w:space="0" w:color="D9D9D9"/>
              <w:left w:val="single" w:sz="4" w:space="0" w:color="000000"/>
              <w:bottom w:val="single" w:sz="4" w:space="0" w:color="D9D9D9"/>
              <w:right w:val="single" w:sz="4" w:space="0" w:color="000000"/>
            </w:tcBorders>
          </w:tcPr>
          <w:p w14:paraId="583B9495" w14:textId="7B3EBAC8" w:rsidR="00A57903" w:rsidRPr="00896381" w:rsidRDefault="00DE1631" w:rsidP="00A57903">
            <w:pPr>
              <w:pStyle w:val="TableParagraph"/>
              <w:rPr>
                <w:rFonts w:asciiTheme="minorHAnsi" w:hAnsiTheme="minorHAnsi" w:cstheme="minorHAnsi"/>
                <w:sz w:val="20"/>
                <w:szCs w:val="20"/>
              </w:rPr>
            </w:pPr>
            <w:r w:rsidRPr="00896381">
              <w:rPr>
                <w:rFonts w:asciiTheme="minorHAnsi" w:hAnsiTheme="minorHAnsi" w:cstheme="minorHAnsi"/>
                <w:sz w:val="20"/>
                <w:szCs w:val="20"/>
              </w:rPr>
              <w:t>NR</w:t>
            </w:r>
          </w:p>
        </w:tc>
        <w:tc>
          <w:tcPr>
            <w:tcW w:w="2269" w:type="dxa"/>
            <w:tcBorders>
              <w:top w:val="single" w:sz="4" w:space="0" w:color="D9D9D9"/>
              <w:left w:val="single" w:sz="4" w:space="0" w:color="000000"/>
              <w:bottom w:val="single" w:sz="4" w:space="0" w:color="D9D9D9"/>
              <w:right w:val="single" w:sz="4" w:space="0" w:color="000000"/>
            </w:tcBorders>
          </w:tcPr>
          <w:p w14:paraId="583B9496" w14:textId="7B2F8BAA" w:rsidR="00A57903" w:rsidRPr="00896381" w:rsidRDefault="00DE1631" w:rsidP="00A57903">
            <w:pPr>
              <w:pStyle w:val="TableParagraph"/>
              <w:rPr>
                <w:rFonts w:asciiTheme="minorHAnsi" w:hAnsiTheme="minorHAnsi" w:cstheme="minorHAnsi"/>
                <w:sz w:val="20"/>
                <w:szCs w:val="20"/>
              </w:rPr>
            </w:pPr>
            <w:r w:rsidRPr="00896381">
              <w:rPr>
                <w:rFonts w:asciiTheme="minorHAnsi" w:hAnsiTheme="minorHAnsi" w:cstheme="minorHAnsi"/>
                <w:sz w:val="20"/>
                <w:szCs w:val="20"/>
              </w:rPr>
              <w:t>NR</w:t>
            </w:r>
          </w:p>
        </w:tc>
        <w:tc>
          <w:tcPr>
            <w:tcW w:w="1448" w:type="dxa"/>
            <w:tcBorders>
              <w:top w:val="single" w:sz="4" w:space="0" w:color="D9D9D9"/>
              <w:left w:val="single" w:sz="4" w:space="0" w:color="000000"/>
              <w:bottom w:val="single" w:sz="4" w:space="0" w:color="D9D9D9"/>
              <w:right w:val="single" w:sz="4" w:space="0" w:color="000000"/>
            </w:tcBorders>
          </w:tcPr>
          <w:p w14:paraId="583B9497" w14:textId="5AA9AD3D" w:rsidR="00A57903" w:rsidRPr="00896381" w:rsidRDefault="00DE1631" w:rsidP="00A57903">
            <w:pPr>
              <w:pStyle w:val="TableParagraph"/>
              <w:rPr>
                <w:rFonts w:asciiTheme="minorHAnsi" w:hAnsiTheme="minorHAnsi" w:cstheme="minorHAnsi"/>
                <w:sz w:val="20"/>
                <w:szCs w:val="20"/>
              </w:rPr>
            </w:pPr>
            <w:r w:rsidRPr="00896381">
              <w:rPr>
                <w:rFonts w:asciiTheme="minorHAnsi" w:hAnsiTheme="minorHAnsi" w:cstheme="minorHAnsi"/>
                <w:sz w:val="20"/>
                <w:szCs w:val="20"/>
              </w:rPr>
              <w:t>NR</w:t>
            </w:r>
          </w:p>
        </w:tc>
        <w:tc>
          <w:tcPr>
            <w:tcW w:w="1926" w:type="dxa"/>
            <w:tcBorders>
              <w:top w:val="single" w:sz="4" w:space="0" w:color="D9D9D9"/>
              <w:left w:val="single" w:sz="4" w:space="0" w:color="000000"/>
              <w:bottom w:val="single" w:sz="4" w:space="0" w:color="D9D9D9"/>
              <w:right w:val="single" w:sz="4" w:space="0" w:color="000000"/>
            </w:tcBorders>
          </w:tcPr>
          <w:p w14:paraId="583B9498" w14:textId="02AD152C" w:rsidR="00A57903" w:rsidRPr="00896381" w:rsidRDefault="00DE1631" w:rsidP="00A57903">
            <w:pPr>
              <w:pStyle w:val="TableParagraph"/>
              <w:rPr>
                <w:rFonts w:asciiTheme="minorHAnsi" w:hAnsiTheme="minorHAnsi" w:cstheme="minorHAnsi"/>
                <w:sz w:val="20"/>
                <w:szCs w:val="20"/>
              </w:rPr>
            </w:pPr>
            <w:r w:rsidRPr="00896381">
              <w:rPr>
                <w:rFonts w:asciiTheme="minorHAnsi" w:hAnsiTheme="minorHAnsi" w:cstheme="minorHAnsi"/>
                <w:sz w:val="20"/>
                <w:szCs w:val="20"/>
              </w:rPr>
              <w:t>NR</w:t>
            </w:r>
          </w:p>
        </w:tc>
        <w:tc>
          <w:tcPr>
            <w:tcW w:w="2706" w:type="dxa"/>
            <w:tcBorders>
              <w:top w:val="single" w:sz="4" w:space="0" w:color="D9D9D9"/>
              <w:left w:val="single" w:sz="4" w:space="0" w:color="000000"/>
              <w:bottom w:val="single" w:sz="4" w:space="0" w:color="D9D9D9"/>
              <w:right w:val="single" w:sz="4" w:space="0" w:color="000000"/>
            </w:tcBorders>
          </w:tcPr>
          <w:p w14:paraId="583B9499" w14:textId="7BCE1F8E" w:rsidR="00A57903" w:rsidRPr="00896381" w:rsidRDefault="00DE1631" w:rsidP="00A57903">
            <w:pPr>
              <w:pStyle w:val="TableParagraph"/>
              <w:rPr>
                <w:rFonts w:asciiTheme="minorHAnsi" w:hAnsiTheme="minorHAnsi" w:cstheme="minorHAnsi"/>
                <w:sz w:val="20"/>
                <w:szCs w:val="20"/>
              </w:rPr>
            </w:pPr>
            <w:r w:rsidRPr="00896381">
              <w:rPr>
                <w:rFonts w:asciiTheme="minorHAnsi" w:hAnsiTheme="minorHAnsi" w:cstheme="minorHAnsi"/>
                <w:sz w:val="20"/>
                <w:szCs w:val="20"/>
              </w:rPr>
              <w:t>NR</w:t>
            </w:r>
          </w:p>
        </w:tc>
      </w:tr>
      <w:tr w:rsidR="00917678" w:rsidRPr="00896381" w14:paraId="583B94A3" w14:textId="77777777">
        <w:trPr>
          <w:trHeight w:val="318"/>
        </w:trPr>
        <w:tc>
          <w:tcPr>
            <w:tcW w:w="4990" w:type="dxa"/>
            <w:tcBorders>
              <w:left w:val="single" w:sz="4" w:space="0" w:color="000000"/>
              <w:bottom w:val="single" w:sz="4" w:space="0" w:color="000000"/>
              <w:right w:val="single" w:sz="4" w:space="0" w:color="000000"/>
            </w:tcBorders>
          </w:tcPr>
          <w:p w14:paraId="583B949B" w14:textId="1F98737A" w:rsidR="00917678" w:rsidRPr="00896381" w:rsidRDefault="00917678" w:rsidP="00917678">
            <w:pPr>
              <w:pStyle w:val="TableParagraph"/>
              <w:tabs>
                <w:tab w:val="left" w:pos="827"/>
              </w:tabs>
              <w:spacing w:line="243" w:lineRule="exact"/>
              <w:ind w:left="263"/>
              <w:rPr>
                <w:rFonts w:asciiTheme="minorHAnsi" w:hAnsiTheme="minorHAnsi" w:cstheme="minorHAnsi"/>
                <w:sz w:val="20"/>
                <w:szCs w:val="20"/>
              </w:rPr>
            </w:pPr>
            <w:r w:rsidRPr="00896381">
              <w:rPr>
                <w:rFonts w:asciiTheme="minorHAnsi" w:hAnsiTheme="minorHAnsi" w:cstheme="minorHAnsi"/>
                <w:spacing w:val="-5"/>
                <w:sz w:val="20"/>
                <w:szCs w:val="20"/>
              </w:rPr>
              <w:t>XI.</w:t>
            </w:r>
            <w:r w:rsidRPr="00896381">
              <w:rPr>
                <w:rFonts w:asciiTheme="minorHAnsi" w:hAnsiTheme="minorHAnsi" w:cstheme="minorHAnsi"/>
                <w:sz w:val="20"/>
                <w:szCs w:val="20"/>
              </w:rPr>
              <w:tab/>
              <w:t>Other</w:t>
            </w:r>
            <w:r w:rsidRPr="00896381">
              <w:rPr>
                <w:rFonts w:asciiTheme="minorHAnsi" w:hAnsiTheme="minorHAnsi" w:cstheme="minorHAnsi"/>
                <w:spacing w:val="-8"/>
                <w:sz w:val="20"/>
                <w:szCs w:val="20"/>
              </w:rPr>
              <w:t xml:space="preserve"> </w:t>
            </w:r>
            <w:r w:rsidRPr="00896381">
              <w:rPr>
                <w:rFonts w:asciiTheme="minorHAnsi" w:hAnsiTheme="minorHAnsi" w:cstheme="minorHAnsi"/>
                <w:sz w:val="20"/>
                <w:szCs w:val="20"/>
              </w:rPr>
              <w:t>&lt;</w:t>
            </w:r>
            <w:r w:rsidRPr="00896381">
              <w:rPr>
                <w:rFonts w:asciiTheme="minorHAnsi" w:hAnsiTheme="minorHAnsi" w:cstheme="minorHAnsi"/>
                <w:i/>
                <w:sz w:val="20"/>
                <w:szCs w:val="20"/>
              </w:rPr>
              <w:t>please</w:t>
            </w:r>
            <w:r w:rsidRPr="00896381">
              <w:rPr>
                <w:rFonts w:asciiTheme="minorHAnsi" w:hAnsiTheme="minorHAnsi" w:cstheme="minorHAnsi"/>
                <w:i/>
                <w:spacing w:val="-6"/>
                <w:sz w:val="20"/>
                <w:szCs w:val="20"/>
              </w:rPr>
              <w:t xml:space="preserve"> </w:t>
            </w:r>
            <w:r w:rsidRPr="00896381">
              <w:rPr>
                <w:rFonts w:asciiTheme="minorHAnsi" w:hAnsiTheme="minorHAnsi" w:cstheme="minorHAnsi"/>
                <w:i/>
                <w:spacing w:val="-2"/>
                <w:sz w:val="20"/>
                <w:szCs w:val="20"/>
              </w:rPr>
              <w:t>specify</w:t>
            </w:r>
            <w:r w:rsidRPr="00896381">
              <w:rPr>
                <w:rFonts w:asciiTheme="minorHAnsi" w:hAnsiTheme="minorHAnsi" w:cstheme="minorHAnsi"/>
                <w:spacing w:val="-2"/>
                <w:sz w:val="20"/>
                <w:szCs w:val="20"/>
              </w:rPr>
              <w:t>&gt;</w:t>
            </w:r>
            <w:r w:rsidR="001F215B" w:rsidRPr="00896381">
              <w:rPr>
                <w:rFonts w:asciiTheme="minorHAnsi" w:hAnsiTheme="minorHAnsi" w:cstheme="minorHAnsi"/>
                <w:spacing w:val="-2"/>
                <w:sz w:val="20"/>
                <w:szCs w:val="20"/>
              </w:rPr>
              <w:t>: Infection Control, Supervision, Conflict of Interest, Professionalism, Collaborative Care, Regulatory Obligations, Practice Management, Misuse of Title, Consent, Privacy, Discontinuing Care</w:t>
            </w:r>
          </w:p>
        </w:tc>
        <w:tc>
          <w:tcPr>
            <w:tcW w:w="972" w:type="dxa"/>
            <w:tcBorders>
              <w:top w:val="single" w:sz="4" w:space="0" w:color="D9D9D9"/>
              <w:left w:val="single" w:sz="4" w:space="0" w:color="000000"/>
              <w:bottom w:val="single" w:sz="4" w:space="0" w:color="000000"/>
              <w:right w:val="single" w:sz="4" w:space="0" w:color="000000"/>
            </w:tcBorders>
          </w:tcPr>
          <w:p w14:paraId="583B949C" w14:textId="51686D80" w:rsidR="00917678" w:rsidRPr="00896381" w:rsidRDefault="00917678" w:rsidP="00917678">
            <w:pPr>
              <w:pStyle w:val="TableParagraph"/>
              <w:rPr>
                <w:rFonts w:asciiTheme="minorHAnsi" w:hAnsiTheme="minorHAnsi" w:cstheme="minorHAnsi"/>
                <w:sz w:val="20"/>
                <w:szCs w:val="20"/>
              </w:rPr>
            </w:pPr>
            <w:r w:rsidRPr="00896381">
              <w:rPr>
                <w:rFonts w:asciiTheme="minorHAnsi" w:hAnsiTheme="minorHAnsi" w:cstheme="minorHAnsi"/>
                <w:sz w:val="20"/>
                <w:szCs w:val="20"/>
              </w:rPr>
              <w:t>11</w:t>
            </w:r>
          </w:p>
        </w:tc>
        <w:tc>
          <w:tcPr>
            <w:tcW w:w="1702" w:type="dxa"/>
            <w:tcBorders>
              <w:top w:val="single" w:sz="4" w:space="0" w:color="D9D9D9"/>
              <w:left w:val="single" w:sz="4" w:space="0" w:color="000000"/>
              <w:bottom w:val="single" w:sz="4" w:space="0" w:color="000000"/>
              <w:right w:val="single" w:sz="4" w:space="0" w:color="000000"/>
            </w:tcBorders>
          </w:tcPr>
          <w:p w14:paraId="583B949D" w14:textId="2E3DB053" w:rsidR="00917678" w:rsidRPr="00896381" w:rsidRDefault="00917678" w:rsidP="00917678">
            <w:pPr>
              <w:pStyle w:val="TableParagraph"/>
              <w:rPr>
                <w:rFonts w:asciiTheme="minorHAnsi" w:hAnsiTheme="minorHAnsi" w:cstheme="minorHAnsi"/>
                <w:sz w:val="20"/>
                <w:szCs w:val="20"/>
              </w:rPr>
            </w:pPr>
            <w:r w:rsidRPr="00896381">
              <w:rPr>
                <w:rFonts w:asciiTheme="minorHAnsi" w:hAnsiTheme="minorHAnsi" w:cstheme="minorHAnsi"/>
                <w:sz w:val="20"/>
                <w:szCs w:val="20"/>
              </w:rPr>
              <w:t>13</w:t>
            </w:r>
          </w:p>
        </w:tc>
        <w:tc>
          <w:tcPr>
            <w:tcW w:w="1263" w:type="dxa"/>
            <w:tcBorders>
              <w:top w:val="single" w:sz="4" w:space="0" w:color="D9D9D9"/>
              <w:left w:val="single" w:sz="4" w:space="0" w:color="000000"/>
              <w:bottom w:val="single" w:sz="4" w:space="0" w:color="000000"/>
              <w:right w:val="single" w:sz="4" w:space="0" w:color="000000"/>
            </w:tcBorders>
          </w:tcPr>
          <w:p w14:paraId="583B949E" w14:textId="0FA23E6A" w:rsidR="00917678" w:rsidRPr="00896381" w:rsidRDefault="00917678" w:rsidP="00917678">
            <w:pPr>
              <w:pStyle w:val="TableParagraph"/>
              <w:rPr>
                <w:rFonts w:asciiTheme="minorHAnsi" w:hAnsiTheme="minorHAnsi" w:cstheme="minorHAnsi"/>
                <w:sz w:val="20"/>
                <w:szCs w:val="20"/>
              </w:rPr>
            </w:pPr>
            <w:r w:rsidRPr="00896381">
              <w:rPr>
                <w:rFonts w:asciiTheme="minorHAnsi" w:hAnsiTheme="minorHAnsi" w:cstheme="minorHAnsi"/>
                <w:sz w:val="20"/>
                <w:szCs w:val="20"/>
              </w:rPr>
              <w:t>11</w:t>
            </w:r>
          </w:p>
        </w:tc>
        <w:tc>
          <w:tcPr>
            <w:tcW w:w="2269" w:type="dxa"/>
            <w:tcBorders>
              <w:top w:val="single" w:sz="4" w:space="0" w:color="D9D9D9"/>
              <w:left w:val="single" w:sz="4" w:space="0" w:color="000000"/>
              <w:bottom w:val="single" w:sz="4" w:space="0" w:color="000000"/>
              <w:right w:val="single" w:sz="4" w:space="0" w:color="000000"/>
            </w:tcBorders>
          </w:tcPr>
          <w:p w14:paraId="583B949F" w14:textId="5E412F50" w:rsidR="00917678" w:rsidRPr="00896381" w:rsidRDefault="00917678" w:rsidP="00917678">
            <w:pPr>
              <w:pStyle w:val="TableParagraph"/>
              <w:rPr>
                <w:rFonts w:asciiTheme="minorHAnsi" w:hAnsiTheme="minorHAnsi" w:cstheme="minorHAnsi"/>
                <w:sz w:val="20"/>
                <w:szCs w:val="20"/>
              </w:rPr>
            </w:pPr>
            <w:r w:rsidRPr="00896381">
              <w:rPr>
                <w:rFonts w:asciiTheme="minorHAnsi" w:hAnsiTheme="minorHAnsi" w:cstheme="minorHAnsi"/>
                <w:sz w:val="20"/>
                <w:szCs w:val="20"/>
              </w:rPr>
              <w:t>7</w:t>
            </w:r>
          </w:p>
        </w:tc>
        <w:tc>
          <w:tcPr>
            <w:tcW w:w="1448" w:type="dxa"/>
            <w:tcBorders>
              <w:top w:val="single" w:sz="4" w:space="0" w:color="D9D9D9"/>
              <w:left w:val="single" w:sz="4" w:space="0" w:color="000000"/>
              <w:bottom w:val="single" w:sz="4" w:space="0" w:color="000000"/>
              <w:right w:val="single" w:sz="4" w:space="0" w:color="000000"/>
            </w:tcBorders>
          </w:tcPr>
          <w:p w14:paraId="583B94A0" w14:textId="7A55C799" w:rsidR="00917678" w:rsidRPr="00896381" w:rsidRDefault="00DE1631" w:rsidP="00917678">
            <w:pPr>
              <w:pStyle w:val="TableParagraph"/>
              <w:rPr>
                <w:rFonts w:asciiTheme="minorHAnsi" w:hAnsiTheme="minorHAnsi" w:cstheme="minorHAnsi"/>
                <w:sz w:val="20"/>
                <w:szCs w:val="20"/>
              </w:rPr>
            </w:pPr>
            <w:r w:rsidRPr="00896381">
              <w:rPr>
                <w:rFonts w:asciiTheme="minorHAnsi" w:hAnsiTheme="minorHAnsi" w:cstheme="minorHAnsi"/>
                <w:sz w:val="20"/>
                <w:szCs w:val="20"/>
              </w:rPr>
              <w:t>NR</w:t>
            </w:r>
          </w:p>
        </w:tc>
        <w:tc>
          <w:tcPr>
            <w:tcW w:w="1926" w:type="dxa"/>
            <w:tcBorders>
              <w:top w:val="single" w:sz="4" w:space="0" w:color="D9D9D9"/>
              <w:left w:val="single" w:sz="4" w:space="0" w:color="000000"/>
              <w:bottom w:val="single" w:sz="4" w:space="0" w:color="000000"/>
              <w:right w:val="single" w:sz="4" w:space="0" w:color="000000"/>
            </w:tcBorders>
          </w:tcPr>
          <w:p w14:paraId="583B94A1" w14:textId="26F12F5B" w:rsidR="00917678" w:rsidRPr="00896381" w:rsidRDefault="00DE1631" w:rsidP="00917678">
            <w:pPr>
              <w:pStyle w:val="TableParagraph"/>
              <w:rPr>
                <w:rFonts w:asciiTheme="minorHAnsi" w:hAnsiTheme="minorHAnsi" w:cstheme="minorHAnsi"/>
                <w:sz w:val="20"/>
                <w:szCs w:val="20"/>
              </w:rPr>
            </w:pPr>
            <w:r w:rsidRPr="00896381">
              <w:rPr>
                <w:rFonts w:asciiTheme="minorHAnsi" w:hAnsiTheme="minorHAnsi" w:cstheme="minorHAnsi"/>
                <w:sz w:val="20"/>
                <w:szCs w:val="20"/>
              </w:rPr>
              <w:t>NR</w:t>
            </w:r>
          </w:p>
        </w:tc>
        <w:tc>
          <w:tcPr>
            <w:tcW w:w="2706" w:type="dxa"/>
            <w:tcBorders>
              <w:top w:val="single" w:sz="4" w:space="0" w:color="D9D9D9"/>
              <w:left w:val="single" w:sz="4" w:space="0" w:color="000000"/>
              <w:bottom w:val="single" w:sz="4" w:space="0" w:color="000000"/>
              <w:right w:val="single" w:sz="4" w:space="0" w:color="000000"/>
            </w:tcBorders>
          </w:tcPr>
          <w:p w14:paraId="583B94A2" w14:textId="12951674" w:rsidR="00917678" w:rsidRPr="00896381" w:rsidRDefault="00DE1631" w:rsidP="00917678">
            <w:pPr>
              <w:pStyle w:val="TableParagraph"/>
              <w:rPr>
                <w:rFonts w:asciiTheme="minorHAnsi" w:hAnsiTheme="minorHAnsi" w:cstheme="minorHAnsi"/>
                <w:sz w:val="20"/>
                <w:szCs w:val="20"/>
              </w:rPr>
            </w:pPr>
            <w:r w:rsidRPr="00896381">
              <w:rPr>
                <w:rFonts w:asciiTheme="minorHAnsi" w:hAnsiTheme="minorHAnsi" w:cstheme="minorHAnsi"/>
                <w:sz w:val="20"/>
                <w:szCs w:val="20"/>
              </w:rPr>
              <w:t>NR</w:t>
            </w:r>
          </w:p>
        </w:tc>
      </w:tr>
      <w:tr w:rsidR="00A57903" w14:paraId="583B94A7" w14:textId="77777777">
        <w:trPr>
          <w:trHeight w:val="1221"/>
        </w:trPr>
        <w:tc>
          <w:tcPr>
            <w:tcW w:w="17276" w:type="dxa"/>
            <w:gridSpan w:val="8"/>
            <w:tcBorders>
              <w:top w:val="single" w:sz="4" w:space="0" w:color="000000"/>
              <w:left w:val="single" w:sz="4" w:space="0" w:color="000000"/>
              <w:bottom w:val="single" w:sz="4" w:space="0" w:color="000000"/>
              <w:right w:val="single" w:sz="4" w:space="0" w:color="000000"/>
            </w:tcBorders>
          </w:tcPr>
          <w:p w14:paraId="583B94A4" w14:textId="2FFA085D" w:rsidR="00A57903" w:rsidRDefault="00A57903" w:rsidP="00B3103E">
            <w:pPr>
              <w:pStyle w:val="TableParagraph"/>
              <w:numPr>
                <w:ilvl w:val="0"/>
                <w:numId w:val="23"/>
              </w:numPr>
              <w:tabs>
                <w:tab w:val="left" w:pos="827"/>
              </w:tabs>
              <w:spacing w:before="1"/>
              <w:ind w:right="106"/>
              <w:rPr>
                <w:i/>
                <w:sz w:val="20"/>
              </w:rPr>
            </w:pPr>
            <w:r>
              <w:rPr>
                <w:i/>
                <w:sz w:val="20"/>
              </w:rPr>
              <w:t xml:space="preserve">Number of decisions are corrected for formal complaints ICRC deemed frivolous and vexatious AND decisions can be regarding formal complaints and registrar’s investigations brought forward prior to </w:t>
            </w:r>
            <w:r>
              <w:rPr>
                <w:i/>
                <w:spacing w:val="-2"/>
                <w:sz w:val="20"/>
              </w:rPr>
              <w:t>2023.</w:t>
            </w:r>
          </w:p>
          <w:p w14:paraId="583B94A5" w14:textId="77777777" w:rsidR="00A57903" w:rsidRDefault="00A57903" w:rsidP="00A57903">
            <w:pPr>
              <w:pStyle w:val="TableParagraph"/>
              <w:spacing w:before="1"/>
              <w:ind w:left="107" w:right="106"/>
              <w:rPr>
                <w:i/>
                <w:sz w:val="20"/>
              </w:rPr>
            </w:pPr>
            <w:r>
              <w:rPr>
                <w:i/>
                <w:sz w:val="20"/>
              </w:rPr>
              <w:t>++</w:t>
            </w:r>
            <w:r>
              <w:rPr>
                <w:i/>
                <w:spacing w:val="80"/>
                <w:sz w:val="20"/>
              </w:rPr>
              <w:t xml:space="preserve"> </w:t>
            </w:r>
            <w:r>
              <w:rPr>
                <w:i/>
                <w:sz w:val="20"/>
              </w:rPr>
              <w:t>The requested statistical information (number and distribution by theme) recognizes that formal complaints and Registrar’s Investigations may include allegations that fall under multiple themes identified above, therefore when added</w:t>
            </w:r>
            <w:r>
              <w:rPr>
                <w:i/>
                <w:spacing w:val="-1"/>
                <w:sz w:val="20"/>
              </w:rPr>
              <w:t xml:space="preserve"> </w:t>
            </w:r>
            <w:r>
              <w:rPr>
                <w:i/>
                <w:sz w:val="20"/>
              </w:rPr>
              <w:t>together the numbers set out per theme may not equal the total number of formal complaints or registrar’s investigations, or decisions.</w:t>
            </w:r>
          </w:p>
          <w:p w14:paraId="583B94A6" w14:textId="007D255A" w:rsidR="00A57903" w:rsidRDefault="00AD0251" w:rsidP="00A57903">
            <w:pPr>
              <w:pStyle w:val="TableParagraph"/>
              <w:spacing w:line="222" w:lineRule="exact"/>
              <w:ind w:left="107"/>
              <w:rPr>
                <w:i/>
                <w:sz w:val="20"/>
              </w:rPr>
            </w:pPr>
            <w:hyperlink w:anchor="NR" w:tooltip="Non-reportable: Results are not shown due to &lt; 5 cases (for both # and %). This may include 0 reported cases. " w:history="1">
              <w:r w:rsidR="00A57903" w:rsidRPr="002314E4">
                <w:rPr>
                  <w:i/>
                  <w:color w:val="0000FF"/>
                  <w:spacing w:val="-5"/>
                  <w:sz w:val="20"/>
                  <w:u w:val="single" w:color="006FC0"/>
                </w:rPr>
                <w:t>NR</w:t>
              </w:r>
            </w:hyperlink>
          </w:p>
        </w:tc>
      </w:tr>
      <w:tr w:rsidR="00A57903" w14:paraId="583B94A9" w14:textId="77777777">
        <w:trPr>
          <w:trHeight w:val="983"/>
        </w:trPr>
        <w:tc>
          <w:tcPr>
            <w:tcW w:w="17276" w:type="dxa"/>
            <w:gridSpan w:val="8"/>
            <w:tcBorders>
              <w:top w:val="single" w:sz="4" w:space="0" w:color="000000"/>
              <w:left w:val="single" w:sz="4" w:space="0" w:color="000000"/>
              <w:bottom w:val="single" w:sz="4" w:space="0" w:color="000000"/>
              <w:right w:val="single" w:sz="4" w:space="0" w:color="000000"/>
            </w:tcBorders>
          </w:tcPr>
          <w:p w14:paraId="583B94A8" w14:textId="77777777" w:rsidR="00A57903" w:rsidRDefault="00A57903" w:rsidP="00A57903">
            <w:pPr>
              <w:pStyle w:val="TableParagraph"/>
              <w:spacing w:before="126"/>
              <w:ind w:left="107" w:right="90"/>
              <w:jc w:val="both"/>
              <w:rPr>
                <w:rFonts w:ascii="Calibri Light" w:hAnsi="Calibri Light"/>
                <w:i/>
                <w:sz w:val="20"/>
              </w:rPr>
            </w:pPr>
            <w:r>
              <w:rPr>
                <w:rFonts w:ascii="Calibri Light" w:hAnsi="Calibri Light"/>
                <w:i/>
                <w:sz w:val="20"/>
              </w:rPr>
              <w:t>What</w:t>
            </w:r>
            <w:r>
              <w:rPr>
                <w:rFonts w:ascii="Calibri Light" w:hAnsi="Calibri Light"/>
                <w:i/>
                <w:spacing w:val="21"/>
                <w:sz w:val="20"/>
              </w:rPr>
              <w:t xml:space="preserve"> </w:t>
            </w:r>
            <w:r>
              <w:rPr>
                <w:rFonts w:ascii="Calibri Light" w:hAnsi="Calibri Light"/>
                <w:i/>
                <w:sz w:val="20"/>
              </w:rPr>
              <w:t>does</w:t>
            </w:r>
            <w:r>
              <w:rPr>
                <w:rFonts w:ascii="Calibri Light" w:hAnsi="Calibri Light"/>
                <w:i/>
                <w:spacing w:val="21"/>
                <w:sz w:val="20"/>
              </w:rPr>
              <w:t xml:space="preserve"> </w:t>
            </w:r>
            <w:r>
              <w:rPr>
                <w:rFonts w:ascii="Calibri Light" w:hAnsi="Calibri Light"/>
                <w:i/>
                <w:sz w:val="20"/>
              </w:rPr>
              <w:t>this</w:t>
            </w:r>
            <w:r>
              <w:rPr>
                <w:rFonts w:ascii="Calibri Light" w:hAnsi="Calibri Light"/>
                <w:i/>
                <w:spacing w:val="21"/>
                <w:sz w:val="20"/>
              </w:rPr>
              <w:t xml:space="preserve"> </w:t>
            </w:r>
            <w:r>
              <w:rPr>
                <w:rFonts w:ascii="Calibri Light" w:hAnsi="Calibri Light"/>
                <w:i/>
                <w:sz w:val="20"/>
              </w:rPr>
              <w:t>information</w:t>
            </w:r>
            <w:r>
              <w:rPr>
                <w:rFonts w:ascii="Calibri Light" w:hAnsi="Calibri Light"/>
                <w:i/>
                <w:spacing w:val="21"/>
                <w:sz w:val="20"/>
              </w:rPr>
              <w:t xml:space="preserve"> </w:t>
            </w:r>
            <w:r>
              <w:rPr>
                <w:rFonts w:ascii="Calibri Light" w:hAnsi="Calibri Light"/>
                <w:i/>
                <w:sz w:val="20"/>
              </w:rPr>
              <w:t>tell</w:t>
            </w:r>
            <w:r>
              <w:rPr>
                <w:rFonts w:ascii="Calibri Light" w:hAnsi="Calibri Light"/>
                <w:i/>
                <w:spacing w:val="21"/>
                <w:sz w:val="20"/>
              </w:rPr>
              <w:t xml:space="preserve"> </w:t>
            </w:r>
            <w:r>
              <w:rPr>
                <w:rFonts w:ascii="Calibri Light" w:hAnsi="Calibri Light"/>
                <w:i/>
                <w:sz w:val="20"/>
              </w:rPr>
              <w:t>us?</w:t>
            </w:r>
            <w:r>
              <w:rPr>
                <w:rFonts w:ascii="Calibri Light" w:hAnsi="Calibri Light"/>
                <w:i/>
                <w:spacing w:val="80"/>
                <w:sz w:val="20"/>
              </w:rPr>
              <w:t xml:space="preserve"> </w:t>
            </w:r>
            <w:r>
              <w:rPr>
                <w:rFonts w:ascii="Calibri Light" w:hAnsi="Calibri Light"/>
                <w:i/>
                <w:sz w:val="20"/>
              </w:rPr>
              <w:t>This</w:t>
            </w:r>
            <w:r>
              <w:rPr>
                <w:rFonts w:ascii="Calibri Light" w:hAnsi="Calibri Light"/>
                <w:i/>
                <w:spacing w:val="21"/>
                <w:sz w:val="20"/>
              </w:rPr>
              <w:t xml:space="preserve"> </w:t>
            </w:r>
            <w:r>
              <w:rPr>
                <w:rFonts w:ascii="Calibri Light" w:hAnsi="Calibri Light"/>
                <w:i/>
                <w:sz w:val="20"/>
              </w:rPr>
              <w:t>information</w:t>
            </w:r>
            <w:r>
              <w:rPr>
                <w:rFonts w:ascii="Calibri Light" w:hAnsi="Calibri Light"/>
                <w:i/>
                <w:spacing w:val="21"/>
                <w:sz w:val="20"/>
              </w:rPr>
              <w:t xml:space="preserve"> </w:t>
            </w:r>
            <w:r>
              <w:rPr>
                <w:rFonts w:ascii="Calibri Light" w:hAnsi="Calibri Light"/>
                <w:i/>
                <w:sz w:val="20"/>
              </w:rPr>
              <w:t>will</w:t>
            </w:r>
            <w:r>
              <w:rPr>
                <w:rFonts w:ascii="Calibri Light" w:hAnsi="Calibri Light"/>
                <w:i/>
                <w:spacing w:val="21"/>
                <w:sz w:val="20"/>
              </w:rPr>
              <w:t xml:space="preserve"> </w:t>
            </w:r>
            <w:r>
              <w:rPr>
                <w:rFonts w:ascii="Calibri Light" w:hAnsi="Calibri Light"/>
                <w:i/>
                <w:sz w:val="20"/>
              </w:rPr>
              <w:t>help</w:t>
            </w:r>
            <w:r>
              <w:rPr>
                <w:rFonts w:ascii="Calibri Light" w:hAnsi="Calibri Light"/>
                <w:i/>
                <w:spacing w:val="21"/>
                <w:sz w:val="20"/>
              </w:rPr>
              <w:t xml:space="preserve"> </w:t>
            </w:r>
            <w:r>
              <w:rPr>
                <w:rFonts w:ascii="Calibri Light" w:hAnsi="Calibri Light"/>
                <w:i/>
                <w:sz w:val="20"/>
              </w:rPr>
              <w:t>increase</w:t>
            </w:r>
            <w:r>
              <w:rPr>
                <w:rFonts w:ascii="Calibri Light" w:hAnsi="Calibri Light"/>
                <w:i/>
                <w:spacing w:val="21"/>
                <w:sz w:val="20"/>
              </w:rPr>
              <w:t xml:space="preserve"> </w:t>
            </w:r>
            <w:r>
              <w:rPr>
                <w:rFonts w:ascii="Calibri Light" w:hAnsi="Calibri Light"/>
                <w:i/>
                <w:sz w:val="20"/>
              </w:rPr>
              <w:t>transparency</w:t>
            </w:r>
            <w:r>
              <w:rPr>
                <w:rFonts w:ascii="Calibri Light" w:hAnsi="Calibri Light"/>
                <w:i/>
                <w:spacing w:val="21"/>
                <w:sz w:val="20"/>
              </w:rPr>
              <w:t xml:space="preserve"> </w:t>
            </w:r>
            <w:r>
              <w:rPr>
                <w:rFonts w:ascii="Calibri Light" w:hAnsi="Calibri Light"/>
                <w:i/>
                <w:sz w:val="20"/>
              </w:rPr>
              <w:t>on</w:t>
            </w:r>
            <w:r>
              <w:rPr>
                <w:rFonts w:ascii="Calibri Light" w:hAnsi="Calibri Light"/>
                <w:i/>
                <w:spacing w:val="21"/>
                <w:sz w:val="20"/>
              </w:rPr>
              <w:t xml:space="preserve"> </w:t>
            </w:r>
            <w:r>
              <w:rPr>
                <w:rFonts w:ascii="Calibri Light" w:hAnsi="Calibri Light"/>
                <w:i/>
                <w:sz w:val="20"/>
              </w:rPr>
              <w:t>the</w:t>
            </w:r>
            <w:r>
              <w:rPr>
                <w:rFonts w:ascii="Calibri Light" w:hAnsi="Calibri Light"/>
                <w:i/>
                <w:spacing w:val="21"/>
                <w:sz w:val="20"/>
              </w:rPr>
              <w:t xml:space="preserve"> </w:t>
            </w:r>
            <w:r>
              <w:rPr>
                <w:rFonts w:ascii="Calibri Light" w:hAnsi="Calibri Light"/>
                <w:i/>
                <w:sz w:val="20"/>
              </w:rPr>
              <w:t>type</w:t>
            </w:r>
            <w:r>
              <w:rPr>
                <w:rFonts w:ascii="Calibri Light" w:hAnsi="Calibri Light"/>
                <w:i/>
                <w:spacing w:val="21"/>
                <w:sz w:val="20"/>
              </w:rPr>
              <w:t xml:space="preserve"> </w:t>
            </w:r>
            <w:r>
              <w:rPr>
                <w:rFonts w:ascii="Calibri Light" w:hAnsi="Calibri Light"/>
                <w:i/>
                <w:sz w:val="20"/>
              </w:rPr>
              <w:t>of</w:t>
            </w:r>
            <w:r>
              <w:rPr>
                <w:rFonts w:ascii="Calibri Light" w:hAnsi="Calibri Light"/>
                <w:i/>
                <w:spacing w:val="21"/>
                <w:sz w:val="20"/>
              </w:rPr>
              <w:t xml:space="preserve"> </w:t>
            </w:r>
            <w:r>
              <w:rPr>
                <w:rFonts w:ascii="Calibri Light" w:hAnsi="Calibri Light"/>
                <w:i/>
                <w:sz w:val="20"/>
              </w:rPr>
              <w:t>decisions</w:t>
            </w:r>
            <w:r>
              <w:rPr>
                <w:rFonts w:ascii="Calibri Light" w:hAnsi="Calibri Light"/>
                <w:i/>
                <w:spacing w:val="21"/>
                <w:sz w:val="20"/>
              </w:rPr>
              <w:t xml:space="preserve"> </w:t>
            </w:r>
            <w:r>
              <w:rPr>
                <w:rFonts w:ascii="Calibri Light" w:hAnsi="Calibri Light"/>
                <w:i/>
                <w:sz w:val="20"/>
              </w:rPr>
              <w:t>rendered</w:t>
            </w:r>
            <w:r>
              <w:rPr>
                <w:rFonts w:ascii="Calibri Light" w:hAnsi="Calibri Light"/>
                <w:i/>
                <w:spacing w:val="21"/>
                <w:sz w:val="20"/>
              </w:rPr>
              <w:t xml:space="preserve"> </w:t>
            </w:r>
            <w:r>
              <w:rPr>
                <w:rFonts w:ascii="Calibri Light" w:hAnsi="Calibri Light"/>
                <w:i/>
                <w:sz w:val="20"/>
              </w:rPr>
              <w:t>by</w:t>
            </w:r>
            <w:r>
              <w:rPr>
                <w:rFonts w:ascii="Calibri Light" w:hAnsi="Calibri Light"/>
                <w:i/>
                <w:spacing w:val="21"/>
                <w:sz w:val="20"/>
              </w:rPr>
              <w:t xml:space="preserve"> </w:t>
            </w:r>
            <w:r>
              <w:rPr>
                <w:rFonts w:ascii="Calibri Light" w:hAnsi="Calibri Light"/>
                <w:i/>
                <w:sz w:val="20"/>
              </w:rPr>
              <w:t>ICRC</w:t>
            </w:r>
            <w:r>
              <w:rPr>
                <w:rFonts w:ascii="Calibri Light" w:hAnsi="Calibri Light"/>
                <w:i/>
                <w:spacing w:val="21"/>
                <w:sz w:val="20"/>
              </w:rPr>
              <w:t xml:space="preserve"> </w:t>
            </w:r>
            <w:r>
              <w:rPr>
                <w:rFonts w:ascii="Calibri Light" w:hAnsi="Calibri Light"/>
                <w:i/>
                <w:sz w:val="20"/>
              </w:rPr>
              <w:t>for</w:t>
            </w:r>
            <w:r>
              <w:rPr>
                <w:rFonts w:ascii="Calibri Light" w:hAnsi="Calibri Light"/>
                <w:i/>
                <w:spacing w:val="21"/>
                <w:sz w:val="20"/>
              </w:rPr>
              <w:t xml:space="preserve"> </w:t>
            </w:r>
            <w:r>
              <w:rPr>
                <w:rFonts w:ascii="Calibri Light" w:hAnsi="Calibri Light"/>
                <w:i/>
                <w:sz w:val="20"/>
              </w:rPr>
              <w:t>different</w:t>
            </w:r>
            <w:r>
              <w:rPr>
                <w:rFonts w:ascii="Calibri Light" w:hAnsi="Calibri Light"/>
                <w:i/>
                <w:spacing w:val="21"/>
                <w:sz w:val="20"/>
              </w:rPr>
              <w:t xml:space="preserve"> </w:t>
            </w:r>
            <w:r>
              <w:rPr>
                <w:rFonts w:ascii="Calibri Light" w:hAnsi="Calibri Light"/>
                <w:i/>
                <w:sz w:val="20"/>
              </w:rPr>
              <w:t>themes</w:t>
            </w:r>
            <w:r>
              <w:rPr>
                <w:rFonts w:ascii="Calibri Light" w:hAnsi="Calibri Light"/>
                <w:i/>
                <w:spacing w:val="21"/>
                <w:sz w:val="20"/>
              </w:rPr>
              <w:t xml:space="preserve"> </w:t>
            </w:r>
            <w:r>
              <w:rPr>
                <w:rFonts w:ascii="Calibri Light" w:hAnsi="Calibri Light"/>
                <w:i/>
                <w:sz w:val="20"/>
              </w:rPr>
              <w:t>of</w:t>
            </w:r>
            <w:r>
              <w:rPr>
                <w:rFonts w:ascii="Calibri Light" w:hAnsi="Calibri Light"/>
                <w:i/>
                <w:spacing w:val="21"/>
                <w:sz w:val="20"/>
              </w:rPr>
              <w:t xml:space="preserve"> </w:t>
            </w:r>
            <w:r>
              <w:rPr>
                <w:rFonts w:ascii="Calibri Light" w:hAnsi="Calibri Light"/>
                <w:i/>
                <w:sz w:val="20"/>
              </w:rPr>
              <w:t>formal</w:t>
            </w:r>
            <w:r>
              <w:rPr>
                <w:rFonts w:ascii="Calibri Light" w:hAnsi="Calibri Light"/>
                <w:i/>
                <w:spacing w:val="21"/>
                <w:sz w:val="20"/>
              </w:rPr>
              <w:t xml:space="preserve"> </w:t>
            </w:r>
            <w:r>
              <w:rPr>
                <w:rFonts w:ascii="Calibri Light" w:hAnsi="Calibri Light"/>
                <w:i/>
                <w:sz w:val="20"/>
              </w:rPr>
              <w:t>complaints</w:t>
            </w:r>
            <w:r>
              <w:rPr>
                <w:rFonts w:ascii="Calibri Light" w:hAnsi="Calibri Light"/>
                <w:i/>
                <w:spacing w:val="21"/>
                <w:sz w:val="20"/>
              </w:rPr>
              <w:t xml:space="preserve"> </w:t>
            </w:r>
            <w:r>
              <w:rPr>
                <w:rFonts w:ascii="Calibri Light" w:hAnsi="Calibri Light"/>
                <w:i/>
                <w:sz w:val="20"/>
              </w:rPr>
              <w:t>and</w:t>
            </w:r>
            <w:r>
              <w:rPr>
                <w:rFonts w:ascii="Calibri Light" w:hAnsi="Calibri Light"/>
                <w:i/>
                <w:spacing w:val="21"/>
                <w:sz w:val="20"/>
              </w:rPr>
              <w:t xml:space="preserve"> </w:t>
            </w:r>
            <w:r>
              <w:rPr>
                <w:rFonts w:ascii="Calibri Light" w:hAnsi="Calibri Light"/>
                <w:i/>
                <w:sz w:val="20"/>
              </w:rPr>
              <w:t>Registrar’s</w:t>
            </w:r>
            <w:r>
              <w:rPr>
                <w:rFonts w:ascii="Calibri Light" w:hAnsi="Calibri Light"/>
                <w:i/>
                <w:spacing w:val="21"/>
                <w:sz w:val="20"/>
              </w:rPr>
              <w:t xml:space="preserve"> </w:t>
            </w:r>
            <w:r>
              <w:rPr>
                <w:rFonts w:ascii="Calibri Light" w:hAnsi="Calibri Light"/>
                <w:i/>
                <w:sz w:val="20"/>
              </w:rPr>
              <w:t>Investigation</w:t>
            </w:r>
            <w:r>
              <w:rPr>
                <w:rFonts w:ascii="Calibri Light" w:hAnsi="Calibri Light"/>
                <w:i/>
                <w:spacing w:val="21"/>
                <w:sz w:val="20"/>
              </w:rPr>
              <w:t xml:space="preserve"> </w:t>
            </w:r>
            <w:r>
              <w:rPr>
                <w:rFonts w:ascii="Calibri Light" w:hAnsi="Calibri Light"/>
                <w:i/>
                <w:sz w:val="20"/>
              </w:rPr>
              <w:t>and</w:t>
            </w:r>
            <w:r>
              <w:rPr>
                <w:rFonts w:ascii="Calibri Light" w:hAnsi="Calibri Light"/>
                <w:i/>
                <w:spacing w:val="21"/>
                <w:sz w:val="20"/>
              </w:rPr>
              <w:t xml:space="preserve"> </w:t>
            </w:r>
            <w:r>
              <w:rPr>
                <w:rFonts w:ascii="Calibri Light" w:hAnsi="Calibri Light"/>
                <w:i/>
                <w:sz w:val="20"/>
              </w:rPr>
              <w:t>the actions</w:t>
            </w:r>
            <w:r>
              <w:rPr>
                <w:rFonts w:ascii="Calibri Light" w:hAnsi="Calibri Light"/>
                <w:i/>
                <w:spacing w:val="7"/>
                <w:sz w:val="20"/>
              </w:rPr>
              <w:t xml:space="preserve"> </w:t>
            </w:r>
            <w:r>
              <w:rPr>
                <w:rFonts w:ascii="Calibri Light" w:hAnsi="Calibri Light"/>
                <w:i/>
                <w:sz w:val="20"/>
              </w:rPr>
              <w:t>taken</w:t>
            </w:r>
            <w:r>
              <w:rPr>
                <w:rFonts w:ascii="Calibri Light" w:hAnsi="Calibri Light"/>
                <w:i/>
                <w:spacing w:val="7"/>
                <w:sz w:val="20"/>
              </w:rPr>
              <w:t xml:space="preserve"> </w:t>
            </w:r>
            <w:r>
              <w:rPr>
                <w:rFonts w:ascii="Calibri Light" w:hAnsi="Calibri Light"/>
                <w:i/>
                <w:sz w:val="20"/>
              </w:rPr>
              <w:t>to</w:t>
            </w:r>
            <w:r>
              <w:rPr>
                <w:rFonts w:ascii="Calibri Light" w:hAnsi="Calibri Light"/>
                <w:i/>
                <w:spacing w:val="7"/>
                <w:sz w:val="20"/>
              </w:rPr>
              <w:t xml:space="preserve"> </w:t>
            </w:r>
            <w:r>
              <w:rPr>
                <w:rFonts w:ascii="Calibri Light" w:hAnsi="Calibri Light"/>
                <w:i/>
                <w:sz w:val="20"/>
              </w:rPr>
              <w:t>protect</w:t>
            </w:r>
            <w:r>
              <w:rPr>
                <w:rFonts w:ascii="Calibri Light" w:hAnsi="Calibri Light"/>
                <w:i/>
                <w:spacing w:val="7"/>
                <w:sz w:val="20"/>
              </w:rPr>
              <w:t xml:space="preserve"> </w:t>
            </w:r>
            <w:r>
              <w:rPr>
                <w:rFonts w:ascii="Calibri Light" w:hAnsi="Calibri Light"/>
                <w:i/>
                <w:sz w:val="20"/>
              </w:rPr>
              <w:t>the</w:t>
            </w:r>
            <w:r>
              <w:rPr>
                <w:rFonts w:ascii="Calibri Light" w:hAnsi="Calibri Light"/>
                <w:i/>
                <w:spacing w:val="7"/>
                <w:sz w:val="20"/>
              </w:rPr>
              <w:t xml:space="preserve"> </w:t>
            </w:r>
            <w:r>
              <w:rPr>
                <w:rFonts w:ascii="Calibri Light" w:hAnsi="Calibri Light"/>
                <w:i/>
                <w:sz w:val="20"/>
              </w:rPr>
              <w:t>public.</w:t>
            </w:r>
            <w:r>
              <w:rPr>
                <w:rFonts w:ascii="Calibri Light" w:hAnsi="Calibri Light"/>
                <w:i/>
                <w:spacing w:val="7"/>
                <w:sz w:val="20"/>
              </w:rPr>
              <w:t xml:space="preserve"> </w:t>
            </w:r>
            <w:r>
              <w:rPr>
                <w:rFonts w:ascii="Calibri Light" w:hAnsi="Calibri Light"/>
                <w:i/>
                <w:sz w:val="20"/>
              </w:rPr>
              <w:t>In</w:t>
            </w:r>
            <w:r>
              <w:rPr>
                <w:rFonts w:ascii="Calibri Light" w:hAnsi="Calibri Light"/>
                <w:i/>
                <w:spacing w:val="7"/>
                <w:sz w:val="20"/>
              </w:rPr>
              <w:t xml:space="preserve"> </w:t>
            </w:r>
            <w:r>
              <w:rPr>
                <w:rFonts w:ascii="Calibri Light" w:hAnsi="Calibri Light"/>
                <w:i/>
                <w:sz w:val="20"/>
              </w:rPr>
              <w:t>addition,</w:t>
            </w:r>
            <w:r>
              <w:rPr>
                <w:rFonts w:ascii="Calibri Light" w:hAnsi="Calibri Light"/>
                <w:i/>
                <w:spacing w:val="7"/>
                <w:sz w:val="20"/>
              </w:rPr>
              <w:t xml:space="preserve"> </w:t>
            </w:r>
            <w:r>
              <w:rPr>
                <w:rFonts w:ascii="Calibri Light" w:hAnsi="Calibri Light"/>
                <w:i/>
                <w:sz w:val="20"/>
              </w:rPr>
              <w:t>the</w:t>
            </w:r>
            <w:r>
              <w:rPr>
                <w:rFonts w:ascii="Calibri Light" w:hAnsi="Calibri Light"/>
                <w:i/>
                <w:spacing w:val="7"/>
                <w:sz w:val="20"/>
              </w:rPr>
              <w:t xml:space="preserve"> </w:t>
            </w:r>
            <w:r>
              <w:rPr>
                <w:rFonts w:ascii="Calibri Light" w:hAnsi="Calibri Light"/>
                <w:i/>
                <w:sz w:val="20"/>
              </w:rPr>
              <w:t>information</w:t>
            </w:r>
            <w:r>
              <w:rPr>
                <w:rFonts w:ascii="Calibri Light" w:hAnsi="Calibri Light"/>
                <w:i/>
                <w:spacing w:val="7"/>
                <w:sz w:val="20"/>
              </w:rPr>
              <w:t xml:space="preserve"> </w:t>
            </w:r>
            <w:r>
              <w:rPr>
                <w:rFonts w:ascii="Calibri Light" w:hAnsi="Calibri Light"/>
                <w:i/>
                <w:sz w:val="20"/>
              </w:rPr>
              <w:t>may</w:t>
            </w:r>
            <w:r>
              <w:rPr>
                <w:rFonts w:ascii="Calibri Light" w:hAnsi="Calibri Light"/>
                <w:i/>
                <w:spacing w:val="7"/>
                <w:sz w:val="20"/>
              </w:rPr>
              <w:t xml:space="preserve"> </w:t>
            </w:r>
            <w:r>
              <w:rPr>
                <w:rFonts w:ascii="Calibri Light" w:hAnsi="Calibri Light"/>
                <w:i/>
                <w:sz w:val="20"/>
              </w:rPr>
              <w:t>assist</w:t>
            </w:r>
            <w:r>
              <w:rPr>
                <w:rFonts w:ascii="Calibri Light" w:hAnsi="Calibri Light"/>
                <w:i/>
                <w:spacing w:val="7"/>
                <w:sz w:val="20"/>
              </w:rPr>
              <w:t xml:space="preserve"> </w:t>
            </w:r>
            <w:r>
              <w:rPr>
                <w:rFonts w:ascii="Calibri Light" w:hAnsi="Calibri Light"/>
                <w:i/>
                <w:sz w:val="20"/>
              </w:rPr>
              <w:t>in</w:t>
            </w:r>
            <w:r>
              <w:rPr>
                <w:rFonts w:ascii="Calibri Light" w:hAnsi="Calibri Light"/>
                <w:i/>
                <w:spacing w:val="7"/>
                <w:sz w:val="20"/>
              </w:rPr>
              <w:t xml:space="preserve"> </w:t>
            </w:r>
            <w:r>
              <w:rPr>
                <w:rFonts w:ascii="Calibri Light" w:hAnsi="Calibri Light"/>
                <w:i/>
                <w:sz w:val="20"/>
              </w:rPr>
              <w:t>further</w:t>
            </w:r>
            <w:r>
              <w:rPr>
                <w:rFonts w:ascii="Calibri Light" w:hAnsi="Calibri Light"/>
                <w:i/>
                <w:spacing w:val="7"/>
                <w:sz w:val="20"/>
              </w:rPr>
              <w:t xml:space="preserve"> </w:t>
            </w:r>
            <w:r>
              <w:rPr>
                <w:rFonts w:ascii="Calibri Light" w:hAnsi="Calibri Light"/>
                <w:i/>
                <w:sz w:val="20"/>
              </w:rPr>
              <w:t>informing</w:t>
            </w:r>
            <w:r>
              <w:rPr>
                <w:rFonts w:ascii="Calibri Light" w:hAnsi="Calibri Light"/>
                <w:i/>
                <w:spacing w:val="7"/>
                <w:sz w:val="20"/>
              </w:rPr>
              <w:t xml:space="preserve"> </w:t>
            </w:r>
            <w:r>
              <w:rPr>
                <w:rFonts w:ascii="Calibri Light" w:hAnsi="Calibri Light"/>
                <w:i/>
                <w:sz w:val="20"/>
              </w:rPr>
              <w:t>the</w:t>
            </w:r>
            <w:r>
              <w:rPr>
                <w:rFonts w:ascii="Calibri Light" w:hAnsi="Calibri Light"/>
                <w:i/>
                <w:spacing w:val="7"/>
                <w:sz w:val="20"/>
              </w:rPr>
              <w:t xml:space="preserve"> </w:t>
            </w:r>
            <w:r>
              <w:rPr>
                <w:rFonts w:ascii="Calibri Light" w:hAnsi="Calibri Light"/>
                <w:i/>
                <w:sz w:val="20"/>
              </w:rPr>
              <w:t>public</w:t>
            </w:r>
            <w:r>
              <w:rPr>
                <w:rFonts w:ascii="Calibri Light" w:hAnsi="Calibri Light"/>
                <w:i/>
                <w:spacing w:val="7"/>
                <w:sz w:val="20"/>
              </w:rPr>
              <w:t xml:space="preserve"> </w:t>
            </w:r>
            <w:r>
              <w:rPr>
                <w:rFonts w:ascii="Calibri Light" w:hAnsi="Calibri Light"/>
                <w:i/>
                <w:sz w:val="20"/>
              </w:rPr>
              <w:t>regarding</w:t>
            </w:r>
            <w:r>
              <w:rPr>
                <w:rFonts w:ascii="Calibri Light" w:hAnsi="Calibri Light"/>
                <w:i/>
                <w:spacing w:val="7"/>
                <w:sz w:val="20"/>
              </w:rPr>
              <w:t xml:space="preserve"> </w:t>
            </w:r>
            <w:r>
              <w:rPr>
                <w:rFonts w:ascii="Calibri Light" w:hAnsi="Calibri Light"/>
                <w:i/>
                <w:sz w:val="20"/>
              </w:rPr>
              <w:t>what</w:t>
            </w:r>
            <w:r>
              <w:rPr>
                <w:rFonts w:ascii="Calibri Light" w:hAnsi="Calibri Light"/>
                <w:i/>
                <w:spacing w:val="7"/>
                <w:sz w:val="20"/>
              </w:rPr>
              <w:t xml:space="preserve"> </w:t>
            </w:r>
            <w:r>
              <w:rPr>
                <w:rFonts w:ascii="Calibri Light" w:hAnsi="Calibri Light"/>
                <w:i/>
                <w:sz w:val="20"/>
              </w:rPr>
              <w:t>the</w:t>
            </w:r>
            <w:r>
              <w:rPr>
                <w:rFonts w:ascii="Calibri Light" w:hAnsi="Calibri Light"/>
                <w:i/>
                <w:spacing w:val="7"/>
                <w:sz w:val="20"/>
              </w:rPr>
              <w:t xml:space="preserve"> </w:t>
            </w:r>
            <w:r>
              <w:rPr>
                <w:rFonts w:ascii="Calibri Light" w:hAnsi="Calibri Light"/>
                <w:i/>
                <w:sz w:val="20"/>
              </w:rPr>
              <w:t>consequences</w:t>
            </w:r>
            <w:r>
              <w:rPr>
                <w:rFonts w:ascii="Calibri Light" w:hAnsi="Calibri Light"/>
                <w:i/>
                <w:spacing w:val="7"/>
                <w:sz w:val="20"/>
              </w:rPr>
              <w:t xml:space="preserve"> </w:t>
            </w:r>
            <w:r>
              <w:rPr>
                <w:rFonts w:ascii="Calibri Light" w:hAnsi="Calibri Light"/>
                <w:i/>
                <w:sz w:val="20"/>
              </w:rPr>
              <w:t>for</w:t>
            </w:r>
            <w:r>
              <w:rPr>
                <w:rFonts w:ascii="Calibri Light" w:hAnsi="Calibri Light"/>
                <w:i/>
                <w:spacing w:val="7"/>
                <w:sz w:val="20"/>
              </w:rPr>
              <w:t xml:space="preserve"> </w:t>
            </w:r>
            <w:r>
              <w:rPr>
                <w:rFonts w:ascii="Calibri Light" w:hAnsi="Calibri Light"/>
                <w:i/>
                <w:sz w:val="20"/>
              </w:rPr>
              <w:t>a</w:t>
            </w:r>
            <w:r>
              <w:rPr>
                <w:rFonts w:ascii="Calibri Light" w:hAnsi="Calibri Light"/>
                <w:i/>
                <w:spacing w:val="7"/>
                <w:sz w:val="20"/>
              </w:rPr>
              <w:t xml:space="preserve"> </w:t>
            </w:r>
            <w:r>
              <w:rPr>
                <w:rFonts w:ascii="Calibri Light" w:hAnsi="Calibri Light"/>
                <w:i/>
                <w:sz w:val="20"/>
              </w:rPr>
              <w:t>registrant</w:t>
            </w:r>
            <w:r>
              <w:rPr>
                <w:rFonts w:ascii="Calibri Light" w:hAnsi="Calibri Light"/>
                <w:i/>
                <w:spacing w:val="7"/>
                <w:sz w:val="20"/>
              </w:rPr>
              <w:t xml:space="preserve"> </w:t>
            </w:r>
            <w:r>
              <w:rPr>
                <w:rFonts w:ascii="Calibri Light" w:hAnsi="Calibri Light"/>
                <w:i/>
                <w:sz w:val="20"/>
              </w:rPr>
              <w:t>can</w:t>
            </w:r>
            <w:r>
              <w:rPr>
                <w:rFonts w:ascii="Calibri Light" w:hAnsi="Calibri Light"/>
                <w:i/>
                <w:spacing w:val="7"/>
                <w:sz w:val="20"/>
              </w:rPr>
              <w:t xml:space="preserve"> </w:t>
            </w:r>
            <w:r>
              <w:rPr>
                <w:rFonts w:ascii="Calibri Light" w:hAnsi="Calibri Light"/>
                <w:i/>
                <w:sz w:val="20"/>
              </w:rPr>
              <w:t>be</w:t>
            </w:r>
            <w:r>
              <w:rPr>
                <w:rFonts w:ascii="Calibri Light" w:hAnsi="Calibri Light"/>
                <w:i/>
                <w:spacing w:val="7"/>
                <w:sz w:val="20"/>
              </w:rPr>
              <w:t xml:space="preserve"> </w:t>
            </w:r>
            <w:r>
              <w:rPr>
                <w:rFonts w:ascii="Calibri Light" w:hAnsi="Calibri Light"/>
                <w:i/>
                <w:sz w:val="20"/>
              </w:rPr>
              <w:t>associated</w:t>
            </w:r>
            <w:r>
              <w:rPr>
                <w:rFonts w:ascii="Calibri Light" w:hAnsi="Calibri Light"/>
                <w:i/>
                <w:spacing w:val="7"/>
                <w:sz w:val="20"/>
              </w:rPr>
              <w:t xml:space="preserve"> </w:t>
            </w:r>
            <w:r>
              <w:rPr>
                <w:rFonts w:ascii="Calibri Light" w:hAnsi="Calibri Light"/>
                <w:i/>
                <w:sz w:val="20"/>
              </w:rPr>
              <w:t>with</w:t>
            </w:r>
            <w:r>
              <w:rPr>
                <w:rFonts w:ascii="Calibri Light" w:hAnsi="Calibri Light"/>
                <w:i/>
                <w:spacing w:val="7"/>
                <w:sz w:val="20"/>
              </w:rPr>
              <w:t xml:space="preserve"> </w:t>
            </w:r>
            <w:r>
              <w:rPr>
                <w:rFonts w:ascii="Calibri Light" w:hAnsi="Calibri Light"/>
                <w:i/>
                <w:sz w:val="20"/>
              </w:rPr>
              <w:t>a</w:t>
            </w:r>
            <w:r>
              <w:rPr>
                <w:rFonts w:ascii="Calibri Light" w:hAnsi="Calibri Light"/>
                <w:i/>
                <w:spacing w:val="7"/>
                <w:sz w:val="20"/>
              </w:rPr>
              <w:t xml:space="preserve"> </w:t>
            </w:r>
            <w:r>
              <w:rPr>
                <w:rFonts w:ascii="Calibri Light" w:hAnsi="Calibri Light"/>
                <w:i/>
                <w:sz w:val="20"/>
              </w:rPr>
              <w:t>particular</w:t>
            </w:r>
            <w:r>
              <w:rPr>
                <w:rFonts w:ascii="Calibri Light" w:hAnsi="Calibri Light"/>
                <w:i/>
                <w:spacing w:val="7"/>
                <w:sz w:val="20"/>
              </w:rPr>
              <w:t xml:space="preserve"> </w:t>
            </w:r>
            <w:r>
              <w:rPr>
                <w:rFonts w:ascii="Calibri Light" w:hAnsi="Calibri Light"/>
                <w:i/>
                <w:sz w:val="20"/>
              </w:rPr>
              <w:t>theme</w:t>
            </w:r>
            <w:r>
              <w:rPr>
                <w:rFonts w:ascii="Calibri Light" w:hAnsi="Calibri Light"/>
                <w:i/>
                <w:spacing w:val="7"/>
                <w:sz w:val="20"/>
              </w:rPr>
              <w:t xml:space="preserve"> </w:t>
            </w:r>
            <w:r>
              <w:rPr>
                <w:rFonts w:ascii="Calibri Light" w:hAnsi="Calibri Light"/>
                <w:i/>
                <w:sz w:val="20"/>
              </w:rPr>
              <w:t>of</w:t>
            </w:r>
            <w:r>
              <w:rPr>
                <w:rFonts w:ascii="Calibri Light" w:hAnsi="Calibri Light"/>
                <w:i/>
                <w:spacing w:val="7"/>
                <w:sz w:val="20"/>
              </w:rPr>
              <w:t xml:space="preserve"> </w:t>
            </w:r>
            <w:r>
              <w:rPr>
                <w:rFonts w:ascii="Calibri Light" w:hAnsi="Calibri Light"/>
                <w:i/>
                <w:sz w:val="20"/>
              </w:rPr>
              <w:t>complaint or Registrar investigation and could facilitate a dialogue with the public about the appropriateness of an outcome related to a particular formal</w:t>
            </w:r>
            <w:r>
              <w:rPr>
                <w:rFonts w:ascii="Calibri Light" w:hAnsi="Calibri Light"/>
                <w:i/>
                <w:spacing w:val="-2"/>
                <w:sz w:val="20"/>
              </w:rPr>
              <w:t xml:space="preserve"> </w:t>
            </w:r>
            <w:r>
              <w:rPr>
                <w:rFonts w:ascii="Calibri Light" w:hAnsi="Calibri Light"/>
                <w:i/>
                <w:sz w:val="20"/>
              </w:rPr>
              <w:t>complaint.</w:t>
            </w:r>
          </w:p>
        </w:tc>
      </w:tr>
      <w:tr w:rsidR="00A57903" w14:paraId="583B94AB" w14:textId="77777777">
        <w:trPr>
          <w:trHeight w:val="5162"/>
        </w:trPr>
        <w:tc>
          <w:tcPr>
            <w:tcW w:w="17276" w:type="dxa"/>
            <w:gridSpan w:val="8"/>
            <w:tcBorders>
              <w:top w:val="single" w:sz="4" w:space="0" w:color="000000"/>
              <w:left w:val="single" w:sz="4" w:space="0" w:color="000000"/>
              <w:bottom w:val="single" w:sz="4" w:space="0" w:color="000000"/>
              <w:right w:val="single" w:sz="4" w:space="0" w:color="000000"/>
            </w:tcBorders>
          </w:tcPr>
          <w:p w14:paraId="583B94AA" w14:textId="77777777" w:rsidR="00A57903" w:rsidRDefault="00A57903" w:rsidP="00A57903">
            <w:pPr>
              <w:pStyle w:val="TableParagraph"/>
              <w:spacing w:before="1"/>
              <w:ind w:left="107"/>
              <w:rPr>
                <w:i/>
                <w:sz w:val="20"/>
              </w:rPr>
            </w:pPr>
            <w:r>
              <w:rPr>
                <w:i/>
                <w:color w:val="5F5F5F"/>
                <w:sz w:val="20"/>
              </w:rPr>
              <w:t>Additional</w:t>
            </w:r>
            <w:r>
              <w:rPr>
                <w:i/>
                <w:color w:val="5F5F5F"/>
                <w:spacing w:val="-9"/>
                <w:sz w:val="20"/>
              </w:rPr>
              <w:t xml:space="preserve"> </w:t>
            </w:r>
            <w:r>
              <w:rPr>
                <w:i/>
                <w:color w:val="5F5F5F"/>
                <w:sz w:val="20"/>
              </w:rPr>
              <w:t>comments</w:t>
            </w:r>
            <w:r>
              <w:rPr>
                <w:i/>
                <w:color w:val="5F5F5F"/>
                <w:spacing w:val="-9"/>
                <w:sz w:val="20"/>
              </w:rPr>
              <w:t xml:space="preserve"> </w:t>
            </w:r>
            <w:r>
              <w:rPr>
                <w:i/>
                <w:color w:val="5F5F5F"/>
                <w:sz w:val="20"/>
              </w:rPr>
              <w:t>for</w:t>
            </w:r>
            <w:r>
              <w:rPr>
                <w:i/>
                <w:color w:val="5F5F5F"/>
                <w:spacing w:val="-9"/>
                <w:sz w:val="20"/>
              </w:rPr>
              <w:t xml:space="preserve"> </w:t>
            </w:r>
            <w:r>
              <w:rPr>
                <w:i/>
                <w:color w:val="5F5F5F"/>
                <w:sz w:val="20"/>
              </w:rPr>
              <w:t>clarification</w:t>
            </w:r>
            <w:r>
              <w:rPr>
                <w:i/>
                <w:color w:val="5F5F5F"/>
                <w:spacing w:val="-7"/>
                <w:sz w:val="20"/>
              </w:rPr>
              <w:t xml:space="preserve"> </w:t>
            </w:r>
            <w:r>
              <w:rPr>
                <w:i/>
                <w:color w:val="5F5F5F"/>
                <w:sz w:val="20"/>
              </w:rPr>
              <w:t>(if</w:t>
            </w:r>
            <w:r>
              <w:rPr>
                <w:i/>
                <w:color w:val="5F5F5F"/>
                <w:spacing w:val="-9"/>
                <w:sz w:val="20"/>
              </w:rPr>
              <w:t xml:space="preserve"> </w:t>
            </w:r>
            <w:r>
              <w:rPr>
                <w:i/>
                <w:color w:val="5F5F5F"/>
                <w:spacing w:val="-2"/>
                <w:sz w:val="20"/>
              </w:rPr>
              <w:t>needed)</w:t>
            </w:r>
          </w:p>
        </w:tc>
      </w:tr>
    </w:tbl>
    <w:p w14:paraId="583B94AC" w14:textId="77777777" w:rsidR="0015283E" w:rsidRDefault="0015283E">
      <w:pPr>
        <w:rPr>
          <w:sz w:val="20"/>
        </w:rPr>
        <w:sectPr w:rsidR="0015283E" w:rsidSect="007069D5">
          <w:pgSz w:w="20160" w:h="12240" w:orient="landscape"/>
          <w:pgMar w:top="1380" w:right="460" w:bottom="1200" w:left="340" w:header="0" w:footer="1011" w:gutter="0"/>
          <w:cols w:space="720"/>
        </w:sectPr>
      </w:pPr>
    </w:p>
    <w:p w14:paraId="583B94AD" w14:textId="77777777" w:rsidR="0015283E" w:rsidRDefault="00DD4FC3">
      <w:pPr>
        <w:pStyle w:val="Heading2"/>
      </w:pPr>
      <w:bookmarkStart w:id="51" w:name="Table_7_–_Context_Measure_11"/>
      <w:bookmarkStart w:id="52" w:name="_bookmark28"/>
      <w:bookmarkEnd w:id="51"/>
      <w:bookmarkEnd w:id="52"/>
      <w:r>
        <w:lastRenderedPageBreak/>
        <w:t>Table</w:t>
      </w:r>
      <w:r>
        <w:rPr>
          <w:spacing w:val="-3"/>
        </w:rPr>
        <w:t xml:space="preserve"> </w:t>
      </w:r>
      <w:r>
        <w:t>7</w:t>
      </w:r>
      <w:r>
        <w:rPr>
          <w:spacing w:val="-4"/>
        </w:rPr>
        <w:t xml:space="preserve"> </w:t>
      </w:r>
      <w:r>
        <w:t>–</w:t>
      </w:r>
      <w:r>
        <w:rPr>
          <w:spacing w:val="-3"/>
        </w:rPr>
        <w:t xml:space="preserve"> </w:t>
      </w:r>
      <w:r>
        <w:t>Context</w:t>
      </w:r>
      <w:r>
        <w:rPr>
          <w:spacing w:val="-2"/>
        </w:rPr>
        <w:t xml:space="preserve"> </w:t>
      </w:r>
      <w:r>
        <w:t>Measure</w:t>
      </w:r>
      <w:r>
        <w:rPr>
          <w:spacing w:val="-2"/>
        </w:rPr>
        <w:t xml:space="preserve"> </w:t>
      </w:r>
      <w:r>
        <w:rPr>
          <w:spacing w:val="-5"/>
        </w:rPr>
        <w:t>11</w:t>
      </w:r>
    </w:p>
    <w:p w14:paraId="583B94AE" w14:textId="77777777" w:rsidR="0015283E" w:rsidRDefault="0015283E">
      <w:pPr>
        <w:pStyle w:val="BodyText"/>
        <w:spacing w:before="9"/>
        <w:rPr>
          <w:b/>
          <w:sz w:val="23"/>
        </w:rPr>
      </w:pPr>
    </w:p>
    <w:tbl>
      <w:tblPr>
        <w:tblW w:w="0" w:type="auto"/>
        <w:tblInd w:w="1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91"/>
        <w:gridCol w:w="1135"/>
        <w:gridCol w:w="7937"/>
        <w:gridCol w:w="2107"/>
      </w:tblGrid>
      <w:tr w:rsidR="0015283E" w14:paraId="583B94B2" w14:textId="77777777" w:rsidTr="002314E4">
        <w:trPr>
          <w:trHeight w:val="431"/>
        </w:trPr>
        <w:tc>
          <w:tcPr>
            <w:tcW w:w="15163" w:type="dxa"/>
            <w:gridSpan w:val="3"/>
            <w:shd w:val="clear" w:color="auto" w:fill="660033"/>
          </w:tcPr>
          <w:p w14:paraId="583B94AF" w14:textId="77777777" w:rsidR="0015283E" w:rsidRDefault="00DD4FC3">
            <w:pPr>
              <w:pStyle w:val="TableParagraph"/>
              <w:spacing w:before="45"/>
              <w:ind w:left="107"/>
              <w:rPr>
                <w:rFonts w:ascii="Calibri Light"/>
                <w:sz w:val="28"/>
              </w:rPr>
            </w:pPr>
            <w:r>
              <w:rPr>
                <w:rFonts w:ascii="Calibri Light"/>
                <w:color w:val="FFFFFF"/>
                <w:sz w:val="28"/>
              </w:rPr>
              <w:t>DOMAIN</w:t>
            </w:r>
            <w:r>
              <w:rPr>
                <w:rFonts w:ascii="Calibri Light"/>
                <w:color w:val="FFFFFF"/>
                <w:spacing w:val="-5"/>
                <w:sz w:val="28"/>
              </w:rPr>
              <w:t xml:space="preserve"> </w:t>
            </w:r>
            <w:r>
              <w:rPr>
                <w:rFonts w:ascii="Calibri Light"/>
                <w:color w:val="FFFFFF"/>
                <w:sz w:val="28"/>
              </w:rPr>
              <w:t>6:</w:t>
            </w:r>
            <w:r>
              <w:rPr>
                <w:rFonts w:ascii="Calibri Light"/>
                <w:color w:val="FFFFFF"/>
                <w:spacing w:val="-4"/>
                <w:sz w:val="28"/>
              </w:rPr>
              <w:t xml:space="preserve"> </w:t>
            </w:r>
            <w:r>
              <w:rPr>
                <w:rFonts w:ascii="Calibri Light"/>
                <w:color w:val="FFFFFF"/>
                <w:sz w:val="28"/>
              </w:rPr>
              <w:t>SUITABILITY</w:t>
            </w:r>
            <w:r>
              <w:rPr>
                <w:rFonts w:ascii="Calibri Light"/>
                <w:color w:val="FFFFFF"/>
                <w:spacing w:val="-4"/>
                <w:sz w:val="28"/>
              </w:rPr>
              <w:t xml:space="preserve"> </w:t>
            </w:r>
            <w:r>
              <w:rPr>
                <w:rFonts w:ascii="Calibri Light"/>
                <w:color w:val="FFFFFF"/>
                <w:sz w:val="28"/>
              </w:rPr>
              <w:t>TO</w:t>
            </w:r>
            <w:r>
              <w:rPr>
                <w:rFonts w:ascii="Calibri Light"/>
                <w:color w:val="FFFFFF"/>
                <w:spacing w:val="-3"/>
                <w:sz w:val="28"/>
              </w:rPr>
              <w:t xml:space="preserve"> </w:t>
            </w:r>
            <w:r>
              <w:rPr>
                <w:rFonts w:ascii="Calibri Light"/>
                <w:color w:val="FFFFFF"/>
                <w:spacing w:val="-2"/>
                <w:sz w:val="28"/>
              </w:rPr>
              <w:t>PRACTICE</w:t>
            </w:r>
          </w:p>
        </w:tc>
        <w:tc>
          <w:tcPr>
            <w:tcW w:w="2107" w:type="dxa"/>
            <w:vMerge w:val="restart"/>
            <w:shd w:val="clear" w:color="auto" w:fill="F1F1F1"/>
          </w:tcPr>
          <w:p w14:paraId="583B94B0" w14:textId="20604DFF" w:rsidR="0015283E" w:rsidRDefault="009E7067">
            <w:pPr>
              <w:pStyle w:val="TableParagraph"/>
              <w:spacing w:before="10"/>
              <w:rPr>
                <w:b/>
                <w:sz w:val="15"/>
              </w:rPr>
            </w:pPr>
            <w:r>
              <w:rPr>
                <w:noProof/>
              </w:rPr>
              <w:drawing>
                <wp:anchor distT="0" distB="0" distL="114300" distR="114300" simplePos="0" relativeHeight="251658281" behindDoc="0" locked="0" layoutInCell="1" allowOverlap="1" wp14:anchorId="67C05BFC" wp14:editId="6CD12C13">
                  <wp:simplePos x="0" y="0"/>
                  <wp:positionH relativeFrom="column">
                    <wp:posOffset>118745</wp:posOffset>
                  </wp:positionH>
                  <wp:positionV relativeFrom="paragraph">
                    <wp:posOffset>83820</wp:posOffset>
                  </wp:positionV>
                  <wp:extent cx="1104900" cy="702259"/>
                  <wp:effectExtent l="0" t="0" r="0" b="3175"/>
                  <wp:wrapNone/>
                  <wp:docPr id="40927307" name="Picture 40927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1">
                            <a:extLst>
                              <a:ext uri="{28A0092B-C50C-407E-A947-70E740481C1C}">
                                <a14:useLocalDpi xmlns:a14="http://schemas.microsoft.com/office/drawing/2010/main" val="0"/>
                              </a:ext>
                            </a:extLst>
                          </a:blip>
                          <a:stretch>
                            <a:fillRect/>
                          </a:stretch>
                        </pic:blipFill>
                        <pic:spPr>
                          <a:xfrm>
                            <a:off x="0" y="0"/>
                            <a:ext cx="1104900" cy="702259"/>
                          </a:xfrm>
                          <a:prstGeom prst="rect">
                            <a:avLst/>
                          </a:prstGeom>
                        </pic:spPr>
                      </pic:pic>
                    </a:graphicData>
                  </a:graphic>
                  <wp14:sizeRelV relativeFrom="margin">
                    <wp14:pctHeight>0</wp14:pctHeight>
                  </wp14:sizeRelV>
                </wp:anchor>
              </w:drawing>
            </w:r>
          </w:p>
          <w:p w14:paraId="583B94B1" w14:textId="59B4B8EB" w:rsidR="0015283E" w:rsidRDefault="0015283E">
            <w:pPr>
              <w:pStyle w:val="TableParagraph"/>
              <w:ind w:left="183"/>
              <w:rPr>
                <w:sz w:val="20"/>
              </w:rPr>
            </w:pPr>
          </w:p>
        </w:tc>
      </w:tr>
      <w:tr w:rsidR="0015283E" w14:paraId="583B94B5" w14:textId="77777777" w:rsidTr="58A661CD">
        <w:trPr>
          <w:trHeight w:val="978"/>
        </w:trPr>
        <w:tc>
          <w:tcPr>
            <w:tcW w:w="15163" w:type="dxa"/>
            <w:gridSpan w:val="3"/>
            <w:shd w:val="clear" w:color="auto" w:fill="A10051"/>
          </w:tcPr>
          <w:p w14:paraId="583B94B3" w14:textId="7F21287C" w:rsidR="0015283E" w:rsidRDefault="00AD0251">
            <w:pPr>
              <w:pStyle w:val="TableParagraph"/>
              <w:spacing w:before="1"/>
              <w:ind w:left="107"/>
              <w:rPr>
                <w:b/>
              </w:rPr>
            </w:pPr>
            <w:hyperlink w:anchor="CPMFStandards" w:tooltip="All complaints, reports, and investigations are prioritized based on public risk, and conducted in..(click link for full definition)" w:history="1">
              <w:r w:rsidR="002F53CB" w:rsidRPr="0004440D">
                <w:rPr>
                  <w:rStyle w:val="Hyperlink"/>
                  <w:b/>
                  <w:color w:val="FFFFFF" w:themeColor="background1"/>
                  <w:u w:val="none"/>
                </w:rPr>
                <w:t>STANDARD</w:t>
              </w:r>
              <w:r w:rsidR="002F53CB" w:rsidRPr="0004440D">
                <w:rPr>
                  <w:rStyle w:val="Hyperlink"/>
                  <w:b/>
                  <w:color w:val="FFFFFF" w:themeColor="background1"/>
                  <w:spacing w:val="-2"/>
                  <w:u w:val="none"/>
                </w:rPr>
                <w:t xml:space="preserve"> </w:t>
              </w:r>
              <w:r w:rsidR="002F53CB" w:rsidRPr="0004440D">
                <w:rPr>
                  <w:rStyle w:val="Hyperlink"/>
                  <w:b/>
                  <w:color w:val="FFFFFF" w:themeColor="background1"/>
                  <w:spacing w:val="-5"/>
                  <w:u w:val="none"/>
                </w:rPr>
                <w:t>12</w:t>
              </w:r>
            </w:hyperlink>
          </w:p>
        </w:tc>
        <w:tc>
          <w:tcPr>
            <w:tcW w:w="2107" w:type="dxa"/>
            <w:vMerge/>
          </w:tcPr>
          <w:p w14:paraId="583B94B4" w14:textId="77777777" w:rsidR="0015283E" w:rsidRDefault="0015283E">
            <w:pPr>
              <w:rPr>
                <w:sz w:val="2"/>
                <w:szCs w:val="2"/>
              </w:rPr>
            </w:pPr>
          </w:p>
        </w:tc>
      </w:tr>
      <w:tr w:rsidR="0015283E" w14:paraId="583B94B8" w14:textId="77777777">
        <w:trPr>
          <w:trHeight w:val="1665"/>
        </w:trPr>
        <w:tc>
          <w:tcPr>
            <w:tcW w:w="17270" w:type="dxa"/>
            <w:gridSpan w:val="4"/>
          </w:tcPr>
          <w:p w14:paraId="583B94B6" w14:textId="02B88FE0" w:rsidR="0015283E" w:rsidRDefault="00DD4FC3">
            <w:pPr>
              <w:pStyle w:val="TableParagraph"/>
              <w:spacing w:before="1"/>
              <w:ind w:left="107"/>
              <w:rPr>
                <w:sz w:val="18"/>
              </w:rPr>
            </w:pPr>
            <w:r>
              <w:rPr>
                <w:sz w:val="20"/>
              </w:rPr>
              <w:t>Statistical</w:t>
            </w:r>
            <w:r>
              <w:rPr>
                <w:spacing w:val="-9"/>
                <w:sz w:val="20"/>
              </w:rPr>
              <w:t xml:space="preserve"> </w:t>
            </w:r>
            <w:r>
              <w:rPr>
                <w:sz w:val="20"/>
              </w:rPr>
              <w:t>data</w:t>
            </w:r>
            <w:r>
              <w:rPr>
                <w:spacing w:val="-9"/>
                <w:sz w:val="20"/>
              </w:rPr>
              <w:t xml:space="preserve"> </w:t>
            </w:r>
            <w:r>
              <w:rPr>
                <w:sz w:val="20"/>
              </w:rPr>
              <w:t>collected</w:t>
            </w:r>
            <w:r>
              <w:rPr>
                <w:spacing w:val="-8"/>
                <w:sz w:val="20"/>
              </w:rPr>
              <w:t xml:space="preserve"> </w:t>
            </w:r>
            <w:r>
              <w:rPr>
                <w:sz w:val="20"/>
              </w:rPr>
              <w:t>in</w:t>
            </w:r>
            <w:r>
              <w:rPr>
                <w:spacing w:val="-8"/>
                <w:sz w:val="20"/>
              </w:rPr>
              <w:t xml:space="preserve"> </w:t>
            </w:r>
            <w:r>
              <w:rPr>
                <w:sz w:val="20"/>
              </w:rPr>
              <w:t>accordance</w:t>
            </w:r>
            <w:r>
              <w:rPr>
                <w:spacing w:val="-9"/>
                <w:sz w:val="20"/>
              </w:rPr>
              <w:t xml:space="preserve"> </w:t>
            </w:r>
            <w:r>
              <w:rPr>
                <w:sz w:val="20"/>
              </w:rPr>
              <w:t>with</w:t>
            </w:r>
            <w:r>
              <w:rPr>
                <w:spacing w:val="-9"/>
                <w:sz w:val="20"/>
              </w:rPr>
              <w:t xml:space="preserve"> </w:t>
            </w:r>
            <w:r>
              <w:rPr>
                <w:sz w:val="20"/>
              </w:rPr>
              <w:t>the</w:t>
            </w:r>
            <w:r>
              <w:rPr>
                <w:spacing w:val="-9"/>
                <w:sz w:val="20"/>
              </w:rPr>
              <w:t xml:space="preserve"> </w:t>
            </w:r>
            <w:r>
              <w:rPr>
                <w:sz w:val="20"/>
              </w:rPr>
              <w:t>recommended</w:t>
            </w:r>
            <w:r>
              <w:rPr>
                <w:spacing w:val="-8"/>
                <w:sz w:val="20"/>
              </w:rPr>
              <w:t xml:space="preserve"> </w:t>
            </w:r>
            <w:r>
              <w:rPr>
                <w:sz w:val="20"/>
              </w:rPr>
              <w:t>method</w:t>
            </w:r>
            <w:r>
              <w:rPr>
                <w:spacing w:val="-8"/>
                <w:sz w:val="20"/>
              </w:rPr>
              <w:t xml:space="preserve"> </w:t>
            </w:r>
            <w:r>
              <w:rPr>
                <w:sz w:val="20"/>
              </w:rPr>
              <w:t>or</w:t>
            </w:r>
            <w:r>
              <w:rPr>
                <w:spacing w:val="-9"/>
                <w:sz w:val="20"/>
              </w:rPr>
              <w:t xml:space="preserve"> </w:t>
            </w:r>
            <w:r>
              <w:rPr>
                <w:sz w:val="20"/>
              </w:rPr>
              <w:t>the</w:t>
            </w:r>
            <w:r>
              <w:rPr>
                <w:spacing w:val="-9"/>
                <w:sz w:val="20"/>
              </w:rPr>
              <w:t xml:space="preserve"> </w:t>
            </w:r>
            <w:r>
              <w:rPr>
                <w:sz w:val="20"/>
              </w:rPr>
              <w:t>College</w:t>
            </w:r>
            <w:r>
              <w:rPr>
                <w:spacing w:val="-10"/>
                <w:sz w:val="20"/>
              </w:rPr>
              <w:t xml:space="preserve"> </w:t>
            </w:r>
            <w:r>
              <w:rPr>
                <w:sz w:val="20"/>
              </w:rPr>
              <w:t>own</w:t>
            </w:r>
            <w:r>
              <w:rPr>
                <w:spacing w:val="-8"/>
                <w:sz w:val="20"/>
              </w:rPr>
              <w:t xml:space="preserve"> </w:t>
            </w:r>
            <w:r>
              <w:rPr>
                <w:sz w:val="20"/>
              </w:rPr>
              <w:t>method:</w:t>
            </w:r>
            <w:r>
              <w:rPr>
                <w:spacing w:val="29"/>
                <w:sz w:val="20"/>
              </w:rPr>
              <w:t xml:space="preserve"> </w:t>
            </w:r>
            <w:sdt>
              <w:sdtPr>
                <w:rPr>
                  <w:spacing w:val="28"/>
                  <w:sz w:val="20"/>
                </w:rPr>
                <w:id w:val="1820913902"/>
                <w:placeholder>
                  <w:docPart w:val="F037D69E8F72442EBCE1D088E8FBA783"/>
                </w:placeholder>
                <w:dropDownList>
                  <w:listItem w:value="Choose an item."/>
                  <w:listItem w:displayText="Recommended" w:value="Recommended"/>
                  <w:listItem w:displayText="College Method" w:value="College Method"/>
                </w:dropDownList>
              </w:sdtPr>
              <w:sdtEndPr/>
              <w:sdtContent>
                <w:r w:rsidR="00B72943">
                  <w:rPr>
                    <w:spacing w:val="28"/>
                    <w:sz w:val="20"/>
                  </w:rPr>
                  <w:t>Recommended</w:t>
                </w:r>
              </w:sdtContent>
            </w:sdt>
          </w:p>
          <w:p w14:paraId="583B94B7" w14:textId="472335FF" w:rsidR="0015283E" w:rsidRDefault="00DD4FC3">
            <w:pPr>
              <w:pStyle w:val="TableParagraph"/>
              <w:spacing w:before="185"/>
              <w:ind w:left="107"/>
              <w:rPr>
                <w:i/>
                <w:sz w:val="20"/>
              </w:rPr>
            </w:pPr>
            <w:r>
              <w:rPr>
                <w:i/>
                <w:sz w:val="20"/>
              </w:rPr>
              <w:t>If</w:t>
            </w:r>
            <w:r>
              <w:rPr>
                <w:i/>
                <w:spacing w:val="-6"/>
                <w:sz w:val="20"/>
              </w:rPr>
              <w:t xml:space="preserve"> </w:t>
            </w:r>
            <w:r>
              <w:rPr>
                <w:i/>
                <w:sz w:val="20"/>
              </w:rPr>
              <w:t>College</w:t>
            </w:r>
            <w:r>
              <w:rPr>
                <w:i/>
                <w:spacing w:val="-4"/>
                <w:sz w:val="20"/>
              </w:rPr>
              <w:t xml:space="preserve"> </w:t>
            </w:r>
            <w:r>
              <w:rPr>
                <w:i/>
                <w:sz w:val="20"/>
              </w:rPr>
              <w:t>method</w:t>
            </w:r>
            <w:r>
              <w:rPr>
                <w:i/>
                <w:spacing w:val="-3"/>
                <w:sz w:val="20"/>
              </w:rPr>
              <w:t xml:space="preserve"> </w:t>
            </w:r>
            <w:r>
              <w:rPr>
                <w:i/>
                <w:sz w:val="20"/>
              </w:rPr>
              <w:t>is</w:t>
            </w:r>
            <w:r>
              <w:rPr>
                <w:i/>
                <w:spacing w:val="-6"/>
                <w:sz w:val="20"/>
              </w:rPr>
              <w:t xml:space="preserve"> </w:t>
            </w:r>
            <w:r>
              <w:rPr>
                <w:i/>
                <w:sz w:val="20"/>
              </w:rPr>
              <w:t>used,</w:t>
            </w:r>
            <w:r>
              <w:rPr>
                <w:i/>
                <w:spacing w:val="-4"/>
                <w:sz w:val="20"/>
              </w:rPr>
              <w:t xml:space="preserve"> </w:t>
            </w:r>
            <w:r>
              <w:rPr>
                <w:i/>
                <w:sz w:val="20"/>
              </w:rPr>
              <w:t>please</w:t>
            </w:r>
            <w:r>
              <w:rPr>
                <w:i/>
                <w:spacing w:val="-3"/>
                <w:sz w:val="20"/>
              </w:rPr>
              <w:t xml:space="preserve"> </w:t>
            </w:r>
            <w:r>
              <w:rPr>
                <w:i/>
                <w:sz w:val="20"/>
              </w:rPr>
              <w:t>specify</w:t>
            </w:r>
            <w:r>
              <w:rPr>
                <w:i/>
                <w:spacing w:val="-5"/>
                <w:sz w:val="20"/>
              </w:rPr>
              <w:t xml:space="preserve"> </w:t>
            </w:r>
            <w:r>
              <w:rPr>
                <w:i/>
                <w:sz w:val="20"/>
              </w:rPr>
              <w:t>the</w:t>
            </w:r>
            <w:r>
              <w:rPr>
                <w:i/>
                <w:spacing w:val="-4"/>
                <w:sz w:val="20"/>
              </w:rPr>
              <w:t xml:space="preserve"> </w:t>
            </w:r>
            <w:r>
              <w:rPr>
                <w:i/>
                <w:sz w:val="20"/>
              </w:rPr>
              <w:t>rationale</w:t>
            </w:r>
            <w:r>
              <w:rPr>
                <w:i/>
                <w:spacing w:val="-3"/>
                <w:sz w:val="20"/>
              </w:rPr>
              <w:t xml:space="preserve"> </w:t>
            </w:r>
            <w:r>
              <w:rPr>
                <w:i/>
                <w:sz w:val="20"/>
              </w:rPr>
              <w:t>for</w:t>
            </w:r>
            <w:r>
              <w:rPr>
                <w:i/>
                <w:spacing w:val="-6"/>
                <w:sz w:val="20"/>
              </w:rPr>
              <w:t xml:space="preserve"> </w:t>
            </w:r>
            <w:r>
              <w:rPr>
                <w:i/>
                <w:sz w:val="20"/>
              </w:rPr>
              <w:t>its</w:t>
            </w:r>
            <w:r>
              <w:rPr>
                <w:i/>
                <w:spacing w:val="-5"/>
                <w:sz w:val="20"/>
              </w:rPr>
              <w:t xml:space="preserve"> </w:t>
            </w:r>
            <w:r>
              <w:rPr>
                <w:i/>
                <w:spacing w:val="-4"/>
                <w:sz w:val="20"/>
              </w:rPr>
              <w:t>use:</w:t>
            </w:r>
          </w:p>
        </w:tc>
      </w:tr>
      <w:tr w:rsidR="0015283E" w14:paraId="583B94BB" w14:textId="77777777" w:rsidTr="58A661CD">
        <w:trPr>
          <w:trHeight w:val="421"/>
        </w:trPr>
        <w:tc>
          <w:tcPr>
            <w:tcW w:w="7226" w:type="dxa"/>
            <w:gridSpan w:val="2"/>
            <w:tcBorders>
              <w:bottom w:val="single" w:sz="8" w:space="0" w:color="000000" w:themeColor="text1"/>
            </w:tcBorders>
            <w:shd w:val="clear" w:color="auto" w:fill="BEBEBE"/>
          </w:tcPr>
          <w:p w14:paraId="583B94B9" w14:textId="77777777" w:rsidR="0015283E" w:rsidRDefault="00DD4FC3">
            <w:pPr>
              <w:pStyle w:val="TableParagraph"/>
              <w:spacing w:before="90"/>
              <w:ind w:left="107"/>
              <w:rPr>
                <w:b/>
                <w:sz w:val="20"/>
              </w:rPr>
            </w:pPr>
            <w:r>
              <w:rPr>
                <w:b/>
                <w:sz w:val="20"/>
              </w:rPr>
              <w:t>Context</w:t>
            </w:r>
            <w:r>
              <w:rPr>
                <w:b/>
                <w:spacing w:val="-7"/>
                <w:sz w:val="20"/>
              </w:rPr>
              <w:t xml:space="preserve"> </w:t>
            </w:r>
            <w:r>
              <w:rPr>
                <w:b/>
                <w:sz w:val="20"/>
              </w:rPr>
              <w:t>Measure</w:t>
            </w:r>
            <w:r>
              <w:rPr>
                <w:b/>
                <w:spacing w:val="-6"/>
                <w:sz w:val="20"/>
              </w:rPr>
              <w:t xml:space="preserve"> </w:t>
            </w:r>
            <w:r>
              <w:rPr>
                <w:b/>
                <w:spacing w:val="-4"/>
                <w:sz w:val="20"/>
              </w:rPr>
              <w:t>(CM)</w:t>
            </w:r>
          </w:p>
        </w:tc>
        <w:tc>
          <w:tcPr>
            <w:tcW w:w="10044" w:type="dxa"/>
            <w:gridSpan w:val="2"/>
            <w:shd w:val="clear" w:color="auto" w:fill="BEBEBE"/>
          </w:tcPr>
          <w:p w14:paraId="583B94BA" w14:textId="44F8CB21" w:rsidR="0015283E" w:rsidRDefault="0015283E">
            <w:pPr>
              <w:pStyle w:val="TableParagraph"/>
              <w:rPr>
                <w:rFonts w:ascii="Times New Roman"/>
                <w:sz w:val="20"/>
              </w:rPr>
            </w:pPr>
          </w:p>
        </w:tc>
      </w:tr>
      <w:tr w:rsidR="0015283E" w14:paraId="583B94C1" w14:textId="77777777" w:rsidTr="58A661CD">
        <w:trPr>
          <w:trHeight w:val="560"/>
        </w:trPr>
        <w:tc>
          <w:tcPr>
            <w:tcW w:w="6091" w:type="dxa"/>
            <w:tcBorders>
              <w:top w:val="single" w:sz="8" w:space="0" w:color="000000" w:themeColor="text1"/>
              <w:bottom w:val="single" w:sz="8" w:space="0" w:color="000000" w:themeColor="text1"/>
            </w:tcBorders>
          </w:tcPr>
          <w:p w14:paraId="583B94BC" w14:textId="77777777" w:rsidR="0015283E" w:rsidRDefault="00DD4FC3">
            <w:pPr>
              <w:pStyle w:val="TableParagraph"/>
              <w:spacing w:before="159"/>
              <w:ind w:left="107"/>
              <w:rPr>
                <w:sz w:val="20"/>
              </w:rPr>
            </w:pPr>
            <w:r>
              <w:rPr>
                <w:b/>
                <w:sz w:val="20"/>
              </w:rPr>
              <w:t>CM</w:t>
            </w:r>
            <w:r>
              <w:rPr>
                <w:b/>
                <w:spacing w:val="-3"/>
                <w:sz w:val="20"/>
              </w:rPr>
              <w:t xml:space="preserve"> </w:t>
            </w:r>
            <w:r>
              <w:rPr>
                <w:b/>
                <w:sz w:val="20"/>
              </w:rPr>
              <w:t>11.</w:t>
            </w:r>
            <w:r>
              <w:rPr>
                <w:b/>
                <w:spacing w:val="58"/>
                <w:w w:val="150"/>
                <w:sz w:val="20"/>
              </w:rPr>
              <w:t xml:space="preserve"> </w:t>
            </w:r>
            <w:r>
              <w:rPr>
                <w:sz w:val="20"/>
              </w:rPr>
              <w:t>90</w:t>
            </w:r>
            <w:r>
              <w:rPr>
                <w:sz w:val="20"/>
                <w:vertAlign w:val="superscript"/>
              </w:rPr>
              <w:t>th</w:t>
            </w:r>
            <w:r>
              <w:rPr>
                <w:spacing w:val="-5"/>
                <w:sz w:val="20"/>
              </w:rPr>
              <w:t xml:space="preserve"> </w:t>
            </w:r>
            <w:r>
              <w:rPr>
                <w:sz w:val="20"/>
              </w:rPr>
              <w:t>Percentile</w:t>
            </w:r>
            <w:r>
              <w:rPr>
                <w:spacing w:val="-5"/>
                <w:sz w:val="20"/>
              </w:rPr>
              <w:t xml:space="preserve"> </w:t>
            </w:r>
            <w:r>
              <w:rPr>
                <w:sz w:val="20"/>
              </w:rPr>
              <w:t>disposal</w:t>
            </w:r>
            <w:r>
              <w:rPr>
                <w:spacing w:val="-3"/>
                <w:sz w:val="20"/>
              </w:rPr>
              <w:t xml:space="preserve"> </w:t>
            </w:r>
            <w:r>
              <w:rPr>
                <w:spacing w:val="-5"/>
                <w:sz w:val="20"/>
              </w:rPr>
              <w:t>of:</w:t>
            </w:r>
          </w:p>
        </w:tc>
        <w:tc>
          <w:tcPr>
            <w:tcW w:w="1135" w:type="dxa"/>
            <w:tcBorders>
              <w:bottom w:val="single" w:sz="8" w:space="0" w:color="000000" w:themeColor="text1"/>
            </w:tcBorders>
          </w:tcPr>
          <w:p w14:paraId="583B94BD" w14:textId="5BF3FE5A" w:rsidR="0015283E" w:rsidRDefault="004B38B3" w:rsidP="000B466A">
            <w:pPr>
              <w:pStyle w:val="TableParagraph"/>
              <w:spacing w:before="159"/>
              <w:ind w:left="108"/>
              <w:rPr>
                <w:sz w:val="20"/>
              </w:rPr>
            </w:pPr>
            <w:r>
              <w:rPr>
                <w:spacing w:val="-4"/>
                <w:sz w:val="20"/>
              </w:rPr>
              <w:t xml:space="preserve">    </w:t>
            </w:r>
            <w:r w:rsidR="00DD4FC3">
              <w:rPr>
                <w:spacing w:val="-4"/>
                <w:sz w:val="20"/>
              </w:rPr>
              <w:t>Days</w:t>
            </w:r>
          </w:p>
        </w:tc>
        <w:tc>
          <w:tcPr>
            <w:tcW w:w="10044" w:type="dxa"/>
            <w:gridSpan w:val="2"/>
            <w:vMerge w:val="restart"/>
            <w:tcBorders>
              <w:bottom w:val="single" w:sz="8" w:space="0" w:color="000000" w:themeColor="text1"/>
            </w:tcBorders>
          </w:tcPr>
          <w:p w14:paraId="583B94BE" w14:textId="3A719797" w:rsidR="0015283E" w:rsidRDefault="00DD4FC3">
            <w:pPr>
              <w:pStyle w:val="TableParagraph"/>
              <w:spacing w:before="135"/>
              <w:ind w:left="105"/>
              <w:rPr>
                <w:rFonts w:ascii="Calibri Light" w:hAnsi="Calibri Light"/>
                <w:i/>
                <w:sz w:val="20"/>
              </w:rPr>
            </w:pPr>
            <w:r>
              <w:rPr>
                <w:rFonts w:ascii="Calibri Light" w:hAnsi="Calibri Light"/>
                <w:i/>
                <w:sz w:val="20"/>
              </w:rPr>
              <w:t>What does this information tell us?</w:t>
            </w:r>
            <w:r>
              <w:rPr>
                <w:rFonts w:ascii="Calibri Light" w:hAnsi="Calibri Light"/>
                <w:i/>
                <w:spacing w:val="40"/>
                <w:sz w:val="20"/>
              </w:rPr>
              <w:t xml:space="preserve"> </w:t>
            </w:r>
            <w:r>
              <w:rPr>
                <w:rFonts w:ascii="Calibri Light" w:hAnsi="Calibri Light"/>
                <w:i/>
                <w:sz w:val="20"/>
              </w:rPr>
              <w:t xml:space="preserve">This information illustrates the maximum length of time in which </w:t>
            </w:r>
            <w:r w:rsidR="00906043">
              <w:rPr>
                <w:rFonts w:ascii="Calibri Light" w:hAnsi="Calibri Light"/>
                <w:i/>
                <w:sz w:val="20"/>
              </w:rPr>
              <w:t>nine</w:t>
            </w:r>
            <w:r>
              <w:rPr>
                <w:rFonts w:ascii="Calibri Light" w:hAnsi="Calibri Light"/>
                <w:i/>
                <w:sz w:val="20"/>
              </w:rPr>
              <w:t xml:space="preserve"> out of 10 formal complaints or Registrar’s investigations are being disposed</w:t>
            </w:r>
            <w:r w:rsidR="000E6C81">
              <w:rPr>
                <w:rFonts w:ascii="Calibri Light" w:hAnsi="Calibri Light"/>
                <w:i/>
                <w:sz w:val="20"/>
              </w:rPr>
              <w:t xml:space="preserve"> of</w:t>
            </w:r>
            <w:r>
              <w:rPr>
                <w:rFonts w:ascii="Calibri Light" w:hAnsi="Calibri Light"/>
                <w:i/>
                <w:sz w:val="20"/>
              </w:rPr>
              <w:t xml:space="preserve"> by the College.</w:t>
            </w:r>
          </w:p>
          <w:p w14:paraId="583B94BF" w14:textId="77777777" w:rsidR="0015283E" w:rsidRDefault="0015283E">
            <w:pPr>
              <w:pStyle w:val="TableParagraph"/>
              <w:rPr>
                <w:b/>
                <w:sz w:val="20"/>
              </w:rPr>
            </w:pPr>
          </w:p>
          <w:p w14:paraId="583B94C0" w14:textId="7E01A3EF" w:rsidR="0015283E" w:rsidRDefault="00DD4FC3">
            <w:pPr>
              <w:pStyle w:val="TableParagraph"/>
              <w:ind w:left="105" w:right="85"/>
              <w:jc w:val="both"/>
              <w:rPr>
                <w:rFonts w:ascii="Calibri Light" w:hAnsi="Calibri Light"/>
                <w:i/>
                <w:sz w:val="20"/>
              </w:rPr>
            </w:pPr>
            <w:r>
              <w:rPr>
                <w:rFonts w:ascii="Calibri Light" w:hAnsi="Calibri Light"/>
                <w:i/>
                <w:sz w:val="20"/>
              </w:rPr>
              <w:t xml:space="preserve">The information enhances transparency about the timeliness with which a College disposes of formal complaints or Registrar’s investigations. As such, the information provides the public, </w:t>
            </w:r>
            <w:r w:rsidR="008426E2">
              <w:rPr>
                <w:rFonts w:ascii="Calibri Light" w:hAnsi="Calibri Light"/>
                <w:i/>
                <w:sz w:val="20"/>
              </w:rPr>
              <w:t>ministry,</w:t>
            </w:r>
            <w:r>
              <w:rPr>
                <w:rFonts w:ascii="Calibri Light" w:hAnsi="Calibri Light"/>
                <w:i/>
                <w:sz w:val="20"/>
              </w:rPr>
              <w:t xml:space="preserve"> and other stakeholders with information regarding the approximate timelines they can expect for the disposal of a formal complaint filed with, or Registrar’s investigation undertaken by, the College.</w:t>
            </w:r>
          </w:p>
        </w:tc>
      </w:tr>
      <w:tr w:rsidR="0015283E" w14:paraId="583B94C5" w14:textId="77777777" w:rsidTr="58A661CD">
        <w:trPr>
          <w:trHeight w:val="642"/>
        </w:trPr>
        <w:tc>
          <w:tcPr>
            <w:tcW w:w="6091" w:type="dxa"/>
            <w:tcBorders>
              <w:top w:val="single" w:sz="8" w:space="0" w:color="000000" w:themeColor="text1"/>
              <w:bottom w:val="single" w:sz="8" w:space="0" w:color="000000" w:themeColor="text1"/>
            </w:tcBorders>
          </w:tcPr>
          <w:p w14:paraId="583B94C2" w14:textId="79792B1E" w:rsidR="0015283E" w:rsidRDefault="00DD4FC3">
            <w:pPr>
              <w:pStyle w:val="TableParagraph"/>
              <w:tabs>
                <w:tab w:val="left" w:pos="827"/>
              </w:tabs>
              <w:spacing w:before="80"/>
              <w:ind w:left="366"/>
              <w:rPr>
                <w:sz w:val="20"/>
              </w:rPr>
            </w:pPr>
            <w:r>
              <w:rPr>
                <w:spacing w:val="-5"/>
                <w:sz w:val="20"/>
              </w:rPr>
              <w:t>I.</w:t>
            </w:r>
            <w:r>
              <w:rPr>
                <w:sz w:val="20"/>
              </w:rPr>
              <w:tab/>
              <w:t>A</w:t>
            </w:r>
            <w:r>
              <w:rPr>
                <w:spacing w:val="-5"/>
                <w:sz w:val="20"/>
              </w:rPr>
              <w:t xml:space="preserve"> </w:t>
            </w:r>
            <w:r>
              <w:rPr>
                <w:sz w:val="20"/>
              </w:rPr>
              <w:t>formal</w:t>
            </w:r>
            <w:r>
              <w:rPr>
                <w:spacing w:val="-5"/>
                <w:sz w:val="20"/>
              </w:rPr>
              <w:t xml:space="preserve"> </w:t>
            </w:r>
            <w:r>
              <w:rPr>
                <w:sz w:val="20"/>
              </w:rPr>
              <w:t>complaint</w:t>
            </w:r>
            <w:r>
              <w:rPr>
                <w:spacing w:val="-4"/>
                <w:sz w:val="20"/>
              </w:rPr>
              <w:t xml:space="preserve"> </w:t>
            </w:r>
            <w:r>
              <w:rPr>
                <w:sz w:val="20"/>
              </w:rPr>
              <w:t>in</w:t>
            </w:r>
            <w:r>
              <w:rPr>
                <w:spacing w:val="-4"/>
                <w:sz w:val="20"/>
              </w:rPr>
              <w:t xml:space="preserve"> </w:t>
            </w:r>
            <w:r>
              <w:rPr>
                <w:sz w:val="20"/>
              </w:rPr>
              <w:t>working</w:t>
            </w:r>
            <w:r>
              <w:rPr>
                <w:spacing w:val="-3"/>
                <w:sz w:val="20"/>
              </w:rPr>
              <w:t xml:space="preserve"> </w:t>
            </w:r>
            <w:r>
              <w:rPr>
                <w:sz w:val="20"/>
              </w:rPr>
              <w:t>days</w:t>
            </w:r>
            <w:r>
              <w:rPr>
                <w:spacing w:val="-4"/>
                <w:sz w:val="20"/>
              </w:rPr>
              <w:t xml:space="preserve"> </w:t>
            </w:r>
            <w:r>
              <w:rPr>
                <w:sz w:val="20"/>
              </w:rPr>
              <w:t>in</w:t>
            </w:r>
            <w:r>
              <w:rPr>
                <w:spacing w:val="-6"/>
                <w:sz w:val="20"/>
              </w:rPr>
              <w:t xml:space="preserve"> </w:t>
            </w:r>
            <w:r>
              <w:rPr>
                <w:sz w:val="20"/>
              </w:rPr>
              <w:t>CY</w:t>
            </w:r>
            <w:r>
              <w:rPr>
                <w:spacing w:val="-5"/>
                <w:sz w:val="20"/>
              </w:rPr>
              <w:t xml:space="preserve"> </w:t>
            </w:r>
            <w:r w:rsidR="00AA7981">
              <w:rPr>
                <w:spacing w:val="-4"/>
                <w:sz w:val="20"/>
              </w:rPr>
              <w:t>2023</w:t>
            </w:r>
          </w:p>
        </w:tc>
        <w:tc>
          <w:tcPr>
            <w:tcW w:w="1135" w:type="dxa"/>
            <w:tcBorders>
              <w:top w:val="single" w:sz="8" w:space="0" w:color="000000" w:themeColor="text1"/>
              <w:bottom w:val="single" w:sz="8" w:space="0" w:color="000000" w:themeColor="text1"/>
            </w:tcBorders>
          </w:tcPr>
          <w:p w14:paraId="583B94C3" w14:textId="5B39F043" w:rsidR="0015283E" w:rsidRDefault="008F1D82">
            <w:pPr>
              <w:pStyle w:val="TableParagraph"/>
              <w:rPr>
                <w:rFonts w:ascii="Times New Roman"/>
                <w:sz w:val="20"/>
                <w:szCs w:val="20"/>
              </w:rPr>
            </w:pPr>
            <w:r w:rsidRPr="58A661CD">
              <w:rPr>
                <w:rFonts w:ascii="Times New Roman"/>
                <w:sz w:val="20"/>
                <w:szCs w:val="20"/>
              </w:rPr>
              <w:t>338</w:t>
            </w:r>
          </w:p>
        </w:tc>
        <w:tc>
          <w:tcPr>
            <w:tcW w:w="10044" w:type="dxa"/>
            <w:gridSpan w:val="2"/>
            <w:vMerge/>
          </w:tcPr>
          <w:p w14:paraId="583B94C4" w14:textId="77777777" w:rsidR="0015283E" w:rsidRDefault="0015283E">
            <w:pPr>
              <w:rPr>
                <w:sz w:val="2"/>
                <w:szCs w:val="2"/>
              </w:rPr>
            </w:pPr>
          </w:p>
        </w:tc>
      </w:tr>
      <w:tr w:rsidR="0015283E" w14:paraId="583B94C9" w14:textId="77777777" w:rsidTr="58A661CD">
        <w:trPr>
          <w:trHeight w:val="733"/>
        </w:trPr>
        <w:tc>
          <w:tcPr>
            <w:tcW w:w="6091" w:type="dxa"/>
            <w:tcBorders>
              <w:top w:val="single" w:sz="8" w:space="0" w:color="000000" w:themeColor="text1"/>
              <w:bottom w:val="single" w:sz="8" w:space="0" w:color="000000" w:themeColor="text1"/>
            </w:tcBorders>
          </w:tcPr>
          <w:p w14:paraId="583B94C6" w14:textId="6F5EE8D9" w:rsidR="0015283E" w:rsidRDefault="00DD4FC3">
            <w:pPr>
              <w:pStyle w:val="TableParagraph"/>
              <w:tabs>
                <w:tab w:val="left" w:pos="827"/>
              </w:tabs>
              <w:spacing w:before="126"/>
              <w:ind w:left="316"/>
              <w:rPr>
                <w:sz w:val="20"/>
                <w:szCs w:val="20"/>
              </w:rPr>
            </w:pPr>
            <w:r w:rsidRPr="58A661CD">
              <w:rPr>
                <w:spacing w:val="-5"/>
                <w:sz w:val="20"/>
                <w:szCs w:val="20"/>
              </w:rPr>
              <w:t>II.</w:t>
            </w:r>
            <w:r>
              <w:rPr>
                <w:sz w:val="20"/>
              </w:rPr>
              <w:tab/>
            </w:r>
            <w:r w:rsidRPr="58A661CD">
              <w:rPr>
                <w:sz w:val="20"/>
                <w:szCs w:val="20"/>
              </w:rPr>
              <w:t>A</w:t>
            </w:r>
            <w:r w:rsidRPr="58A661CD">
              <w:rPr>
                <w:spacing w:val="-6"/>
                <w:sz w:val="20"/>
                <w:szCs w:val="20"/>
              </w:rPr>
              <w:t xml:space="preserve"> </w:t>
            </w:r>
            <w:r w:rsidRPr="58A661CD">
              <w:rPr>
                <w:sz w:val="20"/>
                <w:szCs w:val="20"/>
              </w:rPr>
              <w:t>Registrar’s</w:t>
            </w:r>
            <w:r w:rsidRPr="58A661CD">
              <w:rPr>
                <w:spacing w:val="-5"/>
                <w:sz w:val="20"/>
                <w:szCs w:val="20"/>
              </w:rPr>
              <w:t xml:space="preserve"> </w:t>
            </w:r>
            <w:r w:rsidRPr="58A661CD">
              <w:rPr>
                <w:sz w:val="20"/>
                <w:szCs w:val="20"/>
              </w:rPr>
              <w:t>investigation</w:t>
            </w:r>
            <w:r w:rsidRPr="58A661CD">
              <w:rPr>
                <w:spacing w:val="-4"/>
                <w:sz w:val="20"/>
                <w:szCs w:val="20"/>
              </w:rPr>
              <w:t xml:space="preserve"> </w:t>
            </w:r>
            <w:r w:rsidRPr="58A661CD">
              <w:rPr>
                <w:sz w:val="20"/>
                <w:szCs w:val="20"/>
              </w:rPr>
              <w:t>in</w:t>
            </w:r>
            <w:r w:rsidRPr="58A661CD">
              <w:rPr>
                <w:spacing w:val="-8"/>
                <w:sz w:val="20"/>
                <w:szCs w:val="20"/>
              </w:rPr>
              <w:t xml:space="preserve"> </w:t>
            </w:r>
            <w:r w:rsidRPr="58A661CD">
              <w:rPr>
                <w:sz w:val="20"/>
                <w:szCs w:val="20"/>
              </w:rPr>
              <w:t>working</w:t>
            </w:r>
            <w:r w:rsidRPr="58A661CD">
              <w:rPr>
                <w:spacing w:val="-5"/>
                <w:sz w:val="20"/>
                <w:szCs w:val="20"/>
              </w:rPr>
              <w:t xml:space="preserve"> </w:t>
            </w:r>
            <w:r w:rsidRPr="58A661CD">
              <w:rPr>
                <w:sz w:val="20"/>
                <w:szCs w:val="20"/>
              </w:rPr>
              <w:t>days</w:t>
            </w:r>
            <w:r w:rsidRPr="58A661CD">
              <w:rPr>
                <w:spacing w:val="-5"/>
                <w:sz w:val="20"/>
                <w:szCs w:val="20"/>
              </w:rPr>
              <w:t xml:space="preserve"> </w:t>
            </w:r>
            <w:r w:rsidRPr="58A661CD">
              <w:rPr>
                <w:sz w:val="20"/>
                <w:szCs w:val="20"/>
              </w:rPr>
              <w:t>in</w:t>
            </w:r>
            <w:r w:rsidRPr="58A661CD">
              <w:rPr>
                <w:spacing w:val="-5"/>
                <w:sz w:val="20"/>
                <w:szCs w:val="20"/>
              </w:rPr>
              <w:t xml:space="preserve"> </w:t>
            </w:r>
            <w:r w:rsidRPr="58A661CD">
              <w:rPr>
                <w:sz w:val="20"/>
                <w:szCs w:val="20"/>
              </w:rPr>
              <w:t>CY</w:t>
            </w:r>
            <w:r w:rsidRPr="58A661CD">
              <w:rPr>
                <w:spacing w:val="-6"/>
                <w:sz w:val="20"/>
                <w:szCs w:val="20"/>
              </w:rPr>
              <w:t xml:space="preserve"> </w:t>
            </w:r>
            <w:r w:rsidR="00AA7981" w:rsidRPr="58A661CD">
              <w:rPr>
                <w:spacing w:val="-4"/>
                <w:sz w:val="20"/>
                <w:szCs w:val="20"/>
              </w:rPr>
              <w:t>2023</w:t>
            </w:r>
          </w:p>
        </w:tc>
        <w:tc>
          <w:tcPr>
            <w:tcW w:w="1135" w:type="dxa"/>
            <w:tcBorders>
              <w:top w:val="single" w:sz="8" w:space="0" w:color="000000" w:themeColor="text1"/>
              <w:bottom w:val="single" w:sz="8" w:space="0" w:color="000000" w:themeColor="text1"/>
            </w:tcBorders>
          </w:tcPr>
          <w:p w14:paraId="583B94C7" w14:textId="386A1E7E" w:rsidR="0015283E" w:rsidRDefault="008F1D82">
            <w:pPr>
              <w:pStyle w:val="TableParagraph"/>
              <w:rPr>
                <w:rFonts w:ascii="Times New Roman"/>
                <w:sz w:val="20"/>
                <w:szCs w:val="20"/>
              </w:rPr>
            </w:pPr>
            <w:r w:rsidRPr="58A661CD">
              <w:rPr>
                <w:rFonts w:ascii="Times New Roman"/>
                <w:sz w:val="20"/>
                <w:szCs w:val="20"/>
              </w:rPr>
              <w:t>703</w:t>
            </w:r>
          </w:p>
        </w:tc>
        <w:tc>
          <w:tcPr>
            <w:tcW w:w="10044" w:type="dxa"/>
            <w:gridSpan w:val="2"/>
            <w:vMerge/>
          </w:tcPr>
          <w:p w14:paraId="583B94C8" w14:textId="77777777" w:rsidR="0015283E" w:rsidRDefault="0015283E">
            <w:pPr>
              <w:rPr>
                <w:sz w:val="2"/>
                <w:szCs w:val="2"/>
              </w:rPr>
            </w:pPr>
          </w:p>
        </w:tc>
      </w:tr>
      <w:tr w:rsidR="0015283E" w14:paraId="583B94CB" w14:textId="77777777" w:rsidTr="58A661CD">
        <w:trPr>
          <w:trHeight w:val="390"/>
        </w:trPr>
        <w:tc>
          <w:tcPr>
            <w:tcW w:w="17270" w:type="dxa"/>
            <w:gridSpan w:val="4"/>
            <w:tcBorders>
              <w:top w:val="single" w:sz="8" w:space="0" w:color="000000" w:themeColor="text1"/>
              <w:bottom w:val="single" w:sz="8" w:space="0" w:color="000000" w:themeColor="text1"/>
            </w:tcBorders>
          </w:tcPr>
          <w:p w14:paraId="78983228" w14:textId="1D42769E" w:rsidR="001E15A5" w:rsidRPr="00FD0174" w:rsidRDefault="001E15A5" w:rsidP="001E15A5">
            <w:pPr>
              <w:pStyle w:val="TableParagraph"/>
              <w:spacing w:before="46" w:line="243" w:lineRule="exact"/>
              <w:ind w:left="107"/>
              <w:rPr>
                <w:rStyle w:val="Hyperlink"/>
                <w:sz w:val="20"/>
              </w:rPr>
            </w:pPr>
            <w:r>
              <w:rPr>
                <w:color w:val="006FC0"/>
                <w:spacing w:val="-2"/>
                <w:sz w:val="20"/>
                <w:u w:val="single" w:color="006FC0"/>
              </w:rPr>
              <w:fldChar w:fldCharType="begin"/>
            </w:r>
            <w:r>
              <w:rPr>
                <w:color w:val="006FC0"/>
                <w:spacing w:val="-2"/>
                <w:sz w:val="20"/>
                <w:u w:val="single" w:color="006FC0"/>
              </w:rPr>
              <w:instrText xml:space="preserve"> HYPERLINK  \l "Disposal" \o "The day upon which all relevant decisions were provided to the registrant by the College (i.e., the date the reasons are released and sent to the registrant and complainant, including both liability and penalty decisions, where relevant)." </w:instrText>
            </w:r>
            <w:r>
              <w:rPr>
                <w:color w:val="006FC0"/>
                <w:spacing w:val="-2"/>
                <w:sz w:val="20"/>
                <w:u w:val="single" w:color="006FC0"/>
              </w:rPr>
            </w:r>
            <w:r>
              <w:rPr>
                <w:color w:val="006FC0"/>
                <w:spacing w:val="-2"/>
                <w:sz w:val="20"/>
                <w:u w:val="single" w:color="006FC0"/>
              </w:rPr>
              <w:fldChar w:fldCharType="separate"/>
            </w:r>
            <w:r w:rsidRPr="00FD0174">
              <w:rPr>
                <w:rStyle w:val="Hyperlink"/>
                <w:spacing w:val="-2"/>
                <w:sz w:val="20"/>
              </w:rPr>
              <w:t>Disposal</w:t>
            </w:r>
          </w:p>
          <w:p w14:paraId="583B94CA" w14:textId="2F34FD09" w:rsidR="0015283E" w:rsidRDefault="001E15A5" w:rsidP="002314E4">
            <w:pPr>
              <w:pStyle w:val="TableParagraph"/>
              <w:spacing w:before="1"/>
              <w:rPr>
                <w:sz w:val="20"/>
              </w:rPr>
            </w:pPr>
            <w:r>
              <w:rPr>
                <w:color w:val="006FC0"/>
                <w:spacing w:val="-2"/>
                <w:sz w:val="20"/>
                <w:u w:val="single" w:color="006FC0"/>
              </w:rPr>
              <w:fldChar w:fldCharType="end"/>
            </w:r>
          </w:p>
        </w:tc>
      </w:tr>
      <w:tr w:rsidR="0015283E" w14:paraId="583B94CD" w14:textId="77777777" w:rsidTr="58A661CD">
        <w:trPr>
          <w:trHeight w:val="2483"/>
        </w:trPr>
        <w:tc>
          <w:tcPr>
            <w:tcW w:w="17270" w:type="dxa"/>
            <w:gridSpan w:val="4"/>
            <w:tcBorders>
              <w:top w:val="single" w:sz="8" w:space="0" w:color="000000" w:themeColor="text1"/>
            </w:tcBorders>
          </w:tcPr>
          <w:p w14:paraId="31B3C5DC" w14:textId="77777777" w:rsidR="0015283E" w:rsidRDefault="00DD4FC3">
            <w:pPr>
              <w:pStyle w:val="TableParagraph"/>
              <w:spacing w:before="1"/>
              <w:ind w:left="107"/>
              <w:rPr>
                <w:i/>
                <w:color w:val="5F5F5F"/>
                <w:spacing w:val="-2"/>
                <w:sz w:val="20"/>
              </w:rPr>
            </w:pPr>
            <w:r>
              <w:rPr>
                <w:i/>
                <w:color w:val="5F5F5F"/>
                <w:sz w:val="20"/>
              </w:rPr>
              <w:t>Additional</w:t>
            </w:r>
            <w:r>
              <w:rPr>
                <w:i/>
                <w:color w:val="5F5F5F"/>
                <w:spacing w:val="-9"/>
                <w:sz w:val="20"/>
              </w:rPr>
              <w:t xml:space="preserve"> </w:t>
            </w:r>
            <w:r>
              <w:rPr>
                <w:i/>
                <w:color w:val="5F5F5F"/>
                <w:sz w:val="20"/>
              </w:rPr>
              <w:t>comments</w:t>
            </w:r>
            <w:r>
              <w:rPr>
                <w:i/>
                <w:color w:val="5F5F5F"/>
                <w:spacing w:val="-9"/>
                <w:sz w:val="20"/>
              </w:rPr>
              <w:t xml:space="preserve"> </w:t>
            </w:r>
            <w:r>
              <w:rPr>
                <w:i/>
                <w:color w:val="5F5F5F"/>
                <w:sz w:val="20"/>
              </w:rPr>
              <w:t>for</w:t>
            </w:r>
            <w:r>
              <w:rPr>
                <w:i/>
                <w:color w:val="5F5F5F"/>
                <w:spacing w:val="-9"/>
                <w:sz w:val="20"/>
              </w:rPr>
              <w:t xml:space="preserve"> </w:t>
            </w:r>
            <w:r>
              <w:rPr>
                <w:i/>
                <w:color w:val="5F5F5F"/>
                <w:sz w:val="20"/>
              </w:rPr>
              <w:t>clarification</w:t>
            </w:r>
            <w:r>
              <w:rPr>
                <w:i/>
                <w:color w:val="5F5F5F"/>
                <w:spacing w:val="-7"/>
                <w:sz w:val="20"/>
              </w:rPr>
              <w:t xml:space="preserve"> </w:t>
            </w:r>
            <w:r>
              <w:rPr>
                <w:i/>
                <w:color w:val="5F5F5F"/>
                <w:sz w:val="20"/>
              </w:rPr>
              <w:t>(if</w:t>
            </w:r>
            <w:r>
              <w:rPr>
                <w:i/>
                <w:color w:val="5F5F5F"/>
                <w:spacing w:val="-9"/>
                <w:sz w:val="20"/>
              </w:rPr>
              <w:t xml:space="preserve"> </w:t>
            </w:r>
            <w:r>
              <w:rPr>
                <w:i/>
                <w:color w:val="5F5F5F"/>
                <w:spacing w:val="-2"/>
                <w:sz w:val="20"/>
              </w:rPr>
              <w:t>needed)</w:t>
            </w:r>
          </w:p>
          <w:p w14:paraId="6005D407" w14:textId="77777777" w:rsidR="00FE5E8B" w:rsidRDefault="00FE5E8B">
            <w:pPr>
              <w:pStyle w:val="TableParagraph"/>
              <w:spacing w:before="1"/>
              <w:ind w:left="107"/>
              <w:rPr>
                <w:i/>
                <w:color w:val="5F5F5F"/>
                <w:spacing w:val="-2"/>
                <w:sz w:val="20"/>
              </w:rPr>
            </w:pPr>
          </w:p>
          <w:p w14:paraId="583B94CC" w14:textId="229B1276" w:rsidR="00FE5E8B" w:rsidRPr="00F27CD6" w:rsidRDefault="00574DE4" w:rsidP="00FA251C">
            <w:pPr>
              <w:pStyle w:val="TableParagraph"/>
              <w:tabs>
                <w:tab w:val="left" w:pos="827"/>
              </w:tabs>
              <w:spacing w:before="126"/>
              <w:ind w:left="60"/>
              <w:rPr>
                <w:iCs/>
              </w:rPr>
            </w:pPr>
            <w:r w:rsidRPr="00F27CD6">
              <w:rPr>
                <w:iCs/>
              </w:rPr>
              <w:t xml:space="preserve">In 2023, the College concluded four </w:t>
            </w:r>
            <w:r w:rsidR="000D23F6">
              <w:rPr>
                <w:iCs/>
              </w:rPr>
              <w:t xml:space="preserve">related </w:t>
            </w:r>
            <w:r w:rsidRPr="00F27CD6">
              <w:rPr>
                <w:iCs/>
              </w:rPr>
              <w:t xml:space="preserve">Registrar’s Inquiry </w:t>
            </w:r>
            <w:r w:rsidR="00C03CB4">
              <w:rPr>
                <w:iCs/>
              </w:rPr>
              <w:t>matters (stemming from the same case involving four registrants)</w:t>
            </w:r>
            <w:r w:rsidRPr="00F27CD6">
              <w:rPr>
                <w:iCs/>
              </w:rPr>
              <w:t xml:space="preserve"> that </w:t>
            </w:r>
            <w:r w:rsidR="00FA251C" w:rsidRPr="00F27CD6">
              <w:rPr>
                <w:iCs/>
              </w:rPr>
              <w:t>took an exceptionally long time</w:t>
            </w:r>
            <w:r w:rsidR="003162A4">
              <w:rPr>
                <w:iCs/>
              </w:rPr>
              <w:t xml:space="preserve"> due to factors unique to those cases</w:t>
            </w:r>
            <w:r w:rsidR="00773558">
              <w:rPr>
                <w:iCs/>
              </w:rPr>
              <w:t>.</w:t>
            </w:r>
          </w:p>
        </w:tc>
      </w:tr>
    </w:tbl>
    <w:p w14:paraId="583B94CE" w14:textId="77777777" w:rsidR="0015283E" w:rsidRDefault="0015283E">
      <w:pPr>
        <w:rPr>
          <w:sz w:val="20"/>
        </w:rPr>
        <w:sectPr w:rsidR="0015283E" w:rsidSect="007069D5">
          <w:pgSz w:w="20160" w:h="12240" w:orient="landscape"/>
          <w:pgMar w:top="1380" w:right="460" w:bottom="1200" w:left="340" w:header="0" w:footer="1011" w:gutter="0"/>
          <w:cols w:space="720"/>
        </w:sectPr>
      </w:pPr>
    </w:p>
    <w:p w14:paraId="583B94CF" w14:textId="77777777" w:rsidR="0015283E" w:rsidRDefault="00DD4FC3">
      <w:pPr>
        <w:pStyle w:val="Heading2"/>
      </w:pPr>
      <w:bookmarkStart w:id="53" w:name="Table_8_–_Context_Measure_12"/>
      <w:bookmarkStart w:id="54" w:name="_bookmark29"/>
      <w:bookmarkEnd w:id="53"/>
      <w:bookmarkEnd w:id="54"/>
      <w:r>
        <w:lastRenderedPageBreak/>
        <w:t>Table</w:t>
      </w:r>
      <w:r>
        <w:rPr>
          <w:spacing w:val="-3"/>
        </w:rPr>
        <w:t xml:space="preserve"> </w:t>
      </w:r>
      <w:r>
        <w:t>8</w:t>
      </w:r>
      <w:r>
        <w:rPr>
          <w:spacing w:val="-4"/>
        </w:rPr>
        <w:t xml:space="preserve"> </w:t>
      </w:r>
      <w:r>
        <w:t>–</w:t>
      </w:r>
      <w:r>
        <w:rPr>
          <w:spacing w:val="-3"/>
        </w:rPr>
        <w:t xml:space="preserve"> </w:t>
      </w:r>
      <w:r>
        <w:t>Context</w:t>
      </w:r>
      <w:r>
        <w:rPr>
          <w:spacing w:val="-2"/>
        </w:rPr>
        <w:t xml:space="preserve"> </w:t>
      </w:r>
      <w:r>
        <w:t>Measure</w:t>
      </w:r>
      <w:r>
        <w:rPr>
          <w:spacing w:val="-2"/>
        </w:rPr>
        <w:t xml:space="preserve"> </w:t>
      </w:r>
      <w:r>
        <w:rPr>
          <w:spacing w:val="-5"/>
        </w:rPr>
        <w:t>12</w:t>
      </w:r>
    </w:p>
    <w:p w14:paraId="583B94D0" w14:textId="77777777" w:rsidR="0015283E" w:rsidRDefault="0015283E">
      <w:pPr>
        <w:pStyle w:val="BodyText"/>
        <w:spacing w:before="9"/>
        <w:rPr>
          <w:b/>
          <w:sz w:val="23"/>
        </w:rPr>
      </w:pPr>
    </w:p>
    <w:tbl>
      <w:tblPr>
        <w:tblW w:w="0" w:type="auto"/>
        <w:tblInd w:w="1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93"/>
        <w:gridCol w:w="1133"/>
        <w:gridCol w:w="6238"/>
        <w:gridCol w:w="2108"/>
      </w:tblGrid>
      <w:tr w:rsidR="0015283E" w14:paraId="583B94D4" w14:textId="77777777" w:rsidTr="002314E4">
        <w:trPr>
          <w:trHeight w:val="414"/>
        </w:trPr>
        <w:tc>
          <w:tcPr>
            <w:tcW w:w="15164" w:type="dxa"/>
            <w:gridSpan w:val="3"/>
            <w:shd w:val="clear" w:color="auto" w:fill="660033"/>
          </w:tcPr>
          <w:p w14:paraId="583B94D1" w14:textId="77777777" w:rsidR="0015283E" w:rsidRDefault="00DD4FC3">
            <w:pPr>
              <w:pStyle w:val="TableParagraph"/>
              <w:spacing w:before="35"/>
              <w:ind w:left="107"/>
              <w:rPr>
                <w:rFonts w:ascii="Calibri Light"/>
                <w:sz w:val="28"/>
              </w:rPr>
            </w:pPr>
            <w:r>
              <w:rPr>
                <w:rFonts w:ascii="Calibri Light"/>
                <w:color w:val="FFFFFF"/>
                <w:sz w:val="28"/>
              </w:rPr>
              <w:t>DOMAIN</w:t>
            </w:r>
            <w:r>
              <w:rPr>
                <w:rFonts w:ascii="Calibri Light"/>
                <w:color w:val="FFFFFF"/>
                <w:spacing w:val="-5"/>
                <w:sz w:val="28"/>
              </w:rPr>
              <w:t xml:space="preserve"> </w:t>
            </w:r>
            <w:r>
              <w:rPr>
                <w:rFonts w:ascii="Calibri Light"/>
                <w:color w:val="FFFFFF"/>
                <w:sz w:val="28"/>
              </w:rPr>
              <w:t>6:</w:t>
            </w:r>
            <w:r>
              <w:rPr>
                <w:rFonts w:ascii="Calibri Light"/>
                <w:color w:val="FFFFFF"/>
                <w:spacing w:val="-4"/>
                <w:sz w:val="28"/>
              </w:rPr>
              <w:t xml:space="preserve"> </w:t>
            </w:r>
            <w:r>
              <w:rPr>
                <w:rFonts w:ascii="Calibri Light"/>
                <w:color w:val="FFFFFF"/>
                <w:sz w:val="28"/>
              </w:rPr>
              <w:t>SUITABILITY</w:t>
            </w:r>
            <w:r>
              <w:rPr>
                <w:rFonts w:ascii="Calibri Light"/>
                <w:color w:val="FFFFFF"/>
                <w:spacing w:val="-4"/>
                <w:sz w:val="28"/>
              </w:rPr>
              <w:t xml:space="preserve"> </w:t>
            </w:r>
            <w:r>
              <w:rPr>
                <w:rFonts w:ascii="Calibri Light"/>
                <w:color w:val="FFFFFF"/>
                <w:sz w:val="28"/>
              </w:rPr>
              <w:t>TO</w:t>
            </w:r>
            <w:r>
              <w:rPr>
                <w:rFonts w:ascii="Calibri Light"/>
                <w:color w:val="FFFFFF"/>
                <w:spacing w:val="-3"/>
                <w:sz w:val="28"/>
              </w:rPr>
              <w:t xml:space="preserve"> </w:t>
            </w:r>
            <w:r>
              <w:rPr>
                <w:rFonts w:ascii="Calibri Light"/>
                <w:color w:val="FFFFFF"/>
                <w:spacing w:val="-2"/>
                <w:sz w:val="28"/>
              </w:rPr>
              <w:t>PRACTICE</w:t>
            </w:r>
          </w:p>
        </w:tc>
        <w:tc>
          <w:tcPr>
            <w:tcW w:w="2108" w:type="dxa"/>
            <w:vMerge w:val="restart"/>
            <w:shd w:val="clear" w:color="auto" w:fill="F1F1F1"/>
          </w:tcPr>
          <w:p w14:paraId="583B94D2" w14:textId="5536D2D2" w:rsidR="0015283E" w:rsidRDefault="009E7067">
            <w:pPr>
              <w:pStyle w:val="TableParagraph"/>
              <w:spacing w:before="2"/>
              <w:rPr>
                <w:b/>
                <w:sz w:val="10"/>
              </w:rPr>
            </w:pPr>
            <w:r>
              <w:rPr>
                <w:noProof/>
              </w:rPr>
              <w:drawing>
                <wp:anchor distT="0" distB="0" distL="114300" distR="114300" simplePos="0" relativeHeight="251658282" behindDoc="0" locked="0" layoutInCell="1" allowOverlap="1" wp14:anchorId="25A39978" wp14:editId="1DDE3FBA">
                  <wp:simplePos x="0" y="0"/>
                  <wp:positionH relativeFrom="column">
                    <wp:posOffset>108585</wp:posOffset>
                  </wp:positionH>
                  <wp:positionV relativeFrom="paragraph">
                    <wp:posOffset>48260</wp:posOffset>
                  </wp:positionV>
                  <wp:extent cx="1104900" cy="702259"/>
                  <wp:effectExtent l="0" t="0" r="0" b="3175"/>
                  <wp:wrapNone/>
                  <wp:docPr id="40927308" name="Picture 40927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1">
                            <a:extLst>
                              <a:ext uri="{28A0092B-C50C-407E-A947-70E740481C1C}">
                                <a14:useLocalDpi xmlns:a14="http://schemas.microsoft.com/office/drawing/2010/main" val="0"/>
                              </a:ext>
                            </a:extLst>
                          </a:blip>
                          <a:stretch>
                            <a:fillRect/>
                          </a:stretch>
                        </pic:blipFill>
                        <pic:spPr>
                          <a:xfrm>
                            <a:off x="0" y="0"/>
                            <a:ext cx="1104900" cy="702259"/>
                          </a:xfrm>
                          <a:prstGeom prst="rect">
                            <a:avLst/>
                          </a:prstGeom>
                        </pic:spPr>
                      </pic:pic>
                    </a:graphicData>
                  </a:graphic>
                  <wp14:sizeRelV relativeFrom="margin">
                    <wp14:pctHeight>0</wp14:pctHeight>
                  </wp14:sizeRelV>
                </wp:anchor>
              </w:drawing>
            </w:r>
          </w:p>
          <w:p w14:paraId="583B94D3" w14:textId="0EC92255" w:rsidR="0015283E" w:rsidRDefault="0015283E">
            <w:pPr>
              <w:pStyle w:val="TableParagraph"/>
              <w:ind w:left="197"/>
              <w:rPr>
                <w:sz w:val="20"/>
              </w:rPr>
            </w:pPr>
          </w:p>
        </w:tc>
      </w:tr>
      <w:tr w:rsidR="0015283E" w14:paraId="583B94D7" w14:textId="77777777" w:rsidTr="58A661CD">
        <w:trPr>
          <w:trHeight w:val="846"/>
        </w:trPr>
        <w:tc>
          <w:tcPr>
            <w:tcW w:w="15164" w:type="dxa"/>
            <w:gridSpan w:val="3"/>
            <w:shd w:val="clear" w:color="auto" w:fill="A10051"/>
          </w:tcPr>
          <w:p w14:paraId="583B94D5" w14:textId="2E549427" w:rsidR="0015283E" w:rsidRDefault="00AD0251">
            <w:pPr>
              <w:pStyle w:val="TableParagraph"/>
              <w:spacing w:line="292" w:lineRule="exact"/>
              <w:ind w:left="107"/>
              <w:rPr>
                <w:b/>
              </w:rPr>
            </w:pPr>
            <w:hyperlink w:anchor="CPMFStandards" w:tooltip="All complaints, reports, and investigations are prioritized based on public risk, and conducted in..(click link for full definition)" w:history="1">
              <w:r w:rsidR="002F53CB" w:rsidRPr="0004440D">
                <w:rPr>
                  <w:rStyle w:val="Hyperlink"/>
                  <w:b/>
                  <w:color w:val="FFFFFF" w:themeColor="background1"/>
                  <w:u w:val="none"/>
                </w:rPr>
                <w:t>STANDARD</w:t>
              </w:r>
              <w:r w:rsidR="002F53CB" w:rsidRPr="0004440D">
                <w:rPr>
                  <w:rStyle w:val="Hyperlink"/>
                  <w:b/>
                  <w:color w:val="FFFFFF" w:themeColor="background1"/>
                  <w:spacing w:val="-2"/>
                  <w:u w:val="none"/>
                </w:rPr>
                <w:t xml:space="preserve"> </w:t>
              </w:r>
              <w:r w:rsidR="002F53CB" w:rsidRPr="0004440D">
                <w:rPr>
                  <w:rStyle w:val="Hyperlink"/>
                  <w:b/>
                  <w:color w:val="FFFFFF" w:themeColor="background1"/>
                  <w:spacing w:val="-5"/>
                  <w:u w:val="none"/>
                </w:rPr>
                <w:t>12</w:t>
              </w:r>
            </w:hyperlink>
          </w:p>
        </w:tc>
        <w:tc>
          <w:tcPr>
            <w:tcW w:w="2108" w:type="dxa"/>
            <w:vMerge/>
          </w:tcPr>
          <w:p w14:paraId="583B94D6" w14:textId="77777777" w:rsidR="0015283E" w:rsidRDefault="0015283E">
            <w:pPr>
              <w:rPr>
                <w:sz w:val="2"/>
                <w:szCs w:val="2"/>
              </w:rPr>
            </w:pPr>
          </w:p>
        </w:tc>
      </w:tr>
      <w:tr w:rsidR="0015283E" w14:paraId="583B94DA" w14:textId="77777777">
        <w:trPr>
          <w:trHeight w:val="1336"/>
        </w:trPr>
        <w:tc>
          <w:tcPr>
            <w:tcW w:w="17272" w:type="dxa"/>
            <w:gridSpan w:val="4"/>
          </w:tcPr>
          <w:p w14:paraId="583B94D8" w14:textId="1252613B" w:rsidR="0015283E" w:rsidRDefault="00DD4FC3">
            <w:pPr>
              <w:pStyle w:val="TableParagraph"/>
              <w:spacing w:before="20"/>
              <w:ind w:left="107"/>
              <w:rPr>
                <w:sz w:val="18"/>
              </w:rPr>
            </w:pPr>
            <w:r>
              <w:rPr>
                <w:sz w:val="20"/>
              </w:rPr>
              <w:t>Statistical</w:t>
            </w:r>
            <w:r>
              <w:rPr>
                <w:spacing w:val="-10"/>
                <w:sz w:val="20"/>
              </w:rPr>
              <w:t xml:space="preserve"> </w:t>
            </w:r>
            <w:r>
              <w:rPr>
                <w:sz w:val="20"/>
              </w:rPr>
              <w:t>data</w:t>
            </w:r>
            <w:r>
              <w:rPr>
                <w:spacing w:val="-9"/>
                <w:sz w:val="20"/>
              </w:rPr>
              <w:t xml:space="preserve"> </w:t>
            </w:r>
            <w:r>
              <w:rPr>
                <w:sz w:val="20"/>
              </w:rPr>
              <w:t>collected</w:t>
            </w:r>
            <w:r>
              <w:rPr>
                <w:spacing w:val="-8"/>
                <w:sz w:val="20"/>
              </w:rPr>
              <w:t xml:space="preserve"> </w:t>
            </w:r>
            <w:r>
              <w:rPr>
                <w:sz w:val="20"/>
              </w:rPr>
              <w:t>in</w:t>
            </w:r>
            <w:r>
              <w:rPr>
                <w:spacing w:val="-8"/>
                <w:sz w:val="20"/>
              </w:rPr>
              <w:t xml:space="preserve"> </w:t>
            </w:r>
            <w:r>
              <w:rPr>
                <w:sz w:val="20"/>
              </w:rPr>
              <w:t>accordance</w:t>
            </w:r>
            <w:r>
              <w:rPr>
                <w:spacing w:val="-10"/>
                <w:sz w:val="20"/>
              </w:rPr>
              <w:t xml:space="preserve"> </w:t>
            </w:r>
            <w:r>
              <w:rPr>
                <w:sz w:val="20"/>
              </w:rPr>
              <w:t>with</w:t>
            </w:r>
            <w:r>
              <w:rPr>
                <w:spacing w:val="-9"/>
                <w:sz w:val="20"/>
              </w:rPr>
              <w:t xml:space="preserve"> </w:t>
            </w:r>
            <w:r>
              <w:rPr>
                <w:sz w:val="20"/>
              </w:rPr>
              <w:t>the</w:t>
            </w:r>
            <w:r>
              <w:rPr>
                <w:spacing w:val="-10"/>
                <w:sz w:val="20"/>
              </w:rPr>
              <w:t xml:space="preserve"> </w:t>
            </w:r>
            <w:r>
              <w:rPr>
                <w:sz w:val="20"/>
              </w:rPr>
              <w:t>recommended</w:t>
            </w:r>
            <w:r>
              <w:rPr>
                <w:spacing w:val="-8"/>
                <w:sz w:val="20"/>
              </w:rPr>
              <w:t xml:space="preserve"> </w:t>
            </w:r>
            <w:r>
              <w:rPr>
                <w:sz w:val="20"/>
              </w:rPr>
              <w:t>method</w:t>
            </w:r>
            <w:r>
              <w:rPr>
                <w:spacing w:val="-9"/>
                <w:sz w:val="20"/>
              </w:rPr>
              <w:t xml:space="preserve"> </w:t>
            </w:r>
            <w:r>
              <w:rPr>
                <w:sz w:val="20"/>
              </w:rPr>
              <w:t>or</w:t>
            </w:r>
            <w:r>
              <w:rPr>
                <w:spacing w:val="-9"/>
                <w:sz w:val="20"/>
              </w:rPr>
              <w:t xml:space="preserve"> </w:t>
            </w:r>
            <w:r>
              <w:rPr>
                <w:sz w:val="20"/>
              </w:rPr>
              <w:t>the</w:t>
            </w:r>
            <w:r>
              <w:rPr>
                <w:spacing w:val="-10"/>
                <w:sz w:val="20"/>
              </w:rPr>
              <w:t xml:space="preserve"> </w:t>
            </w:r>
            <w:r>
              <w:rPr>
                <w:sz w:val="20"/>
              </w:rPr>
              <w:t>College’s</w:t>
            </w:r>
            <w:r>
              <w:rPr>
                <w:spacing w:val="-8"/>
                <w:sz w:val="20"/>
              </w:rPr>
              <w:t xml:space="preserve"> </w:t>
            </w:r>
            <w:r>
              <w:rPr>
                <w:sz w:val="20"/>
              </w:rPr>
              <w:t>own</w:t>
            </w:r>
            <w:r>
              <w:rPr>
                <w:spacing w:val="-8"/>
                <w:sz w:val="20"/>
              </w:rPr>
              <w:t xml:space="preserve"> </w:t>
            </w:r>
            <w:r>
              <w:rPr>
                <w:sz w:val="20"/>
              </w:rPr>
              <w:t>method:</w:t>
            </w:r>
            <w:r>
              <w:rPr>
                <w:spacing w:val="18"/>
                <w:sz w:val="20"/>
              </w:rPr>
              <w:t xml:space="preserve"> </w:t>
            </w:r>
            <w:sdt>
              <w:sdtPr>
                <w:rPr>
                  <w:spacing w:val="28"/>
                  <w:sz w:val="20"/>
                </w:rPr>
                <w:id w:val="869423502"/>
                <w:placeholder>
                  <w:docPart w:val="64E511484A334647912B3432D09FCDCE"/>
                </w:placeholder>
                <w:dropDownList>
                  <w:listItem w:value="Choose an item."/>
                  <w:listItem w:displayText="Recommended" w:value="Recommended"/>
                  <w:listItem w:displayText="College Method" w:value="College Method"/>
                </w:dropDownList>
              </w:sdtPr>
              <w:sdtEndPr/>
              <w:sdtContent>
                <w:r w:rsidR="0082455E">
                  <w:rPr>
                    <w:spacing w:val="28"/>
                    <w:sz w:val="20"/>
                  </w:rPr>
                  <w:t>Recommended</w:t>
                </w:r>
              </w:sdtContent>
            </w:sdt>
          </w:p>
          <w:p w14:paraId="583B94D9" w14:textId="77777777" w:rsidR="0015283E" w:rsidRDefault="00DD4FC3">
            <w:pPr>
              <w:pStyle w:val="TableParagraph"/>
              <w:spacing w:before="119"/>
              <w:ind w:left="151"/>
              <w:rPr>
                <w:i/>
                <w:sz w:val="20"/>
              </w:rPr>
            </w:pPr>
            <w:r>
              <w:rPr>
                <w:i/>
                <w:sz w:val="20"/>
              </w:rPr>
              <w:t>If</w:t>
            </w:r>
            <w:r>
              <w:rPr>
                <w:i/>
                <w:spacing w:val="-6"/>
                <w:sz w:val="20"/>
              </w:rPr>
              <w:t xml:space="preserve"> </w:t>
            </w:r>
            <w:r>
              <w:rPr>
                <w:i/>
                <w:sz w:val="20"/>
              </w:rPr>
              <w:t>a</w:t>
            </w:r>
            <w:r>
              <w:rPr>
                <w:i/>
                <w:spacing w:val="-3"/>
                <w:sz w:val="20"/>
              </w:rPr>
              <w:t xml:space="preserve"> </w:t>
            </w:r>
            <w:r>
              <w:rPr>
                <w:i/>
                <w:sz w:val="20"/>
              </w:rPr>
              <w:t>College</w:t>
            </w:r>
            <w:r>
              <w:rPr>
                <w:i/>
                <w:spacing w:val="-3"/>
                <w:sz w:val="20"/>
              </w:rPr>
              <w:t xml:space="preserve"> </w:t>
            </w:r>
            <w:r>
              <w:rPr>
                <w:i/>
                <w:sz w:val="20"/>
              </w:rPr>
              <w:t>method</w:t>
            </w:r>
            <w:r>
              <w:rPr>
                <w:i/>
                <w:spacing w:val="-4"/>
                <w:sz w:val="20"/>
              </w:rPr>
              <w:t xml:space="preserve"> </w:t>
            </w:r>
            <w:r>
              <w:rPr>
                <w:i/>
                <w:sz w:val="20"/>
              </w:rPr>
              <w:t>is</w:t>
            </w:r>
            <w:r>
              <w:rPr>
                <w:i/>
                <w:spacing w:val="-5"/>
                <w:sz w:val="20"/>
              </w:rPr>
              <w:t xml:space="preserve"> </w:t>
            </w:r>
            <w:r>
              <w:rPr>
                <w:i/>
                <w:sz w:val="20"/>
              </w:rPr>
              <w:t>used,</w:t>
            </w:r>
            <w:r>
              <w:rPr>
                <w:i/>
                <w:spacing w:val="-3"/>
                <w:sz w:val="20"/>
              </w:rPr>
              <w:t xml:space="preserve"> </w:t>
            </w:r>
            <w:r>
              <w:rPr>
                <w:i/>
                <w:sz w:val="20"/>
              </w:rPr>
              <w:t>please</w:t>
            </w:r>
            <w:r>
              <w:rPr>
                <w:i/>
                <w:spacing w:val="-4"/>
                <w:sz w:val="20"/>
              </w:rPr>
              <w:t xml:space="preserve"> </w:t>
            </w:r>
            <w:r>
              <w:rPr>
                <w:i/>
                <w:sz w:val="20"/>
              </w:rPr>
              <w:t>specify</w:t>
            </w:r>
            <w:r>
              <w:rPr>
                <w:i/>
                <w:spacing w:val="-4"/>
                <w:sz w:val="20"/>
              </w:rPr>
              <w:t xml:space="preserve"> </w:t>
            </w:r>
            <w:r>
              <w:rPr>
                <w:i/>
                <w:sz w:val="20"/>
              </w:rPr>
              <w:t>the</w:t>
            </w:r>
            <w:r>
              <w:rPr>
                <w:i/>
                <w:spacing w:val="-4"/>
                <w:sz w:val="20"/>
              </w:rPr>
              <w:t xml:space="preserve"> </w:t>
            </w:r>
            <w:r>
              <w:rPr>
                <w:i/>
                <w:sz w:val="20"/>
              </w:rPr>
              <w:t>rationale</w:t>
            </w:r>
            <w:r>
              <w:rPr>
                <w:i/>
                <w:spacing w:val="-3"/>
                <w:sz w:val="20"/>
              </w:rPr>
              <w:t xml:space="preserve"> </w:t>
            </w:r>
            <w:r>
              <w:rPr>
                <w:i/>
                <w:sz w:val="20"/>
              </w:rPr>
              <w:t>for</w:t>
            </w:r>
            <w:r>
              <w:rPr>
                <w:i/>
                <w:spacing w:val="-5"/>
                <w:sz w:val="20"/>
              </w:rPr>
              <w:t xml:space="preserve"> </w:t>
            </w:r>
            <w:r>
              <w:rPr>
                <w:i/>
                <w:sz w:val="20"/>
              </w:rPr>
              <w:t>its</w:t>
            </w:r>
            <w:r>
              <w:rPr>
                <w:i/>
                <w:spacing w:val="-5"/>
                <w:sz w:val="20"/>
              </w:rPr>
              <w:t xml:space="preserve"> </w:t>
            </w:r>
            <w:r>
              <w:rPr>
                <w:i/>
                <w:spacing w:val="-4"/>
                <w:sz w:val="20"/>
              </w:rPr>
              <w:t>use:</w:t>
            </w:r>
          </w:p>
        </w:tc>
      </w:tr>
      <w:tr w:rsidR="0015283E" w14:paraId="583B94DD" w14:textId="77777777" w:rsidTr="58A661CD">
        <w:trPr>
          <w:trHeight w:val="419"/>
        </w:trPr>
        <w:tc>
          <w:tcPr>
            <w:tcW w:w="8926" w:type="dxa"/>
            <w:gridSpan w:val="2"/>
            <w:tcBorders>
              <w:bottom w:val="single" w:sz="8" w:space="0" w:color="000000" w:themeColor="text1"/>
            </w:tcBorders>
            <w:shd w:val="clear" w:color="auto" w:fill="BEBEBE"/>
          </w:tcPr>
          <w:p w14:paraId="583B94DB" w14:textId="77777777" w:rsidR="0015283E" w:rsidRDefault="00DD4FC3">
            <w:pPr>
              <w:pStyle w:val="TableParagraph"/>
              <w:spacing w:before="87"/>
              <w:ind w:left="107"/>
              <w:rPr>
                <w:b/>
                <w:sz w:val="20"/>
              </w:rPr>
            </w:pPr>
            <w:r>
              <w:rPr>
                <w:b/>
                <w:sz w:val="20"/>
              </w:rPr>
              <w:t>Context</w:t>
            </w:r>
            <w:r>
              <w:rPr>
                <w:b/>
                <w:spacing w:val="-7"/>
                <w:sz w:val="20"/>
              </w:rPr>
              <w:t xml:space="preserve"> </w:t>
            </w:r>
            <w:r>
              <w:rPr>
                <w:b/>
                <w:sz w:val="20"/>
              </w:rPr>
              <w:t>Measure</w:t>
            </w:r>
            <w:r>
              <w:rPr>
                <w:b/>
                <w:spacing w:val="-6"/>
                <w:sz w:val="20"/>
              </w:rPr>
              <w:t xml:space="preserve"> </w:t>
            </w:r>
            <w:r>
              <w:rPr>
                <w:b/>
                <w:spacing w:val="-4"/>
                <w:sz w:val="20"/>
              </w:rPr>
              <w:t>(CM)</w:t>
            </w:r>
          </w:p>
        </w:tc>
        <w:tc>
          <w:tcPr>
            <w:tcW w:w="8346" w:type="dxa"/>
            <w:gridSpan w:val="2"/>
            <w:shd w:val="clear" w:color="auto" w:fill="BEBEBE"/>
          </w:tcPr>
          <w:p w14:paraId="583B94DC" w14:textId="77777777" w:rsidR="0015283E" w:rsidRDefault="0015283E">
            <w:pPr>
              <w:pStyle w:val="TableParagraph"/>
              <w:rPr>
                <w:rFonts w:ascii="Times New Roman"/>
                <w:sz w:val="20"/>
              </w:rPr>
            </w:pPr>
          </w:p>
        </w:tc>
      </w:tr>
      <w:tr w:rsidR="0015283E" w14:paraId="583B94E4" w14:textId="77777777" w:rsidTr="58A661CD">
        <w:trPr>
          <w:trHeight w:val="563"/>
        </w:trPr>
        <w:tc>
          <w:tcPr>
            <w:tcW w:w="7793" w:type="dxa"/>
            <w:tcBorders>
              <w:top w:val="single" w:sz="8" w:space="0" w:color="000000" w:themeColor="text1"/>
              <w:bottom w:val="single" w:sz="8" w:space="0" w:color="000000" w:themeColor="text1"/>
            </w:tcBorders>
          </w:tcPr>
          <w:p w14:paraId="583B94DE" w14:textId="77777777" w:rsidR="0015283E" w:rsidRDefault="00DD4FC3">
            <w:pPr>
              <w:pStyle w:val="TableParagraph"/>
              <w:spacing w:before="159"/>
              <w:ind w:left="107"/>
              <w:rPr>
                <w:sz w:val="20"/>
              </w:rPr>
            </w:pPr>
            <w:r>
              <w:rPr>
                <w:b/>
                <w:sz w:val="20"/>
              </w:rPr>
              <w:t>CM</w:t>
            </w:r>
            <w:r>
              <w:rPr>
                <w:b/>
                <w:spacing w:val="-4"/>
                <w:sz w:val="20"/>
              </w:rPr>
              <w:t xml:space="preserve"> </w:t>
            </w:r>
            <w:r>
              <w:rPr>
                <w:b/>
                <w:sz w:val="20"/>
              </w:rPr>
              <w:t>12.</w:t>
            </w:r>
            <w:r>
              <w:rPr>
                <w:b/>
                <w:spacing w:val="58"/>
                <w:w w:val="150"/>
                <w:sz w:val="20"/>
              </w:rPr>
              <w:t xml:space="preserve"> </w:t>
            </w:r>
            <w:r>
              <w:rPr>
                <w:sz w:val="20"/>
              </w:rPr>
              <w:t>90th</w:t>
            </w:r>
            <w:r>
              <w:rPr>
                <w:spacing w:val="-3"/>
                <w:sz w:val="20"/>
              </w:rPr>
              <w:t xml:space="preserve"> </w:t>
            </w:r>
            <w:r>
              <w:rPr>
                <w:sz w:val="20"/>
              </w:rPr>
              <w:t>Percentile</w:t>
            </w:r>
            <w:r>
              <w:rPr>
                <w:spacing w:val="-5"/>
                <w:sz w:val="20"/>
              </w:rPr>
              <w:t xml:space="preserve"> </w:t>
            </w:r>
            <w:r>
              <w:rPr>
                <w:sz w:val="20"/>
              </w:rPr>
              <w:t>disposal</w:t>
            </w:r>
            <w:r>
              <w:rPr>
                <w:spacing w:val="-4"/>
                <w:sz w:val="20"/>
              </w:rPr>
              <w:t xml:space="preserve"> </w:t>
            </w:r>
            <w:r>
              <w:rPr>
                <w:spacing w:val="-5"/>
                <w:sz w:val="20"/>
              </w:rPr>
              <w:t>of:</w:t>
            </w:r>
          </w:p>
        </w:tc>
        <w:tc>
          <w:tcPr>
            <w:tcW w:w="1133" w:type="dxa"/>
            <w:tcBorders>
              <w:bottom w:val="single" w:sz="8" w:space="0" w:color="000000" w:themeColor="text1"/>
            </w:tcBorders>
          </w:tcPr>
          <w:p w14:paraId="583B94DF" w14:textId="25E2D5A8" w:rsidR="0015283E" w:rsidRDefault="004B38B3">
            <w:pPr>
              <w:pStyle w:val="TableParagraph"/>
              <w:spacing w:before="159"/>
              <w:ind w:left="107"/>
              <w:rPr>
                <w:sz w:val="20"/>
              </w:rPr>
            </w:pPr>
            <w:r>
              <w:rPr>
                <w:spacing w:val="-4"/>
                <w:sz w:val="20"/>
              </w:rPr>
              <w:t xml:space="preserve">    </w:t>
            </w:r>
            <w:r w:rsidR="00DD4FC3">
              <w:rPr>
                <w:spacing w:val="-4"/>
                <w:sz w:val="20"/>
              </w:rPr>
              <w:t>Days</w:t>
            </w:r>
          </w:p>
        </w:tc>
        <w:tc>
          <w:tcPr>
            <w:tcW w:w="8346" w:type="dxa"/>
            <w:gridSpan w:val="2"/>
            <w:vMerge w:val="restart"/>
            <w:tcBorders>
              <w:bottom w:val="single" w:sz="8" w:space="0" w:color="000000" w:themeColor="text1"/>
            </w:tcBorders>
          </w:tcPr>
          <w:p w14:paraId="583B94E0" w14:textId="3B0F2C49" w:rsidR="0015283E" w:rsidRDefault="00DD4FC3">
            <w:pPr>
              <w:pStyle w:val="TableParagraph"/>
              <w:spacing w:before="15"/>
              <w:ind w:left="107" w:right="92"/>
              <w:jc w:val="both"/>
              <w:rPr>
                <w:rFonts w:ascii="Calibri Light"/>
                <w:i/>
                <w:sz w:val="20"/>
              </w:rPr>
            </w:pPr>
            <w:r>
              <w:rPr>
                <w:rFonts w:ascii="Calibri Light"/>
                <w:i/>
                <w:sz w:val="20"/>
              </w:rPr>
              <w:t>What</w:t>
            </w:r>
            <w:r>
              <w:rPr>
                <w:rFonts w:ascii="Calibri Light"/>
                <w:i/>
                <w:spacing w:val="-7"/>
                <w:sz w:val="20"/>
              </w:rPr>
              <w:t xml:space="preserve"> </w:t>
            </w:r>
            <w:r>
              <w:rPr>
                <w:rFonts w:ascii="Calibri Light"/>
                <w:i/>
                <w:sz w:val="20"/>
              </w:rPr>
              <w:t>does</w:t>
            </w:r>
            <w:r>
              <w:rPr>
                <w:rFonts w:ascii="Calibri Light"/>
                <w:i/>
                <w:spacing w:val="-7"/>
                <w:sz w:val="20"/>
              </w:rPr>
              <w:t xml:space="preserve"> </w:t>
            </w:r>
            <w:r>
              <w:rPr>
                <w:rFonts w:ascii="Calibri Light"/>
                <w:i/>
                <w:sz w:val="20"/>
              </w:rPr>
              <w:t>this</w:t>
            </w:r>
            <w:r>
              <w:rPr>
                <w:rFonts w:ascii="Calibri Light"/>
                <w:i/>
                <w:spacing w:val="-6"/>
                <w:sz w:val="20"/>
              </w:rPr>
              <w:t xml:space="preserve"> </w:t>
            </w:r>
            <w:r>
              <w:rPr>
                <w:rFonts w:ascii="Calibri Light"/>
                <w:i/>
                <w:sz w:val="20"/>
              </w:rPr>
              <w:t>information</w:t>
            </w:r>
            <w:r>
              <w:rPr>
                <w:rFonts w:ascii="Calibri Light"/>
                <w:i/>
                <w:spacing w:val="-7"/>
                <w:sz w:val="20"/>
              </w:rPr>
              <w:t xml:space="preserve"> </w:t>
            </w:r>
            <w:r>
              <w:rPr>
                <w:rFonts w:ascii="Calibri Light"/>
                <w:i/>
                <w:sz w:val="20"/>
              </w:rPr>
              <w:t>tell</w:t>
            </w:r>
            <w:r>
              <w:rPr>
                <w:rFonts w:ascii="Calibri Light"/>
                <w:i/>
                <w:spacing w:val="-6"/>
                <w:sz w:val="20"/>
              </w:rPr>
              <w:t xml:space="preserve"> </w:t>
            </w:r>
            <w:r>
              <w:rPr>
                <w:rFonts w:ascii="Calibri Light"/>
                <w:i/>
                <w:sz w:val="20"/>
              </w:rPr>
              <w:t>us?</w:t>
            </w:r>
            <w:r>
              <w:rPr>
                <w:rFonts w:ascii="Calibri Light"/>
                <w:i/>
                <w:spacing w:val="30"/>
                <w:sz w:val="20"/>
              </w:rPr>
              <w:t xml:space="preserve"> </w:t>
            </w:r>
            <w:r>
              <w:rPr>
                <w:rFonts w:ascii="Calibri Light"/>
                <w:i/>
                <w:sz w:val="20"/>
              </w:rPr>
              <w:t>This</w:t>
            </w:r>
            <w:r>
              <w:rPr>
                <w:rFonts w:ascii="Calibri Light"/>
                <w:i/>
                <w:spacing w:val="-7"/>
                <w:sz w:val="20"/>
              </w:rPr>
              <w:t xml:space="preserve"> </w:t>
            </w:r>
            <w:r>
              <w:rPr>
                <w:rFonts w:ascii="Calibri Light"/>
                <w:i/>
                <w:sz w:val="20"/>
              </w:rPr>
              <w:t>information</w:t>
            </w:r>
            <w:r>
              <w:rPr>
                <w:rFonts w:ascii="Calibri Light"/>
                <w:i/>
                <w:spacing w:val="-6"/>
                <w:sz w:val="20"/>
              </w:rPr>
              <w:t xml:space="preserve"> </w:t>
            </w:r>
            <w:r>
              <w:rPr>
                <w:rFonts w:ascii="Calibri Light"/>
                <w:i/>
                <w:sz w:val="20"/>
              </w:rPr>
              <w:t>illustrates</w:t>
            </w:r>
            <w:r>
              <w:rPr>
                <w:rFonts w:ascii="Calibri Light"/>
                <w:i/>
                <w:spacing w:val="-6"/>
                <w:sz w:val="20"/>
              </w:rPr>
              <w:t xml:space="preserve"> </w:t>
            </w:r>
            <w:r>
              <w:rPr>
                <w:rFonts w:ascii="Calibri Light"/>
                <w:i/>
                <w:sz w:val="20"/>
              </w:rPr>
              <w:t>the</w:t>
            </w:r>
            <w:r>
              <w:rPr>
                <w:rFonts w:ascii="Calibri Light"/>
                <w:i/>
                <w:spacing w:val="-6"/>
                <w:sz w:val="20"/>
              </w:rPr>
              <w:t xml:space="preserve"> </w:t>
            </w:r>
            <w:r>
              <w:rPr>
                <w:rFonts w:ascii="Calibri Light"/>
                <w:i/>
                <w:sz w:val="20"/>
              </w:rPr>
              <w:t>maximum</w:t>
            </w:r>
            <w:r>
              <w:rPr>
                <w:rFonts w:ascii="Calibri Light"/>
                <w:i/>
                <w:spacing w:val="-6"/>
                <w:sz w:val="20"/>
              </w:rPr>
              <w:t xml:space="preserve"> </w:t>
            </w:r>
            <w:r>
              <w:rPr>
                <w:rFonts w:ascii="Calibri Light"/>
                <w:i/>
                <w:sz w:val="20"/>
              </w:rPr>
              <w:t>length</w:t>
            </w:r>
            <w:r>
              <w:rPr>
                <w:rFonts w:ascii="Calibri Light"/>
                <w:i/>
                <w:spacing w:val="-6"/>
                <w:sz w:val="20"/>
              </w:rPr>
              <w:t xml:space="preserve"> </w:t>
            </w:r>
            <w:r>
              <w:rPr>
                <w:rFonts w:ascii="Calibri Light"/>
                <w:i/>
                <w:sz w:val="20"/>
              </w:rPr>
              <w:t>of</w:t>
            </w:r>
            <w:r>
              <w:rPr>
                <w:rFonts w:ascii="Calibri Light"/>
                <w:i/>
                <w:spacing w:val="-6"/>
                <w:sz w:val="20"/>
              </w:rPr>
              <w:t xml:space="preserve"> </w:t>
            </w:r>
            <w:r>
              <w:rPr>
                <w:rFonts w:ascii="Calibri Light"/>
                <w:i/>
                <w:sz w:val="20"/>
              </w:rPr>
              <w:t>time</w:t>
            </w:r>
            <w:r>
              <w:rPr>
                <w:rFonts w:ascii="Calibri Light"/>
                <w:i/>
                <w:spacing w:val="-6"/>
                <w:sz w:val="20"/>
              </w:rPr>
              <w:t xml:space="preserve"> </w:t>
            </w:r>
            <w:r>
              <w:rPr>
                <w:rFonts w:ascii="Calibri Light"/>
                <w:i/>
                <w:sz w:val="20"/>
              </w:rPr>
              <w:t>in</w:t>
            </w:r>
            <w:r>
              <w:rPr>
                <w:rFonts w:ascii="Calibri Light"/>
                <w:i/>
                <w:spacing w:val="-6"/>
                <w:sz w:val="20"/>
              </w:rPr>
              <w:t xml:space="preserve"> </w:t>
            </w:r>
            <w:r>
              <w:rPr>
                <w:rFonts w:ascii="Calibri Light"/>
                <w:i/>
                <w:sz w:val="20"/>
              </w:rPr>
              <w:t>which</w:t>
            </w:r>
            <w:r>
              <w:rPr>
                <w:rFonts w:ascii="Calibri Light"/>
                <w:i/>
                <w:spacing w:val="-10"/>
                <w:sz w:val="20"/>
              </w:rPr>
              <w:t xml:space="preserve"> </w:t>
            </w:r>
            <w:r w:rsidR="001A72AC">
              <w:rPr>
                <w:rFonts w:ascii="Calibri Light"/>
                <w:i/>
                <w:sz w:val="20"/>
              </w:rPr>
              <w:t>nine</w:t>
            </w:r>
            <w:r>
              <w:rPr>
                <w:rFonts w:ascii="Calibri Light"/>
                <w:i/>
                <w:sz w:val="20"/>
              </w:rPr>
              <w:t xml:space="preserve"> out of 10 uncontested discipline hearings and </w:t>
            </w:r>
            <w:r w:rsidR="001A72AC">
              <w:rPr>
                <w:rFonts w:ascii="Calibri Light"/>
                <w:i/>
                <w:sz w:val="20"/>
              </w:rPr>
              <w:t>nine</w:t>
            </w:r>
            <w:r>
              <w:rPr>
                <w:rFonts w:ascii="Calibri Light"/>
                <w:i/>
                <w:sz w:val="20"/>
              </w:rPr>
              <w:t xml:space="preserve"> out of 10 contested discipline hearings are being </w:t>
            </w:r>
            <w:r>
              <w:rPr>
                <w:rFonts w:ascii="Calibri Light"/>
                <w:i/>
                <w:spacing w:val="-2"/>
                <w:sz w:val="20"/>
              </w:rPr>
              <w:t>disposed.</w:t>
            </w:r>
          </w:p>
          <w:p w14:paraId="583B94E1" w14:textId="77777777" w:rsidR="0015283E" w:rsidRDefault="0015283E">
            <w:pPr>
              <w:pStyle w:val="TableParagraph"/>
              <w:spacing w:before="6"/>
              <w:rPr>
                <w:b/>
                <w:sz w:val="20"/>
              </w:rPr>
            </w:pPr>
          </w:p>
          <w:p w14:paraId="583B94E2" w14:textId="5D9CD192" w:rsidR="0015283E" w:rsidRDefault="00DD4FC3">
            <w:pPr>
              <w:pStyle w:val="TableParagraph"/>
              <w:spacing w:line="232" w:lineRule="auto"/>
              <w:ind w:left="107" w:right="87"/>
              <w:jc w:val="both"/>
              <w:rPr>
                <w:rFonts w:ascii="Calibri Light"/>
                <w:i/>
                <w:sz w:val="20"/>
              </w:rPr>
            </w:pPr>
            <w:r>
              <w:rPr>
                <w:rFonts w:ascii="Calibri Light"/>
                <w:i/>
                <w:sz w:val="20"/>
              </w:rPr>
              <w:t>The information enhances transparency about the timeliness with which a discipline hearing undertaken by a College is concluded.</w:t>
            </w:r>
            <w:r w:rsidR="004B38B3">
              <w:rPr>
                <w:rFonts w:ascii="Calibri Light"/>
                <w:i/>
                <w:sz w:val="20"/>
              </w:rPr>
              <w:t xml:space="preserve">  </w:t>
            </w:r>
            <w:r>
              <w:rPr>
                <w:rFonts w:ascii="Calibri Light"/>
                <w:i/>
                <w:sz w:val="20"/>
              </w:rPr>
              <w:t xml:space="preserve">As such, the information provides the public, </w:t>
            </w:r>
            <w:r w:rsidR="008426E2">
              <w:rPr>
                <w:rFonts w:ascii="Calibri Light"/>
                <w:i/>
                <w:sz w:val="20"/>
              </w:rPr>
              <w:t>ministry,</w:t>
            </w:r>
            <w:r>
              <w:rPr>
                <w:rFonts w:ascii="Calibri Light"/>
                <w:i/>
                <w:sz w:val="20"/>
              </w:rPr>
              <w:t xml:space="preserve"> and other stakeholders with information regarding the approximate timelines they can expect for the resolution</w:t>
            </w:r>
          </w:p>
          <w:p w14:paraId="583B94E3" w14:textId="77777777" w:rsidR="0015283E" w:rsidRDefault="00DD4FC3">
            <w:pPr>
              <w:pStyle w:val="TableParagraph"/>
              <w:spacing w:before="23" w:line="233" w:lineRule="exact"/>
              <w:ind w:left="107"/>
              <w:jc w:val="both"/>
              <w:rPr>
                <w:i/>
                <w:sz w:val="20"/>
              </w:rPr>
            </w:pPr>
            <w:r>
              <w:rPr>
                <w:rFonts w:ascii="Calibri Light"/>
                <w:i/>
                <w:sz w:val="20"/>
              </w:rPr>
              <w:t>of</w:t>
            </w:r>
            <w:r>
              <w:rPr>
                <w:rFonts w:ascii="Calibri Light"/>
                <w:i/>
                <w:spacing w:val="-4"/>
                <w:sz w:val="20"/>
              </w:rPr>
              <w:t xml:space="preserve"> </w:t>
            </w:r>
            <w:r>
              <w:rPr>
                <w:rFonts w:ascii="Calibri Light"/>
                <w:i/>
                <w:sz w:val="20"/>
              </w:rPr>
              <w:t>a</w:t>
            </w:r>
            <w:r>
              <w:rPr>
                <w:rFonts w:ascii="Calibri Light"/>
                <w:i/>
                <w:spacing w:val="-4"/>
                <w:sz w:val="20"/>
              </w:rPr>
              <w:t xml:space="preserve"> </w:t>
            </w:r>
            <w:r>
              <w:rPr>
                <w:rFonts w:ascii="Calibri Light"/>
                <w:i/>
                <w:sz w:val="20"/>
              </w:rPr>
              <w:t>discipline</w:t>
            </w:r>
            <w:r>
              <w:rPr>
                <w:rFonts w:ascii="Calibri Light"/>
                <w:i/>
                <w:spacing w:val="-4"/>
                <w:sz w:val="20"/>
              </w:rPr>
              <w:t xml:space="preserve"> </w:t>
            </w:r>
            <w:r>
              <w:rPr>
                <w:rFonts w:ascii="Calibri Light"/>
                <w:i/>
                <w:sz w:val="20"/>
              </w:rPr>
              <w:t>proceeding</w:t>
            </w:r>
            <w:r>
              <w:rPr>
                <w:rFonts w:ascii="Calibri Light"/>
                <w:i/>
                <w:spacing w:val="-4"/>
                <w:sz w:val="20"/>
              </w:rPr>
              <w:t xml:space="preserve"> </w:t>
            </w:r>
            <w:r>
              <w:rPr>
                <w:rFonts w:ascii="Calibri Light"/>
                <w:i/>
                <w:sz w:val="20"/>
              </w:rPr>
              <w:t>undertaken</w:t>
            </w:r>
            <w:r>
              <w:rPr>
                <w:rFonts w:ascii="Calibri Light"/>
                <w:i/>
                <w:spacing w:val="-4"/>
                <w:sz w:val="20"/>
              </w:rPr>
              <w:t xml:space="preserve"> </w:t>
            </w:r>
            <w:r>
              <w:rPr>
                <w:rFonts w:ascii="Calibri Light"/>
                <w:i/>
                <w:sz w:val="20"/>
              </w:rPr>
              <w:t>by</w:t>
            </w:r>
            <w:r>
              <w:rPr>
                <w:rFonts w:ascii="Calibri Light"/>
                <w:i/>
                <w:spacing w:val="-5"/>
                <w:sz w:val="20"/>
              </w:rPr>
              <w:t xml:space="preserve"> </w:t>
            </w:r>
            <w:r>
              <w:rPr>
                <w:rFonts w:ascii="Calibri Light"/>
                <w:i/>
                <w:sz w:val="20"/>
              </w:rPr>
              <w:t>the</w:t>
            </w:r>
            <w:r>
              <w:rPr>
                <w:rFonts w:ascii="Calibri Light"/>
                <w:i/>
                <w:spacing w:val="-4"/>
                <w:sz w:val="20"/>
              </w:rPr>
              <w:t xml:space="preserve"> </w:t>
            </w:r>
            <w:r>
              <w:rPr>
                <w:rFonts w:ascii="Calibri Light"/>
                <w:i/>
                <w:spacing w:val="-2"/>
                <w:sz w:val="20"/>
              </w:rPr>
              <w:t>College</w:t>
            </w:r>
            <w:r>
              <w:rPr>
                <w:i/>
                <w:spacing w:val="-2"/>
                <w:sz w:val="20"/>
              </w:rPr>
              <w:t>.</w:t>
            </w:r>
          </w:p>
        </w:tc>
      </w:tr>
      <w:tr w:rsidR="0015283E" w14:paraId="583B94E8" w14:textId="77777777" w:rsidTr="58A661CD">
        <w:trPr>
          <w:trHeight w:val="687"/>
        </w:trPr>
        <w:tc>
          <w:tcPr>
            <w:tcW w:w="7793" w:type="dxa"/>
            <w:tcBorders>
              <w:top w:val="single" w:sz="8" w:space="0" w:color="000000" w:themeColor="text1"/>
              <w:bottom w:val="single" w:sz="8" w:space="0" w:color="000000" w:themeColor="text1"/>
            </w:tcBorders>
          </w:tcPr>
          <w:p w14:paraId="583B94E5" w14:textId="432ED90B" w:rsidR="0015283E" w:rsidRDefault="00DD4FC3">
            <w:pPr>
              <w:pStyle w:val="TableParagraph"/>
              <w:tabs>
                <w:tab w:val="left" w:pos="827"/>
              </w:tabs>
              <w:spacing w:before="104"/>
              <w:ind w:left="366"/>
              <w:rPr>
                <w:sz w:val="20"/>
              </w:rPr>
            </w:pPr>
            <w:r>
              <w:rPr>
                <w:spacing w:val="-5"/>
                <w:sz w:val="20"/>
              </w:rPr>
              <w:t>I.</w:t>
            </w:r>
            <w:r>
              <w:rPr>
                <w:sz w:val="20"/>
              </w:rPr>
              <w:tab/>
              <w:t>An</w:t>
            </w:r>
            <w:r>
              <w:rPr>
                <w:spacing w:val="-6"/>
                <w:sz w:val="20"/>
              </w:rPr>
              <w:t xml:space="preserve"> </w:t>
            </w:r>
            <w:r>
              <w:rPr>
                <w:sz w:val="20"/>
              </w:rPr>
              <w:t>uncontested</w:t>
            </w:r>
            <w:r>
              <w:rPr>
                <w:spacing w:val="-5"/>
                <w:sz w:val="20"/>
              </w:rPr>
              <w:t xml:space="preserve"> </w:t>
            </w:r>
            <w:r>
              <w:rPr>
                <w:sz w:val="20"/>
              </w:rPr>
              <w:t>discipline</w:t>
            </w:r>
            <w:r>
              <w:rPr>
                <w:spacing w:val="-6"/>
                <w:sz w:val="20"/>
              </w:rPr>
              <w:t xml:space="preserve"> </w:t>
            </w:r>
            <w:r>
              <w:rPr>
                <w:sz w:val="20"/>
              </w:rPr>
              <w:t>hearing</w:t>
            </w:r>
            <w:r>
              <w:rPr>
                <w:spacing w:val="-6"/>
                <w:sz w:val="20"/>
              </w:rPr>
              <w:t xml:space="preserve"> </w:t>
            </w:r>
            <w:r>
              <w:rPr>
                <w:sz w:val="20"/>
              </w:rPr>
              <w:t>in</w:t>
            </w:r>
            <w:r>
              <w:rPr>
                <w:spacing w:val="-5"/>
                <w:sz w:val="20"/>
              </w:rPr>
              <w:t xml:space="preserve"> </w:t>
            </w:r>
            <w:r>
              <w:rPr>
                <w:sz w:val="20"/>
              </w:rPr>
              <w:t>working</w:t>
            </w:r>
            <w:r>
              <w:rPr>
                <w:spacing w:val="-6"/>
                <w:sz w:val="20"/>
              </w:rPr>
              <w:t xml:space="preserve"> </w:t>
            </w:r>
            <w:r>
              <w:rPr>
                <w:sz w:val="20"/>
              </w:rPr>
              <w:t>days</w:t>
            </w:r>
            <w:r>
              <w:rPr>
                <w:spacing w:val="-5"/>
                <w:sz w:val="20"/>
              </w:rPr>
              <w:t xml:space="preserve"> </w:t>
            </w:r>
            <w:r>
              <w:rPr>
                <w:sz w:val="20"/>
              </w:rPr>
              <w:t>in</w:t>
            </w:r>
            <w:r>
              <w:rPr>
                <w:spacing w:val="-5"/>
                <w:sz w:val="20"/>
              </w:rPr>
              <w:t xml:space="preserve"> </w:t>
            </w:r>
            <w:r>
              <w:rPr>
                <w:sz w:val="20"/>
              </w:rPr>
              <w:t>CY</w:t>
            </w:r>
            <w:r>
              <w:rPr>
                <w:spacing w:val="-7"/>
                <w:sz w:val="20"/>
              </w:rPr>
              <w:t xml:space="preserve"> </w:t>
            </w:r>
            <w:r w:rsidR="00AA7981">
              <w:rPr>
                <w:spacing w:val="-4"/>
                <w:sz w:val="20"/>
              </w:rPr>
              <w:t>2023</w:t>
            </w:r>
          </w:p>
        </w:tc>
        <w:tc>
          <w:tcPr>
            <w:tcW w:w="1133" w:type="dxa"/>
            <w:tcBorders>
              <w:top w:val="single" w:sz="8" w:space="0" w:color="000000" w:themeColor="text1"/>
              <w:bottom w:val="single" w:sz="8" w:space="0" w:color="000000" w:themeColor="text1"/>
            </w:tcBorders>
          </w:tcPr>
          <w:p w14:paraId="583B94E6" w14:textId="6905D7C1" w:rsidR="0015283E" w:rsidRDefault="004E64C0">
            <w:pPr>
              <w:pStyle w:val="TableParagraph"/>
              <w:rPr>
                <w:rFonts w:ascii="Times New Roman"/>
                <w:sz w:val="20"/>
              </w:rPr>
            </w:pPr>
            <w:r>
              <w:rPr>
                <w:rFonts w:ascii="Times New Roman"/>
                <w:sz w:val="20"/>
              </w:rPr>
              <w:t>432</w:t>
            </w:r>
          </w:p>
        </w:tc>
        <w:tc>
          <w:tcPr>
            <w:tcW w:w="8346" w:type="dxa"/>
            <w:gridSpan w:val="2"/>
            <w:vMerge/>
          </w:tcPr>
          <w:p w14:paraId="583B94E7" w14:textId="77777777" w:rsidR="0015283E" w:rsidRDefault="0015283E">
            <w:pPr>
              <w:rPr>
                <w:sz w:val="2"/>
                <w:szCs w:val="2"/>
              </w:rPr>
            </w:pPr>
          </w:p>
        </w:tc>
      </w:tr>
      <w:tr w:rsidR="0015283E" w14:paraId="583B94EC" w14:textId="77777777" w:rsidTr="58A661CD">
        <w:trPr>
          <w:trHeight w:val="692"/>
        </w:trPr>
        <w:tc>
          <w:tcPr>
            <w:tcW w:w="7793" w:type="dxa"/>
            <w:tcBorders>
              <w:top w:val="single" w:sz="8" w:space="0" w:color="000000" w:themeColor="text1"/>
              <w:bottom w:val="single" w:sz="8" w:space="0" w:color="000000" w:themeColor="text1"/>
            </w:tcBorders>
          </w:tcPr>
          <w:p w14:paraId="583B94E9" w14:textId="5505F35E" w:rsidR="0015283E" w:rsidRDefault="00DD4FC3">
            <w:pPr>
              <w:pStyle w:val="TableParagraph"/>
              <w:tabs>
                <w:tab w:val="left" w:pos="827"/>
              </w:tabs>
              <w:spacing w:before="106"/>
              <w:ind w:left="316"/>
              <w:rPr>
                <w:sz w:val="20"/>
              </w:rPr>
            </w:pPr>
            <w:r>
              <w:rPr>
                <w:spacing w:val="-5"/>
                <w:sz w:val="20"/>
              </w:rPr>
              <w:t>II.</w:t>
            </w:r>
            <w:r>
              <w:rPr>
                <w:sz w:val="20"/>
              </w:rPr>
              <w:tab/>
              <w:t>A</w:t>
            </w:r>
            <w:r>
              <w:rPr>
                <w:spacing w:val="-6"/>
                <w:sz w:val="20"/>
              </w:rPr>
              <w:t xml:space="preserve"> </w:t>
            </w:r>
            <w:r>
              <w:rPr>
                <w:sz w:val="20"/>
              </w:rPr>
              <w:t>contested</w:t>
            </w:r>
            <w:r>
              <w:rPr>
                <w:spacing w:val="-5"/>
                <w:sz w:val="20"/>
              </w:rPr>
              <w:t xml:space="preserve"> </w:t>
            </w:r>
            <w:r>
              <w:rPr>
                <w:sz w:val="20"/>
              </w:rPr>
              <w:t>discipline</w:t>
            </w:r>
            <w:r>
              <w:rPr>
                <w:spacing w:val="-6"/>
                <w:sz w:val="20"/>
              </w:rPr>
              <w:t xml:space="preserve"> </w:t>
            </w:r>
            <w:r>
              <w:rPr>
                <w:sz w:val="20"/>
              </w:rPr>
              <w:t>hearing</w:t>
            </w:r>
            <w:r>
              <w:rPr>
                <w:spacing w:val="-5"/>
                <w:sz w:val="20"/>
              </w:rPr>
              <w:t xml:space="preserve"> </w:t>
            </w:r>
            <w:r>
              <w:rPr>
                <w:sz w:val="20"/>
              </w:rPr>
              <w:t>in</w:t>
            </w:r>
            <w:r>
              <w:rPr>
                <w:spacing w:val="-5"/>
                <w:sz w:val="20"/>
              </w:rPr>
              <w:t xml:space="preserve"> </w:t>
            </w:r>
            <w:r>
              <w:rPr>
                <w:sz w:val="20"/>
              </w:rPr>
              <w:t>working</w:t>
            </w:r>
            <w:r>
              <w:rPr>
                <w:spacing w:val="-5"/>
                <w:sz w:val="20"/>
              </w:rPr>
              <w:t xml:space="preserve"> </w:t>
            </w:r>
            <w:r>
              <w:rPr>
                <w:sz w:val="20"/>
              </w:rPr>
              <w:t>days</w:t>
            </w:r>
            <w:r>
              <w:rPr>
                <w:spacing w:val="-5"/>
                <w:sz w:val="20"/>
              </w:rPr>
              <w:t xml:space="preserve"> </w:t>
            </w:r>
            <w:r>
              <w:rPr>
                <w:sz w:val="20"/>
              </w:rPr>
              <w:t>in</w:t>
            </w:r>
            <w:r>
              <w:rPr>
                <w:spacing w:val="-4"/>
                <w:sz w:val="20"/>
              </w:rPr>
              <w:t xml:space="preserve"> </w:t>
            </w:r>
            <w:r>
              <w:rPr>
                <w:sz w:val="20"/>
              </w:rPr>
              <w:t>CY</w:t>
            </w:r>
            <w:r>
              <w:rPr>
                <w:spacing w:val="-7"/>
                <w:sz w:val="20"/>
              </w:rPr>
              <w:t xml:space="preserve"> </w:t>
            </w:r>
            <w:r w:rsidR="00AA7981">
              <w:rPr>
                <w:spacing w:val="-4"/>
                <w:sz w:val="20"/>
              </w:rPr>
              <w:t>2023</w:t>
            </w:r>
          </w:p>
        </w:tc>
        <w:tc>
          <w:tcPr>
            <w:tcW w:w="1133" w:type="dxa"/>
            <w:tcBorders>
              <w:top w:val="single" w:sz="8" w:space="0" w:color="000000" w:themeColor="text1"/>
              <w:bottom w:val="single" w:sz="8" w:space="0" w:color="000000" w:themeColor="text1"/>
            </w:tcBorders>
          </w:tcPr>
          <w:p w14:paraId="583B94EA" w14:textId="6D5BD363" w:rsidR="0015283E" w:rsidRDefault="00C83DE5">
            <w:pPr>
              <w:pStyle w:val="TableParagraph"/>
              <w:rPr>
                <w:rFonts w:ascii="Times New Roman"/>
                <w:sz w:val="20"/>
                <w:szCs w:val="20"/>
              </w:rPr>
            </w:pPr>
            <w:r>
              <w:rPr>
                <w:rFonts w:ascii="Times New Roman"/>
                <w:sz w:val="20"/>
                <w:szCs w:val="20"/>
              </w:rPr>
              <w:t>N/A</w:t>
            </w:r>
          </w:p>
        </w:tc>
        <w:tc>
          <w:tcPr>
            <w:tcW w:w="8346" w:type="dxa"/>
            <w:gridSpan w:val="2"/>
            <w:vMerge/>
          </w:tcPr>
          <w:p w14:paraId="583B94EB" w14:textId="77777777" w:rsidR="0015283E" w:rsidRDefault="0015283E">
            <w:pPr>
              <w:rPr>
                <w:sz w:val="2"/>
                <w:szCs w:val="2"/>
              </w:rPr>
            </w:pPr>
          </w:p>
        </w:tc>
      </w:tr>
      <w:tr w:rsidR="0015283E" w14:paraId="583B94EF" w14:textId="77777777" w:rsidTr="58A661CD">
        <w:trPr>
          <w:trHeight w:val="820"/>
        </w:trPr>
        <w:tc>
          <w:tcPr>
            <w:tcW w:w="17272" w:type="dxa"/>
            <w:gridSpan w:val="4"/>
            <w:tcBorders>
              <w:top w:val="single" w:sz="8" w:space="0" w:color="000000" w:themeColor="text1"/>
              <w:bottom w:val="single" w:sz="8" w:space="0" w:color="000000" w:themeColor="text1"/>
            </w:tcBorders>
          </w:tcPr>
          <w:p w14:paraId="583B94ED" w14:textId="011C18AC" w:rsidR="0015283E" w:rsidRPr="003360F9" w:rsidRDefault="00FD0174">
            <w:pPr>
              <w:pStyle w:val="TableParagraph"/>
              <w:spacing w:before="46" w:line="243" w:lineRule="exact"/>
              <w:ind w:left="107"/>
              <w:rPr>
                <w:rStyle w:val="Hyperlink"/>
                <w:color w:val="0000FF"/>
                <w:sz w:val="20"/>
                <w:szCs w:val="20"/>
              </w:rPr>
            </w:pPr>
            <w:r w:rsidRPr="003360F9">
              <w:rPr>
                <w:color w:val="0000FF"/>
                <w:spacing w:val="-2"/>
                <w:sz w:val="20"/>
                <w:szCs w:val="20"/>
                <w:u w:val="single" w:color="006FC0"/>
              </w:rPr>
              <w:fldChar w:fldCharType="begin"/>
            </w:r>
            <w:r w:rsidRPr="003360F9">
              <w:rPr>
                <w:color w:val="0000FF"/>
                <w:spacing w:val="-2"/>
                <w:sz w:val="20"/>
                <w:szCs w:val="20"/>
                <w:u w:val="single" w:color="006FC0"/>
              </w:rPr>
              <w:instrText xml:space="preserve"> HYPERLINK  \l "Disposal" \o "The day upon which all relevant decisions were provided to the registrant by the College (i.e., the date the reasons are released and sent to the registrant and complainant, including both liability and penalty decisions, where relevant)." </w:instrText>
            </w:r>
            <w:r w:rsidRPr="003360F9">
              <w:rPr>
                <w:color w:val="0000FF"/>
                <w:spacing w:val="-2"/>
                <w:sz w:val="20"/>
                <w:szCs w:val="20"/>
                <w:u w:val="single" w:color="006FC0"/>
              </w:rPr>
            </w:r>
            <w:r w:rsidRPr="003360F9">
              <w:rPr>
                <w:color w:val="0000FF"/>
                <w:spacing w:val="-2"/>
                <w:sz w:val="20"/>
                <w:szCs w:val="20"/>
                <w:u w:val="single" w:color="006FC0"/>
              </w:rPr>
              <w:fldChar w:fldCharType="separate"/>
            </w:r>
            <w:r w:rsidR="00DD4FC3" w:rsidRPr="003360F9">
              <w:rPr>
                <w:rStyle w:val="Hyperlink"/>
                <w:color w:val="0000FF"/>
                <w:sz w:val="20"/>
                <w:szCs w:val="20"/>
              </w:rPr>
              <w:t>Disposal</w:t>
            </w:r>
          </w:p>
          <w:p w14:paraId="583B94EE" w14:textId="25D780AC" w:rsidR="0015283E" w:rsidRDefault="00FD0174">
            <w:pPr>
              <w:pStyle w:val="TableParagraph"/>
              <w:ind w:left="107" w:right="13815"/>
              <w:rPr>
                <w:sz w:val="20"/>
              </w:rPr>
            </w:pPr>
            <w:r w:rsidRPr="003360F9">
              <w:rPr>
                <w:color w:val="0000FF"/>
                <w:spacing w:val="-2"/>
                <w:sz w:val="20"/>
                <w:szCs w:val="20"/>
                <w:u w:val="single" w:color="006FC0"/>
              </w:rPr>
              <w:fldChar w:fldCharType="end"/>
            </w:r>
            <w:hyperlink w:anchor="UncontestedHearing" w:tooltip="In an uncontested hearing, the College reads a statement of facts into the record which is either agreed to or uncontested by the Respondent. Subsequently, the College and the respondent may make a joint submission..(click link for full definition)" w:history="1">
              <w:r w:rsidR="00DD4FC3" w:rsidRPr="003360F9">
                <w:rPr>
                  <w:rStyle w:val="Hyperlink"/>
                  <w:color w:val="0000FF"/>
                  <w:sz w:val="20"/>
                  <w:szCs w:val="20"/>
                </w:rPr>
                <w:t>Uncontested Discipline Hearing</w:t>
              </w:r>
            </w:hyperlink>
            <w:r w:rsidR="00DD4FC3" w:rsidRPr="003360F9">
              <w:rPr>
                <w:color w:val="0000FF"/>
                <w:sz w:val="20"/>
                <w:szCs w:val="20"/>
              </w:rPr>
              <w:t xml:space="preserve"> </w:t>
            </w:r>
            <w:hyperlink w:anchor="ContestedHearing" w:tooltip="In a contested hearing, the College and registrant disagree on some or all of the allegations, penalty and/or costs. " w:history="1">
              <w:r w:rsidR="00DD4FC3" w:rsidRPr="003360F9">
                <w:rPr>
                  <w:color w:val="0000FF"/>
                  <w:sz w:val="20"/>
                  <w:szCs w:val="20"/>
                  <w:u w:val="single" w:color="006FC0"/>
                </w:rPr>
                <w:t>Contested Discipline Hearing</w:t>
              </w:r>
            </w:hyperlink>
          </w:p>
        </w:tc>
      </w:tr>
      <w:tr w:rsidR="0015283E" w14:paraId="583B94F1" w14:textId="77777777" w:rsidTr="58A661CD">
        <w:trPr>
          <w:trHeight w:val="2392"/>
        </w:trPr>
        <w:tc>
          <w:tcPr>
            <w:tcW w:w="17272" w:type="dxa"/>
            <w:gridSpan w:val="4"/>
            <w:tcBorders>
              <w:top w:val="single" w:sz="8" w:space="0" w:color="000000" w:themeColor="text1"/>
            </w:tcBorders>
          </w:tcPr>
          <w:p w14:paraId="7EE81B8A" w14:textId="77777777" w:rsidR="0015283E" w:rsidRDefault="00DD4FC3">
            <w:pPr>
              <w:pStyle w:val="TableParagraph"/>
              <w:spacing w:before="1"/>
              <w:ind w:left="107"/>
              <w:rPr>
                <w:i/>
                <w:color w:val="5F5F5F"/>
                <w:spacing w:val="-2"/>
                <w:sz w:val="20"/>
              </w:rPr>
            </w:pPr>
            <w:r>
              <w:rPr>
                <w:i/>
                <w:color w:val="5F5F5F"/>
                <w:sz w:val="20"/>
              </w:rPr>
              <w:t>Additional</w:t>
            </w:r>
            <w:r>
              <w:rPr>
                <w:i/>
                <w:color w:val="5F5F5F"/>
                <w:spacing w:val="-9"/>
                <w:sz w:val="20"/>
              </w:rPr>
              <w:t xml:space="preserve"> </w:t>
            </w:r>
            <w:r>
              <w:rPr>
                <w:i/>
                <w:color w:val="5F5F5F"/>
                <w:sz w:val="20"/>
              </w:rPr>
              <w:t>comments</w:t>
            </w:r>
            <w:r>
              <w:rPr>
                <w:i/>
                <w:color w:val="5F5F5F"/>
                <w:spacing w:val="-9"/>
                <w:sz w:val="20"/>
              </w:rPr>
              <w:t xml:space="preserve"> </w:t>
            </w:r>
            <w:r>
              <w:rPr>
                <w:i/>
                <w:color w:val="5F5F5F"/>
                <w:sz w:val="20"/>
              </w:rPr>
              <w:t>for</w:t>
            </w:r>
            <w:r>
              <w:rPr>
                <w:i/>
                <w:color w:val="5F5F5F"/>
                <w:spacing w:val="-9"/>
                <w:sz w:val="20"/>
              </w:rPr>
              <w:t xml:space="preserve"> </w:t>
            </w:r>
            <w:r>
              <w:rPr>
                <w:i/>
                <w:color w:val="5F5F5F"/>
                <w:sz w:val="20"/>
              </w:rPr>
              <w:t>clarification</w:t>
            </w:r>
            <w:r>
              <w:rPr>
                <w:i/>
                <w:color w:val="5F5F5F"/>
                <w:spacing w:val="-7"/>
                <w:sz w:val="20"/>
              </w:rPr>
              <w:t xml:space="preserve"> </w:t>
            </w:r>
            <w:r>
              <w:rPr>
                <w:i/>
                <w:color w:val="5F5F5F"/>
                <w:sz w:val="20"/>
              </w:rPr>
              <w:t>(if</w:t>
            </w:r>
            <w:r>
              <w:rPr>
                <w:i/>
                <w:color w:val="5F5F5F"/>
                <w:spacing w:val="-9"/>
                <w:sz w:val="20"/>
              </w:rPr>
              <w:t xml:space="preserve"> </w:t>
            </w:r>
            <w:r>
              <w:rPr>
                <w:i/>
                <w:color w:val="5F5F5F"/>
                <w:spacing w:val="-2"/>
                <w:sz w:val="20"/>
              </w:rPr>
              <w:t>needed)</w:t>
            </w:r>
          </w:p>
          <w:p w14:paraId="1AD1E3F1" w14:textId="77777777" w:rsidR="00B276BD" w:rsidRDefault="00B276BD">
            <w:pPr>
              <w:pStyle w:val="TableParagraph"/>
              <w:spacing w:before="1"/>
              <w:ind w:left="107"/>
              <w:rPr>
                <w:iCs/>
                <w:color w:val="5F5F5F"/>
                <w:spacing w:val="-2"/>
                <w:sz w:val="20"/>
              </w:rPr>
            </w:pPr>
          </w:p>
          <w:p w14:paraId="583B94F0" w14:textId="3049CF6F" w:rsidR="00B276BD" w:rsidRPr="00230DB5" w:rsidRDefault="00230DB5">
            <w:pPr>
              <w:pStyle w:val="TableParagraph"/>
              <w:spacing w:before="1"/>
              <w:ind w:left="107"/>
              <w:rPr>
                <w:iCs/>
              </w:rPr>
            </w:pPr>
            <w:r>
              <w:rPr>
                <w:iCs/>
                <w:spacing w:val="-2"/>
              </w:rPr>
              <w:t xml:space="preserve">In 2023, the College concluded 13 uncontested hearings and </w:t>
            </w:r>
            <w:r w:rsidR="009941DF">
              <w:rPr>
                <w:iCs/>
                <w:spacing w:val="-2"/>
              </w:rPr>
              <w:t>no</w:t>
            </w:r>
            <w:r>
              <w:rPr>
                <w:iCs/>
                <w:spacing w:val="-2"/>
              </w:rPr>
              <w:t xml:space="preserve"> contested hearings.</w:t>
            </w:r>
          </w:p>
        </w:tc>
      </w:tr>
    </w:tbl>
    <w:p w14:paraId="583B94F2" w14:textId="77777777" w:rsidR="0015283E" w:rsidRDefault="0015283E">
      <w:pPr>
        <w:rPr>
          <w:sz w:val="20"/>
        </w:rPr>
        <w:sectPr w:rsidR="0015283E" w:rsidSect="007069D5">
          <w:pgSz w:w="20160" w:h="12240" w:orient="landscape"/>
          <w:pgMar w:top="1380" w:right="460" w:bottom="1280" w:left="340" w:header="0" w:footer="1011" w:gutter="0"/>
          <w:cols w:space="720"/>
        </w:sectPr>
      </w:pPr>
    </w:p>
    <w:p w14:paraId="583B94F3" w14:textId="77777777" w:rsidR="0015283E" w:rsidRDefault="00DD4FC3">
      <w:pPr>
        <w:pStyle w:val="Heading2"/>
      </w:pPr>
      <w:bookmarkStart w:id="55" w:name="Table_9_–_Context_Measure_13"/>
      <w:bookmarkStart w:id="56" w:name="_bookmark30"/>
      <w:bookmarkEnd w:id="55"/>
      <w:bookmarkEnd w:id="56"/>
      <w:r>
        <w:lastRenderedPageBreak/>
        <w:t>Table</w:t>
      </w:r>
      <w:r>
        <w:rPr>
          <w:spacing w:val="-3"/>
        </w:rPr>
        <w:t xml:space="preserve"> </w:t>
      </w:r>
      <w:r>
        <w:t>9</w:t>
      </w:r>
      <w:r>
        <w:rPr>
          <w:spacing w:val="-4"/>
        </w:rPr>
        <w:t xml:space="preserve"> </w:t>
      </w:r>
      <w:r>
        <w:t>–</w:t>
      </w:r>
      <w:r>
        <w:rPr>
          <w:spacing w:val="-3"/>
        </w:rPr>
        <w:t xml:space="preserve"> </w:t>
      </w:r>
      <w:r>
        <w:t>Context</w:t>
      </w:r>
      <w:r>
        <w:rPr>
          <w:spacing w:val="-2"/>
        </w:rPr>
        <w:t xml:space="preserve"> </w:t>
      </w:r>
      <w:r>
        <w:t>Measure</w:t>
      </w:r>
      <w:r>
        <w:rPr>
          <w:spacing w:val="-2"/>
        </w:rPr>
        <w:t xml:space="preserve"> </w:t>
      </w:r>
      <w:r>
        <w:rPr>
          <w:spacing w:val="-5"/>
        </w:rPr>
        <w:t>13</w:t>
      </w:r>
    </w:p>
    <w:p w14:paraId="583B94F4" w14:textId="77777777" w:rsidR="0015283E" w:rsidRDefault="0015283E">
      <w:pPr>
        <w:pStyle w:val="BodyText"/>
        <w:spacing w:before="9"/>
        <w:rPr>
          <w:b/>
          <w:sz w:val="23"/>
        </w:rPr>
      </w:pPr>
    </w:p>
    <w:tbl>
      <w:tblPr>
        <w:tblW w:w="0" w:type="auto"/>
        <w:tblInd w:w="1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93"/>
        <w:gridCol w:w="1275"/>
        <w:gridCol w:w="6231"/>
        <w:gridCol w:w="1973"/>
      </w:tblGrid>
      <w:tr w:rsidR="0015283E" w14:paraId="583B94F8" w14:textId="77777777" w:rsidTr="002314E4">
        <w:trPr>
          <w:trHeight w:val="414"/>
        </w:trPr>
        <w:tc>
          <w:tcPr>
            <w:tcW w:w="15299" w:type="dxa"/>
            <w:gridSpan w:val="3"/>
            <w:shd w:val="clear" w:color="auto" w:fill="660033"/>
          </w:tcPr>
          <w:p w14:paraId="583B94F5" w14:textId="77777777" w:rsidR="0015283E" w:rsidRDefault="00DD4FC3">
            <w:pPr>
              <w:pStyle w:val="TableParagraph"/>
              <w:spacing w:line="341" w:lineRule="exact"/>
              <w:ind w:left="107"/>
              <w:rPr>
                <w:rFonts w:ascii="Calibri Light"/>
                <w:sz w:val="28"/>
              </w:rPr>
            </w:pPr>
            <w:r>
              <w:rPr>
                <w:rFonts w:ascii="Calibri Light"/>
                <w:color w:val="FFFFFF"/>
                <w:sz w:val="28"/>
              </w:rPr>
              <w:t>DOMAIN</w:t>
            </w:r>
            <w:r>
              <w:rPr>
                <w:rFonts w:ascii="Calibri Light"/>
                <w:color w:val="FFFFFF"/>
                <w:spacing w:val="-5"/>
                <w:sz w:val="28"/>
              </w:rPr>
              <w:t xml:space="preserve"> </w:t>
            </w:r>
            <w:r>
              <w:rPr>
                <w:rFonts w:ascii="Calibri Light"/>
                <w:color w:val="FFFFFF"/>
                <w:sz w:val="28"/>
              </w:rPr>
              <w:t>6:</w:t>
            </w:r>
            <w:r>
              <w:rPr>
                <w:rFonts w:ascii="Calibri Light"/>
                <w:color w:val="FFFFFF"/>
                <w:spacing w:val="-4"/>
                <w:sz w:val="28"/>
              </w:rPr>
              <w:t xml:space="preserve"> </w:t>
            </w:r>
            <w:r>
              <w:rPr>
                <w:rFonts w:ascii="Calibri Light"/>
                <w:color w:val="FFFFFF"/>
                <w:sz w:val="28"/>
              </w:rPr>
              <w:t>SUITABILITY</w:t>
            </w:r>
            <w:r>
              <w:rPr>
                <w:rFonts w:ascii="Calibri Light"/>
                <w:color w:val="FFFFFF"/>
                <w:spacing w:val="-4"/>
                <w:sz w:val="28"/>
              </w:rPr>
              <w:t xml:space="preserve"> </w:t>
            </w:r>
            <w:r>
              <w:rPr>
                <w:rFonts w:ascii="Calibri Light"/>
                <w:color w:val="FFFFFF"/>
                <w:sz w:val="28"/>
              </w:rPr>
              <w:t>TO</w:t>
            </w:r>
            <w:r>
              <w:rPr>
                <w:rFonts w:ascii="Calibri Light"/>
                <w:color w:val="FFFFFF"/>
                <w:spacing w:val="-3"/>
                <w:sz w:val="28"/>
              </w:rPr>
              <w:t xml:space="preserve"> </w:t>
            </w:r>
            <w:r>
              <w:rPr>
                <w:rFonts w:ascii="Calibri Light"/>
                <w:color w:val="FFFFFF"/>
                <w:spacing w:val="-2"/>
                <w:sz w:val="28"/>
              </w:rPr>
              <w:t>PRACTICE</w:t>
            </w:r>
          </w:p>
        </w:tc>
        <w:tc>
          <w:tcPr>
            <w:tcW w:w="1973" w:type="dxa"/>
            <w:vMerge w:val="restart"/>
            <w:shd w:val="clear" w:color="auto" w:fill="F1F1F1"/>
          </w:tcPr>
          <w:p w14:paraId="583B94F6" w14:textId="0F258FFA" w:rsidR="0015283E" w:rsidRDefault="009E7067">
            <w:pPr>
              <w:pStyle w:val="TableParagraph"/>
              <w:spacing w:before="7"/>
              <w:rPr>
                <w:b/>
                <w:sz w:val="9"/>
              </w:rPr>
            </w:pPr>
            <w:r>
              <w:rPr>
                <w:noProof/>
              </w:rPr>
              <w:drawing>
                <wp:anchor distT="0" distB="0" distL="114300" distR="114300" simplePos="0" relativeHeight="251658283" behindDoc="0" locked="0" layoutInCell="1" allowOverlap="1" wp14:anchorId="17ADA7AE" wp14:editId="4050AC13">
                  <wp:simplePos x="0" y="0"/>
                  <wp:positionH relativeFrom="column">
                    <wp:posOffset>70485</wp:posOffset>
                  </wp:positionH>
                  <wp:positionV relativeFrom="paragraph">
                    <wp:posOffset>61595</wp:posOffset>
                  </wp:positionV>
                  <wp:extent cx="1104900" cy="702259"/>
                  <wp:effectExtent l="0" t="0" r="0" b="3175"/>
                  <wp:wrapNone/>
                  <wp:docPr id="40927309" name="Picture 40927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1">
                            <a:extLst>
                              <a:ext uri="{28A0092B-C50C-407E-A947-70E740481C1C}">
                                <a14:useLocalDpi xmlns:a14="http://schemas.microsoft.com/office/drawing/2010/main" val="0"/>
                              </a:ext>
                            </a:extLst>
                          </a:blip>
                          <a:stretch>
                            <a:fillRect/>
                          </a:stretch>
                        </pic:blipFill>
                        <pic:spPr>
                          <a:xfrm>
                            <a:off x="0" y="0"/>
                            <a:ext cx="1104900" cy="702259"/>
                          </a:xfrm>
                          <a:prstGeom prst="rect">
                            <a:avLst/>
                          </a:prstGeom>
                        </pic:spPr>
                      </pic:pic>
                    </a:graphicData>
                  </a:graphic>
                  <wp14:sizeRelV relativeFrom="margin">
                    <wp14:pctHeight>0</wp14:pctHeight>
                  </wp14:sizeRelV>
                </wp:anchor>
              </w:drawing>
            </w:r>
          </w:p>
          <w:p w14:paraId="583B94F7" w14:textId="6A6711DF" w:rsidR="0015283E" w:rsidRDefault="0015283E">
            <w:pPr>
              <w:pStyle w:val="TableParagraph"/>
              <w:ind w:left="137"/>
              <w:rPr>
                <w:sz w:val="20"/>
              </w:rPr>
            </w:pPr>
          </w:p>
        </w:tc>
      </w:tr>
      <w:tr w:rsidR="0015283E" w14:paraId="583B94FB" w14:textId="77777777" w:rsidTr="002314E4">
        <w:trPr>
          <w:trHeight w:val="846"/>
        </w:trPr>
        <w:tc>
          <w:tcPr>
            <w:tcW w:w="15299" w:type="dxa"/>
            <w:gridSpan w:val="3"/>
            <w:shd w:val="clear" w:color="auto" w:fill="A10051"/>
          </w:tcPr>
          <w:p w14:paraId="583B94F9" w14:textId="2992859F" w:rsidR="0015283E" w:rsidRDefault="00AD0251">
            <w:pPr>
              <w:pStyle w:val="TableParagraph"/>
              <w:spacing w:line="292" w:lineRule="exact"/>
              <w:ind w:left="107"/>
              <w:rPr>
                <w:b/>
              </w:rPr>
            </w:pPr>
            <w:hyperlink w:anchor="CPMFStandards" w:tooltip="All complaints, reports, and investigations are prioritized based on public risk, and conducted in..(click link for full definition)" w:history="1">
              <w:r w:rsidR="002F53CB" w:rsidRPr="0004440D">
                <w:rPr>
                  <w:rStyle w:val="Hyperlink"/>
                  <w:b/>
                  <w:color w:val="FFFFFF" w:themeColor="background1"/>
                  <w:u w:val="none"/>
                </w:rPr>
                <w:t>STANDARD</w:t>
              </w:r>
              <w:r w:rsidR="002F53CB" w:rsidRPr="0004440D">
                <w:rPr>
                  <w:rStyle w:val="Hyperlink"/>
                  <w:b/>
                  <w:color w:val="FFFFFF" w:themeColor="background1"/>
                  <w:spacing w:val="-2"/>
                  <w:u w:val="none"/>
                </w:rPr>
                <w:t xml:space="preserve"> </w:t>
              </w:r>
              <w:r w:rsidR="002F53CB" w:rsidRPr="0004440D">
                <w:rPr>
                  <w:rStyle w:val="Hyperlink"/>
                  <w:b/>
                  <w:color w:val="FFFFFF" w:themeColor="background1"/>
                  <w:spacing w:val="-5"/>
                  <w:u w:val="none"/>
                </w:rPr>
                <w:t>12</w:t>
              </w:r>
            </w:hyperlink>
          </w:p>
        </w:tc>
        <w:tc>
          <w:tcPr>
            <w:tcW w:w="1973" w:type="dxa"/>
            <w:vMerge/>
            <w:tcBorders>
              <w:top w:val="nil"/>
            </w:tcBorders>
            <w:shd w:val="clear" w:color="auto" w:fill="F1F1F1"/>
          </w:tcPr>
          <w:p w14:paraId="583B94FA" w14:textId="77777777" w:rsidR="0015283E" w:rsidRDefault="0015283E">
            <w:pPr>
              <w:rPr>
                <w:sz w:val="2"/>
                <w:szCs w:val="2"/>
              </w:rPr>
            </w:pPr>
          </w:p>
        </w:tc>
      </w:tr>
      <w:tr w:rsidR="0015283E" w14:paraId="583B94FF" w14:textId="77777777">
        <w:trPr>
          <w:trHeight w:val="1420"/>
        </w:trPr>
        <w:tc>
          <w:tcPr>
            <w:tcW w:w="17272" w:type="dxa"/>
            <w:gridSpan w:val="4"/>
          </w:tcPr>
          <w:p w14:paraId="583B94FC" w14:textId="25BF60C8" w:rsidR="0015283E" w:rsidRDefault="00DD4FC3">
            <w:pPr>
              <w:pStyle w:val="TableParagraph"/>
              <w:spacing w:before="3"/>
              <w:ind w:left="107"/>
              <w:rPr>
                <w:sz w:val="18"/>
              </w:rPr>
            </w:pPr>
            <w:r>
              <w:rPr>
                <w:position w:val="1"/>
                <w:sz w:val="20"/>
              </w:rPr>
              <w:t>Statistical</w:t>
            </w:r>
            <w:r>
              <w:rPr>
                <w:spacing w:val="-10"/>
                <w:position w:val="1"/>
                <w:sz w:val="20"/>
              </w:rPr>
              <w:t xml:space="preserve"> </w:t>
            </w:r>
            <w:r>
              <w:rPr>
                <w:position w:val="1"/>
                <w:sz w:val="20"/>
              </w:rPr>
              <w:t>data</w:t>
            </w:r>
            <w:r>
              <w:rPr>
                <w:spacing w:val="-9"/>
                <w:position w:val="1"/>
                <w:sz w:val="20"/>
              </w:rPr>
              <w:t xml:space="preserve"> </w:t>
            </w:r>
            <w:r>
              <w:rPr>
                <w:position w:val="1"/>
                <w:sz w:val="20"/>
              </w:rPr>
              <w:t>collected</w:t>
            </w:r>
            <w:r>
              <w:rPr>
                <w:spacing w:val="-8"/>
                <w:position w:val="1"/>
                <w:sz w:val="20"/>
              </w:rPr>
              <w:t xml:space="preserve"> </w:t>
            </w:r>
            <w:r>
              <w:rPr>
                <w:position w:val="1"/>
                <w:sz w:val="20"/>
              </w:rPr>
              <w:t>in</w:t>
            </w:r>
            <w:r>
              <w:rPr>
                <w:spacing w:val="-9"/>
                <w:position w:val="1"/>
                <w:sz w:val="20"/>
              </w:rPr>
              <w:t xml:space="preserve"> </w:t>
            </w:r>
            <w:r>
              <w:rPr>
                <w:position w:val="1"/>
                <w:sz w:val="20"/>
              </w:rPr>
              <w:t>accordance</w:t>
            </w:r>
            <w:r>
              <w:rPr>
                <w:spacing w:val="-10"/>
                <w:position w:val="1"/>
                <w:sz w:val="20"/>
              </w:rPr>
              <w:t xml:space="preserve"> </w:t>
            </w:r>
            <w:r>
              <w:rPr>
                <w:position w:val="1"/>
                <w:sz w:val="20"/>
              </w:rPr>
              <w:t>with</w:t>
            </w:r>
            <w:r>
              <w:rPr>
                <w:spacing w:val="-9"/>
                <w:position w:val="1"/>
                <w:sz w:val="20"/>
              </w:rPr>
              <w:t xml:space="preserve"> </w:t>
            </w:r>
            <w:r>
              <w:rPr>
                <w:position w:val="1"/>
                <w:sz w:val="20"/>
              </w:rPr>
              <w:t>the</w:t>
            </w:r>
            <w:r>
              <w:rPr>
                <w:spacing w:val="-10"/>
                <w:position w:val="1"/>
                <w:sz w:val="20"/>
              </w:rPr>
              <w:t xml:space="preserve"> </w:t>
            </w:r>
            <w:r>
              <w:rPr>
                <w:position w:val="1"/>
                <w:sz w:val="20"/>
              </w:rPr>
              <w:t>recommended</w:t>
            </w:r>
            <w:r>
              <w:rPr>
                <w:spacing w:val="-9"/>
                <w:position w:val="1"/>
                <w:sz w:val="20"/>
              </w:rPr>
              <w:t xml:space="preserve"> </w:t>
            </w:r>
            <w:r>
              <w:rPr>
                <w:position w:val="1"/>
                <w:sz w:val="20"/>
              </w:rPr>
              <w:t>method</w:t>
            </w:r>
            <w:r>
              <w:rPr>
                <w:spacing w:val="-8"/>
                <w:position w:val="1"/>
                <w:sz w:val="20"/>
              </w:rPr>
              <w:t xml:space="preserve"> </w:t>
            </w:r>
            <w:r>
              <w:rPr>
                <w:position w:val="1"/>
                <w:sz w:val="20"/>
              </w:rPr>
              <w:t>or</w:t>
            </w:r>
            <w:r>
              <w:rPr>
                <w:spacing w:val="-9"/>
                <w:position w:val="1"/>
                <w:sz w:val="20"/>
              </w:rPr>
              <w:t xml:space="preserve"> </w:t>
            </w:r>
            <w:r>
              <w:rPr>
                <w:position w:val="1"/>
                <w:sz w:val="20"/>
              </w:rPr>
              <w:t>the</w:t>
            </w:r>
            <w:r>
              <w:rPr>
                <w:spacing w:val="-10"/>
                <w:position w:val="1"/>
                <w:sz w:val="20"/>
              </w:rPr>
              <w:t xml:space="preserve"> </w:t>
            </w:r>
            <w:r>
              <w:rPr>
                <w:position w:val="1"/>
                <w:sz w:val="20"/>
              </w:rPr>
              <w:t>College’s</w:t>
            </w:r>
            <w:r>
              <w:rPr>
                <w:spacing w:val="-9"/>
                <w:position w:val="1"/>
                <w:sz w:val="20"/>
              </w:rPr>
              <w:t xml:space="preserve"> </w:t>
            </w:r>
            <w:r>
              <w:rPr>
                <w:position w:val="1"/>
                <w:sz w:val="20"/>
              </w:rPr>
              <w:t>own</w:t>
            </w:r>
            <w:r>
              <w:rPr>
                <w:spacing w:val="-8"/>
                <w:position w:val="1"/>
                <w:sz w:val="20"/>
              </w:rPr>
              <w:t xml:space="preserve"> </w:t>
            </w:r>
            <w:r>
              <w:rPr>
                <w:position w:val="1"/>
                <w:sz w:val="20"/>
              </w:rPr>
              <w:t xml:space="preserve">method: </w:t>
            </w:r>
            <w:sdt>
              <w:sdtPr>
                <w:rPr>
                  <w:spacing w:val="28"/>
                  <w:sz w:val="20"/>
                </w:rPr>
                <w:id w:val="2006013609"/>
                <w:placeholder>
                  <w:docPart w:val="EEC1CBF42D98404AAFB6E44CB18ABDC8"/>
                </w:placeholder>
                <w:dropDownList>
                  <w:listItem w:value="Choose an item."/>
                  <w:listItem w:displayText="Recommended" w:value="Recommended"/>
                  <w:listItem w:displayText="College Method" w:value="College Method"/>
                </w:dropDownList>
              </w:sdtPr>
              <w:sdtEndPr/>
              <w:sdtContent>
                <w:r w:rsidR="002C7194">
                  <w:rPr>
                    <w:spacing w:val="28"/>
                    <w:sz w:val="20"/>
                  </w:rPr>
                  <w:t>Recommended</w:t>
                </w:r>
              </w:sdtContent>
            </w:sdt>
          </w:p>
          <w:p w14:paraId="583B94FD" w14:textId="77777777" w:rsidR="0015283E" w:rsidRDefault="0015283E">
            <w:pPr>
              <w:pStyle w:val="TableParagraph"/>
              <w:spacing w:before="10"/>
              <w:rPr>
                <w:b/>
                <w:sz w:val="15"/>
              </w:rPr>
            </w:pPr>
          </w:p>
          <w:p w14:paraId="583B94FE" w14:textId="77777777" w:rsidR="0015283E" w:rsidRDefault="00DD4FC3">
            <w:pPr>
              <w:pStyle w:val="TableParagraph"/>
              <w:ind w:left="107"/>
              <w:rPr>
                <w:i/>
                <w:sz w:val="20"/>
              </w:rPr>
            </w:pPr>
            <w:r>
              <w:rPr>
                <w:i/>
                <w:sz w:val="20"/>
              </w:rPr>
              <w:t>If</w:t>
            </w:r>
            <w:r>
              <w:rPr>
                <w:i/>
                <w:spacing w:val="-6"/>
                <w:sz w:val="20"/>
              </w:rPr>
              <w:t xml:space="preserve"> </w:t>
            </w:r>
            <w:r>
              <w:rPr>
                <w:i/>
                <w:sz w:val="20"/>
              </w:rPr>
              <w:t>College</w:t>
            </w:r>
            <w:r>
              <w:rPr>
                <w:i/>
                <w:spacing w:val="-4"/>
                <w:sz w:val="20"/>
              </w:rPr>
              <w:t xml:space="preserve"> </w:t>
            </w:r>
            <w:r>
              <w:rPr>
                <w:i/>
                <w:sz w:val="20"/>
              </w:rPr>
              <w:t>method</w:t>
            </w:r>
            <w:r>
              <w:rPr>
                <w:i/>
                <w:spacing w:val="-3"/>
                <w:sz w:val="20"/>
              </w:rPr>
              <w:t xml:space="preserve"> </w:t>
            </w:r>
            <w:r>
              <w:rPr>
                <w:i/>
                <w:sz w:val="20"/>
              </w:rPr>
              <w:t>is</w:t>
            </w:r>
            <w:r>
              <w:rPr>
                <w:i/>
                <w:spacing w:val="-6"/>
                <w:sz w:val="20"/>
              </w:rPr>
              <w:t xml:space="preserve"> </w:t>
            </w:r>
            <w:r>
              <w:rPr>
                <w:i/>
                <w:sz w:val="20"/>
              </w:rPr>
              <w:t>used,</w:t>
            </w:r>
            <w:r>
              <w:rPr>
                <w:i/>
                <w:spacing w:val="-4"/>
                <w:sz w:val="20"/>
              </w:rPr>
              <w:t xml:space="preserve"> </w:t>
            </w:r>
            <w:r>
              <w:rPr>
                <w:i/>
                <w:sz w:val="20"/>
              </w:rPr>
              <w:t>please</w:t>
            </w:r>
            <w:r>
              <w:rPr>
                <w:i/>
                <w:spacing w:val="-3"/>
                <w:sz w:val="20"/>
              </w:rPr>
              <w:t xml:space="preserve"> </w:t>
            </w:r>
            <w:r>
              <w:rPr>
                <w:i/>
                <w:sz w:val="20"/>
              </w:rPr>
              <w:t>specify</w:t>
            </w:r>
            <w:r>
              <w:rPr>
                <w:i/>
                <w:spacing w:val="-5"/>
                <w:sz w:val="20"/>
              </w:rPr>
              <w:t xml:space="preserve"> </w:t>
            </w:r>
            <w:r>
              <w:rPr>
                <w:i/>
                <w:sz w:val="20"/>
              </w:rPr>
              <w:t>the</w:t>
            </w:r>
            <w:r>
              <w:rPr>
                <w:i/>
                <w:spacing w:val="-4"/>
                <w:sz w:val="20"/>
              </w:rPr>
              <w:t xml:space="preserve"> </w:t>
            </w:r>
            <w:r>
              <w:rPr>
                <w:i/>
                <w:sz w:val="20"/>
              </w:rPr>
              <w:t>rationale</w:t>
            </w:r>
            <w:r>
              <w:rPr>
                <w:i/>
                <w:spacing w:val="-3"/>
                <w:sz w:val="20"/>
              </w:rPr>
              <w:t xml:space="preserve"> </w:t>
            </w:r>
            <w:r>
              <w:rPr>
                <w:i/>
                <w:sz w:val="20"/>
              </w:rPr>
              <w:t>for</w:t>
            </w:r>
            <w:r>
              <w:rPr>
                <w:i/>
                <w:spacing w:val="-6"/>
                <w:sz w:val="20"/>
              </w:rPr>
              <w:t xml:space="preserve"> </w:t>
            </w:r>
            <w:r>
              <w:rPr>
                <w:i/>
                <w:sz w:val="20"/>
              </w:rPr>
              <w:t>its</w:t>
            </w:r>
            <w:r>
              <w:rPr>
                <w:i/>
                <w:spacing w:val="-5"/>
                <w:sz w:val="20"/>
              </w:rPr>
              <w:t xml:space="preserve"> </w:t>
            </w:r>
            <w:r>
              <w:rPr>
                <w:i/>
                <w:spacing w:val="-4"/>
                <w:sz w:val="20"/>
              </w:rPr>
              <w:t>use:</w:t>
            </w:r>
          </w:p>
        </w:tc>
      </w:tr>
      <w:tr w:rsidR="0015283E" w14:paraId="583B9502" w14:textId="77777777">
        <w:trPr>
          <w:trHeight w:val="280"/>
        </w:trPr>
        <w:tc>
          <w:tcPr>
            <w:tcW w:w="9068" w:type="dxa"/>
            <w:gridSpan w:val="2"/>
            <w:tcBorders>
              <w:bottom w:val="single" w:sz="8" w:space="0" w:color="000000"/>
            </w:tcBorders>
            <w:shd w:val="clear" w:color="auto" w:fill="BEBEBE"/>
          </w:tcPr>
          <w:p w14:paraId="583B9500" w14:textId="77777777" w:rsidR="0015283E" w:rsidRDefault="00DD4FC3">
            <w:pPr>
              <w:pStyle w:val="TableParagraph"/>
              <w:spacing w:before="20" w:line="240" w:lineRule="exact"/>
              <w:ind w:left="107"/>
              <w:rPr>
                <w:b/>
                <w:sz w:val="20"/>
              </w:rPr>
            </w:pPr>
            <w:r>
              <w:rPr>
                <w:b/>
                <w:sz w:val="20"/>
              </w:rPr>
              <w:t>Context</w:t>
            </w:r>
            <w:r>
              <w:rPr>
                <w:b/>
                <w:spacing w:val="-7"/>
                <w:sz w:val="20"/>
              </w:rPr>
              <w:t xml:space="preserve"> </w:t>
            </w:r>
            <w:r>
              <w:rPr>
                <w:b/>
                <w:sz w:val="20"/>
              </w:rPr>
              <w:t>Measure</w:t>
            </w:r>
            <w:r>
              <w:rPr>
                <w:b/>
                <w:spacing w:val="-6"/>
                <w:sz w:val="20"/>
              </w:rPr>
              <w:t xml:space="preserve"> </w:t>
            </w:r>
            <w:r>
              <w:rPr>
                <w:b/>
                <w:spacing w:val="-4"/>
                <w:sz w:val="20"/>
              </w:rPr>
              <w:t>(CM)</w:t>
            </w:r>
          </w:p>
        </w:tc>
        <w:tc>
          <w:tcPr>
            <w:tcW w:w="8204" w:type="dxa"/>
            <w:gridSpan w:val="2"/>
            <w:shd w:val="clear" w:color="auto" w:fill="BEBEBE"/>
          </w:tcPr>
          <w:p w14:paraId="583B9501" w14:textId="77777777" w:rsidR="0015283E" w:rsidRDefault="0015283E">
            <w:pPr>
              <w:pStyle w:val="TableParagraph"/>
              <w:rPr>
                <w:rFonts w:ascii="Times New Roman"/>
                <w:sz w:val="20"/>
              </w:rPr>
            </w:pPr>
          </w:p>
        </w:tc>
      </w:tr>
      <w:tr w:rsidR="0015283E" w14:paraId="583B950E" w14:textId="77777777">
        <w:trPr>
          <w:trHeight w:val="320"/>
        </w:trPr>
        <w:tc>
          <w:tcPr>
            <w:tcW w:w="9068" w:type="dxa"/>
            <w:gridSpan w:val="2"/>
            <w:tcBorders>
              <w:top w:val="single" w:sz="8" w:space="0" w:color="000000"/>
              <w:bottom w:val="single" w:sz="8" w:space="0" w:color="000000"/>
            </w:tcBorders>
          </w:tcPr>
          <w:p w14:paraId="583B9503" w14:textId="77777777" w:rsidR="0015283E" w:rsidRDefault="00DD4FC3">
            <w:pPr>
              <w:pStyle w:val="TableParagraph"/>
              <w:spacing w:before="39"/>
              <w:ind w:left="107"/>
              <w:rPr>
                <w:sz w:val="20"/>
              </w:rPr>
            </w:pPr>
            <w:r>
              <w:rPr>
                <w:b/>
                <w:sz w:val="20"/>
              </w:rPr>
              <w:t>CM</w:t>
            </w:r>
            <w:r>
              <w:rPr>
                <w:b/>
                <w:spacing w:val="-6"/>
                <w:sz w:val="20"/>
              </w:rPr>
              <w:t xml:space="preserve"> </w:t>
            </w:r>
            <w:r>
              <w:rPr>
                <w:b/>
                <w:sz w:val="20"/>
              </w:rPr>
              <w:t>13.</w:t>
            </w:r>
            <w:r>
              <w:rPr>
                <w:b/>
                <w:spacing w:val="-6"/>
                <w:sz w:val="20"/>
              </w:rPr>
              <w:t xml:space="preserve"> </w:t>
            </w:r>
            <w:r>
              <w:rPr>
                <w:sz w:val="20"/>
              </w:rPr>
              <w:t>Distribution</w:t>
            </w:r>
            <w:r>
              <w:rPr>
                <w:spacing w:val="-6"/>
                <w:sz w:val="20"/>
              </w:rPr>
              <w:t xml:space="preserve"> </w:t>
            </w:r>
            <w:r>
              <w:rPr>
                <w:sz w:val="20"/>
              </w:rPr>
              <w:t>of</w:t>
            </w:r>
            <w:r>
              <w:rPr>
                <w:spacing w:val="-7"/>
                <w:sz w:val="20"/>
              </w:rPr>
              <w:t xml:space="preserve"> </w:t>
            </w:r>
            <w:r>
              <w:rPr>
                <w:sz w:val="20"/>
              </w:rPr>
              <w:t>Discipline</w:t>
            </w:r>
            <w:r>
              <w:rPr>
                <w:spacing w:val="-7"/>
                <w:sz w:val="20"/>
              </w:rPr>
              <w:t xml:space="preserve"> </w:t>
            </w:r>
            <w:r>
              <w:rPr>
                <w:sz w:val="20"/>
              </w:rPr>
              <w:t>finding</w:t>
            </w:r>
            <w:r>
              <w:rPr>
                <w:spacing w:val="-6"/>
                <w:sz w:val="20"/>
              </w:rPr>
              <w:t xml:space="preserve"> </w:t>
            </w:r>
            <w:r>
              <w:rPr>
                <w:sz w:val="20"/>
              </w:rPr>
              <w:t>by</w:t>
            </w:r>
            <w:r>
              <w:rPr>
                <w:spacing w:val="-6"/>
                <w:sz w:val="20"/>
              </w:rPr>
              <w:t xml:space="preserve"> </w:t>
            </w:r>
            <w:r>
              <w:rPr>
                <w:spacing w:val="-4"/>
                <w:sz w:val="20"/>
              </w:rPr>
              <w:t>type*</w:t>
            </w:r>
          </w:p>
        </w:tc>
        <w:tc>
          <w:tcPr>
            <w:tcW w:w="8204" w:type="dxa"/>
            <w:gridSpan w:val="2"/>
            <w:vMerge w:val="restart"/>
          </w:tcPr>
          <w:p w14:paraId="583B9504" w14:textId="77777777" w:rsidR="0015283E" w:rsidRDefault="0015283E">
            <w:pPr>
              <w:pStyle w:val="TableParagraph"/>
              <w:rPr>
                <w:b/>
                <w:sz w:val="20"/>
              </w:rPr>
            </w:pPr>
          </w:p>
          <w:p w14:paraId="583B9505" w14:textId="77777777" w:rsidR="0015283E" w:rsidRDefault="0015283E">
            <w:pPr>
              <w:pStyle w:val="TableParagraph"/>
              <w:rPr>
                <w:b/>
                <w:sz w:val="20"/>
              </w:rPr>
            </w:pPr>
          </w:p>
          <w:p w14:paraId="583B9506" w14:textId="77777777" w:rsidR="0015283E" w:rsidRDefault="0015283E">
            <w:pPr>
              <w:pStyle w:val="TableParagraph"/>
              <w:rPr>
                <w:b/>
                <w:sz w:val="20"/>
              </w:rPr>
            </w:pPr>
          </w:p>
          <w:p w14:paraId="583B9507" w14:textId="77777777" w:rsidR="0015283E" w:rsidRDefault="0015283E">
            <w:pPr>
              <w:pStyle w:val="TableParagraph"/>
              <w:rPr>
                <w:b/>
                <w:sz w:val="20"/>
              </w:rPr>
            </w:pPr>
          </w:p>
          <w:p w14:paraId="583B9508" w14:textId="77777777" w:rsidR="0015283E" w:rsidRDefault="0015283E">
            <w:pPr>
              <w:pStyle w:val="TableParagraph"/>
              <w:rPr>
                <w:b/>
                <w:sz w:val="20"/>
              </w:rPr>
            </w:pPr>
          </w:p>
          <w:p w14:paraId="583B9509" w14:textId="77777777" w:rsidR="0015283E" w:rsidRDefault="0015283E">
            <w:pPr>
              <w:pStyle w:val="TableParagraph"/>
              <w:rPr>
                <w:b/>
                <w:sz w:val="20"/>
              </w:rPr>
            </w:pPr>
          </w:p>
          <w:p w14:paraId="583B950A" w14:textId="77777777" w:rsidR="0015283E" w:rsidRDefault="0015283E">
            <w:pPr>
              <w:pStyle w:val="TableParagraph"/>
              <w:rPr>
                <w:b/>
                <w:sz w:val="20"/>
              </w:rPr>
            </w:pPr>
          </w:p>
          <w:p w14:paraId="583B950B" w14:textId="77777777" w:rsidR="0015283E" w:rsidRDefault="0015283E">
            <w:pPr>
              <w:pStyle w:val="TableParagraph"/>
              <w:rPr>
                <w:b/>
                <w:sz w:val="20"/>
              </w:rPr>
            </w:pPr>
          </w:p>
          <w:p w14:paraId="583B950C" w14:textId="77777777" w:rsidR="0015283E" w:rsidRDefault="0015283E">
            <w:pPr>
              <w:pStyle w:val="TableParagraph"/>
              <w:spacing w:before="8"/>
              <w:rPr>
                <w:b/>
              </w:rPr>
            </w:pPr>
          </w:p>
          <w:p w14:paraId="583B950D" w14:textId="6FA0F250" w:rsidR="0015283E" w:rsidRDefault="00DD4FC3">
            <w:pPr>
              <w:pStyle w:val="TableParagraph"/>
              <w:ind w:left="107" w:right="90"/>
              <w:jc w:val="both"/>
              <w:rPr>
                <w:rFonts w:ascii="Calibri Light" w:hAnsi="Calibri Light"/>
                <w:sz w:val="20"/>
              </w:rPr>
            </w:pPr>
            <w:r>
              <w:rPr>
                <w:rFonts w:ascii="Calibri Light" w:hAnsi="Calibri Light"/>
                <w:i/>
                <w:sz w:val="20"/>
              </w:rPr>
              <w:t>What does this information tell us?</w:t>
            </w:r>
            <w:r>
              <w:rPr>
                <w:rFonts w:ascii="Calibri Light" w:hAnsi="Calibri Light"/>
                <w:i/>
                <w:spacing w:val="80"/>
                <w:sz w:val="20"/>
              </w:rPr>
              <w:t xml:space="preserve"> </w:t>
            </w:r>
            <w:r>
              <w:rPr>
                <w:rFonts w:ascii="Calibri Light" w:hAnsi="Calibri Light"/>
                <w:i/>
                <w:sz w:val="20"/>
              </w:rPr>
              <w:t xml:space="preserve">This information facilitates transparency to the public, registrants and the </w:t>
            </w:r>
            <w:r w:rsidR="001A72AC">
              <w:rPr>
                <w:rFonts w:ascii="Calibri Light" w:hAnsi="Calibri Light"/>
                <w:i/>
                <w:sz w:val="20"/>
              </w:rPr>
              <w:t>M</w:t>
            </w:r>
            <w:r>
              <w:rPr>
                <w:rFonts w:ascii="Calibri Light" w:hAnsi="Calibri Light"/>
                <w:i/>
                <w:sz w:val="20"/>
              </w:rPr>
              <w:t>inistry regarding the most prevalent discipline findings where a formal complaint or Registrar’s Investigation is referred to the Discipline Committee by the ICRC</w:t>
            </w:r>
            <w:r>
              <w:rPr>
                <w:rFonts w:ascii="Calibri Light" w:hAnsi="Calibri Light"/>
                <w:sz w:val="20"/>
              </w:rPr>
              <w:t>.</w:t>
            </w:r>
          </w:p>
        </w:tc>
      </w:tr>
      <w:tr w:rsidR="0015283E" w14:paraId="583B9512" w14:textId="77777777" w:rsidTr="002314E4">
        <w:trPr>
          <w:trHeight w:val="318"/>
        </w:trPr>
        <w:tc>
          <w:tcPr>
            <w:tcW w:w="7793" w:type="dxa"/>
            <w:tcBorders>
              <w:top w:val="single" w:sz="8" w:space="0" w:color="000000"/>
              <w:bottom w:val="single" w:sz="8" w:space="0" w:color="000000"/>
            </w:tcBorders>
          </w:tcPr>
          <w:p w14:paraId="583B950F" w14:textId="77777777" w:rsidR="0015283E" w:rsidRDefault="00DD4FC3">
            <w:pPr>
              <w:pStyle w:val="TableParagraph"/>
              <w:spacing w:before="37"/>
              <w:ind w:left="107"/>
              <w:rPr>
                <w:sz w:val="20"/>
              </w:rPr>
            </w:pPr>
            <w:r>
              <w:rPr>
                <w:spacing w:val="-4"/>
                <w:sz w:val="20"/>
              </w:rPr>
              <w:t>Type</w:t>
            </w:r>
          </w:p>
        </w:tc>
        <w:tc>
          <w:tcPr>
            <w:tcW w:w="1275" w:type="dxa"/>
            <w:tcBorders>
              <w:top w:val="single" w:sz="8" w:space="0" w:color="000000"/>
              <w:bottom w:val="single" w:sz="8" w:space="0" w:color="000000"/>
            </w:tcBorders>
            <w:vAlign w:val="center"/>
          </w:tcPr>
          <w:p w14:paraId="583B9510" w14:textId="77777777" w:rsidR="0015283E" w:rsidRDefault="00DD4FC3" w:rsidP="002314E4">
            <w:pPr>
              <w:pStyle w:val="TableParagraph"/>
              <w:spacing w:before="37"/>
              <w:ind w:left="107"/>
              <w:jc w:val="center"/>
              <w:rPr>
                <w:sz w:val="20"/>
              </w:rPr>
            </w:pPr>
            <w:r>
              <w:rPr>
                <w:w w:val="99"/>
                <w:sz w:val="20"/>
              </w:rPr>
              <w:t>#</w:t>
            </w:r>
          </w:p>
        </w:tc>
        <w:tc>
          <w:tcPr>
            <w:tcW w:w="8204" w:type="dxa"/>
            <w:gridSpan w:val="2"/>
            <w:vMerge/>
            <w:tcBorders>
              <w:top w:val="nil"/>
            </w:tcBorders>
          </w:tcPr>
          <w:p w14:paraId="583B9511" w14:textId="77777777" w:rsidR="0015283E" w:rsidRDefault="0015283E">
            <w:pPr>
              <w:rPr>
                <w:sz w:val="2"/>
                <w:szCs w:val="2"/>
              </w:rPr>
            </w:pPr>
          </w:p>
        </w:tc>
      </w:tr>
      <w:tr w:rsidR="00483C98" w14:paraId="583B9516" w14:textId="77777777" w:rsidTr="002314E4">
        <w:trPr>
          <w:trHeight w:val="320"/>
        </w:trPr>
        <w:tc>
          <w:tcPr>
            <w:tcW w:w="7793" w:type="dxa"/>
            <w:tcBorders>
              <w:top w:val="single" w:sz="8" w:space="0" w:color="000000"/>
              <w:bottom w:val="single" w:sz="8" w:space="0" w:color="000000"/>
            </w:tcBorders>
            <w:vAlign w:val="center"/>
          </w:tcPr>
          <w:p w14:paraId="583B9513" w14:textId="77777777" w:rsidR="00483C98" w:rsidRPr="00896381" w:rsidRDefault="00483C98" w:rsidP="00483C98">
            <w:pPr>
              <w:pStyle w:val="TableParagraph"/>
              <w:tabs>
                <w:tab w:val="left" w:pos="827"/>
              </w:tabs>
              <w:spacing w:before="1"/>
              <w:ind w:left="366"/>
              <w:rPr>
                <w:rFonts w:asciiTheme="minorHAnsi" w:hAnsiTheme="minorHAnsi" w:cstheme="minorHAnsi"/>
                <w:sz w:val="20"/>
              </w:rPr>
            </w:pPr>
            <w:r w:rsidRPr="00896381">
              <w:rPr>
                <w:rFonts w:asciiTheme="minorHAnsi" w:hAnsiTheme="minorHAnsi" w:cstheme="minorHAnsi"/>
                <w:spacing w:val="-5"/>
                <w:sz w:val="20"/>
              </w:rPr>
              <w:t>I.</w:t>
            </w:r>
            <w:r w:rsidRPr="00896381">
              <w:rPr>
                <w:rFonts w:asciiTheme="minorHAnsi" w:hAnsiTheme="minorHAnsi" w:cstheme="minorHAnsi"/>
                <w:sz w:val="20"/>
              </w:rPr>
              <w:tab/>
              <w:t>Sexual</w:t>
            </w:r>
            <w:r w:rsidRPr="00896381">
              <w:rPr>
                <w:rFonts w:asciiTheme="minorHAnsi" w:hAnsiTheme="minorHAnsi" w:cstheme="minorHAnsi"/>
                <w:spacing w:val="-8"/>
                <w:sz w:val="20"/>
              </w:rPr>
              <w:t xml:space="preserve"> </w:t>
            </w:r>
            <w:r w:rsidRPr="00896381">
              <w:rPr>
                <w:rFonts w:asciiTheme="minorHAnsi" w:hAnsiTheme="minorHAnsi" w:cstheme="minorHAnsi"/>
                <w:spacing w:val="-4"/>
                <w:sz w:val="20"/>
              </w:rPr>
              <w:t>abuse</w:t>
            </w:r>
          </w:p>
        </w:tc>
        <w:tc>
          <w:tcPr>
            <w:tcW w:w="1275" w:type="dxa"/>
            <w:tcBorders>
              <w:top w:val="single" w:sz="8" w:space="0" w:color="000000"/>
              <w:bottom w:val="single" w:sz="8" w:space="0" w:color="000000"/>
            </w:tcBorders>
          </w:tcPr>
          <w:p w14:paraId="583B9514" w14:textId="668D2AB8" w:rsidR="00483C98" w:rsidRPr="00896381" w:rsidRDefault="00377BE4" w:rsidP="00483C98">
            <w:pPr>
              <w:pStyle w:val="TableParagraph"/>
              <w:rPr>
                <w:rFonts w:asciiTheme="minorHAnsi" w:hAnsiTheme="minorHAnsi" w:cstheme="minorHAnsi"/>
                <w:sz w:val="20"/>
                <w:szCs w:val="20"/>
              </w:rPr>
            </w:pPr>
            <w:r w:rsidRPr="00896381">
              <w:rPr>
                <w:rFonts w:asciiTheme="minorHAnsi" w:hAnsiTheme="minorHAnsi" w:cstheme="minorHAnsi"/>
                <w:sz w:val="20"/>
                <w:szCs w:val="20"/>
              </w:rPr>
              <w:t>NR</w:t>
            </w:r>
          </w:p>
        </w:tc>
        <w:tc>
          <w:tcPr>
            <w:tcW w:w="8204" w:type="dxa"/>
            <w:gridSpan w:val="2"/>
            <w:vMerge/>
            <w:tcBorders>
              <w:top w:val="nil"/>
            </w:tcBorders>
          </w:tcPr>
          <w:p w14:paraId="583B9515" w14:textId="77777777" w:rsidR="00483C98" w:rsidRDefault="00483C98" w:rsidP="00483C98">
            <w:pPr>
              <w:rPr>
                <w:sz w:val="2"/>
                <w:szCs w:val="2"/>
              </w:rPr>
            </w:pPr>
          </w:p>
        </w:tc>
      </w:tr>
      <w:tr w:rsidR="00483C98" w14:paraId="583B951A" w14:textId="77777777" w:rsidTr="002314E4">
        <w:trPr>
          <w:trHeight w:val="320"/>
        </w:trPr>
        <w:tc>
          <w:tcPr>
            <w:tcW w:w="7793" w:type="dxa"/>
            <w:tcBorders>
              <w:top w:val="single" w:sz="8" w:space="0" w:color="000000"/>
              <w:bottom w:val="single" w:sz="8" w:space="0" w:color="000000"/>
            </w:tcBorders>
            <w:vAlign w:val="center"/>
          </w:tcPr>
          <w:p w14:paraId="583B9517" w14:textId="77777777" w:rsidR="00483C98" w:rsidRPr="00896381" w:rsidRDefault="00483C98" w:rsidP="00483C98">
            <w:pPr>
              <w:pStyle w:val="TableParagraph"/>
              <w:tabs>
                <w:tab w:val="left" w:pos="827"/>
              </w:tabs>
              <w:spacing w:line="243" w:lineRule="exact"/>
              <w:ind w:left="316"/>
              <w:rPr>
                <w:rFonts w:asciiTheme="minorHAnsi" w:hAnsiTheme="minorHAnsi" w:cstheme="minorHAnsi"/>
                <w:sz w:val="20"/>
              </w:rPr>
            </w:pPr>
            <w:r w:rsidRPr="00896381">
              <w:rPr>
                <w:rFonts w:asciiTheme="minorHAnsi" w:hAnsiTheme="minorHAnsi" w:cstheme="minorHAnsi"/>
                <w:spacing w:val="-5"/>
                <w:sz w:val="20"/>
              </w:rPr>
              <w:t>II.</w:t>
            </w:r>
            <w:r w:rsidRPr="00896381">
              <w:rPr>
                <w:rFonts w:asciiTheme="minorHAnsi" w:hAnsiTheme="minorHAnsi" w:cstheme="minorHAnsi"/>
                <w:sz w:val="20"/>
              </w:rPr>
              <w:tab/>
            </w:r>
            <w:r w:rsidRPr="00896381">
              <w:rPr>
                <w:rFonts w:asciiTheme="minorHAnsi" w:hAnsiTheme="minorHAnsi" w:cstheme="minorHAnsi"/>
                <w:spacing w:val="-2"/>
                <w:sz w:val="20"/>
              </w:rPr>
              <w:t>Incompetence</w:t>
            </w:r>
          </w:p>
        </w:tc>
        <w:tc>
          <w:tcPr>
            <w:tcW w:w="1275" w:type="dxa"/>
            <w:tcBorders>
              <w:top w:val="single" w:sz="8" w:space="0" w:color="000000"/>
              <w:bottom w:val="single" w:sz="8" w:space="0" w:color="000000"/>
            </w:tcBorders>
          </w:tcPr>
          <w:p w14:paraId="583B9518" w14:textId="06C575BC" w:rsidR="00483C98" w:rsidRPr="00896381" w:rsidRDefault="00377BE4" w:rsidP="00483C98">
            <w:pPr>
              <w:pStyle w:val="TableParagraph"/>
              <w:rPr>
                <w:rFonts w:asciiTheme="minorHAnsi" w:hAnsiTheme="minorHAnsi" w:cstheme="minorHAnsi"/>
                <w:sz w:val="20"/>
                <w:szCs w:val="20"/>
              </w:rPr>
            </w:pPr>
            <w:r w:rsidRPr="00896381">
              <w:rPr>
                <w:rFonts w:asciiTheme="minorHAnsi" w:hAnsiTheme="minorHAnsi" w:cstheme="minorHAnsi"/>
                <w:sz w:val="20"/>
                <w:szCs w:val="20"/>
              </w:rPr>
              <w:t>NR</w:t>
            </w:r>
          </w:p>
        </w:tc>
        <w:tc>
          <w:tcPr>
            <w:tcW w:w="8204" w:type="dxa"/>
            <w:gridSpan w:val="2"/>
            <w:vMerge/>
            <w:tcBorders>
              <w:top w:val="nil"/>
            </w:tcBorders>
          </w:tcPr>
          <w:p w14:paraId="583B9519" w14:textId="77777777" w:rsidR="00483C98" w:rsidRDefault="00483C98" w:rsidP="00483C98">
            <w:pPr>
              <w:rPr>
                <w:sz w:val="2"/>
                <w:szCs w:val="2"/>
              </w:rPr>
            </w:pPr>
          </w:p>
        </w:tc>
      </w:tr>
      <w:tr w:rsidR="00483C98" w14:paraId="583B951E" w14:textId="77777777" w:rsidTr="002314E4">
        <w:trPr>
          <w:trHeight w:val="318"/>
        </w:trPr>
        <w:tc>
          <w:tcPr>
            <w:tcW w:w="7793" w:type="dxa"/>
            <w:tcBorders>
              <w:top w:val="single" w:sz="8" w:space="0" w:color="000000"/>
              <w:bottom w:val="single" w:sz="8" w:space="0" w:color="000000"/>
            </w:tcBorders>
            <w:vAlign w:val="center"/>
          </w:tcPr>
          <w:p w14:paraId="583B951B" w14:textId="77777777" w:rsidR="00483C98" w:rsidRPr="00896381" w:rsidRDefault="00483C98" w:rsidP="00483C98">
            <w:pPr>
              <w:pStyle w:val="TableParagraph"/>
              <w:tabs>
                <w:tab w:val="left" w:pos="827"/>
              </w:tabs>
              <w:spacing w:line="243" w:lineRule="exact"/>
              <w:ind w:left="266"/>
              <w:rPr>
                <w:rFonts w:asciiTheme="minorHAnsi" w:hAnsiTheme="minorHAnsi" w:cstheme="minorHAnsi"/>
                <w:sz w:val="20"/>
              </w:rPr>
            </w:pPr>
            <w:r w:rsidRPr="00896381">
              <w:rPr>
                <w:rFonts w:asciiTheme="minorHAnsi" w:hAnsiTheme="minorHAnsi" w:cstheme="minorHAnsi"/>
                <w:spacing w:val="-4"/>
                <w:sz w:val="20"/>
              </w:rPr>
              <w:t>III.</w:t>
            </w:r>
            <w:r w:rsidRPr="00896381">
              <w:rPr>
                <w:rFonts w:asciiTheme="minorHAnsi" w:hAnsiTheme="minorHAnsi" w:cstheme="minorHAnsi"/>
                <w:sz w:val="20"/>
              </w:rPr>
              <w:tab/>
              <w:t>Fail</w:t>
            </w:r>
            <w:r w:rsidRPr="00896381">
              <w:rPr>
                <w:rFonts w:asciiTheme="minorHAnsi" w:hAnsiTheme="minorHAnsi" w:cstheme="minorHAnsi"/>
                <w:spacing w:val="-6"/>
                <w:sz w:val="20"/>
              </w:rPr>
              <w:t xml:space="preserve"> </w:t>
            </w:r>
            <w:r w:rsidRPr="00896381">
              <w:rPr>
                <w:rFonts w:asciiTheme="minorHAnsi" w:hAnsiTheme="minorHAnsi" w:cstheme="minorHAnsi"/>
                <w:sz w:val="20"/>
              </w:rPr>
              <w:t>to</w:t>
            </w:r>
            <w:r w:rsidRPr="00896381">
              <w:rPr>
                <w:rFonts w:asciiTheme="minorHAnsi" w:hAnsiTheme="minorHAnsi" w:cstheme="minorHAnsi"/>
                <w:spacing w:val="-5"/>
                <w:sz w:val="20"/>
              </w:rPr>
              <w:t xml:space="preserve"> </w:t>
            </w:r>
            <w:r w:rsidRPr="00896381">
              <w:rPr>
                <w:rFonts w:asciiTheme="minorHAnsi" w:hAnsiTheme="minorHAnsi" w:cstheme="minorHAnsi"/>
                <w:sz w:val="20"/>
              </w:rPr>
              <w:t>maintain</w:t>
            </w:r>
            <w:r w:rsidRPr="00896381">
              <w:rPr>
                <w:rFonts w:asciiTheme="minorHAnsi" w:hAnsiTheme="minorHAnsi" w:cstheme="minorHAnsi"/>
                <w:spacing w:val="-4"/>
                <w:sz w:val="20"/>
              </w:rPr>
              <w:t xml:space="preserve"> </w:t>
            </w:r>
            <w:r w:rsidRPr="00896381">
              <w:rPr>
                <w:rFonts w:asciiTheme="minorHAnsi" w:hAnsiTheme="minorHAnsi" w:cstheme="minorHAnsi"/>
                <w:spacing w:val="-2"/>
                <w:sz w:val="20"/>
              </w:rPr>
              <w:t>Standard</w:t>
            </w:r>
          </w:p>
        </w:tc>
        <w:tc>
          <w:tcPr>
            <w:tcW w:w="1275" w:type="dxa"/>
            <w:tcBorders>
              <w:top w:val="single" w:sz="8" w:space="0" w:color="000000"/>
              <w:bottom w:val="single" w:sz="8" w:space="0" w:color="000000"/>
            </w:tcBorders>
          </w:tcPr>
          <w:p w14:paraId="583B951C" w14:textId="1B60AE0C" w:rsidR="00483C98" w:rsidRPr="00896381" w:rsidRDefault="00483C98" w:rsidP="00483C98">
            <w:pPr>
              <w:pStyle w:val="TableParagraph"/>
              <w:rPr>
                <w:rFonts w:asciiTheme="minorHAnsi" w:hAnsiTheme="minorHAnsi" w:cstheme="minorHAnsi"/>
                <w:sz w:val="20"/>
                <w:szCs w:val="20"/>
              </w:rPr>
            </w:pPr>
            <w:r w:rsidRPr="00896381">
              <w:rPr>
                <w:rFonts w:asciiTheme="minorHAnsi" w:hAnsiTheme="minorHAnsi" w:cstheme="minorHAnsi"/>
                <w:sz w:val="20"/>
                <w:szCs w:val="20"/>
              </w:rPr>
              <w:t>5</w:t>
            </w:r>
          </w:p>
        </w:tc>
        <w:tc>
          <w:tcPr>
            <w:tcW w:w="8204" w:type="dxa"/>
            <w:gridSpan w:val="2"/>
            <w:vMerge/>
            <w:tcBorders>
              <w:top w:val="nil"/>
            </w:tcBorders>
          </w:tcPr>
          <w:p w14:paraId="583B951D" w14:textId="77777777" w:rsidR="00483C98" w:rsidRDefault="00483C98" w:rsidP="00483C98">
            <w:pPr>
              <w:rPr>
                <w:sz w:val="2"/>
                <w:szCs w:val="2"/>
              </w:rPr>
            </w:pPr>
          </w:p>
        </w:tc>
      </w:tr>
      <w:tr w:rsidR="00483C98" w14:paraId="583B9522" w14:textId="77777777" w:rsidTr="002314E4">
        <w:trPr>
          <w:trHeight w:val="320"/>
        </w:trPr>
        <w:tc>
          <w:tcPr>
            <w:tcW w:w="7793" w:type="dxa"/>
            <w:tcBorders>
              <w:top w:val="single" w:sz="8" w:space="0" w:color="000000"/>
              <w:bottom w:val="single" w:sz="8" w:space="0" w:color="000000"/>
            </w:tcBorders>
            <w:vAlign w:val="center"/>
          </w:tcPr>
          <w:p w14:paraId="583B951F" w14:textId="77777777" w:rsidR="00483C98" w:rsidRPr="00896381" w:rsidRDefault="00483C98" w:rsidP="00483C98">
            <w:pPr>
              <w:pStyle w:val="TableParagraph"/>
              <w:tabs>
                <w:tab w:val="left" w:pos="827"/>
              </w:tabs>
              <w:spacing w:before="1"/>
              <w:ind w:left="254"/>
              <w:rPr>
                <w:rFonts w:asciiTheme="minorHAnsi" w:hAnsiTheme="minorHAnsi" w:cstheme="minorHAnsi"/>
                <w:sz w:val="20"/>
              </w:rPr>
            </w:pPr>
            <w:r w:rsidRPr="00896381">
              <w:rPr>
                <w:rFonts w:asciiTheme="minorHAnsi" w:hAnsiTheme="minorHAnsi" w:cstheme="minorHAnsi"/>
                <w:spacing w:val="-5"/>
                <w:sz w:val="20"/>
              </w:rPr>
              <w:t>IV.</w:t>
            </w:r>
            <w:r w:rsidRPr="00896381">
              <w:rPr>
                <w:rFonts w:asciiTheme="minorHAnsi" w:hAnsiTheme="minorHAnsi" w:cstheme="minorHAnsi"/>
                <w:sz w:val="20"/>
              </w:rPr>
              <w:tab/>
              <w:t>Improper</w:t>
            </w:r>
            <w:r w:rsidRPr="00896381">
              <w:rPr>
                <w:rFonts w:asciiTheme="minorHAnsi" w:hAnsiTheme="minorHAnsi" w:cstheme="minorHAnsi"/>
                <w:spacing w:val="-6"/>
                <w:sz w:val="20"/>
              </w:rPr>
              <w:t xml:space="preserve"> </w:t>
            </w:r>
            <w:r w:rsidRPr="00896381">
              <w:rPr>
                <w:rFonts w:asciiTheme="minorHAnsi" w:hAnsiTheme="minorHAnsi" w:cstheme="minorHAnsi"/>
                <w:sz w:val="20"/>
              </w:rPr>
              <w:t>use</w:t>
            </w:r>
            <w:r w:rsidRPr="00896381">
              <w:rPr>
                <w:rFonts w:asciiTheme="minorHAnsi" w:hAnsiTheme="minorHAnsi" w:cstheme="minorHAnsi"/>
                <w:spacing w:val="-6"/>
                <w:sz w:val="20"/>
              </w:rPr>
              <w:t xml:space="preserve"> </w:t>
            </w:r>
            <w:r w:rsidRPr="00896381">
              <w:rPr>
                <w:rFonts w:asciiTheme="minorHAnsi" w:hAnsiTheme="minorHAnsi" w:cstheme="minorHAnsi"/>
                <w:sz w:val="20"/>
              </w:rPr>
              <w:t>of</w:t>
            </w:r>
            <w:r w:rsidRPr="00896381">
              <w:rPr>
                <w:rFonts w:asciiTheme="minorHAnsi" w:hAnsiTheme="minorHAnsi" w:cstheme="minorHAnsi"/>
                <w:spacing w:val="-6"/>
                <w:sz w:val="20"/>
              </w:rPr>
              <w:t xml:space="preserve"> </w:t>
            </w:r>
            <w:r w:rsidRPr="00896381">
              <w:rPr>
                <w:rFonts w:asciiTheme="minorHAnsi" w:hAnsiTheme="minorHAnsi" w:cstheme="minorHAnsi"/>
                <w:sz w:val="20"/>
              </w:rPr>
              <w:t>a</w:t>
            </w:r>
            <w:r w:rsidRPr="00896381">
              <w:rPr>
                <w:rFonts w:asciiTheme="minorHAnsi" w:hAnsiTheme="minorHAnsi" w:cstheme="minorHAnsi"/>
                <w:spacing w:val="-5"/>
                <w:sz w:val="20"/>
              </w:rPr>
              <w:t xml:space="preserve"> </w:t>
            </w:r>
            <w:r w:rsidRPr="00896381">
              <w:rPr>
                <w:rFonts w:asciiTheme="minorHAnsi" w:hAnsiTheme="minorHAnsi" w:cstheme="minorHAnsi"/>
                <w:sz w:val="20"/>
              </w:rPr>
              <w:t>controlled</w:t>
            </w:r>
            <w:r w:rsidRPr="00896381">
              <w:rPr>
                <w:rFonts w:asciiTheme="minorHAnsi" w:hAnsiTheme="minorHAnsi" w:cstheme="minorHAnsi"/>
                <w:spacing w:val="-4"/>
                <w:sz w:val="20"/>
              </w:rPr>
              <w:t xml:space="preserve"> </w:t>
            </w:r>
            <w:r w:rsidRPr="00896381">
              <w:rPr>
                <w:rFonts w:asciiTheme="minorHAnsi" w:hAnsiTheme="minorHAnsi" w:cstheme="minorHAnsi"/>
                <w:spacing w:val="-5"/>
                <w:sz w:val="20"/>
              </w:rPr>
              <w:t>act</w:t>
            </w:r>
          </w:p>
        </w:tc>
        <w:tc>
          <w:tcPr>
            <w:tcW w:w="1275" w:type="dxa"/>
            <w:tcBorders>
              <w:top w:val="single" w:sz="8" w:space="0" w:color="000000"/>
              <w:bottom w:val="single" w:sz="8" w:space="0" w:color="000000"/>
            </w:tcBorders>
          </w:tcPr>
          <w:p w14:paraId="583B9520" w14:textId="46C07983" w:rsidR="00483C98" w:rsidRPr="00896381" w:rsidRDefault="00377BE4" w:rsidP="00483C98">
            <w:pPr>
              <w:pStyle w:val="TableParagraph"/>
              <w:rPr>
                <w:rFonts w:asciiTheme="minorHAnsi" w:hAnsiTheme="minorHAnsi" w:cstheme="minorHAnsi"/>
                <w:sz w:val="20"/>
                <w:szCs w:val="20"/>
              </w:rPr>
            </w:pPr>
            <w:r w:rsidRPr="00896381">
              <w:rPr>
                <w:rFonts w:asciiTheme="minorHAnsi" w:hAnsiTheme="minorHAnsi" w:cstheme="minorHAnsi"/>
                <w:sz w:val="20"/>
                <w:szCs w:val="20"/>
              </w:rPr>
              <w:t>NR</w:t>
            </w:r>
          </w:p>
        </w:tc>
        <w:tc>
          <w:tcPr>
            <w:tcW w:w="8204" w:type="dxa"/>
            <w:gridSpan w:val="2"/>
            <w:vMerge/>
            <w:tcBorders>
              <w:top w:val="nil"/>
            </w:tcBorders>
          </w:tcPr>
          <w:p w14:paraId="583B9521" w14:textId="77777777" w:rsidR="00483C98" w:rsidRDefault="00483C98" w:rsidP="00483C98">
            <w:pPr>
              <w:rPr>
                <w:sz w:val="2"/>
                <w:szCs w:val="2"/>
              </w:rPr>
            </w:pPr>
          </w:p>
        </w:tc>
      </w:tr>
      <w:tr w:rsidR="00483C98" w14:paraId="583B9526" w14:textId="77777777" w:rsidTr="0069708E">
        <w:trPr>
          <w:trHeight w:val="320"/>
        </w:trPr>
        <w:tc>
          <w:tcPr>
            <w:tcW w:w="7793" w:type="dxa"/>
            <w:tcBorders>
              <w:top w:val="single" w:sz="8" w:space="0" w:color="000000"/>
              <w:bottom w:val="single" w:sz="8" w:space="0" w:color="000000"/>
            </w:tcBorders>
            <w:vAlign w:val="center"/>
          </w:tcPr>
          <w:p w14:paraId="583B9523" w14:textId="77777777" w:rsidR="00483C98" w:rsidRPr="00896381" w:rsidRDefault="00483C98" w:rsidP="00483C98">
            <w:pPr>
              <w:pStyle w:val="TableParagraph"/>
              <w:tabs>
                <w:tab w:val="left" w:pos="827"/>
              </w:tabs>
              <w:spacing w:line="243" w:lineRule="exact"/>
              <w:ind w:left="304"/>
              <w:rPr>
                <w:rFonts w:asciiTheme="minorHAnsi" w:hAnsiTheme="minorHAnsi" w:cstheme="minorHAnsi"/>
                <w:sz w:val="20"/>
              </w:rPr>
            </w:pPr>
            <w:r w:rsidRPr="00896381">
              <w:rPr>
                <w:rFonts w:asciiTheme="minorHAnsi" w:hAnsiTheme="minorHAnsi" w:cstheme="minorHAnsi"/>
                <w:spacing w:val="-5"/>
                <w:sz w:val="20"/>
              </w:rPr>
              <w:t>V.</w:t>
            </w:r>
            <w:r w:rsidRPr="00896381">
              <w:rPr>
                <w:rFonts w:asciiTheme="minorHAnsi" w:hAnsiTheme="minorHAnsi" w:cstheme="minorHAnsi"/>
                <w:sz w:val="20"/>
              </w:rPr>
              <w:tab/>
              <w:t>Conduct</w:t>
            </w:r>
            <w:r w:rsidRPr="00896381">
              <w:rPr>
                <w:rFonts w:asciiTheme="minorHAnsi" w:hAnsiTheme="minorHAnsi" w:cstheme="minorHAnsi"/>
                <w:spacing w:val="-9"/>
                <w:sz w:val="20"/>
              </w:rPr>
              <w:t xml:space="preserve"> </w:t>
            </w:r>
            <w:r w:rsidRPr="00896381">
              <w:rPr>
                <w:rFonts w:asciiTheme="minorHAnsi" w:hAnsiTheme="minorHAnsi" w:cstheme="minorHAnsi"/>
                <w:spacing w:val="-2"/>
                <w:sz w:val="20"/>
              </w:rPr>
              <w:t>unbecoming</w:t>
            </w:r>
          </w:p>
        </w:tc>
        <w:tc>
          <w:tcPr>
            <w:tcW w:w="1275" w:type="dxa"/>
            <w:tcBorders>
              <w:top w:val="single" w:sz="8" w:space="0" w:color="000000"/>
              <w:bottom w:val="single" w:sz="8" w:space="0" w:color="000000"/>
            </w:tcBorders>
          </w:tcPr>
          <w:p w14:paraId="583B9524" w14:textId="492FFE13" w:rsidR="00483C98" w:rsidRPr="00896381" w:rsidRDefault="00377BE4" w:rsidP="00483C98">
            <w:pPr>
              <w:pStyle w:val="TableParagraph"/>
              <w:rPr>
                <w:rFonts w:asciiTheme="minorHAnsi" w:hAnsiTheme="minorHAnsi" w:cstheme="minorHAnsi"/>
                <w:sz w:val="20"/>
                <w:szCs w:val="20"/>
              </w:rPr>
            </w:pPr>
            <w:r w:rsidRPr="00896381">
              <w:rPr>
                <w:rFonts w:asciiTheme="minorHAnsi" w:hAnsiTheme="minorHAnsi" w:cstheme="minorHAnsi"/>
                <w:sz w:val="20"/>
                <w:szCs w:val="20"/>
              </w:rPr>
              <w:t>NR</w:t>
            </w:r>
          </w:p>
        </w:tc>
        <w:tc>
          <w:tcPr>
            <w:tcW w:w="8204" w:type="dxa"/>
            <w:gridSpan w:val="2"/>
            <w:vMerge/>
            <w:tcBorders>
              <w:top w:val="nil"/>
            </w:tcBorders>
          </w:tcPr>
          <w:p w14:paraId="583B9525" w14:textId="77777777" w:rsidR="00483C98" w:rsidRDefault="00483C98" w:rsidP="00483C98">
            <w:pPr>
              <w:rPr>
                <w:sz w:val="2"/>
                <w:szCs w:val="2"/>
              </w:rPr>
            </w:pPr>
          </w:p>
        </w:tc>
      </w:tr>
      <w:tr w:rsidR="00483C98" w14:paraId="583B952A" w14:textId="77777777" w:rsidTr="002314E4">
        <w:trPr>
          <w:trHeight w:val="318"/>
        </w:trPr>
        <w:tc>
          <w:tcPr>
            <w:tcW w:w="7793" w:type="dxa"/>
            <w:tcBorders>
              <w:top w:val="single" w:sz="8" w:space="0" w:color="000000"/>
              <w:bottom w:val="single" w:sz="8" w:space="0" w:color="000000"/>
            </w:tcBorders>
            <w:vAlign w:val="center"/>
          </w:tcPr>
          <w:p w14:paraId="583B9527" w14:textId="77777777" w:rsidR="00483C98" w:rsidRPr="00896381" w:rsidRDefault="00483C98" w:rsidP="00483C98">
            <w:pPr>
              <w:pStyle w:val="TableParagraph"/>
              <w:tabs>
                <w:tab w:val="left" w:pos="827"/>
              </w:tabs>
              <w:spacing w:line="243" w:lineRule="exact"/>
              <w:ind w:left="254"/>
              <w:rPr>
                <w:rFonts w:asciiTheme="minorHAnsi" w:hAnsiTheme="minorHAnsi" w:cstheme="minorHAnsi"/>
                <w:sz w:val="20"/>
              </w:rPr>
            </w:pPr>
            <w:r w:rsidRPr="00896381">
              <w:rPr>
                <w:rFonts w:asciiTheme="minorHAnsi" w:hAnsiTheme="minorHAnsi" w:cstheme="minorHAnsi"/>
                <w:spacing w:val="-5"/>
                <w:sz w:val="20"/>
              </w:rPr>
              <w:t>VI.</w:t>
            </w:r>
            <w:r w:rsidRPr="00896381">
              <w:rPr>
                <w:rFonts w:asciiTheme="minorHAnsi" w:hAnsiTheme="minorHAnsi" w:cstheme="minorHAnsi"/>
                <w:sz w:val="20"/>
              </w:rPr>
              <w:tab/>
            </w:r>
            <w:r w:rsidRPr="00896381">
              <w:rPr>
                <w:rFonts w:asciiTheme="minorHAnsi" w:hAnsiTheme="minorHAnsi" w:cstheme="minorHAnsi"/>
                <w:spacing w:val="-2"/>
                <w:sz w:val="20"/>
              </w:rPr>
              <w:t>Dishonourable,</w:t>
            </w:r>
            <w:r w:rsidRPr="00896381">
              <w:rPr>
                <w:rFonts w:asciiTheme="minorHAnsi" w:hAnsiTheme="minorHAnsi" w:cstheme="minorHAnsi"/>
                <w:spacing w:val="12"/>
                <w:sz w:val="20"/>
              </w:rPr>
              <w:t xml:space="preserve"> </w:t>
            </w:r>
            <w:r w:rsidRPr="00896381">
              <w:rPr>
                <w:rFonts w:asciiTheme="minorHAnsi" w:hAnsiTheme="minorHAnsi" w:cstheme="minorHAnsi"/>
                <w:spacing w:val="-2"/>
                <w:sz w:val="20"/>
              </w:rPr>
              <w:t>disgraceful,</w:t>
            </w:r>
            <w:r w:rsidRPr="00896381">
              <w:rPr>
                <w:rFonts w:asciiTheme="minorHAnsi" w:hAnsiTheme="minorHAnsi" w:cstheme="minorHAnsi"/>
                <w:spacing w:val="12"/>
                <w:sz w:val="20"/>
              </w:rPr>
              <w:t xml:space="preserve"> </w:t>
            </w:r>
            <w:r w:rsidRPr="00896381">
              <w:rPr>
                <w:rFonts w:asciiTheme="minorHAnsi" w:hAnsiTheme="minorHAnsi" w:cstheme="minorHAnsi"/>
                <w:spacing w:val="-2"/>
                <w:sz w:val="20"/>
              </w:rPr>
              <w:t>unprofessional</w:t>
            </w:r>
          </w:p>
        </w:tc>
        <w:tc>
          <w:tcPr>
            <w:tcW w:w="1275" w:type="dxa"/>
            <w:tcBorders>
              <w:top w:val="single" w:sz="8" w:space="0" w:color="000000"/>
              <w:bottom w:val="single" w:sz="8" w:space="0" w:color="000000"/>
            </w:tcBorders>
          </w:tcPr>
          <w:p w14:paraId="583B9528" w14:textId="7E4C0FE4" w:rsidR="00483C98" w:rsidRPr="00896381" w:rsidRDefault="00377BE4" w:rsidP="00483C98">
            <w:pPr>
              <w:pStyle w:val="TableParagraph"/>
              <w:rPr>
                <w:rFonts w:asciiTheme="minorHAnsi" w:hAnsiTheme="minorHAnsi" w:cstheme="minorHAnsi"/>
                <w:sz w:val="20"/>
                <w:szCs w:val="20"/>
              </w:rPr>
            </w:pPr>
            <w:r w:rsidRPr="00896381">
              <w:rPr>
                <w:rFonts w:asciiTheme="minorHAnsi" w:hAnsiTheme="minorHAnsi" w:cstheme="minorHAnsi"/>
                <w:sz w:val="20"/>
                <w:szCs w:val="20"/>
              </w:rPr>
              <w:t>NR</w:t>
            </w:r>
          </w:p>
        </w:tc>
        <w:tc>
          <w:tcPr>
            <w:tcW w:w="8204" w:type="dxa"/>
            <w:gridSpan w:val="2"/>
            <w:vMerge/>
            <w:tcBorders>
              <w:top w:val="nil"/>
            </w:tcBorders>
          </w:tcPr>
          <w:p w14:paraId="583B9529" w14:textId="77777777" w:rsidR="00483C98" w:rsidRDefault="00483C98" w:rsidP="00483C98">
            <w:pPr>
              <w:rPr>
                <w:sz w:val="2"/>
                <w:szCs w:val="2"/>
              </w:rPr>
            </w:pPr>
          </w:p>
        </w:tc>
      </w:tr>
      <w:tr w:rsidR="00483C98" w14:paraId="583B952E" w14:textId="77777777" w:rsidTr="002314E4">
        <w:trPr>
          <w:trHeight w:val="320"/>
        </w:trPr>
        <w:tc>
          <w:tcPr>
            <w:tcW w:w="7793" w:type="dxa"/>
            <w:tcBorders>
              <w:top w:val="single" w:sz="8" w:space="0" w:color="000000"/>
              <w:bottom w:val="single" w:sz="8" w:space="0" w:color="000000"/>
            </w:tcBorders>
            <w:vAlign w:val="center"/>
          </w:tcPr>
          <w:p w14:paraId="583B952B" w14:textId="77777777" w:rsidR="00483C98" w:rsidRPr="00896381" w:rsidRDefault="00483C98" w:rsidP="00483C98">
            <w:pPr>
              <w:pStyle w:val="TableParagraph"/>
              <w:tabs>
                <w:tab w:val="left" w:pos="827"/>
              </w:tabs>
              <w:spacing w:before="1"/>
              <w:ind w:left="203"/>
              <w:rPr>
                <w:rFonts w:asciiTheme="minorHAnsi" w:hAnsiTheme="minorHAnsi" w:cstheme="minorHAnsi"/>
                <w:sz w:val="20"/>
              </w:rPr>
            </w:pPr>
            <w:r w:rsidRPr="00896381">
              <w:rPr>
                <w:rFonts w:asciiTheme="minorHAnsi" w:hAnsiTheme="minorHAnsi" w:cstheme="minorHAnsi"/>
                <w:spacing w:val="-4"/>
                <w:sz w:val="20"/>
              </w:rPr>
              <w:t>VII.</w:t>
            </w:r>
            <w:r w:rsidRPr="00896381">
              <w:rPr>
                <w:rFonts w:asciiTheme="minorHAnsi" w:hAnsiTheme="minorHAnsi" w:cstheme="minorHAnsi"/>
                <w:sz w:val="20"/>
              </w:rPr>
              <w:tab/>
              <w:t>Offence</w:t>
            </w:r>
            <w:r w:rsidRPr="00896381">
              <w:rPr>
                <w:rFonts w:asciiTheme="minorHAnsi" w:hAnsiTheme="minorHAnsi" w:cstheme="minorHAnsi"/>
                <w:spacing w:val="-10"/>
                <w:sz w:val="20"/>
              </w:rPr>
              <w:t xml:space="preserve"> </w:t>
            </w:r>
            <w:r w:rsidRPr="00896381">
              <w:rPr>
                <w:rFonts w:asciiTheme="minorHAnsi" w:hAnsiTheme="minorHAnsi" w:cstheme="minorHAnsi"/>
                <w:spacing w:val="-2"/>
                <w:sz w:val="20"/>
              </w:rPr>
              <w:t>conviction</w:t>
            </w:r>
          </w:p>
        </w:tc>
        <w:tc>
          <w:tcPr>
            <w:tcW w:w="1275" w:type="dxa"/>
            <w:tcBorders>
              <w:top w:val="single" w:sz="8" w:space="0" w:color="000000"/>
              <w:bottom w:val="single" w:sz="8" w:space="0" w:color="000000"/>
            </w:tcBorders>
          </w:tcPr>
          <w:p w14:paraId="583B952C" w14:textId="78C29CA7" w:rsidR="00483C98" w:rsidRPr="00896381" w:rsidRDefault="00377BE4" w:rsidP="00483C98">
            <w:pPr>
              <w:pStyle w:val="TableParagraph"/>
              <w:rPr>
                <w:rFonts w:asciiTheme="minorHAnsi" w:hAnsiTheme="minorHAnsi" w:cstheme="minorHAnsi"/>
                <w:sz w:val="20"/>
                <w:szCs w:val="20"/>
              </w:rPr>
            </w:pPr>
            <w:r w:rsidRPr="00896381">
              <w:rPr>
                <w:rFonts w:asciiTheme="minorHAnsi" w:hAnsiTheme="minorHAnsi" w:cstheme="minorHAnsi"/>
                <w:sz w:val="20"/>
                <w:szCs w:val="20"/>
              </w:rPr>
              <w:t>NR</w:t>
            </w:r>
          </w:p>
        </w:tc>
        <w:tc>
          <w:tcPr>
            <w:tcW w:w="8204" w:type="dxa"/>
            <w:gridSpan w:val="2"/>
            <w:vMerge/>
            <w:tcBorders>
              <w:top w:val="nil"/>
            </w:tcBorders>
          </w:tcPr>
          <w:p w14:paraId="583B952D" w14:textId="77777777" w:rsidR="00483C98" w:rsidRDefault="00483C98" w:rsidP="00483C98">
            <w:pPr>
              <w:rPr>
                <w:sz w:val="2"/>
                <w:szCs w:val="2"/>
              </w:rPr>
            </w:pPr>
          </w:p>
        </w:tc>
      </w:tr>
      <w:tr w:rsidR="00483C98" w14:paraId="583B9532" w14:textId="77777777" w:rsidTr="002314E4">
        <w:trPr>
          <w:trHeight w:val="320"/>
        </w:trPr>
        <w:tc>
          <w:tcPr>
            <w:tcW w:w="7793" w:type="dxa"/>
            <w:tcBorders>
              <w:top w:val="single" w:sz="8" w:space="0" w:color="000000"/>
              <w:bottom w:val="single" w:sz="8" w:space="0" w:color="000000"/>
            </w:tcBorders>
            <w:vAlign w:val="center"/>
          </w:tcPr>
          <w:p w14:paraId="583B952F" w14:textId="77777777" w:rsidR="00483C98" w:rsidRPr="00896381" w:rsidRDefault="00483C98" w:rsidP="00483C98">
            <w:pPr>
              <w:pStyle w:val="TableParagraph"/>
              <w:tabs>
                <w:tab w:val="left" w:pos="827"/>
              </w:tabs>
              <w:spacing w:line="243" w:lineRule="exact"/>
              <w:ind w:left="153"/>
              <w:rPr>
                <w:rFonts w:asciiTheme="minorHAnsi" w:hAnsiTheme="minorHAnsi" w:cstheme="minorHAnsi"/>
                <w:sz w:val="20"/>
              </w:rPr>
            </w:pPr>
            <w:r w:rsidRPr="00896381">
              <w:rPr>
                <w:rFonts w:asciiTheme="minorHAnsi" w:hAnsiTheme="minorHAnsi" w:cstheme="minorHAnsi"/>
                <w:spacing w:val="-2"/>
                <w:sz w:val="20"/>
              </w:rPr>
              <w:t>VIII.</w:t>
            </w:r>
            <w:r w:rsidRPr="00896381">
              <w:rPr>
                <w:rFonts w:asciiTheme="minorHAnsi" w:hAnsiTheme="minorHAnsi" w:cstheme="minorHAnsi"/>
                <w:sz w:val="20"/>
              </w:rPr>
              <w:tab/>
            </w:r>
            <w:r w:rsidRPr="00896381">
              <w:rPr>
                <w:rFonts w:asciiTheme="minorHAnsi" w:hAnsiTheme="minorHAnsi" w:cstheme="minorHAnsi"/>
                <w:spacing w:val="-2"/>
                <w:sz w:val="20"/>
              </w:rPr>
              <w:t>Contravene</w:t>
            </w:r>
            <w:r w:rsidRPr="00896381">
              <w:rPr>
                <w:rFonts w:asciiTheme="minorHAnsi" w:hAnsiTheme="minorHAnsi" w:cstheme="minorHAnsi"/>
                <w:spacing w:val="9"/>
                <w:sz w:val="20"/>
              </w:rPr>
              <w:t xml:space="preserve"> </w:t>
            </w:r>
            <w:r w:rsidRPr="00896381">
              <w:rPr>
                <w:rFonts w:asciiTheme="minorHAnsi" w:hAnsiTheme="minorHAnsi" w:cstheme="minorHAnsi"/>
                <w:spacing w:val="-2"/>
                <w:sz w:val="20"/>
              </w:rPr>
              <w:t>certificate</w:t>
            </w:r>
            <w:r w:rsidRPr="00896381">
              <w:rPr>
                <w:rFonts w:asciiTheme="minorHAnsi" w:hAnsiTheme="minorHAnsi" w:cstheme="minorHAnsi"/>
                <w:spacing w:val="10"/>
                <w:sz w:val="20"/>
              </w:rPr>
              <w:t xml:space="preserve"> </w:t>
            </w:r>
            <w:r w:rsidRPr="00896381">
              <w:rPr>
                <w:rFonts w:asciiTheme="minorHAnsi" w:hAnsiTheme="minorHAnsi" w:cstheme="minorHAnsi"/>
                <w:spacing w:val="-2"/>
                <w:sz w:val="20"/>
              </w:rPr>
              <w:t>restrictions</w:t>
            </w:r>
          </w:p>
        </w:tc>
        <w:tc>
          <w:tcPr>
            <w:tcW w:w="1275" w:type="dxa"/>
            <w:tcBorders>
              <w:top w:val="single" w:sz="8" w:space="0" w:color="000000"/>
              <w:bottom w:val="single" w:sz="8" w:space="0" w:color="000000"/>
            </w:tcBorders>
          </w:tcPr>
          <w:p w14:paraId="583B9530" w14:textId="5981A7B2" w:rsidR="00483C98" w:rsidRPr="00896381" w:rsidRDefault="00377BE4" w:rsidP="00483C98">
            <w:pPr>
              <w:pStyle w:val="TableParagraph"/>
              <w:rPr>
                <w:rFonts w:asciiTheme="minorHAnsi" w:hAnsiTheme="minorHAnsi" w:cstheme="minorHAnsi"/>
                <w:sz w:val="20"/>
                <w:szCs w:val="20"/>
              </w:rPr>
            </w:pPr>
            <w:r w:rsidRPr="00896381">
              <w:rPr>
                <w:rFonts w:asciiTheme="minorHAnsi" w:hAnsiTheme="minorHAnsi" w:cstheme="minorHAnsi"/>
                <w:sz w:val="20"/>
                <w:szCs w:val="20"/>
              </w:rPr>
              <w:t>NR</w:t>
            </w:r>
          </w:p>
        </w:tc>
        <w:tc>
          <w:tcPr>
            <w:tcW w:w="8204" w:type="dxa"/>
            <w:gridSpan w:val="2"/>
            <w:vMerge/>
            <w:tcBorders>
              <w:top w:val="nil"/>
            </w:tcBorders>
          </w:tcPr>
          <w:p w14:paraId="583B9531" w14:textId="77777777" w:rsidR="00483C98" w:rsidRDefault="00483C98" w:rsidP="00483C98">
            <w:pPr>
              <w:rPr>
                <w:sz w:val="2"/>
                <w:szCs w:val="2"/>
              </w:rPr>
            </w:pPr>
          </w:p>
        </w:tc>
      </w:tr>
      <w:tr w:rsidR="00483C98" w14:paraId="583B9536" w14:textId="77777777" w:rsidTr="002314E4">
        <w:trPr>
          <w:trHeight w:val="318"/>
        </w:trPr>
        <w:tc>
          <w:tcPr>
            <w:tcW w:w="7793" w:type="dxa"/>
            <w:tcBorders>
              <w:top w:val="single" w:sz="8" w:space="0" w:color="000000"/>
              <w:bottom w:val="single" w:sz="8" w:space="0" w:color="000000"/>
            </w:tcBorders>
            <w:vAlign w:val="center"/>
          </w:tcPr>
          <w:p w14:paraId="583B9533" w14:textId="77777777" w:rsidR="00483C98" w:rsidRPr="00896381" w:rsidRDefault="00483C98" w:rsidP="00483C98">
            <w:pPr>
              <w:pStyle w:val="TableParagraph"/>
              <w:tabs>
                <w:tab w:val="left" w:pos="827"/>
              </w:tabs>
              <w:spacing w:line="243" w:lineRule="exact"/>
              <w:ind w:left="263"/>
              <w:rPr>
                <w:rFonts w:asciiTheme="minorHAnsi" w:hAnsiTheme="minorHAnsi" w:cstheme="minorHAnsi"/>
                <w:sz w:val="20"/>
              </w:rPr>
            </w:pPr>
            <w:r w:rsidRPr="00896381">
              <w:rPr>
                <w:rFonts w:asciiTheme="minorHAnsi" w:hAnsiTheme="minorHAnsi" w:cstheme="minorHAnsi"/>
                <w:spacing w:val="-5"/>
                <w:sz w:val="20"/>
              </w:rPr>
              <w:t>IX.</w:t>
            </w:r>
            <w:r w:rsidRPr="00896381">
              <w:rPr>
                <w:rFonts w:asciiTheme="minorHAnsi" w:hAnsiTheme="minorHAnsi" w:cstheme="minorHAnsi"/>
                <w:sz w:val="20"/>
              </w:rPr>
              <w:tab/>
              <w:t>Findings</w:t>
            </w:r>
            <w:r w:rsidRPr="00896381">
              <w:rPr>
                <w:rFonts w:asciiTheme="minorHAnsi" w:hAnsiTheme="minorHAnsi" w:cstheme="minorHAnsi"/>
                <w:spacing w:val="-6"/>
                <w:sz w:val="20"/>
              </w:rPr>
              <w:t xml:space="preserve"> </w:t>
            </w:r>
            <w:r w:rsidRPr="00896381">
              <w:rPr>
                <w:rFonts w:asciiTheme="minorHAnsi" w:hAnsiTheme="minorHAnsi" w:cstheme="minorHAnsi"/>
                <w:sz w:val="20"/>
              </w:rPr>
              <w:t>in</w:t>
            </w:r>
            <w:r w:rsidRPr="00896381">
              <w:rPr>
                <w:rFonts w:asciiTheme="minorHAnsi" w:hAnsiTheme="minorHAnsi" w:cstheme="minorHAnsi"/>
                <w:spacing w:val="-6"/>
                <w:sz w:val="20"/>
              </w:rPr>
              <w:t xml:space="preserve"> </w:t>
            </w:r>
            <w:r w:rsidRPr="00896381">
              <w:rPr>
                <w:rFonts w:asciiTheme="minorHAnsi" w:hAnsiTheme="minorHAnsi" w:cstheme="minorHAnsi"/>
                <w:sz w:val="20"/>
              </w:rPr>
              <w:t>another</w:t>
            </w:r>
            <w:r w:rsidRPr="00896381">
              <w:rPr>
                <w:rFonts w:asciiTheme="minorHAnsi" w:hAnsiTheme="minorHAnsi" w:cstheme="minorHAnsi"/>
                <w:spacing w:val="-6"/>
                <w:sz w:val="20"/>
              </w:rPr>
              <w:t xml:space="preserve"> </w:t>
            </w:r>
            <w:r w:rsidRPr="00896381">
              <w:rPr>
                <w:rFonts w:asciiTheme="minorHAnsi" w:hAnsiTheme="minorHAnsi" w:cstheme="minorHAnsi"/>
                <w:spacing w:val="-2"/>
                <w:sz w:val="20"/>
              </w:rPr>
              <w:t>jurisdiction</w:t>
            </w:r>
          </w:p>
        </w:tc>
        <w:tc>
          <w:tcPr>
            <w:tcW w:w="1275" w:type="dxa"/>
            <w:tcBorders>
              <w:top w:val="single" w:sz="8" w:space="0" w:color="000000"/>
              <w:bottom w:val="single" w:sz="8" w:space="0" w:color="000000"/>
            </w:tcBorders>
          </w:tcPr>
          <w:p w14:paraId="583B9534" w14:textId="5D9BE1B6" w:rsidR="00483C98" w:rsidRPr="00896381" w:rsidRDefault="00377BE4" w:rsidP="00483C98">
            <w:pPr>
              <w:pStyle w:val="TableParagraph"/>
              <w:rPr>
                <w:rFonts w:asciiTheme="minorHAnsi" w:hAnsiTheme="minorHAnsi" w:cstheme="minorHAnsi"/>
                <w:sz w:val="20"/>
                <w:szCs w:val="20"/>
              </w:rPr>
            </w:pPr>
            <w:r w:rsidRPr="00896381">
              <w:rPr>
                <w:rFonts w:asciiTheme="minorHAnsi" w:hAnsiTheme="minorHAnsi" w:cstheme="minorHAnsi"/>
                <w:sz w:val="20"/>
                <w:szCs w:val="20"/>
              </w:rPr>
              <w:t>NR</w:t>
            </w:r>
          </w:p>
        </w:tc>
        <w:tc>
          <w:tcPr>
            <w:tcW w:w="8204" w:type="dxa"/>
            <w:gridSpan w:val="2"/>
            <w:vMerge/>
            <w:tcBorders>
              <w:top w:val="nil"/>
            </w:tcBorders>
          </w:tcPr>
          <w:p w14:paraId="583B9535" w14:textId="77777777" w:rsidR="00483C98" w:rsidRDefault="00483C98" w:rsidP="00483C98">
            <w:pPr>
              <w:rPr>
                <w:sz w:val="2"/>
                <w:szCs w:val="2"/>
              </w:rPr>
            </w:pPr>
          </w:p>
        </w:tc>
      </w:tr>
      <w:tr w:rsidR="00483C98" w14:paraId="583B953A" w14:textId="77777777" w:rsidTr="002314E4">
        <w:trPr>
          <w:trHeight w:val="320"/>
        </w:trPr>
        <w:tc>
          <w:tcPr>
            <w:tcW w:w="7793" w:type="dxa"/>
            <w:tcBorders>
              <w:top w:val="single" w:sz="8" w:space="0" w:color="000000"/>
              <w:bottom w:val="single" w:sz="8" w:space="0" w:color="000000"/>
            </w:tcBorders>
            <w:vAlign w:val="center"/>
          </w:tcPr>
          <w:p w14:paraId="583B9537" w14:textId="77777777" w:rsidR="00483C98" w:rsidRPr="00896381" w:rsidRDefault="00483C98" w:rsidP="00483C98">
            <w:pPr>
              <w:pStyle w:val="TableParagraph"/>
              <w:tabs>
                <w:tab w:val="left" w:pos="827"/>
              </w:tabs>
              <w:spacing w:before="1"/>
              <w:ind w:left="314"/>
              <w:rPr>
                <w:rFonts w:asciiTheme="minorHAnsi" w:hAnsiTheme="minorHAnsi" w:cstheme="minorHAnsi"/>
                <w:sz w:val="20"/>
              </w:rPr>
            </w:pPr>
            <w:r w:rsidRPr="00896381">
              <w:rPr>
                <w:rFonts w:asciiTheme="minorHAnsi" w:hAnsiTheme="minorHAnsi" w:cstheme="minorHAnsi"/>
                <w:spacing w:val="-5"/>
                <w:sz w:val="20"/>
              </w:rPr>
              <w:t>X.</w:t>
            </w:r>
            <w:r w:rsidRPr="00896381">
              <w:rPr>
                <w:rFonts w:asciiTheme="minorHAnsi" w:hAnsiTheme="minorHAnsi" w:cstheme="minorHAnsi"/>
                <w:sz w:val="20"/>
              </w:rPr>
              <w:tab/>
              <w:t>Breach</w:t>
            </w:r>
            <w:r w:rsidRPr="00896381">
              <w:rPr>
                <w:rFonts w:asciiTheme="minorHAnsi" w:hAnsiTheme="minorHAnsi" w:cstheme="minorHAnsi"/>
                <w:spacing w:val="-5"/>
                <w:sz w:val="20"/>
              </w:rPr>
              <w:t xml:space="preserve"> </w:t>
            </w:r>
            <w:r w:rsidRPr="00896381">
              <w:rPr>
                <w:rFonts w:asciiTheme="minorHAnsi" w:hAnsiTheme="minorHAnsi" w:cstheme="minorHAnsi"/>
                <w:sz w:val="20"/>
              </w:rPr>
              <w:t>of</w:t>
            </w:r>
            <w:r w:rsidRPr="00896381">
              <w:rPr>
                <w:rFonts w:asciiTheme="minorHAnsi" w:hAnsiTheme="minorHAnsi" w:cstheme="minorHAnsi"/>
                <w:spacing w:val="-7"/>
                <w:sz w:val="20"/>
              </w:rPr>
              <w:t xml:space="preserve"> </w:t>
            </w:r>
            <w:r w:rsidRPr="00896381">
              <w:rPr>
                <w:rFonts w:asciiTheme="minorHAnsi" w:hAnsiTheme="minorHAnsi" w:cstheme="minorHAnsi"/>
                <w:sz w:val="20"/>
              </w:rPr>
              <w:t>orders</w:t>
            </w:r>
            <w:r w:rsidRPr="00896381">
              <w:rPr>
                <w:rFonts w:asciiTheme="minorHAnsi" w:hAnsiTheme="minorHAnsi" w:cstheme="minorHAnsi"/>
                <w:spacing w:val="-5"/>
                <w:sz w:val="20"/>
              </w:rPr>
              <w:t xml:space="preserve"> </w:t>
            </w:r>
            <w:r w:rsidRPr="00896381">
              <w:rPr>
                <w:rFonts w:asciiTheme="minorHAnsi" w:hAnsiTheme="minorHAnsi" w:cstheme="minorHAnsi"/>
                <w:sz w:val="20"/>
              </w:rPr>
              <w:t>and/or</w:t>
            </w:r>
            <w:r w:rsidRPr="00896381">
              <w:rPr>
                <w:rFonts w:asciiTheme="minorHAnsi" w:hAnsiTheme="minorHAnsi" w:cstheme="minorHAnsi"/>
                <w:spacing w:val="-6"/>
                <w:sz w:val="20"/>
              </w:rPr>
              <w:t xml:space="preserve"> </w:t>
            </w:r>
            <w:r w:rsidRPr="00896381">
              <w:rPr>
                <w:rFonts w:asciiTheme="minorHAnsi" w:hAnsiTheme="minorHAnsi" w:cstheme="minorHAnsi"/>
                <w:spacing w:val="-2"/>
                <w:sz w:val="20"/>
              </w:rPr>
              <w:t>undertaking</w:t>
            </w:r>
          </w:p>
        </w:tc>
        <w:tc>
          <w:tcPr>
            <w:tcW w:w="1275" w:type="dxa"/>
            <w:tcBorders>
              <w:top w:val="single" w:sz="8" w:space="0" w:color="000000"/>
              <w:bottom w:val="single" w:sz="8" w:space="0" w:color="000000"/>
            </w:tcBorders>
          </w:tcPr>
          <w:p w14:paraId="583B9538" w14:textId="6F888329" w:rsidR="00483C98" w:rsidRPr="00896381" w:rsidRDefault="00377BE4" w:rsidP="00483C98">
            <w:pPr>
              <w:pStyle w:val="TableParagraph"/>
              <w:rPr>
                <w:rFonts w:asciiTheme="minorHAnsi" w:hAnsiTheme="minorHAnsi" w:cstheme="minorHAnsi"/>
                <w:sz w:val="20"/>
                <w:szCs w:val="20"/>
              </w:rPr>
            </w:pPr>
            <w:r w:rsidRPr="00896381">
              <w:rPr>
                <w:rFonts w:asciiTheme="minorHAnsi" w:hAnsiTheme="minorHAnsi" w:cstheme="minorHAnsi"/>
                <w:sz w:val="20"/>
                <w:szCs w:val="20"/>
              </w:rPr>
              <w:t>NR</w:t>
            </w:r>
          </w:p>
        </w:tc>
        <w:tc>
          <w:tcPr>
            <w:tcW w:w="8204" w:type="dxa"/>
            <w:gridSpan w:val="2"/>
            <w:vMerge/>
            <w:tcBorders>
              <w:top w:val="nil"/>
            </w:tcBorders>
          </w:tcPr>
          <w:p w14:paraId="583B9539" w14:textId="77777777" w:rsidR="00483C98" w:rsidRDefault="00483C98" w:rsidP="00483C98">
            <w:pPr>
              <w:rPr>
                <w:sz w:val="2"/>
                <w:szCs w:val="2"/>
              </w:rPr>
            </w:pPr>
          </w:p>
        </w:tc>
      </w:tr>
      <w:tr w:rsidR="00483C98" w14:paraId="583B953E" w14:textId="77777777" w:rsidTr="002314E4">
        <w:trPr>
          <w:trHeight w:val="320"/>
        </w:trPr>
        <w:tc>
          <w:tcPr>
            <w:tcW w:w="7793" w:type="dxa"/>
            <w:tcBorders>
              <w:top w:val="single" w:sz="8" w:space="0" w:color="000000"/>
              <w:bottom w:val="single" w:sz="8" w:space="0" w:color="000000"/>
            </w:tcBorders>
            <w:vAlign w:val="center"/>
          </w:tcPr>
          <w:p w14:paraId="583B953B" w14:textId="77777777" w:rsidR="00483C98" w:rsidRPr="00896381" w:rsidRDefault="00483C98" w:rsidP="00483C98">
            <w:pPr>
              <w:pStyle w:val="TableParagraph"/>
              <w:tabs>
                <w:tab w:val="left" w:pos="827"/>
              </w:tabs>
              <w:spacing w:line="243" w:lineRule="exact"/>
              <w:ind w:left="263"/>
              <w:rPr>
                <w:rFonts w:asciiTheme="minorHAnsi" w:hAnsiTheme="minorHAnsi" w:cstheme="minorHAnsi"/>
                <w:sz w:val="20"/>
              </w:rPr>
            </w:pPr>
            <w:r w:rsidRPr="00896381">
              <w:rPr>
                <w:rFonts w:asciiTheme="minorHAnsi" w:hAnsiTheme="minorHAnsi" w:cstheme="minorHAnsi"/>
                <w:spacing w:val="-5"/>
                <w:sz w:val="20"/>
              </w:rPr>
              <w:t>XI.</w:t>
            </w:r>
            <w:r w:rsidRPr="00896381">
              <w:rPr>
                <w:rFonts w:asciiTheme="minorHAnsi" w:hAnsiTheme="minorHAnsi" w:cstheme="minorHAnsi"/>
                <w:sz w:val="20"/>
              </w:rPr>
              <w:tab/>
              <w:t>Falsifying</w:t>
            </w:r>
            <w:r w:rsidRPr="00896381">
              <w:rPr>
                <w:rFonts w:asciiTheme="minorHAnsi" w:hAnsiTheme="minorHAnsi" w:cstheme="minorHAnsi"/>
                <w:spacing w:val="-11"/>
                <w:sz w:val="20"/>
              </w:rPr>
              <w:t xml:space="preserve"> </w:t>
            </w:r>
            <w:r w:rsidRPr="00896381">
              <w:rPr>
                <w:rFonts w:asciiTheme="minorHAnsi" w:hAnsiTheme="minorHAnsi" w:cstheme="minorHAnsi"/>
                <w:spacing w:val="-2"/>
                <w:sz w:val="20"/>
              </w:rPr>
              <w:t>records</w:t>
            </w:r>
          </w:p>
        </w:tc>
        <w:tc>
          <w:tcPr>
            <w:tcW w:w="1275" w:type="dxa"/>
            <w:tcBorders>
              <w:top w:val="single" w:sz="8" w:space="0" w:color="000000"/>
              <w:bottom w:val="single" w:sz="8" w:space="0" w:color="000000"/>
            </w:tcBorders>
          </w:tcPr>
          <w:p w14:paraId="583B953C" w14:textId="1129D33D" w:rsidR="00483C98" w:rsidRPr="00896381" w:rsidRDefault="00377BE4" w:rsidP="00483C98">
            <w:pPr>
              <w:pStyle w:val="TableParagraph"/>
              <w:rPr>
                <w:rFonts w:asciiTheme="minorHAnsi" w:hAnsiTheme="minorHAnsi" w:cstheme="minorHAnsi"/>
                <w:sz w:val="20"/>
                <w:szCs w:val="20"/>
              </w:rPr>
            </w:pPr>
            <w:r w:rsidRPr="00896381">
              <w:rPr>
                <w:rFonts w:asciiTheme="minorHAnsi" w:hAnsiTheme="minorHAnsi" w:cstheme="minorHAnsi"/>
                <w:sz w:val="20"/>
                <w:szCs w:val="20"/>
              </w:rPr>
              <w:t>NR</w:t>
            </w:r>
          </w:p>
        </w:tc>
        <w:tc>
          <w:tcPr>
            <w:tcW w:w="8204" w:type="dxa"/>
            <w:gridSpan w:val="2"/>
            <w:vMerge/>
            <w:tcBorders>
              <w:top w:val="nil"/>
            </w:tcBorders>
          </w:tcPr>
          <w:p w14:paraId="583B953D" w14:textId="77777777" w:rsidR="00483C98" w:rsidRDefault="00483C98" w:rsidP="00483C98">
            <w:pPr>
              <w:rPr>
                <w:sz w:val="2"/>
                <w:szCs w:val="2"/>
              </w:rPr>
            </w:pPr>
          </w:p>
        </w:tc>
      </w:tr>
      <w:tr w:rsidR="00483C98" w14:paraId="583B9542" w14:textId="77777777" w:rsidTr="002314E4">
        <w:trPr>
          <w:trHeight w:val="318"/>
        </w:trPr>
        <w:tc>
          <w:tcPr>
            <w:tcW w:w="7793" w:type="dxa"/>
            <w:tcBorders>
              <w:top w:val="single" w:sz="8" w:space="0" w:color="000000"/>
              <w:bottom w:val="single" w:sz="8" w:space="0" w:color="000000"/>
            </w:tcBorders>
            <w:vAlign w:val="center"/>
          </w:tcPr>
          <w:p w14:paraId="583B953F" w14:textId="77777777" w:rsidR="00483C98" w:rsidRPr="00896381" w:rsidRDefault="00483C98" w:rsidP="00483C98">
            <w:pPr>
              <w:pStyle w:val="TableParagraph"/>
              <w:tabs>
                <w:tab w:val="left" w:pos="827"/>
              </w:tabs>
              <w:spacing w:line="243" w:lineRule="exact"/>
              <w:ind w:left="213"/>
              <w:rPr>
                <w:rFonts w:asciiTheme="minorHAnsi" w:hAnsiTheme="minorHAnsi" w:cstheme="minorHAnsi"/>
                <w:sz w:val="20"/>
              </w:rPr>
            </w:pPr>
            <w:r w:rsidRPr="00896381">
              <w:rPr>
                <w:rFonts w:asciiTheme="minorHAnsi" w:hAnsiTheme="minorHAnsi" w:cstheme="minorHAnsi"/>
                <w:spacing w:val="-4"/>
                <w:sz w:val="20"/>
              </w:rPr>
              <w:t>XII.</w:t>
            </w:r>
            <w:r w:rsidRPr="00896381">
              <w:rPr>
                <w:rFonts w:asciiTheme="minorHAnsi" w:hAnsiTheme="minorHAnsi" w:cstheme="minorHAnsi"/>
                <w:sz w:val="20"/>
              </w:rPr>
              <w:tab/>
              <w:t>False</w:t>
            </w:r>
            <w:r w:rsidRPr="00896381">
              <w:rPr>
                <w:rFonts w:asciiTheme="minorHAnsi" w:hAnsiTheme="minorHAnsi" w:cstheme="minorHAnsi"/>
                <w:spacing w:val="-8"/>
                <w:sz w:val="20"/>
              </w:rPr>
              <w:t xml:space="preserve"> </w:t>
            </w:r>
            <w:r w:rsidRPr="00896381">
              <w:rPr>
                <w:rFonts w:asciiTheme="minorHAnsi" w:hAnsiTheme="minorHAnsi" w:cstheme="minorHAnsi"/>
                <w:sz w:val="20"/>
              </w:rPr>
              <w:t>or</w:t>
            </w:r>
            <w:r w:rsidRPr="00896381">
              <w:rPr>
                <w:rFonts w:asciiTheme="minorHAnsi" w:hAnsiTheme="minorHAnsi" w:cstheme="minorHAnsi"/>
                <w:spacing w:val="-7"/>
                <w:sz w:val="20"/>
              </w:rPr>
              <w:t xml:space="preserve"> </w:t>
            </w:r>
            <w:r w:rsidRPr="00896381">
              <w:rPr>
                <w:rFonts w:asciiTheme="minorHAnsi" w:hAnsiTheme="minorHAnsi" w:cstheme="minorHAnsi"/>
                <w:sz w:val="20"/>
              </w:rPr>
              <w:t>misleading</w:t>
            </w:r>
            <w:r w:rsidRPr="00896381">
              <w:rPr>
                <w:rFonts w:asciiTheme="minorHAnsi" w:hAnsiTheme="minorHAnsi" w:cstheme="minorHAnsi"/>
                <w:spacing w:val="-6"/>
                <w:sz w:val="20"/>
              </w:rPr>
              <w:t xml:space="preserve"> </w:t>
            </w:r>
            <w:r w:rsidRPr="00896381">
              <w:rPr>
                <w:rFonts w:asciiTheme="minorHAnsi" w:hAnsiTheme="minorHAnsi" w:cstheme="minorHAnsi"/>
                <w:spacing w:val="-2"/>
                <w:sz w:val="20"/>
              </w:rPr>
              <w:t>document</w:t>
            </w:r>
          </w:p>
        </w:tc>
        <w:tc>
          <w:tcPr>
            <w:tcW w:w="1275" w:type="dxa"/>
            <w:tcBorders>
              <w:top w:val="single" w:sz="8" w:space="0" w:color="000000"/>
              <w:bottom w:val="single" w:sz="8" w:space="0" w:color="000000"/>
            </w:tcBorders>
          </w:tcPr>
          <w:p w14:paraId="583B9540" w14:textId="017EBFF0" w:rsidR="00483C98" w:rsidRPr="00896381" w:rsidRDefault="00377BE4" w:rsidP="00483C98">
            <w:pPr>
              <w:pStyle w:val="TableParagraph"/>
              <w:rPr>
                <w:rFonts w:asciiTheme="minorHAnsi" w:hAnsiTheme="minorHAnsi" w:cstheme="minorHAnsi"/>
                <w:sz w:val="20"/>
                <w:szCs w:val="20"/>
              </w:rPr>
            </w:pPr>
            <w:r w:rsidRPr="00896381">
              <w:rPr>
                <w:rFonts w:asciiTheme="minorHAnsi" w:hAnsiTheme="minorHAnsi" w:cstheme="minorHAnsi"/>
                <w:sz w:val="20"/>
                <w:szCs w:val="20"/>
              </w:rPr>
              <w:t>NR</w:t>
            </w:r>
          </w:p>
        </w:tc>
        <w:tc>
          <w:tcPr>
            <w:tcW w:w="8204" w:type="dxa"/>
            <w:gridSpan w:val="2"/>
            <w:vMerge/>
            <w:tcBorders>
              <w:top w:val="nil"/>
            </w:tcBorders>
          </w:tcPr>
          <w:p w14:paraId="583B9541" w14:textId="77777777" w:rsidR="00483C98" w:rsidRDefault="00483C98" w:rsidP="00483C98">
            <w:pPr>
              <w:rPr>
                <w:sz w:val="2"/>
                <w:szCs w:val="2"/>
              </w:rPr>
            </w:pPr>
          </w:p>
        </w:tc>
      </w:tr>
      <w:tr w:rsidR="00483C98" w14:paraId="583B9546" w14:textId="77777777" w:rsidTr="002314E4">
        <w:trPr>
          <w:trHeight w:val="481"/>
        </w:trPr>
        <w:tc>
          <w:tcPr>
            <w:tcW w:w="7793" w:type="dxa"/>
            <w:tcBorders>
              <w:top w:val="single" w:sz="8" w:space="0" w:color="000000"/>
            </w:tcBorders>
            <w:vAlign w:val="center"/>
          </w:tcPr>
          <w:p w14:paraId="583B9543" w14:textId="77777777" w:rsidR="00483C98" w:rsidRPr="00896381" w:rsidRDefault="00483C98" w:rsidP="00483C98">
            <w:pPr>
              <w:pStyle w:val="TableParagraph"/>
              <w:tabs>
                <w:tab w:val="left" w:pos="827"/>
              </w:tabs>
              <w:spacing w:before="1"/>
              <w:ind w:left="163"/>
              <w:rPr>
                <w:rFonts w:asciiTheme="minorHAnsi" w:hAnsiTheme="minorHAnsi" w:cstheme="minorHAnsi"/>
                <w:sz w:val="20"/>
              </w:rPr>
            </w:pPr>
            <w:r w:rsidRPr="00896381">
              <w:rPr>
                <w:rFonts w:asciiTheme="minorHAnsi" w:hAnsiTheme="minorHAnsi" w:cstheme="minorHAnsi"/>
                <w:spacing w:val="-2"/>
                <w:sz w:val="20"/>
              </w:rPr>
              <w:t>XIII.</w:t>
            </w:r>
            <w:r w:rsidRPr="00896381">
              <w:rPr>
                <w:rFonts w:asciiTheme="minorHAnsi" w:hAnsiTheme="minorHAnsi" w:cstheme="minorHAnsi"/>
                <w:sz w:val="20"/>
              </w:rPr>
              <w:tab/>
              <w:t>Contravene</w:t>
            </w:r>
            <w:r w:rsidRPr="00896381">
              <w:rPr>
                <w:rFonts w:asciiTheme="minorHAnsi" w:hAnsiTheme="minorHAnsi" w:cstheme="minorHAnsi"/>
                <w:spacing w:val="-10"/>
                <w:sz w:val="20"/>
              </w:rPr>
              <w:t xml:space="preserve"> </w:t>
            </w:r>
            <w:r w:rsidRPr="00896381">
              <w:rPr>
                <w:rFonts w:asciiTheme="minorHAnsi" w:hAnsiTheme="minorHAnsi" w:cstheme="minorHAnsi"/>
                <w:sz w:val="20"/>
              </w:rPr>
              <w:t>relevant</w:t>
            </w:r>
            <w:r w:rsidRPr="00896381">
              <w:rPr>
                <w:rFonts w:asciiTheme="minorHAnsi" w:hAnsiTheme="minorHAnsi" w:cstheme="minorHAnsi"/>
                <w:spacing w:val="-9"/>
                <w:sz w:val="20"/>
              </w:rPr>
              <w:t xml:space="preserve"> </w:t>
            </w:r>
            <w:r w:rsidRPr="00896381">
              <w:rPr>
                <w:rFonts w:asciiTheme="minorHAnsi" w:hAnsiTheme="minorHAnsi" w:cstheme="minorHAnsi"/>
                <w:spacing w:val="-4"/>
                <w:sz w:val="20"/>
              </w:rPr>
              <w:t>Acts</w:t>
            </w:r>
          </w:p>
        </w:tc>
        <w:tc>
          <w:tcPr>
            <w:tcW w:w="1275" w:type="dxa"/>
            <w:tcBorders>
              <w:top w:val="single" w:sz="8" w:space="0" w:color="000000"/>
            </w:tcBorders>
          </w:tcPr>
          <w:p w14:paraId="583B9544" w14:textId="42DF7850" w:rsidR="00483C98" w:rsidRPr="00896381" w:rsidRDefault="00377BE4" w:rsidP="00483C98">
            <w:pPr>
              <w:pStyle w:val="TableParagraph"/>
              <w:rPr>
                <w:rFonts w:asciiTheme="minorHAnsi" w:hAnsiTheme="minorHAnsi" w:cstheme="minorHAnsi"/>
                <w:sz w:val="20"/>
                <w:szCs w:val="20"/>
              </w:rPr>
            </w:pPr>
            <w:r w:rsidRPr="00896381">
              <w:rPr>
                <w:rFonts w:asciiTheme="minorHAnsi" w:hAnsiTheme="minorHAnsi" w:cstheme="minorHAnsi"/>
                <w:sz w:val="20"/>
                <w:szCs w:val="20"/>
              </w:rPr>
              <w:t>NR</w:t>
            </w:r>
          </w:p>
        </w:tc>
        <w:tc>
          <w:tcPr>
            <w:tcW w:w="8204" w:type="dxa"/>
            <w:gridSpan w:val="2"/>
            <w:vMerge/>
            <w:tcBorders>
              <w:top w:val="nil"/>
            </w:tcBorders>
          </w:tcPr>
          <w:p w14:paraId="583B9545" w14:textId="77777777" w:rsidR="00483C98" w:rsidRDefault="00483C98" w:rsidP="00483C98">
            <w:pPr>
              <w:rPr>
                <w:sz w:val="2"/>
                <w:szCs w:val="2"/>
              </w:rPr>
            </w:pPr>
          </w:p>
        </w:tc>
      </w:tr>
    </w:tbl>
    <w:p w14:paraId="583B9547" w14:textId="77777777" w:rsidR="0015283E" w:rsidRDefault="0015283E">
      <w:pPr>
        <w:rPr>
          <w:sz w:val="2"/>
          <w:szCs w:val="2"/>
        </w:rPr>
        <w:sectPr w:rsidR="0015283E" w:rsidSect="007069D5">
          <w:pgSz w:w="20160" w:h="12240" w:orient="landscape"/>
          <w:pgMar w:top="1380" w:right="460" w:bottom="1280" w:left="340" w:header="0" w:footer="1011" w:gutter="0"/>
          <w:cols w:space="720"/>
        </w:sectPr>
      </w:pPr>
    </w:p>
    <w:p w14:paraId="583B9548" w14:textId="77777777" w:rsidR="0015283E" w:rsidRDefault="0015283E">
      <w:pPr>
        <w:pStyle w:val="BodyText"/>
        <w:rPr>
          <w:b/>
          <w:sz w:val="4"/>
        </w:rPr>
      </w:pPr>
      <w:bookmarkStart w:id="57" w:name="_bookmark31"/>
      <w:bookmarkEnd w:id="57"/>
    </w:p>
    <w:tbl>
      <w:tblPr>
        <w:tblW w:w="0" w:type="auto"/>
        <w:tblInd w:w="1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270"/>
      </w:tblGrid>
      <w:tr w:rsidR="0015283E" w14:paraId="583B954B" w14:textId="77777777">
        <w:trPr>
          <w:trHeight w:val="733"/>
        </w:trPr>
        <w:tc>
          <w:tcPr>
            <w:tcW w:w="17270" w:type="dxa"/>
            <w:tcBorders>
              <w:left w:val="single" w:sz="4" w:space="0" w:color="000000"/>
              <w:right w:val="single" w:sz="4" w:space="0" w:color="000000"/>
            </w:tcBorders>
          </w:tcPr>
          <w:p w14:paraId="583B9549" w14:textId="2BFE96AF" w:rsidR="0015283E" w:rsidRDefault="00DD4FC3">
            <w:pPr>
              <w:pStyle w:val="TableParagraph"/>
              <w:tabs>
                <w:tab w:val="left" w:pos="827"/>
              </w:tabs>
              <w:spacing w:before="1"/>
              <w:ind w:left="107" w:right="94"/>
              <w:rPr>
                <w:i/>
                <w:sz w:val="20"/>
              </w:rPr>
            </w:pPr>
            <w:r>
              <w:rPr>
                <w:i/>
                <w:spacing w:val="-10"/>
                <w:sz w:val="20"/>
              </w:rPr>
              <w:t>*</w:t>
            </w:r>
            <w:r w:rsidR="00A0459E">
              <w:rPr>
                <w:i/>
                <w:sz w:val="20"/>
              </w:rPr>
              <w:t xml:space="preserve"> </w:t>
            </w:r>
            <w:r>
              <w:rPr>
                <w:i/>
                <w:sz w:val="20"/>
              </w:rPr>
              <w:t>The</w:t>
            </w:r>
            <w:r>
              <w:rPr>
                <w:i/>
                <w:spacing w:val="-1"/>
                <w:sz w:val="20"/>
              </w:rPr>
              <w:t xml:space="preserve"> </w:t>
            </w:r>
            <w:r>
              <w:rPr>
                <w:i/>
                <w:sz w:val="20"/>
              </w:rPr>
              <w:t>requested</w:t>
            </w:r>
            <w:r>
              <w:rPr>
                <w:i/>
                <w:spacing w:val="-1"/>
                <w:sz w:val="20"/>
              </w:rPr>
              <w:t xml:space="preserve"> </w:t>
            </w:r>
            <w:r>
              <w:rPr>
                <w:i/>
                <w:sz w:val="20"/>
              </w:rPr>
              <w:t>statistical</w:t>
            </w:r>
            <w:r>
              <w:rPr>
                <w:i/>
                <w:spacing w:val="-2"/>
                <w:sz w:val="20"/>
              </w:rPr>
              <w:t xml:space="preserve"> </w:t>
            </w:r>
            <w:r>
              <w:rPr>
                <w:i/>
                <w:sz w:val="20"/>
              </w:rPr>
              <w:t>information</w:t>
            </w:r>
            <w:r>
              <w:rPr>
                <w:i/>
                <w:spacing w:val="-1"/>
                <w:sz w:val="20"/>
              </w:rPr>
              <w:t xml:space="preserve"> </w:t>
            </w:r>
            <w:r>
              <w:rPr>
                <w:i/>
                <w:sz w:val="20"/>
              </w:rPr>
              <w:t>recognizes</w:t>
            </w:r>
            <w:r>
              <w:rPr>
                <w:i/>
                <w:spacing w:val="-3"/>
                <w:sz w:val="20"/>
              </w:rPr>
              <w:t xml:space="preserve"> </w:t>
            </w:r>
            <w:r>
              <w:rPr>
                <w:i/>
                <w:sz w:val="20"/>
              </w:rPr>
              <w:t>that</w:t>
            </w:r>
            <w:r>
              <w:rPr>
                <w:i/>
                <w:spacing w:val="-4"/>
                <w:sz w:val="20"/>
              </w:rPr>
              <w:t xml:space="preserve"> </w:t>
            </w:r>
            <w:r>
              <w:rPr>
                <w:i/>
                <w:sz w:val="20"/>
              </w:rPr>
              <w:t>an</w:t>
            </w:r>
            <w:r>
              <w:rPr>
                <w:i/>
                <w:spacing w:val="-4"/>
                <w:sz w:val="20"/>
              </w:rPr>
              <w:t xml:space="preserve"> </w:t>
            </w:r>
            <w:r>
              <w:rPr>
                <w:i/>
                <w:sz w:val="20"/>
              </w:rPr>
              <w:t>individual</w:t>
            </w:r>
            <w:r>
              <w:rPr>
                <w:i/>
                <w:spacing w:val="-2"/>
                <w:sz w:val="20"/>
              </w:rPr>
              <w:t xml:space="preserve"> </w:t>
            </w:r>
            <w:r>
              <w:rPr>
                <w:i/>
                <w:sz w:val="20"/>
              </w:rPr>
              <w:t>discipline</w:t>
            </w:r>
            <w:r>
              <w:rPr>
                <w:i/>
                <w:spacing w:val="-1"/>
                <w:sz w:val="20"/>
              </w:rPr>
              <w:t xml:space="preserve"> </w:t>
            </w:r>
            <w:r>
              <w:rPr>
                <w:i/>
                <w:sz w:val="20"/>
              </w:rPr>
              <w:t>case</w:t>
            </w:r>
            <w:r>
              <w:rPr>
                <w:i/>
                <w:spacing w:val="-1"/>
                <w:sz w:val="20"/>
              </w:rPr>
              <w:t xml:space="preserve"> </w:t>
            </w:r>
            <w:r>
              <w:rPr>
                <w:i/>
                <w:sz w:val="20"/>
              </w:rPr>
              <w:t>may</w:t>
            </w:r>
            <w:r>
              <w:rPr>
                <w:i/>
                <w:spacing w:val="-2"/>
                <w:sz w:val="20"/>
              </w:rPr>
              <w:t xml:space="preserve"> </w:t>
            </w:r>
            <w:r>
              <w:rPr>
                <w:i/>
                <w:sz w:val="20"/>
              </w:rPr>
              <w:t>include</w:t>
            </w:r>
            <w:r>
              <w:rPr>
                <w:i/>
                <w:spacing w:val="-1"/>
                <w:sz w:val="20"/>
              </w:rPr>
              <w:t xml:space="preserve"> </w:t>
            </w:r>
            <w:r>
              <w:rPr>
                <w:i/>
                <w:sz w:val="20"/>
              </w:rPr>
              <w:t>multiple</w:t>
            </w:r>
            <w:r>
              <w:rPr>
                <w:i/>
                <w:spacing w:val="-4"/>
                <w:sz w:val="20"/>
              </w:rPr>
              <w:t xml:space="preserve"> </w:t>
            </w:r>
            <w:r>
              <w:rPr>
                <w:i/>
                <w:sz w:val="20"/>
              </w:rPr>
              <w:t>findings</w:t>
            </w:r>
            <w:r>
              <w:rPr>
                <w:i/>
                <w:spacing w:val="-3"/>
                <w:sz w:val="20"/>
              </w:rPr>
              <w:t xml:space="preserve"> </w:t>
            </w:r>
            <w:r>
              <w:rPr>
                <w:i/>
                <w:sz w:val="20"/>
              </w:rPr>
              <w:t>identified</w:t>
            </w:r>
            <w:r>
              <w:rPr>
                <w:i/>
                <w:spacing w:val="-1"/>
                <w:sz w:val="20"/>
              </w:rPr>
              <w:t xml:space="preserve"> </w:t>
            </w:r>
            <w:r>
              <w:rPr>
                <w:i/>
                <w:sz w:val="20"/>
              </w:rPr>
              <w:t>above,</w:t>
            </w:r>
            <w:r>
              <w:rPr>
                <w:i/>
                <w:spacing w:val="-4"/>
                <w:sz w:val="20"/>
              </w:rPr>
              <w:t xml:space="preserve"> </w:t>
            </w:r>
            <w:r>
              <w:rPr>
                <w:i/>
                <w:sz w:val="20"/>
              </w:rPr>
              <w:t>therefore</w:t>
            </w:r>
            <w:r>
              <w:rPr>
                <w:i/>
                <w:spacing w:val="-1"/>
                <w:sz w:val="20"/>
              </w:rPr>
              <w:t xml:space="preserve"> </w:t>
            </w:r>
            <w:r>
              <w:rPr>
                <w:i/>
                <w:sz w:val="20"/>
              </w:rPr>
              <w:t>when</w:t>
            </w:r>
            <w:r>
              <w:rPr>
                <w:i/>
                <w:spacing w:val="-4"/>
                <w:sz w:val="20"/>
              </w:rPr>
              <w:t xml:space="preserve"> </w:t>
            </w:r>
            <w:r>
              <w:rPr>
                <w:i/>
                <w:sz w:val="20"/>
              </w:rPr>
              <w:t>added</w:t>
            </w:r>
            <w:r>
              <w:rPr>
                <w:i/>
                <w:spacing w:val="-1"/>
                <w:sz w:val="20"/>
              </w:rPr>
              <w:t xml:space="preserve"> </w:t>
            </w:r>
            <w:r>
              <w:rPr>
                <w:i/>
                <w:sz w:val="20"/>
              </w:rPr>
              <w:t>together</w:t>
            </w:r>
            <w:r>
              <w:rPr>
                <w:i/>
                <w:spacing w:val="-3"/>
                <w:sz w:val="20"/>
              </w:rPr>
              <w:t xml:space="preserve"> </w:t>
            </w:r>
            <w:r>
              <w:rPr>
                <w:i/>
                <w:sz w:val="20"/>
              </w:rPr>
              <w:t>the</w:t>
            </w:r>
            <w:r>
              <w:rPr>
                <w:i/>
                <w:spacing w:val="-4"/>
                <w:sz w:val="20"/>
              </w:rPr>
              <w:t xml:space="preserve"> </w:t>
            </w:r>
            <w:r>
              <w:rPr>
                <w:i/>
                <w:sz w:val="20"/>
              </w:rPr>
              <w:t>number</w:t>
            </w:r>
            <w:r>
              <w:rPr>
                <w:i/>
                <w:spacing w:val="-6"/>
                <w:sz w:val="20"/>
              </w:rPr>
              <w:t xml:space="preserve"> </w:t>
            </w:r>
            <w:r>
              <w:rPr>
                <w:i/>
                <w:sz w:val="20"/>
              </w:rPr>
              <w:t>of</w:t>
            </w:r>
            <w:r>
              <w:rPr>
                <w:i/>
                <w:spacing w:val="-3"/>
                <w:sz w:val="20"/>
              </w:rPr>
              <w:t xml:space="preserve"> </w:t>
            </w:r>
            <w:r>
              <w:rPr>
                <w:i/>
                <w:sz w:val="20"/>
              </w:rPr>
              <w:t>findings</w:t>
            </w:r>
            <w:r>
              <w:rPr>
                <w:i/>
                <w:spacing w:val="-3"/>
                <w:sz w:val="20"/>
              </w:rPr>
              <w:t xml:space="preserve"> </w:t>
            </w:r>
            <w:r>
              <w:rPr>
                <w:i/>
                <w:sz w:val="20"/>
              </w:rPr>
              <w:t>may</w:t>
            </w:r>
            <w:r>
              <w:rPr>
                <w:i/>
                <w:spacing w:val="-2"/>
                <w:sz w:val="20"/>
              </w:rPr>
              <w:t xml:space="preserve"> </w:t>
            </w:r>
            <w:r>
              <w:rPr>
                <w:i/>
                <w:sz w:val="20"/>
              </w:rPr>
              <w:t>not</w:t>
            </w:r>
            <w:r>
              <w:rPr>
                <w:i/>
                <w:spacing w:val="-4"/>
                <w:sz w:val="20"/>
              </w:rPr>
              <w:t xml:space="preserve"> </w:t>
            </w:r>
            <w:r>
              <w:rPr>
                <w:i/>
                <w:sz w:val="20"/>
              </w:rPr>
              <w:t>equal</w:t>
            </w:r>
            <w:r>
              <w:rPr>
                <w:i/>
                <w:spacing w:val="-4"/>
                <w:sz w:val="20"/>
              </w:rPr>
              <w:t xml:space="preserve"> </w:t>
            </w:r>
            <w:r>
              <w:rPr>
                <w:i/>
                <w:sz w:val="20"/>
              </w:rPr>
              <w:t>the total number of discipline cases.</w:t>
            </w:r>
          </w:p>
          <w:p w14:paraId="583B954A" w14:textId="65C2C4F7" w:rsidR="0015283E" w:rsidRDefault="00AD0251">
            <w:pPr>
              <w:pStyle w:val="TableParagraph"/>
              <w:spacing w:before="1" w:line="223" w:lineRule="exact"/>
              <w:ind w:left="107"/>
              <w:rPr>
                <w:i/>
                <w:sz w:val="20"/>
              </w:rPr>
            </w:pPr>
            <w:hyperlink w:anchor="NR" w:tooltip="Non-reportable: Results are not shown due to &lt; 5 cases (for both # and %). This may include 0 reported cases. " w:history="1">
              <w:r w:rsidR="002677CD" w:rsidRPr="002314E4">
                <w:rPr>
                  <w:i/>
                  <w:color w:val="0000FF"/>
                  <w:spacing w:val="-5"/>
                  <w:sz w:val="20"/>
                  <w:u w:val="single" w:color="006FC0"/>
                </w:rPr>
                <w:t>NR</w:t>
              </w:r>
            </w:hyperlink>
          </w:p>
        </w:tc>
      </w:tr>
      <w:tr w:rsidR="0015283E" w14:paraId="583B954D" w14:textId="77777777">
        <w:trPr>
          <w:trHeight w:val="2970"/>
        </w:trPr>
        <w:tc>
          <w:tcPr>
            <w:tcW w:w="17270" w:type="dxa"/>
            <w:tcBorders>
              <w:left w:val="single" w:sz="4" w:space="0" w:color="000000"/>
              <w:bottom w:val="single" w:sz="4" w:space="0" w:color="000000"/>
              <w:right w:val="single" w:sz="4" w:space="0" w:color="000000"/>
            </w:tcBorders>
          </w:tcPr>
          <w:p w14:paraId="583B954C" w14:textId="77777777" w:rsidR="0015283E" w:rsidRDefault="00DD4FC3">
            <w:pPr>
              <w:pStyle w:val="TableParagraph"/>
              <w:spacing w:before="1"/>
              <w:ind w:left="107"/>
              <w:rPr>
                <w:i/>
                <w:sz w:val="20"/>
              </w:rPr>
            </w:pPr>
            <w:r>
              <w:rPr>
                <w:i/>
                <w:color w:val="5F5F5F"/>
                <w:sz w:val="20"/>
              </w:rPr>
              <w:t>Additional</w:t>
            </w:r>
            <w:r>
              <w:rPr>
                <w:i/>
                <w:color w:val="5F5F5F"/>
                <w:spacing w:val="-9"/>
                <w:sz w:val="20"/>
              </w:rPr>
              <w:t xml:space="preserve"> </w:t>
            </w:r>
            <w:r>
              <w:rPr>
                <w:i/>
                <w:color w:val="5F5F5F"/>
                <w:sz w:val="20"/>
              </w:rPr>
              <w:t>comments</w:t>
            </w:r>
            <w:r>
              <w:rPr>
                <w:i/>
                <w:color w:val="5F5F5F"/>
                <w:spacing w:val="-9"/>
                <w:sz w:val="20"/>
              </w:rPr>
              <w:t xml:space="preserve"> </w:t>
            </w:r>
            <w:r>
              <w:rPr>
                <w:i/>
                <w:color w:val="5F5F5F"/>
                <w:sz w:val="20"/>
              </w:rPr>
              <w:t>for</w:t>
            </w:r>
            <w:r>
              <w:rPr>
                <w:i/>
                <w:color w:val="5F5F5F"/>
                <w:spacing w:val="-9"/>
                <w:sz w:val="20"/>
              </w:rPr>
              <w:t xml:space="preserve"> </w:t>
            </w:r>
            <w:r>
              <w:rPr>
                <w:i/>
                <w:color w:val="5F5F5F"/>
                <w:sz w:val="20"/>
              </w:rPr>
              <w:t>clarification</w:t>
            </w:r>
            <w:r>
              <w:rPr>
                <w:i/>
                <w:color w:val="5F5F5F"/>
                <w:spacing w:val="-7"/>
                <w:sz w:val="20"/>
              </w:rPr>
              <w:t xml:space="preserve"> </w:t>
            </w:r>
            <w:r>
              <w:rPr>
                <w:i/>
                <w:color w:val="5F5F5F"/>
                <w:sz w:val="20"/>
              </w:rPr>
              <w:t>(if</w:t>
            </w:r>
            <w:r>
              <w:rPr>
                <w:i/>
                <w:color w:val="5F5F5F"/>
                <w:spacing w:val="-9"/>
                <w:sz w:val="20"/>
              </w:rPr>
              <w:t xml:space="preserve"> </w:t>
            </w:r>
            <w:r>
              <w:rPr>
                <w:i/>
                <w:color w:val="5F5F5F"/>
                <w:spacing w:val="-2"/>
                <w:sz w:val="20"/>
              </w:rPr>
              <w:t>needed)</w:t>
            </w:r>
          </w:p>
        </w:tc>
      </w:tr>
    </w:tbl>
    <w:p w14:paraId="583B954E" w14:textId="77777777" w:rsidR="0015283E" w:rsidRDefault="0015283E">
      <w:pPr>
        <w:rPr>
          <w:sz w:val="20"/>
        </w:rPr>
        <w:sectPr w:rsidR="0015283E" w:rsidSect="007069D5">
          <w:pgSz w:w="20160" w:h="12240" w:orient="landscape"/>
          <w:pgMar w:top="1380" w:right="460" w:bottom="1200" w:left="340" w:header="0" w:footer="1011" w:gutter="0"/>
          <w:cols w:space="720"/>
        </w:sectPr>
      </w:pPr>
    </w:p>
    <w:p w14:paraId="583B954F" w14:textId="072BF2AA" w:rsidR="0015283E" w:rsidRDefault="00DD4FC3">
      <w:pPr>
        <w:pStyle w:val="Heading2"/>
      </w:pPr>
      <w:bookmarkStart w:id="58" w:name="Table_10_–_Context_Measure_14"/>
      <w:bookmarkStart w:id="59" w:name="_bookmark32"/>
      <w:bookmarkEnd w:id="58"/>
      <w:bookmarkEnd w:id="59"/>
      <w:r>
        <w:lastRenderedPageBreak/>
        <w:t>Table</w:t>
      </w:r>
      <w:r>
        <w:rPr>
          <w:spacing w:val="-3"/>
        </w:rPr>
        <w:t xml:space="preserve"> </w:t>
      </w:r>
      <w:r>
        <w:t>10</w:t>
      </w:r>
      <w:r>
        <w:rPr>
          <w:spacing w:val="-3"/>
        </w:rPr>
        <w:t xml:space="preserve"> </w:t>
      </w:r>
      <w:r>
        <w:t>–</w:t>
      </w:r>
      <w:r>
        <w:rPr>
          <w:spacing w:val="-3"/>
        </w:rPr>
        <w:t xml:space="preserve"> </w:t>
      </w:r>
      <w:r>
        <w:t>Context</w:t>
      </w:r>
      <w:r>
        <w:rPr>
          <w:spacing w:val="-1"/>
        </w:rPr>
        <w:t xml:space="preserve"> </w:t>
      </w:r>
      <w:r>
        <w:t>Measure</w:t>
      </w:r>
      <w:r>
        <w:rPr>
          <w:spacing w:val="-2"/>
        </w:rPr>
        <w:t xml:space="preserve"> </w:t>
      </w:r>
      <w:r>
        <w:rPr>
          <w:spacing w:val="-5"/>
        </w:rPr>
        <w:t>14</w:t>
      </w:r>
    </w:p>
    <w:p w14:paraId="583B9550" w14:textId="501FD733" w:rsidR="0015283E" w:rsidRDefault="0015283E">
      <w:pPr>
        <w:pStyle w:val="BodyText"/>
        <w:spacing w:before="6"/>
        <w:rPr>
          <w:b/>
          <w:sz w:val="12"/>
        </w:rPr>
      </w:pPr>
    </w:p>
    <w:tbl>
      <w:tblPr>
        <w:tblW w:w="0" w:type="auto"/>
        <w:tblInd w:w="1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18"/>
        <w:gridCol w:w="1467"/>
        <w:gridCol w:w="6514"/>
        <w:gridCol w:w="1974"/>
      </w:tblGrid>
      <w:tr w:rsidR="003360F9" w14:paraId="2ED595C4" w14:textId="77777777" w:rsidTr="0069708E">
        <w:trPr>
          <w:trHeight w:val="340"/>
        </w:trPr>
        <w:tc>
          <w:tcPr>
            <w:tcW w:w="15299" w:type="dxa"/>
            <w:gridSpan w:val="3"/>
            <w:shd w:val="clear" w:color="auto" w:fill="660033"/>
          </w:tcPr>
          <w:p w14:paraId="4A11CE87" w14:textId="77777777" w:rsidR="003360F9" w:rsidRDefault="003360F9">
            <w:pPr>
              <w:pStyle w:val="TableParagraph"/>
              <w:spacing w:line="320" w:lineRule="exact"/>
              <w:ind w:left="107"/>
              <w:rPr>
                <w:rFonts w:ascii="Calibri Light"/>
                <w:sz w:val="28"/>
              </w:rPr>
            </w:pPr>
            <w:r>
              <w:rPr>
                <w:rFonts w:ascii="Calibri Light"/>
                <w:color w:val="FFFFFF"/>
                <w:sz w:val="28"/>
              </w:rPr>
              <w:t>DOMAIN</w:t>
            </w:r>
            <w:r>
              <w:rPr>
                <w:rFonts w:ascii="Calibri Light"/>
                <w:color w:val="FFFFFF"/>
                <w:spacing w:val="-5"/>
                <w:sz w:val="28"/>
              </w:rPr>
              <w:t xml:space="preserve"> </w:t>
            </w:r>
            <w:r>
              <w:rPr>
                <w:rFonts w:ascii="Calibri Light"/>
                <w:color w:val="FFFFFF"/>
                <w:sz w:val="28"/>
              </w:rPr>
              <w:t>6:</w:t>
            </w:r>
            <w:r>
              <w:rPr>
                <w:rFonts w:ascii="Calibri Light"/>
                <w:color w:val="FFFFFF"/>
                <w:spacing w:val="-4"/>
                <w:sz w:val="28"/>
              </w:rPr>
              <w:t xml:space="preserve"> </w:t>
            </w:r>
            <w:r>
              <w:rPr>
                <w:rFonts w:ascii="Calibri Light"/>
                <w:color w:val="FFFFFF"/>
                <w:sz w:val="28"/>
              </w:rPr>
              <w:t>SUITABILITY</w:t>
            </w:r>
            <w:r>
              <w:rPr>
                <w:rFonts w:ascii="Calibri Light"/>
                <w:color w:val="FFFFFF"/>
                <w:spacing w:val="-4"/>
                <w:sz w:val="28"/>
              </w:rPr>
              <w:t xml:space="preserve"> </w:t>
            </w:r>
            <w:r>
              <w:rPr>
                <w:rFonts w:ascii="Calibri Light"/>
                <w:color w:val="FFFFFF"/>
                <w:sz w:val="28"/>
              </w:rPr>
              <w:t>TO</w:t>
            </w:r>
            <w:r>
              <w:rPr>
                <w:rFonts w:ascii="Calibri Light"/>
                <w:color w:val="FFFFFF"/>
                <w:spacing w:val="-3"/>
                <w:sz w:val="28"/>
              </w:rPr>
              <w:t xml:space="preserve"> </w:t>
            </w:r>
            <w:r>
              <w:rPr>
                <w:rFonts w:ascii="Calibri Light"/>
                <w:color w:val="FFFFFF"/>
                <w:spacing w:val="-2"/>
                <w:sz w:val="28"/>
              </w:rPr>
              <w:t>PRACTICE</w:t>
            </w:r>
          </w:p>
        </w:tc>
        <w:tc>
          <w:tcPr>
            <w:tcW w:w="1974" w:type="dxa"/>
            <w:vMerge w:val="restart"/>
            <w:shd w:val="clear" w:color="auto" w:fill="F1F1F1"/>
          </w:tcPr>
          <w:p w14:paraId="282CF8F8" w14:textId="586B5F3E" w:rsidR="003360F9" w:rsidRDefault="00041C22">
            <w:pPr>
              <w:pStyle w:val="TableParagraph"/>
              <w:tabs>
                <w:tab w:val="left" w:pos="836"/>
              </w:tabs>
              <w:ind w:left="59" w:right="-87"/>
              <w:rPr>
                <w:sz w:val="20"/>
              </w:rPr>
            </w:pPr>
            <w:r>
              <w:rPr>
                <w:noProof/>
              </w:rPr>
              <w:drawing>
                <wp:anchor distT="0" distB="0" distL="114300" distR="114300" simplePos="0" relativeHeight="251658284" behindDoc="0" locked="0" layoutInCell="1" allowOverlap="1" wp14:anchorId="661DD8B7" wp14:editId="70134748">
                  <wp:simplePos x="0" y="0"/>
                  <wp:positionH relativeFrom="column">
                    <wp:posOffset>80010</wp:posOffset>
                  </wp:positionH>
                  <wp:positionV relativeFrom="paragraph">
                    <wp:posOffset>76835</wp:posOffset>
                  </wp:positionV>
                  <wp:extent cx="1104900" cy="702259"/>
                  <wp:effectExtent l="0" t="0" r="0" b="3175"/>
                  <wp:wrapNone/>
                  <wp:docPr id="40927310" name="Picture 40927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1">
                            <a:extLst>
                              <a:ext uri="{28A0092B-C50C-407E-A947-70E740481C1C}">
                                <a14:useLocalDpi xmlns:a14="http://schemas.microsoft.com/office/drawing/2010/main" val="0"/>
                              </a:ext>
                            </a:extLst>
                          </a:blip>
                          <a:stretch>
                            <a:fillRect/>
                          </a:stretch>
                        </pic:blipFill>
                        <pic:spPr>
                          <a:xfrm>
                            <a:off x="0" y="0"/>
                            <a:ext cx="1104900" cy="702259"/>
                          </a:xfrm>
                          <a:prstGeom prst="rect">
                            <a:avLst/>
                          </a:prstGeom>
                        </pic:spPr>
                      </pic:pic>
                    </a:graphicData>
                  </a:graphic>
                  <wp14:sizeRelV relativeFrom="margin">
                    <wp14:pctHeight>0</wp14:pctHeight>
                  </wp14:sizeRelV>
                </wp:anchor>
              </w:drawing>
            </w:r>
          </w:p>
          <w:p w14:paraId="60581975" w14:textId="7A6A3B21" w:rsidR="003360F9" w:rsidRDefault="003360F9" w:rsidP="002314E4">
            <w:pPr>
              <w:pStyle w:val="TableParagraph"/>
              <w:ind w:left="-4"/>
              <w:jc w:val="center"/>
              <w:rPr>
                <w:sz w:val="20"/>
              </w:rPr>
            </w:pPr>
          </w:p>
        </w:tc>
      </w:tr>
      <w:tr w:rsidR="003360F9" w14:paraId="151F6E25" w14:textId="77777777" w:rsidTr="0069708E">
        <w:trPr>
          <w:trHeight w:val="929"/>
        </w:trPr>
        <w:tc>
          <w:tcPr>
            <w:tcW w:w="15299" w:type="dxa"/>
            <w:gridSpan w:val="3"/>
            <w:shd w:val="clear" w:color="auto" w:fill="A10051"/>
          </w:tcPr>
          <w:p w14:paraId="57207B5D" w14:textId="77777777" w:rsidR="003360F9" w:rsidRDefault="00AD0251">
            <w:pPr>
              <w:pStyle w:val="TableParagraph"/>
              <w:spacing w:line="292" w:lineRule="exact"/>
              <w:ind w:left="107"/>
              <w:rPr>
                <w:b/>
              </w:rPr>
            </w:pPr>
            <w:hyperlink w:anchor="CPMFStandards" w:tooltip="All complaints, reports, and investigations are prioritized based on public risk, and conducted in..(click link for full definition)" w:history="1">
              <w:r w:rsidR="003360F9" w:rsidRPr="0004440D">
                <w:rPr>
                  <w:rStyle w:val="Hyperlink"/>
                  <w:b/>
                  <w:color w:val="FFFFFF" w:themeColor="background1"/>
                  <w:u w:val="none"/>
                </w:rPr>
                <w:t>STANDARD</w:t>
              </w:r>
              <w:r w:rsidR="003360F9" w:rsidRPr="0004440D">
                <w:rPr>
                  <w:rStyle w:val="Hyperlink"/>
                  <w:b/>
                  <w:color w:val="FFFFFF" w:themeColor="background1"/>
                  <w:spacing w:val="-2"/>
                  <w:u w:val="none"/>
                </w:rPr>
                <w:t xml:space="preserve"> </w:t>
              </w:r>
              <w:r w:rsidR="003360F9" w:rsidRPr="0004440D">
                <w:rPr>
                  <w:rStyle w:val="Hyperlink"/>
                  <w:b/>
                  <w:color w:val="FFFFFF" w:themeColor="background1"/>
                  <w:spacing w:val="-5"/>
                  <w:u w:val="none"/>
                </w:rPr>
                <w:t>12</w:t>
              </w:r>
            </w:hyperlink>
          </w:p>
        </w:tc>
        <w:tc>
          <w:tcPr>
            <w:tcW w:w="1974" w:type="dxa"/>
            <w:vMerge/>
            <w:shd w:val="clear" w:color="auto" w:fill="F1F1F1"/>
          </w:tcPr>
          <w:p w14:paraId="142972A2" w14:textId="77777777" w:rsidR="003360F9" w:rsidRDefault="003360F9">
            <w:pPr>
              <w:rPr>
                <w:sz w:val="2"/>
                <w:szCs w:val="2"/>
              </w:rPr>
            </w:pPr>
          </w:p>
        </w:tc>
      </w:tr>
      <w:tr w:rsidR="0015283E" w14:paraId="583B955D" w14:textId="77777777">
        <w:trPr>
          <w:trHeight w:val="1163"/>
        </w:trPr>
        <w:tc>
          <w:tcPr>
            <w:tcW w:w="17273" w:type="dxa"/>
            <w:gridSpan w:val="4"/>
          </w:tcPr>
          <w:p w14:paraId="583B955B" w14:textId="32EDD16F" w:rsidR="0015283E" w:rsidRDefault="00DD4FC3">
            <w:pPr>
              <w:pStyle w:val="TableParagraph"/>
              <w:spacing w:line="258" w:lineRule="exact"/>
              <w:ind w:left="107"/>
              <w:rPr>
                <w:sz w:val="18"/>
              </w:rPr>
            </w:pPr>
            <w:r>
              <w:rPr>
                <w:sz w:val="20"/>
              </w:rPr>
              <w:t>Statistical</w:t>
            </w:r>
            <w:r>
              <w:rPr>
                <w:spacing w:val="-10"/>
                <w:sz w:val="20"/>
              </w:rPr>
              <w:t xml:space="preserve"> </w:t>
            </w:r>
            <w:r>
              <w:rPr>
                <w:sz w:val="20"/>
              </w:rPr>
              <w:t>data</w:t>
            </w:r>
            <w:r>
              <w:rPr>
                <w:spacing w:val="-9"/>
                <w:sz w:val="20"/>
              </w:rPr>
              <w:t xml:space="preserve"> </w:t>
            </w:r>
            <w:r>
              <w:rPr>
                <w:sz w:val="20"/>
              </w:rPr>
              <w:t>collected</w:t>
            </w:r>
            <w:r>
              <w:rPr>
                <w:spacing w:val="-8"/>
                <w:sz w:val="20"/>
              </w:rPr>
              <w:t xml:space="preserve"> </w:t>
            </w:r>
            <w:r>
              <w:rPr>
                <w:sz w:val="20"/>
              </w:rPr>
              <w:t>in</w:t>
            </w:r>
            <w:r>
              <w:rPr>
                <w:spacing w:val="-9"/>
                <w:sz w:val="20"/>
              </w:rPr>
              <w:t xml:space="preserve"> </w:t>
            </w:r>
            <w:r>
              <w:rPr>
                <w:sz w:val="20"/>
              </w:rPr>
              <w:t>accordance</w:t>
            </w:r>
            <w:r>
              <w:rPr>
                <w:spacing w:val="-10"/>
                <w:sz w:val="20"/>
              </w:rPr>
              <w:t xml:space="preserve"> </w:t>
            </w:r>
            <w:r>
              <w:rPr>
                <w:sz w:val="20"/>
              </w:rPr>
              <w:t>with</w:t>
            </w:r>
            <w:r>
              <w:rPr>
                <w:spacing w:val="-9"/>
                <w:sz w:val="20"/>
              </w:rPr>
              <w:t xml:space="preserve"> </w:t>
            </w:r>
            <w:r>
              <w:rPr>
                <w:sz w:val="20"/>
              </w:rPr>
              <w:t>the</w:t>
            </w:r>
            <w:r>
              <w:rPr>
                <w:spacing w:val="-10"/>
                <w:sz w:val="20"/>
              </w:rPr>
              <w:t xml:space="preserve"> </w:t>
            </w:r>
            <w:r>
              <w:rPr>
                <w:sz w:val="20"/>
              </w:rPr>
              <w:t>recommended</w:t>
            </w:r>
            <w:r>
              <w:rPr>
                <w:spacing w:val="-9"/>
                <w:sz w:val="20"/>
              </w:rPr>
              <w:t xml:space="preserve"> </w:t>
            </w:r>
            <w:r>
              <w:rPr>
                <w:sz w:val="20"/>
              </w:rPr>
              <w:t>method</w:t>
            </w:r>
            <w:r>
              <w:rPr>
                <w:spacing w:val="-8"/>
                <w:sz w:val="20"/>
              </w:rPr>
              <w:t xml:space="preserve"> </w:t>
            </w:r>
            <w:r>
              <w:rPr>
                <w:sz w:val="20"/>
              </w:rPr>
              <w:t>or</w:t>
            </w:r>
            <w:r>
              <w:rPr>
                <w:spacing w:val="-9"/>
                <w:sz w:val="20"/>
              </w:rPr>
              <w:t xml:space="preserve"> </w:t>
            </w:r>
            <w:r>
              <w:rPr>
                <w:sz w:val="20"/>
              </w:rPr>
              <w:t>the</w:t>
            </w:r>
            <w:r>
              <w:rPr>
                <w:spacing w:val="-10"/>
                <w:sz w:val="20"/>
              </w:rPr>
              <w:t xml:space="preserve"> </w:t>
            </w:r>
            <w:r>
              <w:rPr>
                <w:sz w:val="20"/>
              </w:rPr>
              <w:t>College</w:t>
            </w:r>
            <w:r>
              <w:rPr>
                <w:spacing w:val="-11"/>
                <w:sz w:val="20"/>
              </w:rPr>
              <w:t xml:space="preserve"> </w:t>
            </w:r>
            <w:r>
              <w:rPr>
                <w:sz w:val="20"/>
              </w:rPr>
              <w:t>own</w:t>
            </w:r>
            <w:r>
              <w:rPr>
                <w:spacing w:val="-8"/>
                <w:sz w:val="20"/>
              </w:rPr>
              <w:t xml:space="preserve"> </w:t>
            </w:r>
            <w:r>
              <w:rPr>
                <w:sz w:val="20"/>
              </w:rPr>
              <w:t>method:</w:t>
            </w:r>
            <w:r>
              <w:rPr>
                <w:spacing w:val="-1"/>
                <w:sz w:val="20"/>
              </w:rPr>
              <w:t xml:space="preserve"> </w:t>
            </w:r>
            <w:sdt>
              <w:sdtPr>
                <w:rPr>
                  <w:spacing w:val="28"/>
                  <w:sz w:val="20"/>
                </w:rPr>
                <w:id w:val="-1190298704"/>
                <w:placeholder>
                  <w:docPart w:val="95A9F4D758E04F25BDFE0925D50A421F"/>
                </w:placeholder>
                <w:dropDownList>
                  <w:listItem w:value="Choose an item."/>
                  <w:listItem w:displayText="Recommended" w:value="Recommended"/>
                  <w:listItem w:displayText="College Method" w:value="College Method"/>
                </w:dropDownList>
              </w:sdtPr>
              <w:sdtEndPr/>
              <w:sdtContent>
                <w:r w:rsidR="00DA4914">
                  <w:rPr>
                    <w:spacing w:val="28"/>
                    <w:sz w:val="20"/>
                  </w:rPr>
                  <w:t>Recommended</w:t>
                </w:r>
              </w:sdtContent>
            </w:sdt>
          </w:p>
          <w:p w14:paraId="583B955C" w14:textId="77777777" w:rsidR="0015283E" w:rsidRDefault="00DD4FC3">
            <w:pPr>
              <w:pStyle w:val="TableParagraph"/>
              <w:spacing w:before="175"/>
              <w:ind w:left="151"/>
              <w:rPr>
                <w:i/>
                <w:sz w:val="20"/>
              </w:rPr>
            </w:pPr>
            <w:r>
              <w:rPr>
                <w:i/>
                <w:sz w:val="20"/>
              </w:rPr>
              <w:t>If</w:t>
            </w:r>
            <w:r>
              <w:rPr>
                <w:i/>
                <w:spacing w:val="-6"/>
                <w:sz w:val="20"/>
              </w:rPr>
              <w:t xml:space="preserve"> </w:t>
            </w:r>
            <w:r>
              <w:rPr>
                <w:i/>
                <w:sz w:val="20"/>
              </w:rPr>
              <w:t>a</w:t>
            </w:r>
            <w:r>
              <w:rPr>
                <w:i/>
                <w:spacing w:val="-3"/>
                <w:sz w:val="20"/>
              </w:rPr>
              <w:t xml:space="preserve"> </w:t>
            </w:r>
            <w:r>
              <w:rPr>
                <w:i/>
                <w:sz w:val="20"/>
              </w:rPr>
              <w:t>College</w:t>
            </w:r>
            <w:r>
              <w:rPr>
                <w:i/>
                <w:spacing w:val="-3"/>
                <w:sz w:val="20"/>
              </w:rPr>
              <w:t xml:space="preserve"> </w:t>
            </w:r>
            <w:r>
              <w:rPr>
                <w:i/>
                <w:sz w:val="20"/>
              </w:rPr>
              <w:t>method</w:t>
            </w:r>
            <w:r>
              <w:rPr>
                <w:i/>
                <w:spacing w:val="-4"/>
                <w:sz w:val="20"/>
              </w:rPr>
              <w:t xml:space="preserve"> </w:t>
            </w:r>
            <w:r>
              <w:rPr>
                <w:i/>
                <w:sz w:val="20"/>
              </w:rPr>
              <w:t>is</w:t>
            </w:r>
            <w:r>
              <w:rPr>
                <w:i/>
                <w:spacing w:val="-5"/>
                <w:sz w:val="20"/>
              </w:rPr>
              <w:t xml:space="preserve"> </w:t>
            </w:r>
            <w:r>
              <w:rPr>
                <w:i/>
                <w:sz w:val="20"/>
              </w:rPr>
              <w:t>used,</w:t>
            </w:r>
            <w:r>
              <w:rPr>
                <w:i/>
                <w:spacing w:val="-3"/>
                <w:sz w:val="20"/>
              </w:rPr>
              <w:t xml:space="preserve"> </w:t>
            </w:r>
            <w:r>
              <w:rPr>
                <w:i/>
                <w:sz w:val="20"/>
              </w:rPr>
              <w:t>please</w:t>
            </w:r>
            <w:r>
              <w:rPr>
                <w:i/>
                <w:spacing w:val="-4"/>
                <w:sz w:val="20"/>
              </w:rPr>
              <w:t xml:space="preserve"> </w:t>
            </w:r>
            <w:r>
              <w:rPr>
                <w:i/>
                <w:sz w:val="20"/>
              </w:rPr>
              <w:t>specify</w:t>
            </w:r>
            <w:r>
              <w:rPr>
                <w:i/>
                <w:spacing w:val="-4"/>
                <w:sz w:val="20"/>
              </w:rPr>
              <w:t xml:space="preserve"> </w:t>
            </w:r>
            <w:r>
              <w:rPr>
                <w:i/>
                <w:sz w:val="20"/>
              </w:rPr>
              <w:t>the</w:t>
            </w:r>
            <w:r>
              <w:rPr>
                <w:i/>
                <w:spacing w:val="-4"/>
                <w:sz w:val="20"/>
              </w:rPr>
              <w:t xml:space="preserve"> </w:t>
            </w:r>
            <w:r>
              <w:rPr>
                <w:i/>
                <w:sz w:val="20"/>
              </w:rPr>
              <w:t>rationale</w:t>
            </w:r>
            <w:r>
              <w:rPr>
                <w:i/>
                <w:spacing w:val="-3"/>
                <w:sz w:val="20"/>
              </w:rPr>
              <w:t xml:space="preserve"> </w:t>
            </w:r>
            <w:r>
              <w:rPr>
                <w:i/>
                <w:sz w:val="20"/>
              </w:rPr>
              <w:t>for</w:t>
            </w:r>
            <w:r>
              <w:rPr>
                <w:i/>
                <w:spacing w:val="-5"/>
                <w:sz w:val="20"/>
              </w:rPr>
              <w:t xml:space="preserve"> </w:t>
            </w:r>
            <w:r>
              <w:rPr>
                <w:i/>
                <w:sz w:val="20"/>
              </w:rPr>
              <w:t>its</w:t>
            </w:r>
            <w:r>
              <w:rPr>
                <w:i/>
                <w:spacing w:val="-5"/>
                <w:sz w:val="20"/>
              </w:rPr>
              <w:t xml:space="preserve"> </w:t>
            </w:r>
            <w:r>
              <w:rPr>
                <w:i/>
                <w:spacing w:val="-4"/>
                <w:sz w:val="20"/>
              </w:rPr>
              <w:t>use:</w:t>
            </w:r>
          </w:p>
        </w:tc>
      </w:tr>
      <w:tr w:rsidR="0015283E" w14:paraId="583B9560" w14:textId="77777777">
        <w:trPr>
          <w:trHeight w:val="357"/>
        </w:trPr>
        <w:tc>
          <w:tcPr>
            <w:tcW w:w="8785" w:type="dxa"/>
            <w:gridSpan w:val="2"/>
            <w:tcBorders>
              <w:bottom w:val="single" w:sz="8" w:space="0" w:color="000000"/>
            </w:tcBorders>
            <w:shd w:val="clear" w:color="auto" w:fill="BEBEBE"/>
          </w:tcPr>
          <w:p w14:paraId="583B955E" w14:textId="77777777" w:rsidR="0015283E" w:rsidRDefault="00DD4FC3">
            <w:pPr>
              <w:pStyle w:val="TableParagraph"/>
              <w:spacing w:before="59"/>
              <w:ind w:left="107"/>
              <w:rPr>
                <w:b/>
                <w:sz w:val="20"/>
              </w:rPr>
            </w:pPr>
            <w:r>
              <w:rPr>
                <w:b/>
                <w:sz w:val="20"/>
              </w:rPr>
              <w:t>Context</w:t>
            </w:r>
            <w:r>
              <w:rPr>
                <w:b/>
                <w:spacing w:val="-7"/>
                <w:sz w:val="20"/>
              </w:rPr>
              <w:t xml:space="preserve"> </w:t>
            </w:r>
            <w:r>
              <w:rPr>
                <w:b/>
                <w:sz w:val="20"/>
              </w:rPr>
              <w:t>Measure</w:t>
            </w:r>
            <w:r>
              <w:rPr>
                <w:b/>
                <w:spacing w:val="-6"/>
                <w:sz w:val="20"/>
              </w:rPr>
              <w:t xml:space="preserve"> </w:t>
            </w:r>
            <w:r>
              <w:rPr>
                <w:b/>
                <w:spacing w:val="-4"/>
                <w:sz w:val="20"/>
              </w:rPr>
              <w:t>(CM)</w:t>
            </w:r>
          </w:p>
        </w:tc>
        <w:tc>
          <w:tcPr>
            <w:tcW w:w="8488" w:type="dxa"/>
            <w:gridSpan w:val="2"/>
            <w:shd w:val="clear" w:color="auto" w:fill="BEBEBE"/>
          </w:tcPr>
          <w:p w14:paraId="583B955F" w14:textId="77777777" w:rsidR="0015283E" w:rsidRDefault="0015283E">
            <w:pPr>
              <w:pStyle w:val="TableParagraph"/>
              <w:rPr>
                <w:rFonts w:ascii="Times New Roman"/>
                <w:sz w:val="20"/>
              </w:rPr>
            </w:pPr>
          </w:p>
        </w:tc>
      </w:tr>
      <w:tr w:rsidR="0015283E" w14:paraId="583B9566" w14:textId="77777777">
        <w:trPr>
          <w:trHeight w:val="320"/>
        </w:trPr>
        <w:tc>
          <w:tcPr>
            <w:tcW w:w="8785" w:type="dxa"/>
            <w:gridSpan w:val="2"/>
            <w:tcBorders>
              <w:top w:val="single" w:sz="8" w:space="0" w:color="000000"/>
              <w:bottom w:val="single" w:sz="8" w:space="0" w:color="000000"/>
            </w:tcBorders>
          </w:tcPr>
          <w:p w14:paraId="583B9561" w14:textId="77777777" w:rsidR="0015283E" w:rsidRDefault="00DD4FC3">
            <w:pPr>
              <w:pStyle w:val="TableParagraph"/>
              <w:spacing w:before="39"/>
              <w:ind w:left="107"/>
              <w:rPr>
                <w:sz w:val="20"/>
              </w:rPr>
            </w:pPr>
            <w:r>
              <w:rPr>
                <w:b/>
                <w:sz w:val="20"/>
              </w:rPr>
              <w:t>CM</w:t>
            </w:r>
            <w:r>
              <w:rPr>
                <w:b/>
                <w:spacing w:val="-6"/>
                <w:sz w:val="20"/>
              </w:rPr>
              <w:t xml:space="preserve"> </w:t>
            </w:r>
            <w:r>
              <w:rPr>
                <w:b/>
                <w:sz w:val="20"/>
              </w:rPr>
              <w:t>14.</w:t>
            </w:r>
            <w:r>
              <w:rPr>
                <w:b/>
                <w:spacing w:val="-5"/>
                <w:sz w:val="20"/>
              </w:rPr>
              <w:t xml:space="preserve"> </w:t>
            </w:r>
            <w:r>
              <w:rPr>
                <w:sz w:val="20"/>
              </w:rPr>
              <w:t>Distribution</w:t>
            </w:r>
            <w:r>
              <w:rPr>
                <w:spacing w:val="-6"/>
                <w:sz w:val="20"/>
              </w:rPr>
              <w:t xml:space="preserve"> </w:t>
            </w:r>
            <w:r>
              <w:rPr>
                <w:sz w:val="20"/>
              </w:rPr>
              <w:t>of</w:t>
            </w:r>
            <w:r>
              <w:rPr>
                <w:spacing w:val="-6"/>
                <w:sz w:val="20"/>
              </w:rPr>
              <w:t xml:space="preserve"> </w:t>
            </w:r>
            <w:r>
              <w:rPr>
                <w:sz w:val="20"/>
              </w:rPr>
              <w:t>Discipline</w:t>
            </w:r>
            <w:r>
              <w:rPr>
                <w:spacing w:val="-7"/>
                <w:sz w:val="20"/>
              </w:rPr>
              <w:t xml:space="preserve"> </w:t>
            </w:r>
            <w:r>
              <w:rPr>
                <w:sz w:val="20"/>
              </w:rPr>
              <w:t>orders</w:t>
            </w:r>
            <w:r>
              <w:rPr>
                <w:spacing w:val="-5"/>
                <w:sz w:val="20"/>
              </w:rPr>
              <w:t xml:space="preserve"> </w:t>
            </w:r>
            <w:r>
              <w:rPr>
                <w:sz w:val="20"/>
              </w:rPr>
              <w:t>by</w:t>
            </w:r>
            <w:r>
              <w:rPr>
                <w:spacing w:val="-5"/>
                <w:sz w:val="20"/>
              </w:rPr>
              <w:t xml:space="preserve"> </w:t>
            </w:r>
            <w:r>
              <w:rPr>
                <w:spacing w:val="-4"/>
                <w:sz w:val="20"/>
              </w:rPr>
              <w:t>type*</w:t>
            </w:r>
          </w:p>
        </w:tc>
        <w:tc>
          <w:tcPr>
            <w:tcW w:w="8488" w:type="dxa"/>
            <w:gridSpan w:val="2"/>
            <w:vMerge w:val="restart"/>
            <w:tcBorders>
              <w:bottom w:val="single" w:sz="8" w:space="0" w:color="000000"/>
            </w:tcBorders>
          </w:tcPr>
          <w:p w14:paraId="583B9562" w14:textId="77777777" w:rsidR="0015283E" w:rsidRDefault="0015283E">
            <w:pPr>
              <w:pStyle w:val="TableParagraph"/>
              <w:rPr>
                <w:b/>
                <w:sz w:val="20"/>
              </w:rPr>
            </w:pPr>
          </w:p>
          <w:p w14:paraId="583B9563" w14:textId="77777777" w:rsidR="0015283E" w:rsidRDefault="0015283E">
            <w:pPr>
              <w:pStyle w:val="TableParagraph"/>
              <w:rPr>
                <w:b/>
                <w:sz w:val="20"/>
              </w:rPr>
            </w:pPr>
          </w:p>
          <w:p w14:paraId="583B9564" w14:textId="77777777" w:rsidR="0015283E" w:rsidRDefault="0015283E">
            <w:pPr>
              <w:pStyle w:val="TableParagraph"/>
              <w:spacing w:before="11"/>
              <w:rPr>
                <w:b/>
                <w:sz w:val="16"/>
              </w:rPr>
            </w:pPr>
          </w:p>
          <w:p w14:paraId="583B9565" w14:textId="77777777" w:rsidR="0015283E" w:rsidRDefault="00DD4FC3">
            <w:pPr>
              <w:pStyle w:val="TableParagraph"/>
              <w:ind w:left="106" w:right="90"/>
              <w:jc w:val="both"/>
              <w:rPr>
                <w:rFonts w:ascii="Calibri Light"/>
                <w:i/>
                <w:sz w:val="20"/>
              </w:rPr>
            </w:pPr>
            <w:r>
              <w:rPr>
                <w:rFonts w:ascii="Calibri Light"/>
                <w:i/>
                <w:sz w:val="20"/>
              </w:rPr>
              <w:t>What does this information tell us?</w:t>
            </w:r>
            <w:r>
              <w:rPr>
                <w:rFonts w:ascii="Calibri Light"/>
                <w:i/>
                <w:spacing w:val="40"/>
                <w:sz w:val="20"/>
              </w:rPr>
              <w:t xml:space="preserve"> </w:t>
            </w:r>
            <w:r>
              <w:rPr>
                <w:rFonts w:ascii="Calibri Light"/>
                <w:i/>
                <w:sz w:val="20"/>
              </w:rPr>
              <w:t>This information will help strengthen transparency on the type of actions taken to protect the public through decisions rendered by the Discipline Committee. It is important to note that no conclusions can be drawn on the appropriateness of the discipline decisions without knowing intimate details of each case including the rationale behind the decision.</w:t>
            </w:r>
          </w:p>
        </w:tc>
      </w:tr>
      <w:tr w:rsidR="007D209D" w14:paraId="583B956A" w14:textId="77777777" w:rsidTr="00962349">
        <w:trPr>
          <w:trHeight w:val="320"/>
        </w:trPr>
        <w:tc>
          <w:tcPr>
            <w:tcW w:w="7318" w:type="dxa"/>
            <w:tcBorders>
              <w:top w:val="single" w:sz="8" w:space="0" w:color="000000"/>
              <w:bottom w:val="single" w:sz="8" w:space="0" w:color="000000"/>
            </w:tcBorders>
          </w:tcPr>
          <w:p w14:paraId="583B9567" w14:textId="77777777" w:rsidR="0015283E" w:rsidRDefault="00DD4FC3">
            <w:pPr>
              <w:pStyle w:val="TableParagraph"/>
              <w:spacing w:before="39"/>
              <w:ind w:left="107"/>
              <w:rPr>
                <w:sz w:val="20"/>
              </w:rPr>
            </w:pPr>
            <w:r>
              <w:rPr>
                <w:spacing w:val="-4"/>
                <w:sz w:val="20"/>
              </w:rPr>
              <w:t>Type</w:t>
            </w:r>
          </w:p>
        </w:tc>
        <w:tc>
          <w:tcPr>
            <w:tcW w:w="1467" w:type="dxa"/>
            <w:tcBorders>
              <w:top w:val="single" w:sz="8" w:space="0" w:color="000000"/>
              <w:bottom w:val="single" w:sz="8" w:space="0" w:color="000000"/>
            </w:tcBorders>
            <w:vAlign w:val="center"/>
          </w:tcPr>
          <w:p w14:paraId="583B9568" w14:textId="77777777" w:rsidR="0015283E" w:rsidRDefault="00DD4FC3" w:rsidP="002314E4">
            <w:pPr>
              <w:pStyle w:val="TableParagraph"/>
              <w:spacing w:before="39"/>
              <w:ind w:left="107"/>
              <w:jc w:val="center"/>
              <w:rPr>
                <w:sz w:val="20"/>
              </w:rPr>
            </w:pPr>
            <w:r>
              <w:rPr>
                <w:w w:val="99"/>
                <w:sz w:val="20"/>
              </w:rPr>
              <w:t>#</w:t>
            </w:r>
          </w:p>
        </w:tc>
        <w:tc>
          <w:tcPr>
            <w:tcW w:w="8488" w:type="dxa"/>
            <w:gridSpan w:val="2"/>
            <w:vMerge/>
            <w:tcBorders>
              <w:top w:val="nil"/>
              <w:bottom w:val="single" w:sz="8" w:space="0" w:color="000000"/>
            </w:tcBorders>
          </w:tcPr>
          <w:p w14:paraId="583B9569" w14:textId="77777777" w:rsidR="0015283E" w:rsidRDefault="0015283E">
            <w:pPr>
              <w:rPr>
                <w:sz w:val="2"/>
                <w:szCs w:val="2"/>
              </w:rPr>
            </w:pPr>
          </w:p>
        </w:tc>
      </w:tr>
      <w:tr w:rsidR="0015283E" w14:paraId="583B956E" w14:textId="77777777">
        <w:trPr>
          <w:trHeight w:val="318"/>
        </w:trPr>
        <w:tc>
          <w:tcPr>
            <w:tcW w:w="7318" w:type="dxa"/>
            <w:tcBorders>
              <w:top w:val="single" w:sz="8" w:space="0" w:color="000000"/>
              <w:bottom w:val="single" w:sz="8" w:space="0" w:color="000000"/>
            </w:tcBorders>
          </w:tcPr>
          <w:p w14:paraId="583B956B" w14:textId="77777777" w:rsidR="0015283E" w:rsidRDefault="00DD4FC3">
            <w:pPr>
              <w:pStyle w:val="TableParagraph"/>
              <w:tabs>
                <w:tab w:val="left" w:pos="827"/>
              </w:tabs>
              <w:spacing w:line="243" w:lineRule="exact"/>
              <w:ind w:left="366"/>
              <w:rPr>
                <w:sz w:val="20"/>
              </w:rPr>
            </w:pPr>
            <w:r>
              <w:rPr>
                <w:spacing w:val="-5"/>
                <w:sz w:val="20"/>
              </w:rPr>
              <w:t>I.</w:t>
            </w:r>
            <w:r>
              <w:rPr>
                <w:sz w:val="20"/>
              </w:rPr>
              <w:tab/>
            </w:r>
            <w:r>
              <w:rPr>
                <w:spacing w:val="-2"/>
                <w:sz w:val="20"/>
              </w:rPr>
              <w:t>Revocation</w:t>
            </w:r>
          </w:p>
        </w:tc>
        <w:tc>
          <w:tcPr>
            <w:tcW w:w="1467" w:type="dxa"/>
            <w:tcBorders>
              <w:top w:val="single" w:sz="8" w:space="0" w:color="000000"/>
              <w:bottom w:val="single" w:sz="8" w:space="0" w:color="000000"/>
            </w:tcBorders>
          </w:tcPr>
          <w:p w14:paraId="583B956C" w14:textId="5E059006" w:rsidR="0015283E" w:rsidRDefault="00DA4914">
            <w:pPr>
              <w:pStyle w:val="TableParagraph"/>
              <w:rPr>
                <w:rFonts w:ascii="Times New Roman"/>
                <w:sz w:val="20"/>
              </w:rPr>
            </w:pPr>
            <w:r>
              <w:rPr>
                <w:rFonts w:ascii="Times New Roman"/>
                <w:sz w:val="20"/>
              </w:rPr>
              <w:t>NR</w:t>
            </w:r>
          </w:p>
        </w:tc>
        <w:tc>
          <w:tcPr>
            <w:tcW w:w="8488" w:type="dxa"/>
            <w:gridSpan w:val="2"/>
            <w:vMerge/>
            <w:tcBorders>
              <w:top w:val="nil"/>
              <w:bottom w:val="single" w:sz="8" w:space="0" w:color="000000"/>
            </w:tcBorders>
          </w:tcPr>
          <w:p w14:paraId="583B956D" w14:textId="77777777" w:rsidR="0015283E" w:rsidRDefault="0015283E">
            <w:pPr>
              <w:rPr>
                <w:sz w:val="2"/>
                <w:szCs w:val="2"/>
              </w:rPr>
            </w:pPr>
          </w:p>
        </w:tc>
      </w:tr>
      <w:tr w:rsidR="0015283E" w14:paraId="583B9572" w14:textId="77777777">
        <w:trPr>
          <w:trHeight w:val="320"/>
        </w:trPr>
        <w:tc>
          <w:tcPr>
            <w:tcW w:w="7318" w:type="dxa"/>
            <w:tcBorders>
              <w:top w:val="single" w:sz="8" w:space="0" w:color="000000"/>
              <w:bottom w:val="single" w:sz="8" w:space="0" w:color="000000"/>
            </w:tcBorders>
          </w:tcPr>
          <w:p w14:paraId="583B956F" w14:textId="77777777" w:rsidR="0015283E" w:rsidRDefault="00DD4FC3">
            <w:pPr>
              <w:pStyle w:val="TableParagraph"/>
              <w:tabs>
                <w:tab w:val="left" w:pos="827"/>
              </w:tabs>
              <w:spacing w:before="1"/>
              <w:ind w:left="316"/>
              <w:rPr>
                <w:sz w:val="20"/>
              </w:rPr>
            </w:pPr>
            <w:r>
              <w:rPr>
                <w:spacing w:val="-5"/>
                <w:sz w:val="20"/>
              </w:rPr>
              <w:t>II.</w:t>
            </w:r>
            <w:r>
              <w:rPr>
                <w:sz w:val="20"/>
              </w:rPr>
              <w:tab/>
            </w:r>
            <w:r>
              <w:rPr>
                <w:spacing w:val="-2"/>
                <w:sz w:val="20"/>
              </w:rPr>
              <w:t>Suspension</w:t>
            </w:r>
          </w:p>
        </w:tc>
        <w:tc>
          <w:tcPr>
            <w:tcW w:w="1467" w:type="dxa"/>
            <w:tcBorders>
              <w:top w:val="single" w:sz="8" w:space="0" w:color="000000"/>
              <w:bottom w:val="single" w:sz="8" w:space="0" w:color="000000"/>
            </w:tcBorders>
          </w:tcPr>
          <w:p w14:paraId="583B9570" w14:textId="76606A40" w:rsidR="0015283E" w:rsidRDefault="00A71276">
            <w:pPr>
              <w:pStyle w:val="TableParagraph"/>
              <w:rPr>
                <w:rFonts w:ascii="Times New Roman"/>
                <w:sz w:val="20"/>
              </w:rPr>
            </w:pPr>
            <w:r>
              <w:rPr>
                <w:rFonts w:ascii="Times New Roman"/>
                <w:sz w:val="20"/>
              </w:rPr>
              <w:t>5</w:t>
            </w:r>
          </w:p>
        </w:tc>
        <w:tc>
          <w:tcPr>
            <w:tcW w:w="8488" w:type="dxa"/>
            <w:gridSpan w:val="2"/>
            <w:vMerge/>
            <w:tcBorders>
              <w:top w:val="nil"/>
              <w:bottom w:val="single" w:sz="8" w:space="0" w:color="000000"/>
            </w:tcBorders>
          </w:tcPr>
          <w:p w14:paraId="583B9571" w14:textId="77777777" w:rsidR="0015283E" w:rsidRDefault="0015283E">
            <w:pPr>
              <w:rPr>
                <w:sz w:val="2"/>
                <w:szCs w:val="2"/>
              </w:rPr>
            </w:pPr>
          </w:p>
        </w:tc>
      </w:tr>
      <w:tr w:rsidR="0015283E" w14:paraId="583B9576" w14:textId="77777777">
        <w:trPr>
          <w:trHeight w:val="320"/>
        </w:trPr>
        <w:tc>
          <w:tcPr>
            <w:tcW w:w="7318" w:type="dxa"/>
            <w:tcBorders>
              <w:top w:val="single" w:sz="8" w:space="0" w:color="000000"/>
              <w:bottom w:val="single" w:sz="8" w:space="0" w:color="000000"/>
            </w:tcBorders>
          </w:tcPr>
          <w:p w14:paraId="583B9573" w14:textId="77777777" w:rsidR="0015283E" w:rsidRDefault="00DD4FC3">
            <w:pPr>
              <w:pStyle w:val="TableParagraph"/>
              <w:tabs>
                <w:tab w:val="left" w:pos="827"/>
              </w:tabs>
              <w:spacing w:line="243" w:lineRule="exact"/>
              <w:ind w:left="266"/>
              <w:rPr>
                <w:sz w:val="20"/>
              </w:rPr>
            </w:pPr>
            <w:r>
              <w:rPr>
                <w:spacing w:val="-4"/>
                <w:sz w:val="20"/>
              </w:rPr>
              <w:t>III.</w:t>
            </w:r>
            <w:r>
              <w:rPr>
                <w:sz w:val="20"/>
              </w:rPr>
              <w:tab/>
              <w:t>Terms,</w:t>
            </w:r>
            <w:r>
              <w:rPr>
                <w:spacing w:val="-7"/>
                <w:sz w:val="20"/>
              </w:rPr>
              <w:t xml:space="preserve"> </w:t>
            </w:r>
            <w:r>
              <w:rPr>
                <w:sz w:val="20"/>
              </w:rPr>
              <w:t>Conditions</w:t>
            </w:r>
            <w:r>
              <w:rPr>
                <w:spacing w:val="-6"/>
                <w:sz w:val="20"/>
              </w:rPr>
              <w:t xml:space="preserve"> </w:t>
            </w:r>
            <w:r>
              <w:rPr>
                <w:sz w:val="20"/>
              </w:rPr>
              <w:t>and</w:t>
            </w:r>
            <w:r>
              <w:rPr>
                <w:spacing w:val="-6"/>
                <w:sz w:val="20"/>
              </w:rPr>
              <w:t xml:space="preserve"> </w:t>
            </w:r>
            <w:r>
              <w:rPr>
                <w:sz w:val="20"/>
              </w:rPr>
              <w:t>Limitations</w:t>
            </w:r>
            <w:r>
              <w:rPr>
                <w:spacing w:val="-6"/>
                <w:sz w:val="20"/>
              </w:rPr>
              <w:t xml:space="preserve"> </w:t>
            </w:r>
            <w:r>
              <w:rPr>
                <w:sz w:val="20"/>
              </w:rPr>
              <w:t>on</w:t>
            </w:r>
            <w:r>
              <w:rPr>
                <w:spacing w:val="-6"/>
                <w:sz w:val="20"/>
              </w:rPr>
              <w:t xml:space="preserve"> </w:t>
            </w:r>
            <w:r>
              <w:rPr>
                <w:sz w:val="20"/>
              </w:rPr>
              <w:t>a</w:t>
            </w:r>
            <w:r>
              <w:rPr>
                <w:spacing w:val="-7"/>
                <w:sz w:val="20"/>
              </w:rPr>
              <w:t xml:space="preserve"> </w:t>
            </w:r>
            <w:r>
              <w:rPr>
                <w:sz w:val="20"/>
              </w:rPr>
              <w:t>Certificate</w:t>
            </w:r>
            <w:r>
              <w:rPr>
                <w:spacing w:val="-7"/>
                <w:sz w:val="20"/>
              </w:rPr>
              <w:t xml:space="preserve"> </w:t>
            </w:r>
            <w:r>
              <w:rPr>
                <w:sz w:val="20"/>
              </w:rPr>
              <w:t>of</w:t>
            </w:r>
            <w:r>
              <w:rPr>
                <w:spacing w:val="-8"/>
                <w:sz w:val="20"/>
              </w:rPr>
              <w:t xml:space="preserve"> </w:t>
            </w:r>
            <w:r>
              <w:rPr>
                <w:spacing w:val="-2"/>
                <w:sz w:val="20"/>
              </w:rPr>
              <w:t>Registration</w:t>
            </w:r>
          </w:p>
        </w:tc>
        <w:tc>
          <w:tcPr>
            <w:tcW w:w="1467" w:type="dxa"/>
            <w:tcBorders>
              <w:top w:val="single" w:sz="8" w:space="0" w:color="000000"/>
              <w:bottom w:val="single" w:sz="8" w:space="0" w:color="000000"/>
            </w:tcBorders>
          </w:tcPr>
          <w:p w14:paraId="583B9574" w14:textId="6BD90452" w:rsidR="0015283E" w:rsidRDefault="00A71276">
            <w:pPr>
              <w:pStyle w:val="TableParagraph"/>
              <w:rPr>
                <w:rFonts w:ascii="Times New Roman"/>
                <w:sz w:val="20"/>
              </w:rPr>
            </w:pPr>
            <w:r>
              <w:rPr>
                <w:rFonts w:ascii="Times New Roman"/>
                <w:sz w:val="20"/>
              </w:rPr>
              <w:t>5</w:t>
            </w:r>
          </w:p>
        </w:tc>
        <w:tc>
          <w:tcPr>
            <w:tcW w:w="8488" w:type="dxa"/>
            <w:gridSpan w:val="2"/>
            <w:vMerge/>
            <w:tcBorders>
              <w:top w:val="nil"/>
              <w:bottom w:val="single" w:sz="8" w:space="0" w:color="000000"/>
            </w:tcBorders>
          </w:tcPr>
          <w:p w14:paraId="583B9575" w14:textId="77777777" w:rsidR="0015283E" w:rsidRDefault="0015283E">
            <w:pPr>
              <w:rPr>
                <w:sz w:val="2"/>
                <w:szCs w:val="2"/>
              </w:rPr>
            </w:pPr>
          </w:p>
        </w:tc>
      </w:tr>
      <w:tr w:rsidR="0015283E" w14:paraId="583B957A" w14:textId="77777777">
        <w:trPr>
          <w:trHeight w:val="318"/>
        </w:trPr>
        <w:tc>
          <w:tcPr>
            <w:tcW w:w="7318" w:type="dxa"/>
            <w:tcBorders>
              <w:top w:val="single" w:sz="8" w:space="0" w:color="000000"/>
              <w:bottom w:val="single" w:sz="8" w:space="0" w:color="000000"/>
            </w:tcBorders>
          </w:tcPr>
          <w:p w14:paraId="583B9577" w14:textId="77777777" w:rsidR="0015283E" w:rsidRDefault="00DD4FC3">
            <w:pPr>
              <w:pStyle w:val="TableParagraph"/>
              <w:tabs>
                <w:tab w:val="left" w:pos="827"/>
              </w:tabs>
              <w:spacing w:line="243" w:lineRule="exact"/>
              <w:ind w:left="254"/>
              <w:rPr>
                <w:sz w:val="20"/>
              </w:rPr>
            </w:pPr>
            <w:r>
              <w:rPr>
                <w:spacing w:val="-5"/>
                <w:sz w:val="20"/>
              </w:rPr>
              <w:t>IV.</w:t>
            </w:r>
            <w:r>
              <w:rPr>
                <w:sz w:val="20"/>
              </w:rPr>
              <w:tab/>
            </w:r>
            <w:r>
              <w:rPr>
                <w:spacing w:val="-2"/>
                <w:sz w:val="20"/>
              </w:rPr>
              <w:t>Reprimand</w:t>
            </w:r>
          </w:p>
        </w:tc>
        <w:tc>
          <w:tcPr>
            <w:tcW w:w="1467" w:type="dxa"/>
            <w:tcBorders>
              <w:top w:val="single" w:sz="8" w:space="0" w:color="000000"/>
              <w:bottom w:val="single" w:sz="8" w:space="0" w:color="000000"/>
            </w:tcBorders>
          </w:tcPr>
          <w:p w14:paraId="583B9578" w14:textId="7F87AD5B" w:rsidR="0015283E" w:rsidRDefault="00A71276">
            <w:pPr>
              <w:pStyle w:val="TableParagraph"/>
              <w:rPr>
                <w:rFonts w:ascii="Times New Roman"/>
                <w:sz w:val="20"/>
              </w:rPr>
            </w:pPr>
            <w:r>
              <w:rPr>
                <w:rFonts w:ascii="Times New Roman"/>
                <w:sz w:val="20"/>
              </w:rPr>
              <w:t>5</w:t>
            </w:r>
          </w:p>
        </w:tc>
        <w:tc>
          <w:tcPr>
            <w:tcW w:w="8488" w:type="dxa"/>
            <w:gridSpan w:val="2"/>
            <w:vMerge/>
            <w:tcBorders>
              <w:top w:val="nil"/>
              <w:bottom w:val="single" w:sz="8" w:space="0" w:color="000000"/>
            </w:tcBorders>
          </w:tcPr>
          <w:p w14:paraId="583B9579" w14:textId="77777777" w:rsidR="0015283E" w:rsidRDefault="0015283E">
            <w:pPr>
              <w:rPr>
                <w:sz w:val="2"/>
                <w:szCs w:val="2"/>
              </w:rPr>
            </w:pPr>
          </w:p>
        </w:tc>
      </w:tr>
      <w:tr w:rsidR="0015283E" w14:paraId="583B957E" w14:textId="77777777">
        <w:trPr>
          <w:trHeight w:val="320"/>
        </w:trPr>
        <w:tc>
          <w:tcPr>
            <w:tcW w:w="7318" w:type="dxa"/>
            <w:tcBorders>
              <w:top w:val="single" w:sz="8" w:space="0" w:color="000000"/>
              <w:bottom w:val="single" w:sz="8" w:space="0" w:color="000000"/>
            </w:tcBorders>
          </w:tcPr>
          <w:p w14:paraId="583B957B" w14:textId="77777777" w:rsidR="0015283E" w:rsidRDefault="00DD4FC3">
            <w:pPr>
              <w:pStyle w:val="TableParagraph"/>
              <w:tabs>
                <w:tab w:val="left" w:pos="827"/>
              </w:tabs>
              <w:spacing w:before="1"/>
              <w:ind w:left="304"/>
              <w:rPr>
                <w:sz w:val="20"/>
              </w:rPr>
            </w:pPr>
            <w:r>
              <w:rPr>
                <w:spacing w:val="-5"/>
                <w:sz w:val="20"/>
              </w:rPr>
              <w:t>V.</w:t>
            </w:r>
            <w:r>
              <w:rPr>
                <w:sz w:val="20"/>
              </w:rPr>
              <w:tab/>
            </w:r>
            <w:r>
              <w:rPr>
                <w:spacing w:val="-2"/>
                <w:sz w:val="20"/>
              </w:rPr>
              <w:t>Undertaking</w:t>
            </w:r>
          </w:p>
        </w:tc>
        <w:tc>
          <w:tcPr>
            <w:tcW w:w="1467" w:type="dxa"/>
            <w:tcBorders>
              <w:top w:val="single" w:sz="8" w:space="0" w:color="000000"/>
              <w:bottom w:val="single" w:sz="8" w:space="0" w:color="000000"/>
            </w:tcBorders>
          </w:tcPr>
          <w:p w14:paraId="583B957C" w14:textId="370E6AA6" w:rsidR="0015283E" w:rsidRDefault="00DA4914">
            <w:pPr>
              <w:pStyle w:val="TableParagraph"/>
              <w:rPr>
                <w:rFonts w:ascii="Times New Roman"/>
                <w:sz w:val="20"/>
              </w:rPr>
            </w:pPr>
            <w:r>
              <w:rPr>
                <w:rFonts w:ascii="Times New Roman"/>
                <w:sz w:val="20"/>
              </w:rPr>
              <w:t>NR</w:t>
            </w:r>
          </w:p>
        </w:tc>
        <w:tc>
          <w:tcPr>
            <w:tcW w:w="8488" w:type="dxa"/>
            <w:gridSpan w:val="2"/>
            <w:vMerge/>
            <w:tcBorders>
              <w:top w:val="nil"/>
              <w:bottom w:val="single" w:sz="8" w:space="0" w:color="000000"/>
            </w:tcBorders>
          </w:tcPr>
          <w:p w14:paraId="583B957D" w14:textId="77777777" w:rsidR="0015283E" w:rsidRDefault="0015283E">
            <w:pPr>
              <w:rPr>
                <w:sz w:val="2"/>
                <w:szCs w:val="2"/>
              </w:rPr>
            </w:pPr>
          </w:p>
        </w:tc>
      </w:tr>
      <w:tr w:rsidR="0015283E" w14:paraId="583B9584" w14:textId="77777777">
        <w:trPr>
          <w:trHeight w:val="1952"/>
        </w:trPr>
        <w:tc>
          <w:tcPr>
            <w:tcW w:w="17273" w:type="dxa"/>
            <w:gridSpan w:val="4"/>
            <w:tcBorders>
              <w:top w:val="single" w:sz="8" w:space="0" w:color="000000"/>
              <w:bottom w:val="single" w:sz="8" w:space="0" w:color="000000"/>
            </w:tcBorders>
          </w:tcPr>
          <w:p w14:paraId="583B957F" w14:textId="0F4D5406" w:rsidR="0015283E" w:rsidRDefault="00DD4FC3">
            <w:pPr>
              <w:pStyle w:val="TableParagraph"/>
              <w:spacing w:before="1"/>
              <w:ind w:left="107"/>
              <w:rPr>
                <w:i/>
                <w:sz w:val="20"/>
              </w:rPr>
            </w:pPr>
            <w:r>
              <w:rPr>
                <w:i/>
                <w:sz w:val="20"/>
              </w:rPr>
              <w:t>*</w:t>
            </w:r>
            <w:r>
              <w:rPr>
                <w:i/>
                <w:spacing w:val="-3"/>
                <w:sz w:val="20"/>
              </w:rPr>
              <w:t xml:space="preserve"> </w:t>
            </w:r>
            <w:r>
              <w:rPr>
                <w:i/>
                <w:sz w:val="20"/>
              </w:rPr>
              <w:t>The</w:t>
            </w:r>
            <w:r>
              <w:rPr>
                <w:i/>
                <w:spacing w:val="-1"/>
                <w:sz w:val="20"/>
              </w:rPr>
              <w:t xml:space="preserve"> </w:t>
            </w:r>
            <w:r>
              <w:rPr>
                <w:i/>
                <w:sz w:val="20"/>
              </w:rPr>
              <w:t>requested</w:t>
            </w:r>
            <w:r>
              <w:rPr>
                <w:i/>
                <w:spacing w:val="-1"/>
                <w:sz w:val="20"/>
              </w:rPr>
              <w:t xml:space="preserve"> </w:t>
            </w:r>
            <w:r>
              <w:rPr>
                <w:i/>
                <w:sz w:val="20"/>
              </w:rPr>
              <w:t>statistical</w:t>
            </w:r>
            <w:r>
              <w:rPr>
                <w:i/>
                <w:spacing w:val="-2"/>
                <w:sz w:val="20"/>
              </w:rPr>
              <w:t xml:space="preserve"> </w:t>
            </w:r>
            <w:r>
              <w:rPr>
                <w:i/>
                <w:sz w:val="20"/>
              </w:rPr>
              <w:t>information</w:t>
            </w:r>
            <w:r>
              <w:rPr>
                <w:i/>
                <w:spacing w:val="-1"/>
                <w:sz w:val="20"/>
              </w:rPr>
              <w:t xml:space="preserve"> </w:t>
            </w:r>
            <w:r>
              <w:rPr>
                <w:i/>
                <w:sz w:val="20"/>
              </w:rPr>
              <w:t>recognizes</w:t>
            </w:r>
            <w:r>
              <w:rPr>
                <w:i/>
                <w:spacing w:val="-3"/>
                <w:sz w:val="20"/>
              </w:rPr>
              <w:t xml:space="preserve"> </w:t>
            </w:r>
            <w:r>
              <w:rPr>
                <w:i/>
                <w:sz w:val="20"/>
              </w:rPr>
              <w:t>that</w:t>
            </w:r>
            <w:r>
              <w:rPr>
                <w:i/>
                <w:spacing w:val="-2"/>
                <w:sz w:val="20"/>
              </w:rPr>
              <w:t xml:space="preserve"> </w:t>
            </w:r>
            <w:r>
              <w:rPr>
                <w:i/>
                <w:sz w:val="20"/>
              </w:rPr>
              <w:t>an</w:t>
            </w:r>
            <w:r>
              <w:rPr>
                <w:i/>
                <w:spacing w:val="-1"/>
                <w:sz w:val="20"/>
              </w:rPr>
              <w:t xml:space="preserve"> </w:t>
            </w:r>
            <w:r>
              <w:rPr>
                <w:i/>
                <w:sz w:val="20"/>
              </w:rPr>
              <w:t>individual</w:t>
            </w:r>
            <w:r>
              <w:rPr>
                <w:i/>
                <w:spacing w:val="-2"/>
                <w:sz w:val="20"/>
              </w:rPr>
              <w:t xml:space="preserve"> </w:t>
            </w:r>
            <w:r>
              <w:rPr>
                <w:i/>
                <w:sz w:val="20"/>
              </w:rPr>
              <w:t>discipline</w:t>
            </w:r>
            <w:r>
              <w:rPr>
                <w:i/>
                <w:spacing w:val="-1"/>
                <w:sz w:val="20"/>
              </w:rPr>
              <w:t xml:space="preserve"> </w:t>
            </w:r>
            <w:r>
              <w:rPr>
                <w:i/>
                <w:sz w:val="20"/>
              </w:rPr>
              <w:t>case</w:t>
            </w:r>
            <w:r>
              <w:rPr>
                <w:i/>
                <w:spacing w:val="-1"/>
                <w:sz w:val="20"/>
              </w:rPr>
              <w:t xml:space="preserve"> </w:t>
            </w:r>
            <w:r>
              <w:rPr>
                <w:i/>
                <w:sz w:val="20"/>
              </w:rPr>
              <w:t>may</w:t>
            </w:r>
            <w:r>
              <w:rPr>
                <w:i/>
                <w:spacing w:val="-2"/>
                <w:sz w:val="20"/>
              </w:rPr>
              <w:t xml:space="preserve"> </w:t>
            </w:r>
            <w:r>
              <w:rPr>
                <w:i/>
                <w:sz w:val="20"/>
              </w:rPr>
              <w:t>include</w:t>
            </w:r>
            <w:r>
              <w:rPr>
                <w:i/>
                <w:spacing w:val="-1"/>
                <w:sz w:val="20"/>
              </w:rPr>
              <w:t xml:space="preserve"> </w:t>
            </w:r>
            <w:r>
              <w:rPr>
                <w:i/>
                <w:sz w:val="20"/>
              </w:rPr>
              <w:t>multiple</w:t>
            </w:r>
            <w:r>
              <w:rPr>
                <w:i/>
                <w:spacing w:val="-1"/>
                <w:sz w:val="20"/>
              </w:rPr>
              <w:t xml:space="preserve"> </w:t>
            </w:r>
            <w:r>
              <w:rPr>
                <w:i/>
                <w:sz w:val="20"/>
              </w:rPr>
              <w:t>findings</w:t>
            </w:r>
            <w:r>
              <w:rPr>
                <w:i/>
                <w:spacing w:val="-3"/>
                <w:sz w:val="20"/>
              </w:rPr>
              <w:t xml:space="preserve"> </w:t>
            </w:r>
            <w:r>
              <w:rPr>
                <w:i/>
                <w:sz w:val="20"/>
              </w:rPr>
              <w:t>identified</w:t>
            </w:r>
            <w:r>
              <w:rPr>
                <w:i/>
                <w:spacing w:val="-2"/>
                <w:sz w:val="20"/>
              </w:rPr>
              <w:t xml:space="preserve"> </w:t>
            </w:r>
            <w:r>
              <w:rPr>
                <w:i/>
                <w:sz w:val="20"/>
              </w:rPr>
              <w:t>above,</w:t>
            </w:r>
            <w:r>
              <w:rPr>
                <w:i/>
                <w:spacing w:val="-1"/>
                <w:sz w:val="20"/>
              </w:rPr>
              <w:t xml:space="preserve"> </w:t>
            </w:r>
            <w:r>
              <w:rPr>
                <w:i/>
                <w:sz w:val="20"/>
              </w:rPr>
              <w:t>therefore</w:t>
            </w:r>
            <w:r>
              <w:rPr>
                <w:i/>
                <w:spacing w:val="-1"/>
                <w:sz w:val="20"/>
              </w:rPr>
              <w:t xml:space="preserve"> </w:t>
            </w:r>
            <w:r>
              <w:rPr>
                <w:i/>
                <w:sz w:val="20"/>
              </w:rPr>
              <w:t>when</w:t>
            </w:r>
            <w:r>
              <w:rPr>
                <w:i/>
                <w:spacing w:val="-1"/>
                <w:sz w:val="20"/>
              </w:rPr>
              <w:t xml:space="preserve"> </w:t>
            </w:r>
            <w:r>
              <w:rPr>
                <w:i/>
                <w:sz w:val="20"/>
              </w:rPr>
              <w:t>added</w:t>
            </w:r>
            <w:r>
              <w:rPr>
                <w:i/>
                <w:spacing w:val="-1"/>
                <w:sz w:val="20"/>
              </w:rPr>
              <w:t xml:space="preserve"> </w:t>
            </w:r>
            <w:r>
              <w:rPr>
                <w:i/>
                <w:sz w:val="20"/>
              </w:rPr>
              <w:t>together</w:t>
            </w:r>
            <w:r>
              <w:rPr>
                <w:i/>
                <w:spacing w:val="-3"/>
                <w:sz w:val="20"/>
              </w:rPr>
              <w:t xml:space="preserve"> </w:t>
            </w:r>
            <w:r>
              <w:rPr>
                <w:i/>
                <w:sz w:val="20"/>
              </w:rPr>
              <w:t>the</w:t>
            </w:r>
            <w:r>
              <w:rPr>
                <w:i/>
                <w:spacing w:val="-1"/>
                <w:sz w:val="20"/>
              </w:rPr>
              <w:t xml:space="preserve"> </w:t>
            </w:r>
            <w:r>
              <w:rPr>
                <w:i/>
                <w:sz w:val="20"/>
              </w:rPr>
              <w:t>numbers</w:t>
            </w:r>
            <w:r>
              <w:rPr>
                <w:i/>
                <w:spacing w:val="-3"/>
                <w:sz w:val="20"/>
              </w:rPr>
              <w:t xml:space="preserve"> </w:t>
            </w:r>
            <w:r>
              <w:rPr>
                <w:i/>
                <w:sz w:val="20"/>
              </w:rPr>
              <w:t>set</w:t>
            </w:r>
            <w:r>
              <w:rPr>
                <w:i/>
                <w:spacing w:val="-2"/>
                <w:sz w:val="20"/>
              </w:rPr>
              <w:t xml:space="preserve"> </w:t>
            </w:r>
            <w:r>
              <w:rPr>
                <w:i/>
                <w:sz w:val="20"/>
              </w:rPr>
              <w:t>out</w:t>
            </w:r>
            <w:r>
              <w:rPr>
                <w:i/>
                <w:spacing w:val="-2"/>
                <w:sz w:val="20"/>
              </w:rPr>
              <w:t xml:space="preserve"> </w:t>
            </w:r>
            <w:r>
              <w:rPr>
                <w:i/>
                <w:sz w:val="20"/>
              </w:rPr>
              <w:t>for</w:t>
            </w:r>
            <w:r>
              <w:rPr>
                <w:i/>
                <w:spacing w:val="-3"/>
                <w:sz w:val="20"/>
              </w:rPr>
              <w:t xml:space="preserve"> </w:t>
            </w:r>
            <w:r>
              <w:rPr>
                <w:i/>
                <w:sz w:val="20"/>
              </w:rPr>
              <w:t>findings</w:t>
            </w:r>
            <w:r>
              <w:rPr>
                <w:i/>
                <w:spacing w:val="-3"/>
                <w:sz w:val="20"/>
              </w:rPr>
              <w:t xml:space="preserve"> </w:t>
            </w:r>
            <w:r>
              <w:rPr>
                <w:i/>
                <w:sz w:val="20"/>
              </w:rPr>
              <w:t>and</w:t>
            </w:r>
            <w:r>
              <w:rPr>
                <w:i/>
                <w:spacing w:val="-1"/>
                <w:sz w:val="20"/>
              </w:rPr>
              <w:t xml:space="preserve"> </w:t>
            </w:r>
            <w:r>
              <w:rPr>
                <w:i/>
                <w:sz w:val="20"/>
              </w:rPr>
              <w:t>orders</w:t>
            </w:r>
            <w:r>
              <w:rPr>
                <w:i/>
                <w:spacing w:val="-3"/>
                <w:sz w:val="20"/>
              </w:rPr>
              <w:t xml:space="preserve"> </w:t>
            </w:r>
            <w:r>
              <w:rPr>
                <w:i/>
                <w:sz w:val="20"/>
              </w:rPr>
              <w:t>may not equal the total number of discipline cases.</w:t>
            </w:r>
          </w:p>
          <w:p w14:paraId="583B9580" w14:textId="2C869674" w:rsidR="0015283E" w:rsidRPr="00E95D57" w:rsidRDefault="00AD0251">
            <w:pPr>
              <w:pStyle w:val="TableParagraph"/>
              <w:ind w:left="107" w:right="15388"/>
              <w:rPr>
                <w:color w:val="0000FF"/>
                <w:szCs w:val="24"/>
              </w:rPr>
            </w:pPr>
            <w:hyperlink r:id="rId147" w:anchor="Revocation" w:tooltip="Of a member or registrant’s Certificate of Registration occurs where the discipline or fitness to practice committee of a health regulatory College makes an order to " w:history="1">
              <w:r w:rsidR="00DD4FC3" w:rsidRPr="00E95D57">
                <w:rPr>
                  <w:rStyle w:val="Hyperlink"/>
                  <w:color w:val="0000FF"/>
                  <w:szCs w:val="24"/>
                </w:rPr>
                <w:t>Revocation</w:t>
              </w:r>
            </w:hyperlink>
            <w:r w:rsidR="00DD4FC3" w:rsidRPr="00E95D57">
              <w:rPr>
                <w:color w:val="0000FF"/>
                <w:spacing w:val="-2"/>
                <w:szCs w:val="24"/>
              </w:rPr>
              <w:t xml:space="preserve"> </w:t>
            </w:r>
            <w:hyperlink w:anchor="Suspension" w:tooltip="A suspension of a registrant’s Certificate of Registration occurs for a set period of time during which the registrant is not permitted..(click link for full definition)" w:history="1">
              <w:r w:rsidR="00DD4FC3" w:rsidRPr="00E95D57">
                <w:rPr>
                  <w:color w:val="0000FF"/>
                  <w:spacing w:val="-2"/>
                  <w:szCs w:val="24"/>
                  <w:u w:val="single" w:color="006FC0"/>
                </w:rPr>
                <w:t>Suspension</w:t>
              </w:r>
            </w:hyperlink>
          </w:p>
          <w:p w14:paraId="583B9581" w14:textId="333EBFA8" w:rsidR="0015283E" w:rsidRPr="00E95D57" w:rsidRDefault="00AD0251">
            <w:pPr>
              <w:pStyle w:val="TableParagraph"/>
              <w:ind w:left="107" w:right="13567"/>
              <w:rPr>
                <w:color w:val="0000FF"/>
                <w:szCs w:val="24"/>
              </w:rPr>
            </w:pPr>
            <w:hyperlink w:anchor="TermsConditions" w:tooltip="On a Certificate of Registration are restrictions placed on a registrant’s practice and are part of the Public Register posted on a health regulatory College’s website." w:history="1">
              <w:r w:rsidR="00DD4FC3" w:rsidRPr="00E95D57">
                <w:rPr>
                  <w:color w:val="0000FF"/>
                  <w:szCs w:val="24"/>
                  <w:u w:val="single" w:color="006FC0"/>
                </w:rPr>
                <w:t>Terms,</w:t>
              </w:r>
              <w:r w:rsidR="00DD4FC3" w:rsidRPr="00E95D57">
                <w:rPr>
                  <w:color w:val="0000FF"/>
                  <w:spacing w:val="-12"/>
                  <w:szCs w:val="24"/>
                  <w:u w:val="single" w:color="006FC0"/>
                </w:rPr>
                <w:t xml:space="preserve"> </w:t>
              </w:r>
              <w:r w:rsidR="00DD4FC3" w:rsidRPr="00E95D57">
                <w:rPr>
                  <w:color w:val="0000FF"/>
                  <w:szCs w:val="24"/>
                  <w:u w:val="single" w:color="006FC0"/>
                </w:rPr>
                <w:t>Conditions</w:t>
              </w:r>
              <w:r w:rsidR="00DD4FC3" w:rsidRPr="00E95D57">
                <w:rPr>
                  <w:color w:val="0000FF"/>
                  <w:spacing w:val="-11"/>
                  <w:szCs w:val="24"/>
                  <w:u w:val="single" w:color="006FC0"/>
                </w:rPr>
                <w:t xml:space="preserve"> </w:t>
              </w:r>
              <w:r w:rsidR="00DD4FC3" w:rsidRPr="00E95D57">
                <w:rPr>
                  <w:color w:val="0000FF"/>
                  <w:szCs w:val="24"/>
                  <w:u w:val="single" w:color="006FC0"/>
                </w:rPr>
                <w:t>and</w:t>
              </w:r>
              <w:r w:rsidR="00DD4FC3" w:rsidRPr="00E95D57">
                <w:rPr>
                  <w:color w:val="0000FF"/>
                  <w:spacing w:val="-11"/>
                  <w:szCs w:val="24"/>
                  <w:u w:val="single" w:color="006FC0"/>
                </w:rPr>
                <w:t xml:space="preserve"> </w:t>
              </w:r>
              <w:r w:rsidR="00DD4FC3" w:rsidRPr="00E95D57">
                <w:rPr>
                  <w:color w:val="0000FF"/>
                  <w:szCs w:val="24"/>
                  <w:u w:val="single" w:color="006FC0"/>
                </w:rPr>
                <w:t>Limitations</w:t>
              </w:r>
            </w:hyperlink>
            <w:r w:rsidR="00DD4FC3" w:rsidRPr="00E95D57">
              <w:rPr>
                <w:color w:val="0000FF"/>
                <w:szCs w:val="24"/>
              </w:rPr>
              <w:t xml:space="preserve"> </w:t>
            </w:r>
            <w:hyperlink w:anchor="Reprimand" w:tooltip="A reprimand is where a registrant is required to attend publicly before a discipline panel of the College to hear the concerns that the panel has with their practice. " w:history="1">
              <w:r w:rsidR="00DD4FC3" w:rsidRPr="00E95D57">
                <w:rPr>
                  <w:color w:val="0000FF"/>
                  <w:spacing w:val="-2"/>
                  <w:szCs w:val="24"/>
                  <w:u w:val="single" w:color="006FC0"/>
                </w:rPr>
                <w:t>Reprimand</w:t>
              </w:r>
            </w:hyperlink>
          </w:p>
          <w:p w14:paraId="583B9582" w14:textId="3DB6FDA1" w:rsidR="0015283E" w:rsidRPr="00E95D57" w:rsidRDefault="00F12494">
            <w:pPr>
              <w:pStyle w:val="TableParagraph"/>
              <w:spacing w:line="243" w:lineRule="exact"/>
              <w:ind w:left="107"/>
              <w:rPr>
                <w:rStyle w:val="Hyperlink"/>
                <w:color w:val="0000FF"/>
                <w:szCs w:val="24"/>
              </w:rPr>
            </w:pPr>
            <w:r w:rsidRPr="00E95D57">
              <w:rPr>
                <w:color w:val="0000FF"/>
                <w:spacing w:val="-2"/>
                <w:szCs w:val="24"/>
                <w:u w:val="single" w:color="006FC0"/>
              </w:rPr>
              <w:fldChar w:fldCharType="begin"/>
            </w:r>
            <w:r w:rsidRPr="00E95D57">
              <w:rPr>
                <w:color w:val="0000FF"/>
                <w:spacing w:val="-2"/>
                <w:szCs w:val="24"/>
                <w:u w:val="single" w:color="006FC0"/>
              </w:rPr>
              <w:instrText xml:space="preserve"> HYPERLINK  \l "Undertaking" \o "Is a written promise from a registrant that they will carry out certain activities or meet specified conditions requested by the College committee. " </w:instrText>
            </w:r>
            <w:r w:rsidRPr="00E95D57">
              <w:rPr>
                <w:color w:val="0000FF"/>
                <w:spacing w:val="-2"/>
                <w:szCs w:val="24"/>
                <w:u w:val="single" w:color="006FC0"/>
              </w:rPr>
            </w:r>
            <w:r w:rsidRPr="00E95D57">
              <w:rPr>
                <w:color w:val="0000FF"/>
                <w:spacing w:val="-2"/>
                <w:szCs w:val="24"/>
                <w:u w:val="single" w:color="006FC0"/>
              </w:rPr>
              <w:fldChar w:fldCharType="separate"/>
            </w:r>
            <w:r w:rsidR="00DD4FC3" w:rsidRPr="00E95D57">
              <w:rPr>
                <w:rStyle w:val="Hyperlink"/>
                <w:color w:val="0000FF"/>
                <w:szCs w:val="24"/>
              </w:rPr>
              <w:t>Undertaking</w:t>
            </w:r>
          </w:p>
          <w:p w14:paraId="583B9583" w14:textId="094B6D78" w:rsidR="0015283E" w:rsidRDefault="00F12494">
            <w:pPr>
              <w:pStyle w:val="TableParagraph"/>
              <w:spacing w:before="1" w:line="223" w:lineRule="exact"/>
              <w:ind w:left="107"/>
              <w:rPr>
                <w:i/>
                <w:sz w:val="20"/>
              </w:rPr>
            </w:pPr>
            <w:r w:rsidRPr="00E95D57">
              <w:rPr>
                <w:color w:val="0000FF"/>
                <w:spacing w:val="-2"/>
                <w:szCs w:val="24"/>
                <w:u w:val="single" w:color="006FC0"/>
              </w:rPr>
              <w:fldChar w:fldCharType="end"/>
            </w:r>
            <w:hyperlink w:anchor="NR" w:tooltip="Non-reportable: Results are not shown due to &lt; 5 cases (for both # and %). This may include 0 reported cases. " w:history="1">
              <w:r w:rsidR="00DD4FC3" w:rsidRPr="00E95D57">
                <w:rPr>
                  <w:i/>
                  <w:color w:val="0000FF"/>
                  <w:spacing w:val="-5"/>
                  <w:szCs w:val="24"/>
                  <w:u w:val="single" w:color="006FC0"/>
                </w:rPr>
                <w:t>NR</w:t>
              </w:r>
            </w:hyperlink>
          </w:p>
        </w:tc>
      </w:tr>
      <w:tr w:rsidR="0015283E" w14:paraId="583B9586" w14:textId="77777777">
        <w:trPr>
          <w:trHeight w:val="1249"/>
        </w:trPr>
        <w:tc>
          <w:tcPr>
            <w:tcW w:w="17273" w:type="dxa"/>
            <w:gridSpan w:val="4"/>
            <w:tcBorders>
              <w:top w:val="single" w:sz="8" w:space="0" w:color="000000"/>
            </w:tcBorders>
          </w:tcPr>
          <w:p w14:paraId="583B9585" w14:textId="77777777" w:rsidR="0015283E" w:rsidRDefault="00DD4FC3">
            <w:pPr>
              <w:pStyle w:val="TableParagraph"/>
              <w:spacing w:before="1"/>
              <w:ind w:left="107"/>
              <w:rPr>
                <w:i/>
                <w:sz w:val="20"/>
              </w:rPr>
            </w:pPr>
            <w:r>
              <w:rPr>
                <w:i/>
                <w:color w:val="5F5F5F"/>
                <w:sz w:val="20"/>
              </w:rPr>
              <w:t>Additional</w:t>
            </w:r>
            <w:r>
              <w:rPr>
                <w:i/>
                <w:color w:val="5F5F5F"/>
                <w:spacing w:val="-9"/>
                <w:sz w:val="20"/>
              </w:rPr>
              <w:t xml:space="preserve"> </w:t>
            </w:r>
            <w:r>
              <w:rPr>
                <w:i/>
                <w:color w:val="5F5F5F"/>
                <w:sz w:val="20"/>
              </w:rPr>
              <w:t>comments</w:t>
            </w:r>
            <w:r>
              <w:rPr>
                <w:i/>
                <w:color w:val="5F5F5F"/>
                <w:spacing w:val="-9"/>
                <w:sz w:val="20"/>
              </w:rPr>
              <w:t xml:space="preserve"> </w:t>
            </w:r>
            <w:r>
              <w:rPr>
                <w:i/>
                <w:color w:val="5F5F5F"/>
                <w:sz w:val="20"/>
              </w:rPr>
              <w:t>for</w:t>
            </w:r>
            <w:r>
              <w:rPr>
                <w:i/>
                <w:color w:val="5F5F5F"/>
                <w:spacing w:val="-9"/>
                <w:sz w:val="20"/>
              </w:rPr>
              <w:t xml:space="preserve"> </w:t>
            </w:r>
            <w:r>
              <w:rPr>
                <w:i/>
                <w:color w:val="5F5F5F"/>
                <w:sz w:val="20"/>
              </w:rPr>
              <w:t>clarification</w:t>
            </w:r>
            <w:r>
              <w:rPr>
                <w:i/>
                <w:color w:val="5F5F5F"/>
                <w:spacing w:val="-7"/>
                <w:sz w:val="20"/>
              </w:rPr>
              <w:t xml:space="preserve"> </w:t>
            </w:r>
            <w:r>
              <w:rPr>
                <w:i/>
                <w:color w:val="5F5F5F"/>
                <w:sz w:val="20"/>
              </w:rPr>
              <w:t>(if</w:t>
            </w:r>
            <w:r>
              <w:rPr>
                <w:i/>
                <w:color w:val="5F5F5F"/>
                <w:spacing w:val="-9"/>
                <w:sz w:val="20"/>
              </w:rPr>
              <w:t xml:space="preserve"> </w:t>
            </w:r>
            <w:r>
              <w:rPr>
                <w:i/>
                <w:color w:val="5F5F5F"/>
                <w:spacing w:val="-2"/>
                <w:sz w:val="20"/>
              </w:rPr>
              <w:t>needed)</w:t>
            </w:r>
          </w:p>
        </w:tc>
      </w:tr>
    </w:tbl>
    <w:p w14:paraId="583B9587" w14:textId="77777777" w:rsidR="0015283E" w:rsidRDefault="0015283E">
      <w:pPr>
        <w:rPr>
          <w:sz w:val="20"/>
        </w:rPr>
        <w:sectPr w:rsidR="0015283E" w:rsidSect="007069D5">
          <w:pgSz w:w="20160" w:h="12240" w:orient="landscape"/>
          <w:pgMar w:top="1380" w:right="460" w:bottom="1200" w:left="340" w:header="0" w:footer="1011" w:gutter="0"/>
          <w:cols w:space="720"/>
        </w:sectPr>
      </w:pPr>
    </w:p>
    <w:p w14:paraId="583B9588" w14:textId="77777777" w:rsidR="0015283E" w:rsidRDefault="00DD4FC3">
      <w:pPr>
        <w:pStyle w:val="Heading1"/>
      </w:pPr>
      <w:bookmarkStart w:id="60" w:name="Glossary"/>
      <w:bookmarkStart w:id="61" w:name="_bookmark33"/>
      <w:bookmarkEnd w:id="60"/>
      <w:bookmarkEnd w:id="61"/>
      <w:r>
        <w:rPr>
          <w:spacing w:val="-2"/>
        </w:rPr>
        <w:lastRenderedPageBreak/>
        <w:t>Glossar</w:t>
      </w:r>
      <w:bookmarkStart w:id="62" w:name="_bookmark34"/>
      <w:bookmarkEnd w:id="62"/>
      <w:r>
        <w:rPr>
          <w:spacing w:val="-2"/>
        </w:rPr>
        <w:t>y</w:t>
      </w:r>
    </w:p>
    <w:p w14:paraId="583B9589" w14:textId="0FA2DA5B" w:rsidR="0015283E" w:rsidRDefault="00825AAC">
      <w:pPr>
        <w:spacing w:before="265" w:line="453" w:lineRule="auto"/>
        <w:ind w:left="1100" w:right="4191"/>
      </w:pPr>
      <w:bookmarkStart w:id="63" w:name="ADR"/>
      <w:r>
        <w:rPr>
          <w:noProof/>
        </w:rPr>
        <mc:AlternateContent>
          <mc:Choice Requires="wps">
            <w:drawing>
              <wp:anchor distT="0" distB="0" distL="114300" distR="114300" simplePos="0" relativeHeight="251658265" behindDoc="1" locked="0" layoutInCell="1" allowOverlap="1" wp14:anchorId="583B9613" wp14:editId="740B7F69">
                <wp:simplePos x="0" y="0"/>
                <wp:positionH relativeFrom="page">
                  <wp:posOffset>1492250</wp:posOffset>
                </wp:positionH>
                <wp:positionV relativeFrom="paragraph">
                  <wp:posOffset>589280</wp:posOffset>
                </wp:positionV>
                <wp:extent cx="31750" cy="8890"/>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889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72461" id="Rectangle 12" o:spid="_x0000_s1026" style="position:absolute;margin-left:117.5pt;margin-top:46.4pt;width:2.5pt;height:.7pt;z-index:-25165821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" fillcolor="#5f5f5f" stroked="f">
                <w10:wrap anchorx="page"/>
              </v:rect>
            </w:pict>
          </mc:Fallback>
        </mc:AlternateContent>
      </w:r>
      <w:bookmarkStart w:id="64" w:name="_bookmark35"/>
      <w:bookmarkEnd w:id="64"/>
      <w:r w:rsidR="00DD4FC3">
        <w:rPr>
          <w:b/>
        </w:rPr>
        <w:t>Alternative</w:t>
      </w:r>
      <w:r w:rsidR="00DD4FC3">
        <w:rPr>
          <w:b/>
          <w:spacing w:val="-4"/>
        </w:rPr>
        <w:t xml:space="preserve"> </w:t>
      </w:r>
      <w:r w:rsidR="00DD4FC3">
        <w:rPr>
          <w:b/>
        </w:rPr>
        <w:t>Dispute</w:t>
      </w:r>
      <w:r w:rsidR="00DD4FC3">
        <w:rPr>
          <w:b/>
          <w:spacing w:val="-2"/>
        </w:rPr>
        <w:t xml:space="preserve"> </w:t>
      </w:r>
      <w:r w:rsidR="00DD4FC3">
        <w:rPr>
          <w:b/>
        </w:rPr>
        <w:t>Resolution</w:t>
      </w:r>
      <w:r w:rsidR="00DD4FC3">
        <w:rPr>
          <w:b/>
          <w:spacing w:val="-2"/>
        </w:rPr>
        <w:t xml:space="preserve"> </w:t>
      </w:r>
      <w:r w:rsidR="00DD4FC3">
        <w:rPr>
          <w:b/>
        </w:rPr>
        <w:t>(ADR)</w:t>
      </w:r>
      <w:bookmarkEnd w:id="63"/>
      <w:r w:rsidR="00DD4FC3">
        <w:rPr>
          <w:b/>
        </w:rPr>
        <w:t>:</w:t>
      </w:r>
      <w:r w:rsidR="00DD4FC3">
        <w:rPr>
          <w:b/>
          <w:spacing w:val="-4"/>
        </w:rPr>
        <w:t xml:space="preserve"> </w:t>
      </w:r>
      <w:r w:rsidR="00DD4FC3">
        <w:t>Means</w:t>
      </w:r>
      <w:r w:rsidR="00DD4FC3">
        <w:rPr>
          <w:spacing w:val="-3"/>
        </w:rPr>
        <w:t xml:space="preserve"> </w:t>
      </w:r>
      <w:r w:rsidR="00DD4FC3">
        <w:t>mediation,</w:t>
      </w:r>
      <w:r w:rsidR="00DD4FC3">
        <w:rPr>
          <w:spacing w:val="-1"/>
        </w:rPr>
        <w:t xml:space="preserve"> </w:t>
      </w:r>
      <w:r w:rsidR="00DD4FC3">
        <w:t>conciliation,</w:t>
      </w:r>
      <w:r w:rsidR="00DD4FC3">
        <w:rPr>
          <w:spacing w:val="-1"/>
        </w:rPr>
        <w:t xml:space="preserve"> </w:t>
      </w:r>
      <w:r w:rsidR="00DD4FC3">
        <w:t>negotiation,</w:t>
      </w:r>
      <w:r w:rsidR="00DD4FC3">
        <w:rPr>
          <w:spacing w:val="-1"/>
        </w:rPr>
        <w:t xml:space="preserve"> </w:t>
      </w:r>
      <w:r w:rsidR="00DD4FC3">
        <w:t>or</w:t>
      </w:r>
      <w:r w:rsidR="00DD4FC3">
        <w:rPr>
          <w:spacing w:val="-1"/>
        </w:rPr>
        <w:t xml:space="preserve"> </w:t>
      </w:r>
      <w:r w:rsidR="00DD4FC3">
        <w:t>any</w:t>
      </w:r>
      <w:r w:rsidR="00DD4FC3">
        <w:rPr>
          <w:spacing w:val="-2"/>
        </w:rPr>
        <w:t xml:space="preserve"> </w:t>
      </w:r>
      <w:r w:rsidR="00DD4FC3">
        <w:t>other</w:t>
      </w:r>
      <w:r w:rsidR="00DD4FC3">
        <w:rPr>
          <w:spacing w:val="-3"/>
        </w:rPr>
        <w:t xml:space="preserve"> </w:t>
      </w:r>
      <w:r w:rsidR="00DD4FC3">
        <w:t>means</w:t>
      </w:r>
      <w:r w:rsidR="00DD4FC3">
        <w:rPr>
          <w:spacing w:val="-3"/>
        </w:rPr>
        <w:t xml:space="preserve"> </w:t>
      </w:r>
      <w:r w:rsidR="00DD4FC3">
        <w:t>of</w:t>
      </w:r>
      <w:r w:rsidR="00DD4FC3">
        <w:rPr>
          <w:spacing w:val="-1"/>
        </w:rPr>
        <w:t xml:space="preserve"> </w:t>
      </w:r>
      <w:r w:rsidR="00DD4FC3">
        <w:t>facilitating</w:t>
      </w:r>
      <w:r w:rsidR="00DD4FC3">
        <w:rPr>
          <w:spacing w:val="-2"/>
        </w:rPr>
        <w:t xml:space="preserve"> </w:t>
      </w:r>
      <w:r w:rsidR="00DD4FC3">
        <w:t>the</w:t>
      </w:r>
      <w:r w:rsidR="00DD4FC3">
        <w:rPr>
          <w:spacing w:val="-3"/>
        </w:rPr>
        <w:t xml:space="preserve"> </w:t>
      </w:r>
      <w:r w:rsidR="00DD4FC3">
        <w:t>resolution</w:t>
      </w:r>
      <w:r w:rsidR="00DD4FC3">
        <w:rPr>
          <w:spacing w:val="-4"/>
        </w:rPr>
        <w:t xml:space="preserve"> </w:t>
      </w:r>
      <w:r w:rsidR="00DD4FC3">
        <w:t>of</w:t>
      </w:r>
      <w:r w:rsidR="00DD4FC3">
        <w:rPr>
          <w:spacing w:val="-3"/>
        </w:rPr>
        <w:t xml:space="preserve"> </w:t>
      </w:r>
      <w:r w:rsidR="00DD4FC3">
        <w:t>issues</w:t>
      </w:r>
      <w:r w:rsidR="00DD4FC3">
        <w:rPr>
          <w:spacing w:val="-1"/>
        </w:rPr>
        <w:t xml:space="preserve"> </w:t>
      </w:r>
      <w:r w:rsidR="00DD4FC3">
        <w:t>in</w:t>
      </w:r>
      <w:r w:rsidR="00DD4FC3">
        <w:rPr>
          <w:spacing w:val="-2"/>
        </w:rPr>
        <w:t xml:space="preserve"> </w:t>
      </w:r>
      <w:r w:rsidR="00DD4FC3">
        <w:t>dispute. Return to</w:t>
      </w:r>
      <w:r w:rsidR="003360F9">
        <w:t xml:space="preserve">: </w:t>
      </w:r>
      <w:hyperlink w:anchor="Table_5_–_Context_Measures_6,_7,_8_and_9" w:history="1">
        <w:r w:rsidR="003360F9" w:rsidRPr="003360F9">
          <w:rPr>
            <w:rStyle w:val="Hyperlink"/>
          </w:rPr>
          <w:t>Table 5</w:t>
        </w:r>
      </w:hyperlink>
    </w:p>
    <w:p w14:paraId="583B958A" w14:textId="5F352216" w:rsidR="0015283E" w:rsidRDefault="00DD4FC3">
      <w:pPr>
        <w:pStyle w:val="BodyText"/>
        <w:spacing w:before="3" w:line="453" w:lineRule="auto"/>
        <w:ind w:left="1100" w:right="4839"/>
      </w:pPr>
      <w:bookmarkStart w:id="65" w:name="ContestedHearing"/>
      <w:r>
        <w:rPr>
          <w:b/>
        </w:rPr>
        <w:t>Contested</w:t>
      </w:r>
      <w:r>
        <w:rPr>
          <w:b/>
          <w:spacing w:val="-2"/>
        </w:rPr>
        <w:t xml:space="preserve"> </w:t>
      </w:r>
      <w:r>
        <w:rPr>
          <w:b/>
        </w:rPr>
        <w:t>Discipline</w:t>
      </w:r>
      <w:r>
        <w:rPr>
          <w:b/>
          <w:spacing w:val="-1"/>
        </w:rPr>
        <w:t xml:space="preserve"> </w:t>
      </w:r>
      <w:r>
        <w:rPr>
          <w:b/>
        </w:rPr>
        <w:t>Hearing</w:t>
      </w:r>
      <w:bookmarkEnd w:id="65"/>
      <w:r>
        <w:rPr>
          <w:b/>
        </w:rPr>
        <w:t>:</w:t>
      </w:r>
      <w:r>
        <w:rPr>
          <w:b/>
          <w:spacing w:val="-2"/>
        </w:rPr>
        <w:t xml:space="preserve"> </w:t>
      </w:r>
      <w:r>
        <w:t>In</w:t>
      </w:r>
      <w:r>
        <w:rPr>
          <w:spacing w:val="-2"/>
        </w:rPr>
        <w:t xml:space="preserve"> </w:t>
      </w:r>
      <w:r>
        <w:t>a</w:t>
      </w:r>
      <w:r>
        <w:rPr>
          <w:spacing w:val="-1"/>
        </w:rPr>
        <w:t xml:space="preserve"> </w:t>
      </w:r>
      <w:r>
        <w:t>contested</w:t>
      </w:r>
      <w:r>
        <w:rPr>
          <w:spacing w:val="-2"/>
        </w:rPr>
        <w:t xml:space="preserve"> </w:t>
      </w:r>
      <w:r>
        <w:t>hearing,</w:t>
      </w:r>
      <w:r>
        <w:rPr>
          <w:spacing w:val="-3"/>
        </w:rPr>
        <w:t xml:space="preserve"> </w:t>
      </w:r>
      <w:r>
        <w:t>the College and</w:t>
      </w:r>
      <w:r>
        <w:rPr>
          <w:spacing w:val="-2"/>
        </w:rPr>
        <w:t xml:space="preserve"> </w:t>
      </w:r>
      <w:r>
        <w:t>registrant</w:t>
      </w:r>
      <w:r>
        <w:rPr>
          <w:spacing w:val="-5"/>
        </w:rPr>
        <w:t xml:space="preserve"> </w:t>
      </w:r>
      <w:r>
        <w:t>disagree</w:t>
      </w:r>
      <w:r>
        <w:rPr>
          <w:spacing w:val="-3"/>
        </w:rPr>
        <w:t xml:space="preserve"> </w:t>
      </w:r>
      <w:r>
        <w:t>on</w:t>
      </w:r>
      <w:r>
        <w:rPr>
          <w:spacing w:val="-2"/>
        </w:rPr>
        <w:t xml:space="preserve"> </w:t>
      </w:r>
      <w:r>
        <w:t>some</w:t>
      </w:r>
      <w:r>
        <w:rPr>
          <w:spacing w:val="-3"/>
        </w:rPr>
        <w:t xml:space="preserve"> </w:t>
      </w:r>
      <w:r>
        <w:t>or</w:t>
      </w:r>
      <w:r>
        <w:rPr>
          <w:spacing w:val="-1"/>
        </w:rPr>
        <w:t xml:space="preserve"> </w:t>
      </w:r>
      <w:r>
        <w:t>all</w:t>
      </w:r>
      <w:r>
        <w:rPr>
          <w:spacing w:val="-4"/>
        </w:rPr>
        <w:t xml:space="preserve"> </w:t>
      </w:r>
      <w:r>
        <w:t>of</w:t>
      </w:r>
      <w:r>
        <w:rPr>
          <w:spacing w:val="-1"/>
        </w:rPr>
        <w:t xml:space="preserve"> </w:t>
      </w:r>
      <w:r>
        <w:t>the allegations,</w:t>
      </w:r>
      <w:r>
        <w:rPr>
          <w:spacing w:val="-1"/>
        </w:rPr>
        <w:t xml:space="preserve"> </w:t>
      </w:r>
      <w:r>
        <w:t>penalty and/or</w:t>
      </w:r>
      <w:r>
        <w:rPr>
          <w:spacing w:val="-3"/>
        </w:rPr>
        <w:t xml:space="preserve"> </w:t>
      </w:r>
      <w:r>
        <w:t>cost</w:t>
      </w:r>
      <w:bookmarkStart w:id="66" w:name="_bookmark36"/>
      <w:bookmarkEnd w:id="66"/>
      <w:r>
        <w:t xml:space="preserve">s. Return to: </w:t>
      </w:r>
      <w:hyperlink w:anchor="Table_8_–_Context_Measure_12" w:history="1">
        <w:r w:rsidRPr="002314E4">
          <w:rPr>
            <w:color w:val="0000FF"/>
            <w:u w:val="single" w:color="006FC0"/>
          </w:rPr>
          <w:t>Table 8</w:t>
        </w:r>
      </w:hyperlink>
    </w:p>
    <w:p w14:paraId="583B958B" w14:textId="77777777" w:rsidR="0015283E" w:rsidRDefault="00DD4FC3">
      <w:pPr>
        <w:pStyle w:val="BodyText"/>
        <w:spacing w:before="2" w:line="273" w:lineRule="auto"/>
        <w:ind w:left="1099" w:right="977"/>
      </w:pPr>
      <w:bookmarkStart w:id="67" w:name="Disposal"/>
      <w:r>
        <w:rPr>
          <w:b/>
        </w:rPr>
        <w:t>Disposal</w:t>
      </w:r>
      <w:bookmarkEnd w:id="67"/>
      <w:r>
        <w:rPr>
          <w:b/>
        </w:rPr>
        <w:t xml:space="preserve">: </w:t>
      </w:r>
      <w:r>
        <w:t>The day upon which all relevant decisions were provided to the registrant by the College (i.e., the date the reasons are released and sent to the registrant and complainant, including both liability and penalty decisions, where relevant).</w:t>
      </w:r>
    </w:p>
    <w:p w14:paraId="583B958C" w14:textId="77777777" w:rsidR="0015283E" w:rsidRDefault="0015283E">
      <w:pPr>
        <w:pStyle w:val="BodyText"/>
        <w:spacing w:before="8"/>
        <w:rPr>
          <w:sz w:val="16"/>
        </w:rPr>
      </w:pPr>
    </w:p>
    <w:p w14:paraId="583B958D" w14:textId="091BC9FE" w:rsidR="0015283E" w:rsidRDefault="00DD4FC3">
      <w:pPr>
        <w:pStyle w:val="BodyText"/>
        <w:spacing w:before="1"/>
        <w:ind w:left="1099"/>
        <w:jc w:val="both"/>
      </w:pPr>
      <w:r>
        <w:t>Return</w:t>
      </w:r>
      <w:r>
        <w:rPr>
          <w:spacing w:val="-3"/>
        </w:rPr>
        <w:t xml:space="preserve"> </w:t>
      </w:r>
      <w:r>
        <w:t>to:</w:t>
      </w:r>
      <w:hyperlink w:anchor="Table_5_–_Context_Measures_6,_7,_8_and_9" w:history="1">
        <w:r w:rsidR="00E03292" w:rsidRPr="00E03292">
          <w:t xml:space="preserve"> </w:t>
        </w:r>
        <w:bookmarkStart w:id="68" w:name="_Hlk110436749"/>
        <w:r w:rsidR="00E03292" w:rsidRPr="002314E4">
          <w:rPr>
            <w:color w:val="0000FF"/>
            <w:u w:val="single" w:color="006FC0"/>
          </w:rPr>
          <w:t>Table 5</w:t>
        </w:r>
        <w:bookmarkEnd w:id="68"/>
        <w:r>
          <w:t>,</w:t>
        </w:r>
      </w:hyperlink>
      <w:r>
        <w:rPr>
          <w:spacing w:val="-3"/>
        </w:rPr>
        <w:t xml:space="preserve"> </w:t>
      </w:r>
      <w:hyperlink w:anchor="Table_7_–_Context_Measure_11" w:history="1">
        <w:r w:rsidRPr="002314E4">
          <w:rPr>
            <w:color w:val="0000FF"/>
            <w:u w:val="single" w:color="006FC0"/>
          </w:rPr>
          <w:t>Table</w:t>
        </w:r>
        <w:r w:rsidRPr="002314E4">
          <w:rPr>
            <w:color w:val="0000FF"/>
            <w:spacing w:val="-4"/>
            <w:u w:val="single" w:color="006FC0"/>
          </w:rPr>
          <w:t xml:space="preserve"> </w:t>
        </w:r>
        <w:r w:rsidRPr="002314E4">
          <w:rPr>
            <w:color w:val="0000FF"/>
            <w:u w:val="single" w:color="006FC0"/>
          </w:rPr>
          <w:t>7</w:t>
        </w:r>
        <w:r>
          <w:t>,</w:t>
        </w:r>
      </w:hyperlink>
      <w:r>
        <w:rPr>
          <w:spacing w:val="-3"/>
        </w:rPr>
        <w:t xml:space="preserve"> </w:t>
      </w:r>
      <w:hyperlink w:anchor="Table_8_–_Context_Measure_12" w:history="1">
        <w:r w:rsidRPr="002314E4">
          <w:rPr>
            <w:color w:val="0000FF"/>
            <w:u w:val="single" w:color="006FC0"/>
          </w:rPr>
          <w:t>Table</w:t>
        </w:r>
        <w:r w:rsidRPr="002314E4">
          <w:rPr>
            <w:color w:val="0000FF"/>
            <w:spacing w:val="-3"/>
            <w:u w:val="single" w:color="006FC0"/>
          </w:rPr>
          <w:t xml:space="preserve"> </w:t>
        </w:r>
        <w:r w:rsidRPr="002314E4">
          <w:rPr>
            <w:color w:val="0000FF"/>
            <w:spacing w:val="-10"/>
            <w:u w:val="single" w:color="006FC0"/>
          </w:rPr>
          <w:t>8</w:t>
        </w:r>
      </w:hyperlink>
    </w:p>
    <w:p w14:paraId="583B958E" w14:textId="77777777" w:rsidR="0015283E" w:rsidRDefault="0015283E">
      <w:pPr>
        <w:pStyle w:val="BodyText"/>
        <w:spacing w:before="8"/>
        <w:rPr>
          <w:sz w:val="19"/>
        </w:rPr>
      </w:pPr>
    </w:p>
    <w:p w14:paraId="583B958F" w14:textId="79A03F38" w:rsidR="0015283E" w:rsidRDefault="00DD4FC3">
      <w:pPr>
        <w:pStyle w:val="BodyText"/>
        <w:spacing w:before="0" w:line="276" w:lineRule="auto"/>
        <w:ind w:left="1099" w:right="977"/>
      </w:pPr>
      <w:bookmarkStart w:id="69" w:name="FormalComplaint"/>
      <w:r>
        <w:rPr>
          <w:b/>
        </w:rPr>
        <w:t>Formal Complaint</w:t>
      </w:r>
      <w:bookmarkEnd w:id="69"/>
      <w:r>
        <w:rPr>
          <w:b/>
        </w:rPr>
        <w:t xml:space="preserve">: </w:t>
      </w:r>
      <w:r>
        <w:t>A statement received</w:t>
      </w:r>
      <w:r>
        <w:rPr>
          <w:spacing w:val="13"/>
        </w:rPr>
        <w:t xml:space="preserve"> </w:t>
      </w:r>
      <w:r>
        <w:t xml:space="preserve">by </w:t>
      </w:r>
      <w:r w:rsidR="006E0055">
        <w:t>a</w:t>
      </w:r>
      <w:r>
        <w:rPr>
          <w:spacing w:val="13"/>
        </w:rPr>
        <w:t xml:space="preserve"> </w:t>
      </w:r>
      <w:r>
        <w:t>College</w:t>
      </w:r>
      <w:r>
        <w:rPr>
          <w:spacing w:val="14"/>
        </w:rPr>
        <w:t xml:space="preserve"> </w:t>
      </w:r>
      <w:r>
        <w:t>in writing or in another acceptable form</w:t>
      </w:r>
      <w:r>
        <w:rPr>
          <w:spacing w:val="15"/>
        </w:rPr>
        <w:t xml:space="preserve"> </w:t>
      </w:r>
      <w:r>
        <w:t>that contains</w:t>
      </w:r>
      <w:r>
        <w:rPr>
          <w:spacing w:val="14"/>
        </w:rPr>
        <w:t xml:space="preserve"> </w:t>
      </w:r>
      <w:r>
        <w:t>the information required</w:t>
      </w:r>
      <w:r>
        <w:rPr>
          <w:spacing w:val="13"/>
        </w:rPr>
        <w:t xml:space="preserve"> </w:t>
      </w:r>
      <w:r>
        <w:t>by the College to initiate</w:t>
      </w:r>
      <w:r>
        <w:rPr>
          <w:spacing w:val="14"/>
        </w:rPr>
        <w:t xml:space="preserve"> </w:t>
      </w:r>
      <w:r>
        <w:t>an investigation.</w:t>
      </w:r>
      <w:r>
        <w:rPr>
          <w:spacing w:val="13"/>
        </w:rPr>
        <w:t xml:space="preserve"> </w:t>
      </w:r>
      <w:r>
        <w:t>This excludes complaint inquiries and other interactions with the College that do not result in a formally submitted complaint.</w:t>
      </w:r>
    </w:p>
    <w:p w14:paraId="583B9590" w14:textId="77777777" w:rsidR="0015283E" w:rsidRDefault="0015283E">
      <w:pPr>
        <w:pStyle w:val="BodyText"/>
        <w:spacing w:before="5"/>
        <w:rPr>
          <w:sz w:val="16"/>
        </w:rPr>
      </w:pPr>
    </w:p>
    <w:p w14:paraId="583B9591" w14:textId="1F8A1108" w:rsidR="0015283E" w:rsidRDefault="00DD4FC3">
      <w:pPr>
        <w:pStyle w:val="BodyText"/>
        <w:spacing w:before="0"/>
        <w:ind w:left="1099"/>
        <w:jc w:val="both"/>
      </w:pPr>
      <w:r>
        <w:t>Return</w:t>
      </w:r>
      <w:r>
        <w:rPr>
          <w:spacing w:val="-3"/>
        </w:rPr>
        <w:t xml:space="preserve"> </w:t>
      </w:r>
      <w:r>
        <w:t>to:</w:t>
      </w:r>
      <w:r>
        <w:rPr>
          <w:spacing w:val="-3"/>
        </w:rPr>
        <w:t xml:space="preserve"> </w:t>
      </w:r>
      <w:hyperlink w:anchor="Table_4_–_Context_Measure_5" w:history="1">
        <w:r w:rsidRPr="002314E4">
          <w:rPr>
            <w:color w:val="0000FF"/>
            <w:u w:val="single" w:color="006FC0"/>
          </w:rPr>
          <w:t>Table</w:t>
        </w:r>
        <w:r w:rsidRPr="002314E4">
          <w:rPr>
            <w:color w:val="0000FF"/>
            <w:spacing w:val="-3"/>
            <w:u w:val="single" w:color="006FC0"/>
          </w:rPr>
          <w:t xml:space="preserve"> </w:t>
        </w:r>
        <w:r w:rsidRPr="002314E4">
          <w:rPr>
            <w:color w:val="0000FF"/>
            <w:u w:val="single" w:color="006FC0"/>
          </w:rPr>
          <w:t>4</w:t>
        </w:r>
        <w:r>
          <w:t>,</w:t>
        </w:r>
      </w:hyperlink>
      <w:r>
        <w:rPr>
          <w:spacing w:val="-4"/>
        </w:rPr>
        <w:t xml:space="preserve"> </w:t>
      </w:r>
      <w:hyperlink w:anchor="Table_5_–_Context_Measures_6,_7,_8_and_9" w:history="1">
        <w:r w:rsidR="00977686" w:rsidRPr="002314E4">
          <w:rPr>
            <w:color w:val="0000FF"/>
            <w:u w:val="single" w:color="006FC0"/>
          </w:rPr>
          <w:t>Table</w:t>
        </w:r>
        <w:r w:rsidR="00977686" w:rsidRPr="002314E4">
          <w:rPr>
            <w:color w:val="0000FF"/>
            <w:spacing w:val="-3"/>
            <w:u w:val="single" w:color="006FC0"/>
          </w:rPr>
          <w:t xml:space="preserve"> </w:t>
        </w:r>
        <w:r w:rsidR="00977686" w:rsidRPr="002314E4">
          <w:rPr>
            <w:color w:val="0000FF"/>
            <w:spacing w:val="-10"/>
            <w:u w:val="single" w:color="006FC0"/>
          </w:rPr>
          <w:t>5</w:t>
        </w:r>
      </w:hyperlink>
    </w:p>
    <w:p w14:paraId="583B9592" w14:textId="77777777" w:rsidR="0015283E" w:rsidRDefault="0015283E">
      <w:pPr>
        <w:pStyle w:val="BodyText"/>
        <w:spacing w:before="8"/>
        <w:rPr>
          <w:sz w:val="19"/>
        </w:rPr>
      </w:pPr>
    </w:p>
    <w:p w14:paraId="583B9593" w14:textId="77777777" w:rsidR="0015283E" w:rsidRDefault="00DD4FC3">
      <w:pPr>
        <w:spacing w:before="1" w:line="276" w:lineRule="auto"/>
        <w:ind w:left="1099" w:right="977"/>
      </w:pPr>
      <w:bookmarkStart w:id="70" w:name="_bookmark37"/>
      <w:bookmarkStart w:id="71" w:name="FormalComplaintWithdrawn"/>
      <w:bookmarkEnd w:id="70"/>
      <w:r>
        <w:rPr>
          <w:b/>
        </w:rPr>
        <w:t>Formal</w:t>
      </w:r>
      <w:r>
        <w:rPr>
          <w:b/>
          <w:spacing w:val="14"/>
        </w:rPr>
        <w:t xml:space="preserve"> </w:t>
      </w:r>
      <w:r>
        <w:rPr>
          <w:b/>
        </w:rPr>
        <w:t>Complaints</w:t>
      </w:r>
      <w:r>
        <w:rPr>
          <w:b/>
          <w:spacing w:val="12"/>
        </w:rPr>
        <w:t xml:space="preserve"> </w:t>
      </w:r>
      <w:r>
        <w:rPr>
          <w:b/>
        </w:rPr>
        <w:t>withdrawn</w:t>
      </w:r>
      <w:r>
        <w:rPr>
          <w:b/>
          <w:spacing w:val="13"/>
        </w:rPr>
        <w:t xml:space="preserve"> </w:t>
      </w:r>
      <w:r>
        <w:rPr>
          <w:b/>
        </w:rPr>
        <w:t>by</w:t>
      </w:r>
      <w:r>
        <w:rPr>
          <w:b/>
          <w:spacing w:val="14"/>
        </w:rPr>
        <w:t xml:space="preserve"> </w:t>
      </w:r>
      <w:r>
        <w:rPr>
          <w:b/>
        </w:rPr>
        <w:t>Registrar</w:t>
      </w:r>
      <w:r>
        <w:rPr>
          <w:b/>
          <w:spacing w:val="14"/>
        </w:rPr>
        <w:t xml:space="preserve"> </w:t>
      </w:r>
      <w:r>
        <w:rPr>
          <w:b/>
        </w:rPr>
        <w:t>at</w:t>
      </w:r>
      <w:r>
        <w:rPr>
          <w:b/>
          <w:spacing w:val="14"/>
        </w:rPr>
        <w:t xml:space="preserve"> </w:t>
      </w:r>
      <w:r>
        <w:rPr>
          <w:b/>
        </w:rPr>
        <w:t>the</w:t>
      </w:r>
      <w:r>
        <w:rPr>
          <w:b/>
          <w:spacing w:val="13"/>
        </w:rPr>
        <w:t xml:space="preserve"> </w:t>
      </w:r>
      <w:r>
        <w:rPr>
          <w:b/>
        </w:rPr>
        <w:t>request</w:t>
      </w:r>
      <w:r>
        <w:rPr>
          <w:b/>
          <w:spacing w:val="14"/>
        </w:rPr>
        <w:t xml:space="preserve"> </w:t>
      </w:r>
      <w:r>
        <w:rPr>
          <w:b/>
        </w:rPr>
        <w:t>of</w:t>
      </w:r>
      <w:r>
        <w:rPr>
          <w:b/>
          <w:spacing w:val="13"/>
        </w:rPr>
        <w:t xml:space="preserve"> </w:t>
      </w:r>
      <w:r>
        <w:rPr>
          <w:b/>
        </w:rPr>
        <w:t>a</w:t>
      </w:r>
      <w:r>
        <w:rPr>
          <w:b/>
          <w:spacing w:val="12"/>
        </w:rPr>
        <w:t xml:space="preserve"> </w:t>
      </w:r>
      <w:r>
        <w:rPr>
          <w:b/>
        </w:rPr>
        <w:t>complainant</w:t>
      </w:r>
      <w:bookmarkEnd w:id="71"/>
      <w:r>
        <w:rPr>
          <w:b/>
        </w:rPr>
        <w:t>:</w:t>
      </w:r>
      <w:r>
        <w:rPr>
          <w:b/>
          <w:spacing w:val="13"/>
        </w:rPr>
        <w:t xml:space="preserve"> </w:t>
      </w:r>
      <w:r>
        <w:t>Any</w:t>
      </w:r>
      <w:r>
        <w:rPr>
          <w:spacing w:val="14"/>
        </w:rPr>
        <w:t xml:space="preserve"> </w:t>
      </w:r>
      <w:r>
        <w:t>formal</w:t>
      </w:r>
      <w:r>
        <w:rPr>
          <w:spacing w:val="13"/>
        </w:rPr>
        <w:t xml:space="preserve"> </w:t>
      </w:r>
      <w:r>
        <w:t>complaint</w:t>
      </w:r>
      <w:r>
        <w:rPr>
          <w:spacing w:val="14"/>
        </w:rPr>
        <w:t xml:space="preserve"> </w:t>
      </w:r>
      <w:r>
        <w:t>withdrawn</w:t>
      </w:r>
      <w:r>
        <w:rPr>
          <w:spacing w:val="13"/>
        </w:rPr>
        <w:t xml:space="preserve"> </w:t>
      </w:r>
      <w:r>
        <w:t>by</w:t>
      </w:r>
      <w:r>
        <w:rPr>
          <w:spacing w:val="14"/>
        </w:rPr>
        <w:t xml:space="preserve"> </w:t>
      </w:r>
      <w:r>
        <w:t>the</w:t>
      </w:r>
      <w:r>
        <w:rPr>
          <w:spacing w:val="14"/>
        </w:rPr>
        <w:t xml:space="preserve"> </w:t>
      </w:r>
      <w:r>
        <w:t>Registrar</w:t>
      </w:r>
      <w:r>
        <w:rPr>
          <w:spacing w:val="13"/>
        </w:rPr>
        <w:t xml:space="preserve"> </w:t>
      </w:r>
      <w:r>
        <w:t>prior</w:t>
      </w:r>
      <w:r>
        <w:rPr>
          <w:spacing w:val="13"/>
        </w:rPr>
        <w:t xml:space="preserve"> </w:t>
      </w:r>
      <w:r>
        <w:t>to</w:t>
      </w:r>
      <w:r>
        <w:rPr>
          <w:spacing w:val="15"/>
        </w:rPr>
        <w:t xml:space="preserve"> </w:t>
      </w:r>
      <w:r>
        <w:t>any</w:t>
      </w:r>
      <w:r>
        <w:rPr>
          <w:spacing w:val="14"/>
        </w:rPr>
        <w:t xml:space="preserve"> </w:t>
      </w:r>
      <w:r>
        <w:t>action</w:t>
      </w:r>
      <w:r>
        <w:rPr>
          <w:spacing w:val="13"/>
        </w:rPr>
        <w:t xml:space="preserve"> </w:t>
      </w:r>
      <w:r>
        <w:t>being</w:t>
      </w:r>
      <w:r>
        <w:rPr>
          <w:spacing w:val="13"/>
        </w:rPr>
        <w:t xml:space="preserve"> </w:t>
      </w:r>
      <w:r>
        <w:t>taken</w:t>
      </w:r>
      <w:r>
        <w:rPr>
          <w:spacing w:val="13"/>
        </w:rPr>
        <w:t xml:space="preserve"> </w:t>
      </w:r>
      <w:r>
        <w:t>by</w:t>
      </w:r>
      <w:r>
        <w:rPr>
          <w:spacing w:val="14"/>
        </w:rPr>
        <w:t xml:space="preserve"> </w:t>
      </w:r>
      <w:r>
        <w:t>a</w:t>
      </w:r>
      <w:r>
        <w:rPr>
          <w:spacing w:val="13"/>
        </w:rPr>
        <w:t xml:space="preserve"> </w:t>
      </w:r>
      <w:r>
        <w:t>Panel</w:t>
      </w:r>
      <w:r>
        <w:rPr>
          <w:spacing w:val="13"/>
        </w:rPr>
        <w:t xml:space="preserve"> </w:t>
      </w:r>
      <w:r>
        <w:t>of</w:t>
      </w:r>
      <w:r>
        <w:rPr>
          <w:spacing w:val="13"/>
        </w:rPr>
        <w:t xml:space="preserve"> </w:t>
      </w:r>
      <w:r>
        <w:t>the</w:t>
      </w:r>
      <w:r>
        <w:rPr>
          <w:spacing w:val="14"/>
        </w:rPr>
        <w:t xml:space="preserve"> </w:t>
      </w:r>
      <w:r>
        <w:t>ICRC,</w:t>
      </w:r>
      <w:r>
        <w:rPr>
          <w:spacing w:val="13"/>
        </w:rPr>
        <w:t xml:space="preserve"> </w:t>
      </w:r>
      <w:r>
        <w:t>at</w:t>
      </w:r>
      <w:r>
        <w:rPr>
          <w:spacing w:val="14"/>
        </w:rPr>
        <w:t xml:space="preserve"> </w:t>
      </w:r>
      <w:r>
        <w:t>the request of the complainant, where the Registrar believed that the withdrawal was in the public interest.</w:t>
      </w:r>
    </w:p>
    <w:p w14:paraId="583B9594" w14:textId="77777777" w:rsidR="0015283E" w:rsidRDefault="0015283E">
      <w:pPr>
        <w:pStyle w:val="BodyText"/>
        <w:spacing w:before="5"/>
        <w:rPr>
          <w:sz w:val="16"/>
        </w:rPr>
      </w:pPr>
    </w:p>
    <w:p w14:paraId="583B9595" w14:textId="379A44E5" w:rsidR="0015283E" w:rsidRDefault="00DD4FC3">
      <w:pPr>
        <w:pStyle w:val="BodyText"/>
        <w:spacing w:before="0"/>
        <w:ind w:left="1099"/>
        <w:jc w:val="both"/>
      </w:pPr>
      <w:r>
        <w:t>Return</w:t>
      </w:r>
      <w:r>
        <w:rPr>
          <w:spacing w:val="-4"/>
        </w:rPr>
        <w:t xml:space="preserve"> </w:t>
      </w:r>
      <w:r>
        <w:t>to:</w:t>
      </w:r>
      <w:r>
        <w:rPr>
          <w:spacing w:val="-3"/>
        </w:rPr>
        <w:t xml:space="preserve"> </w:t>
      </w:r>
      <w:hyperlink w:anchor="Table_5_–_Context_Measures_6,_7,_8_and_9" w:history="1">
        <w:r w:rsidRPr="002314E4">
          <w:rPr>
            <w:color w:val="0000FF"/>
            <w:u w:val="single" w:color="006FC0"/>
          </w:rPr>
          <w:t>Table</w:t>
        </w:r>
        <w:r w:rsidRPr="002314E4">
          <w:rPr>
            <w:color w:val="0000FF"/>
            <w:spacing w:val="-3"/>
            <w:u w:val="single" w:color="006FC0"/>
          </w:rPr>
          <w:t xml:space="preserve"> </w:t>
        </w:r>
        <w:r w:rsidRPr="002314E4">
          <w:rPr>
            <w:color w:val="0000FF"/>
            <w:spacing w:val="-10"/>
            <w:u w:val="single" w:color="006FC0"/>
          </w:rPr>
          <w:t>5</w:t>
        </w:r>
      </w:hyperlink>
    </w:p>
    <w:p w14:paraId="583B9596" w14:textId="77777777" w:rsidR="0015283E" w:rsidRDefault="0015283E">
      <w:pPr>
        <w:pStyle w:val="BodyText"/>
        <w:spacing w:before="8"/>
        <w:rPr>
          <w:sz w:val="19"/>
        </w:rPr>
      </w:pPr>
    </w:p>
    <w:p w14:paraId="583B9597" w14:textId="6E10AC28" w:rsidR="0015283E" w:rsidRDefault="00DD4FC3">
      <w:pPr>
        <w:pStyle w:val="BodyText"/>
        <w:spacing w:before="0" w:line="453" w:lineRule="auto"/>
        <w:ind w:left="1100" w:right="8065"/>
        <w:jc w:val="both"/>
      </w:pPr>
      <w:bookmarkStart w:id="72" w:name="_bookmark38"/>
      <w:bookmarkStart w:id="73" w:name="NR"/>
      <w:bookmarkEnd w:id="72"/>
      <w:r>
        <w:rPr>
          <w:b/>
        </w:rPr>
        <w:t>NR</w:t>
      </w:r>
      <w:bookmarkEnd w:id="73"/>
      <w:r>
        <w:rPr>
          <w:b/>
        </w:rPr>
        <w:t>:</w:t>
      </w:r>
      <w:r>
        <w:rPr>
          <w:b/>
          <w:spacing w:val="-3"/>
        </w:rPr>
        <w:t xml:space="preserve"> </w:t>
      </w:r>
      <w:r>
        <w:t>Non-reportable:</w:t>
      </w:r>
      <w:r>
        <w:rPr>
          <w:spacing w:val="-3"/>
        </w:rPr>
        <w:t xml:space="preserve"> </w:t>
      </w:r>
      <w:r>
        <w:t>Results</w:t>
      </w:r>
      <w:r>
        <w:rPr>
          <w:spacing w:val="-2"/>
        </w:rPr>
        <w:t xml:space="preserve"> </w:t>
      </w:r>
      <w:r>
        <w:t>are</w:t>
      </w:r>
      <w:r>
        <w:rPr>
          <w:spacing w:val="-2"/>
        </w:rPr>
        <w:t xml:space="preserve"> </w:t>
      </w:r>
      <w:r>
        <w:t>not</w:t>
      </w:r>
      <w:r>
        <w:rPr>
          <w:spacing w:val="-1"/>
        </w:rPr>
        <w:t xml:space="preserve"> </w:t>
      </w:r>
      <w:r>
        <w:t>shown</w:t>
      </w:r>
      <w:r>
        <w:rPr>
          <w:spacing w:val="-3"/>
        </w:rPr>
        <w:t xml:space="preserve"> </w:t>
      </w:r>
      <w:r>
        <w:t>due</w:t>
      </w:r>
      <w:r>
        <w:rPr>
          <w:spacing w:val="-1"/>
        </w:rPr>
        <w:t xml:space="preserve"> </w:t>
      </w:r>
      <w:r>
        <w:t>to</w:t>
      </w:r>
      <w:r>
        <w:rPr>
          <w:spacing w:val="-1"/>
        </w:rPr>
        <w:t xml:space="preserve"> </w:t>
      </w:r>
      <w:r>
        <w:t>&lt;</w:t>
      </w:r>
      <w:r>
        <w:rPr>
          <w:spacing w:val="-4"/>
        </w:rPr>
        <w:t xml:space="preserve"> </w:t>
      </w:r>
      <w:r>
        <w:t>5</w:t>
      </w:r>
      <w:r>
        <w:rPr>
          <w:spacing w:val="-3"/>
        </w:rPr>
        <w:t xml:space="preserve"> </w:t>
      </w:r>
      <w:r>
        <w:t>cases</w:t>
      </w:r>
      <w:r>
        <w:rPr>
          <w:spacing w:val="-2"/>
        </w:rPr>
        <w:t xml:space="preserve"> </w:t>
      </w:r>
      <w:r>
        <w:t>(for</w:t>
      </w:r>
      <w:r>
        <w:rPr>
          <w:spacing w:val="-2"/>
        </w:rPr>
        <w:t xml:space="preserve"> </w:t>
      </w:r>
      <w:r>
        <w:t>both</w:t>
      </w:r>
      <w:r>
        <w:rPr>
          <w:spacing w:val="-4"/>
        </w:rPr>
        <w:t xml:space="preserve"> </w:t>
      </w:r>
      <w:r>
        <w:t>#</w:t>
      </w:r>
      <w:r>
        <w:rPr>
          <w:spacing w:val="-1"/>
        </w:rPr>
        <w:t xml:space="preserve"> </w:t>
      </w:r>
      <w:r>
        <w:t>and</w:t>
      </w:r>
      <w:r>
        <w:rPr>
          <w:spacing w:val="-3"/>
        </w:rPr>
        <w:t xml:space="preserve"> </w:t>
      </w:r>
      <w:r>
        <w:t>%).</w:t>
      </w:r>
      <w:r>
        <w:rPr>
          <w:spacing w:val="-2"/>
        </w:rPr>
        <w:t xml:space="preserve"> </w:t>
      </w:r>
      <w:r>
        <w:t>This</w:t>
      </w:r>
      <w:r>
        <w:rPr>
          <w:spacing w:val="-2"/>
        </w:rPr>
        <w:t xml:space="preserve"> </w:t>
      </w:r>
      <w:r>
        <w:t>may</w:t>
      </w:r>
      <w:r>
        <w:rPr>
          <w:spacing w:val="-1"/>
        </w:rPr>
        <w:t xml:space="preserve"> </w:t>
      </w:r>
      <w:r>
        <w:t>include</w:t>
      </w:r>
      <w:r>
        <w:rPr>
          <w:spacing w:val="-4"/>
        </w:rPr>
        <w:t xml:space="preserve"> </w:t>
      </w:r>
      <w:r>
        <w:t>0</w:t>
      </w:r>
      <w:r>
        <w:rPr>
          <w:spacing w:val="-1"/>
        </w:rPr>
        <w:t xml:space="preserve"> </w:t>
      </w:r>
      <w:r>
        <w:t>reported</w:t>
      </w:r>
      <w:r>
        <w:rPr>
          <w:spacing w:val="-4"/>
        </w:rPr>
        <w:t xml:space="preserve"> </w:t>
      </w:r>
      <w:r>
        <w:t xml:space="preserve">cases. Return to: </w:t>
      </w:r>
      <w:hyperlink w:anchor="Table_1_–_Context_Measure_1" w:history="1">
        <w:r w:rsidRPr="002314E4">
          <w:rPr>
            <w:color w:val="0000FF"/>
            <w:u w:val="single" w:color="006FC0"/>
          </w:rPr>
          <w:t>Table 1</w:t>
        </w:r>
        <w:r>
          <w:t>,</w:t>
        </w:r>
      </w:hyperlink>
      <w:r>
        <w:t xml:space="preserve"> </w:t>
      </w:r>
      <w:hyperlink w:anchor="Table_2_–_Context_Measures_2_and_3" w:history="1">
        <w:r w:rsidRPr="002314E4">
          <w:rPr>
            <w:color w:val="0000FF"/>
            <w:u w:val="single" w:color="006FC0"/>
          </w:rPr>
          <w:t>Table 2</w:t>
        </w:r>
        <w:r>
          <w:t>,</w:t>
        </w:r>
      </w:hyperlink>
      <w:r>
        <w:t xml:space="preserve"> </w:t>
      </w:r>
      <w:hyperlink w:anchor="Table_3_–_Context_Measure_4" w:history="1">
        <w:r w:rsidRPr="002314E4">
          <w:rPr>
            <w:color w:val="0000FF"/>
            <w:u w:val="single" w:color="006FC0"/>
          </w:rPr>
          <w:t>Table 3</w:t>
        </w:r>
        <w:r>
          <w:t>,</w:t>
        </w:r>
      </w:hyperlink>
      <w:r>
        <w:t xml:space="preserve"> </w:t>
      </w:r>
      <w:hyperlink w:anchor="Table_4_–_Context_Measure_5" w:history="1">
        <w:r w:rsidRPr="002314E4">
          <w:rPr>
            <w:color w:val="0000FF"/>
            <w:u w:val="single" w:color="006FC0"/>
          </w:rPr>
          <w:t>Table 4</w:t>
        </w:r>
        <w:r>
          <w:t>,</w:t>
        </w:r>
      </w:hyperlink>
      <w:r>
        <w:t xml:space="preserve"> </w:t>
      </w:r>
      <w:hyperlink w:anchor="Table_5_–_Context_Measures_6,_7,_8_and_9" w:history="1">
        <w:r w:rsidRPr="002314E4">
          <w:rPr>
            <w:color w:val="0000FF"/>
            <w:u w:val="single" w:color="006FC0"/>
          </w:rPr>
          <w:t>Table 5</w:t>
        </w:r>
        <w:r>
          <w:t>,</w:t>
        </w:r>
      </w:hyperlink>
      <w:r>
        <w:t xml:space="preserve"> </w:t>
      </w:r>
      <w:hyperlink w:anchor="Table_6_–_Context_Measure_10" w:history="1">
        <w:r w:rsidRPr="002314E4">
          <w:rPr>
            <w:color w:val="0000FF"/>
            <w:u w:val="single" w:color="006FC0"/>
          </w:rPr>
          <w:t>Table 6</w:t>
        </w:r>
        <w:r>
          <w:t>,</w:t>
        </w:r>
      </w:hyperlink>
      <w:r>
        <w:t xml:space="preserve"> </w:t>
      </w:r>
      <w:hyperlink w:anchor="Table_9_–_Context_Measure_13" w:history="1">
        <w:r w:rsidRPr="002314E4">
          <w:rPr>
            <w:color w:val="0000FF"/>
            <w:u w:val="single" w:color="006FC0"/>
          </w:rPr>
          <w:t>Table 9</w:t>
        </w:r>
        <w:r>
          <w:t>,</w:t>
        </w:r>
      </w:hyperlink>
      <w:r>
        <w:t xml:space="preserve"> </w:t>
      </w:r>
      <w:hyperlink w:anchor="Table_10_–_Context_Measure_14" w:history="1">
        <w:r w:rsidRPr="002314E4">
          <w:rPr>
            <w:color w:val="0000FF"/>
            <w:u w:val="single" w:color="006FC0"/>
          </w:rPr>
          <w:t>Table 10</w:t>
        </w:r>
      </w:hyperlink>
    </w:p>
    <w:p w14:paraId="583B9598" w14:textId="2960014A" w:rsidR="0015283E" w:rsidRDefault="00DD4FC3">
      <w:pPr>
        <w:pStyle w:val="BodyText"/>
        <w:spacing w:before="3" w:line="276" w:lineRule="auto"/>
        <w:ind w:left="1101" w:right="972" w:hanging="1"/>
        <w:jc w:val="both"/>
      </w:pPr>
      <w:bookmarkStart w:id="74" w:name="_bookmark39"/>
      <w:bookmarkStart w:id="75" w:name="RegistrarInvestigation"/>
      <w:bookmarkEnd w:id="74"/>
      <w:r>
        <w:rPr>
          <w:b/>
        </w:rPr>
        <w:t>Registrar’s</w:t>
      </w:r>
      <w:r>
        <w:rPr>
          <w:b/>
          <w:spacing w:val="40"/>
        </w:rPr>
        <w:t xml:space="preserve"> </w:t>
      </w:r>
      <w:r>
        <w:rPr>
          <w:b/>
        </w:rPr>
        <w:t>Investigation</w:t>
      </w:r>
      <w:bookmarkEnd w:id="75"/>
      <w:r>
        <w:rPr>
          <w:b/>
        </w:rPr>
        <w:t>:</w:t>
      </w:r>
      <w:r>
        <w:rPr>
          <w:b/>
          <w:spacing w:val="40"/>
        </w:rPr>
        <w:t xml:space="preserve"> </w:t>
      </w:r>
      <w:r>
        <w:t>Under</w:t>
      </w:r>
      <w:r>
        <w:rPr>
          <w:spacing w:val="40"/>
        </w:rPr>
        <w:t xml:space="preserve"> </w:t>
      </w:r>
      <w:r>
        <w:t>s.75(1)(a)</w:t>
      </w:r>
      <w:r>
        <w:rPr>
          <w:spacing w:val="40"/>
        </w:rPr>
        <w:t xml:space="preserve"> </w:t>
      </w:r>
      <w:r>
        <w:t>of</w:t>
      </w:r>
      <w:r>
        <w:rPr>
          <w:spacing w:val="40"/>
        </w:rPr>
        <w:t xml:space="preserve"> </w:t>
      </w:r>
      <w:r>
        <w:t>the</w:t>
      </w:r>
      <w:r>
        <w:rPr>
          <w:spacing w:val="40"/>
        </w:rPr>
        <w:t xml:space="preserve"> </w:t>
      </w:r>
      <w:r>
        <w:rPr>
          <w:i/>
        </w:rPr>
        <w:t>Regulated</w:t>
      </w:r>
      <w:r>
        <w:rPr>
          <w:i/>
          <w:spacing w:val="40"/>
        </w:rPr>
        <w:t xml:space="preserve"> </w:t>
      </w:r>
      <w:r>
        <w:rPr>
          <w:i/>
        </w:rPr>
        <w:t>Health</w:t>
      </w:r>
      <w:r>
        <w:rPr>
          <w:i/>
          <w:spacing w:val="40"/>
        </w:rPr>
        <w:t xml:space="preserve"> </w:t>
      </w:r>
      <w:r>
        <w:rPr>
          <w:i/>
        </w:rPr>
        <w:t>Professions</w:t>
      </w:r>
      <w:r>
        <w:rPr>
          <w:i/>
          <w:spacing w:val="40"/>
        </w:rPr>
        <w:t xml:space="preserve"> </w:t>
      </w:r>
      <w:r>
        <w:rPr>
          <w:i/>
        </w:rPr>
        <w:t>Act,</w:t>
      </w:r>
      <w:r>
        <w:rPr>
          <w:i/>
          <w:spacing w:val="40"/>
        </w:rPr>
        <w:t xml:space="preserve"> </w:t>
      </w:r>
      <w:r>
        <w:rPr>
          <w:i/>
        </w:rPr>
        <w:t>1991</w:t>
      </w:r>
      <w:r w:rsidR="00A0459E">
        <w:rPr>
          <w:i/>
        </w:rPr>
        <w:t>,</w:t>
      </w:r>
      <w:r>
        <w:rPr>
          <w:i/>
          <w:spacing w:val="40"/>
        </w:rPr>
        <w:t xml:space="preserve"> </w:t>
      </w:r>
      <w:r>
        <w:t>(RHPA)</w:t>
      </w:r>
      <w:r>
        <w:rPr>
          <w:spacing w:val="40"/>
        </w:rPr>
        <w:t xml:space="preserve"> </w:t>
      </w:r>
      <w:r>
        <w:t>where</w:t>
      </w:r>
      <w:r>
        <w:rPr>
          <w:spacing w:val="40"/>
        </w:rPr>
        <w:t xml:space="preserve"> </w:t>
      </w:r>
      <w:r>
        <w:t>a</w:t>
      </w:r>
      <w:r>
        <w:rPr>
          <w:spacing w:val="40"/>
        </w:rPr>
        <w:t xml:space="preserve"> </w:t>
      </w:r>
      <w:r>
        <w:t>Registrar</w:t>
      </w:r>
      <w:r>
        <w:rPr>
          <w:spacing w:val="40"/>
        </w:rPr>
        <w:t xml:space="preserve"> </w:t>
      </w:r>
      <w:r>
        <w:t>believes,</w:t>
      </w:r>
      <w:r>
        <w:rPr>
          <w:spacing w:val="40"/>
        </w:rPr>
        <w:t xml:space="preserve"> </w:t>
      </w:r>
      <w:r>
        <w:t>on</w:t>
      </w:r>
      <w:r>
        <w:rPr>
          <w:spacing w:val="40"/>
        </w:rPr>
        <w:t xml:space="preserve"> </w:t>
      </w:r>
      <w:r>
        <w:t>reasonable</w:t>
      </w:r>
      <w:r>
        <w:rPr>
          <w:spacing w:val="40"/>
        </w:rPr>
        <w:t xml:space="preserve"> </w:t>
      </w:r>
      <w:r>
        <w:t>and</w:t>
      </w:r>
      <w:r>
        <w:rPr>
          <w:spacing w:val="40"/>
        </w:rPr>
        <w:t xml:space="preserve"> </w:t>
      </w:r>
      <w:r>
        <w:t>probable</w:t>
      </w:r>
      <w:r>
        <w:rPr>
          <w:spacing w:val="40"/>
        </w:rPr>
        <w:t xml:space="preserve"> </w:t>
      </w:r>
      <w:r>
        <w:t>grounds,</w:t>
      </w:r>
      <w:r>
        <w:rPr>
          <w:spacing w:val="40"/>
        </w:rPr>
        <w:t xml:space="preserve"> </w:t>
      </w:r>
      <w:r>
        <w:t>that</w:t>
      </w:r>
      <w:r>
        <w:rPr>
          <w:spacing w:val="40"/>
        </w:rPr>
        <w:t xml:space="preserve"> </w:t>
      </w:r>
      <w:r>
        <w:t>a</w:t>
      </w:r>
      <w:r>
        <w:rPr>
          <w:spacing w:val="40"/>
        </w:rPr>
        <w:t xml:space="preserve"> </w:t>
      </w:r>
      <w:r>
        <w:t>registrant has committed an act of professional misconduct or is incompetent</w:t>
      </w:r>
      <w:r w:rsidR="00A0459E">
        <w:t>,</w:t>
      </w:r>
      <w:r>
        <w:t xml:space="preserve"> </w:t>
      </w:r>
      <w:r w:rsidR="0017237F">
        <w:t>they</w:t>
      </w:r>
      <w:r>
        <w:t xml:space="preserve"> can appoint an investigator which must be approved</w:t>
      </w:r>
      <w:r>
        <w:rPr>
          <w:spacing w:val="40"/>
        </w:rPr>
        <w:t xml:space="preserve"> </w:t>
      </w:r>
      <w:r>
        <w:t>by the Inquiries, Complaints and Reports Committee (ICRC).</w:t>
      </w:r>
      <w:r w:rsidR="004B38B3">
        <w:t xml:space="preserve"> </w:t>
      </w:r>
      <w:r>
        <w:t xml:space="preserve">Section 75(1)(b) of the RHPA, where the ICRC receives information about a member from the Quality Assurance Committee, it may request the Registrar to </w:t>
      </w:r>
      <w:r>
        <w:lastRenderedPageBreak/>
        <w:t>conduct an investigation.</w:t>
      </w:r>
      <w:r w:rsidR="004B38B3">
        <w:t xml:space="preserve"> </w:t>
      </w:r>
      <w:r>
        <w:t>In</w:t>
      </w:r>
      <w:r>
        <w:rPr>
          <w:spacing w:val="40"/>
        </w:rPr>
        <w:t xml:space="preserve"> </w:t>
      </w:r>
      <w:r>
        <w:t>situations</w:t>
      </w:r>
      <w:r>
        <w:rPr>
          <w:spacing w:val="31"/>
        </w:rPr>
        <w:t xml:space="preserve"> </w:t>
      </w:r>
      <w:r>
        <w:t>where</w:t>
      </w:r>
      <w:r>
        <w:rPr>
          <w:spacing w:val="31"/>
        </w:rPr>
        <w:t xml:space="preserve"> </w:t>
      </w:r>
      <w:r>
        <w:t>the Registrar determines that</w:t>
      </w:r>
      <w:r>
        <w:rPr>
          <w:spacing w:val="27"/>
        </w:rPr>
        <w:t xml:space="preserve"> </w:t>
      </w:r>
      <w:r>
        <w:t>the</w:t>
      </w:r>
      <w:r>
        <w:rPr>
          <w:spacing w:val="27"/>
        </w:rPr>
        <w:t xml:space="preserve"> </w:t>
      </w:r>
      <w:r>
        <w:t>registrant</w:t>
      </w:r>
      <w:r>
        <w:rPr>
          <w:spacing w:val="27"/>
        </w:rPr>
        <w:t xml:space="preserve"> </w:t>
      </w:r>
      <w:r>
        <w:t>exposes,</w:t>
      </w:r>
      <w:r>
        <w:rPr>
          <w:spacing w:val="27"/>
        </w:rPr>
        <w:t xml:space="preserve"> </w:t>
      </w:r>
      <w:r>
        <w:t>or</w:t>
      </w:r>
      <w:r>
        <w:rPr>
          <w:spacing w:val="16"/>
        </w:rPr>
        <w:t xml:space="preserve"> </w:t>
      </w:r>
      <w:r>
        <w:t>is</w:t>
      </w:r>
      <w:r>
        <w:rPr>
          <w:spacing w:val="26"/>
        </w:rPr>
        <w:t xml:space="preserve"> </w:t>
      </w:r>
      <w:r>
        <w:t>likely</w:t>
      </w:r>
      <w:r>
        <w:rPr>
          <w:spacing w:val="27"/>
        </w:rPr>
        <w:t xml:space="preserve"> </w:t>
      </w:r>
      <w:r>
        <w:t>to</w:t>
      </w:r>
      <w:r>
        <w:rPr>
          <w:spacing w:val="26"/>
        </w:rPr>
        <w:t xml:space="preserve"> </w:t>
      </w:r>
      <w:r>
        <w:t>expose,</w:t>
      </w:r>
      <w:r>
        <w:rPr>
          <w:spacing w:val="26"/>
        </w:rPr>
        <w:t xml:space="preserve"> </w:t>
      </w:r>
      <w:r>
        <w:t>their</w:t>
      </w:r>
      <w:r>
        <w:rPr>
          <w:spacing w:val="26"/>
        </w:rPr>
        <w:t xml:space="preserve"> </w:t>
      </w:r>
      <w:r>
        <w:t>patient</w:t>
      </w:r>
      <w:r>
        <w:rPr>
          <w:spacing w:val="26"/>
        </w:rPr>
        <w:t xml:space="preserve"> </w:t>
      </w:r>
      <w:r>
        <w:t>to</w:t>
      </w:r>
      <w:r>
        <w:rPr>
          <w:spacing w:val="26"/>
        </w:rPr>
        <w:t xml:space="preserve"> </w:t>
      </w:r>
      <w:r>
        <w:t>harm</w:t>
      </w:r>
      <w:r>
        <w:rPr>
          <w:spacing w:val="26"/>
        </w:rPr>
        <w:t xml:space="preserve"> </w:t>
      </w:r>
      <w:r>
        <w:t>or</w:t>
      </w:r>
      <w:r>
        <w:rPr>
          <w:spacing w:val="26"/>
        </w:rPr>
        <w:t xml:space="preserve"> </w:t>
      </w:r>
      <w:r>
        <w:t>injury,</w:t>
      </w:r>
      <w:r>
        <w:rPr>
          <w:spacing w:val="26"/>
        </w:rPr>
        <w:t xml:space="preserve"> </w:t>
      </w:r>
      <w:r>
        <w:t>the</w:t>
      </w:r>
      <w:r>
        <w:rPr>
          <w:spacing w:val="26"/>
        </w:rPr>
        <w:t xml:space="preserve"> </w:t>
      </w:r>
      <w:r>
        <w:t>Registrar</w:t>
      </w:r>
      <w:r>
        <w:rPr>
          <w:spacing w:val="26"/>
        </w:rPr>
        <w:t xml:space="preserve"> </w:t>
      </w:r>
      <w:r>
        <w:t>can</w:t>
      </w:r>
      <w:r>
        <w:rPr>
          <w:spacing w:val="27"/>
        </w:rPr>
        <w:t xml:space="preserve"> </w:t>
      </w:r>
      <w:r>
        <w:t>appoint</w:t>
      </w:r>
      <w:r>
        <w:rPr>
          <w:spacing w:val="26"/>
        </w:rPr>
        <w:t xml:space="preserve"> </w:t>
      </w:r>
      <w:r>
        <w:t>an</w:t>
      </w:r>
      <w:r>
        <w:rPr>
          <w:spacing w:val="26"/>
        </w:rPr>
        <w:t xml:space="preserve"> </w:t>
      </w:r>
      <w:r>
        <w:t>investigator</w:t>
      </w:r>
      <w:r>
        <w:rPr>
          <w:spacing w:val="26"/>
        </w:rPr>
        <w:t xml:space="preserve"> </w:t>
      </w:r>
      <w:r>
        <w:t>immediately</w:t>
      </w:r>
      <w:r>
        <w:rPr>
          <w:spacing w:val="27"/>
        </w:rPr>
        <w:t xml:space="preserve"> </w:t>
      </w:r>
      <w:r>
        <w:t>without ICRC approval and must inform the ICRC of the appointment within five days.</w:t>
      </w:r>
    </w:p>
    <w:p w14:paraId="583B9599" w14:textId="77777777" w:rsidR="0015283E" w:rsidRDefault="0015283E">
      <w:pPr>
        <w:spacing w:line="276" w:lineRule="auto"/>
        <w:jc w:val="both"/>
        <w:sectPr w:rsidR="0015283E" w:rsidSect="007069D5">
          <w:pgSz w:w="20160" w:h="12240" w:orient="landscape"/>
          <w:pgMar w:top="1380" w:right="460" w:bottom="1280" w:left="340" w:header="0" w:footer="1011" w:gutter="0"/>
          <w:cols w:space="720"/>
        </w:sectPr>
      </w:pPr>
    </w:p>
    <w:p w14:paraId="583B959A" w14:textId="67EA210E" w:rsidR="0015283E" w:rsidRDefault="00DD4FC3">
      <w:pPr>
        <w:pStyle w:val="BodyText"/>
        <w:spacing w:before="59"/>
        <w:ind w:left="1100"/>
      </w:pPr>
      <w:r>
        <w:lastRenderedPageBreak/>
        <w:t>Return</w:t>
      </w:r>
      <w:r>
        <w:rPr>
          <w:spacing w:val="-3"/>
        </w:rPr>
        <w:t xml:space="preserve"> </w:t>
      </w:r>
      <w:r>
        <w:t>to:</w:t>
      </w:r>
      <w:r>
        <w:rPr>
          <w:spacing w:val="-3"/>
        </w:rPr>
        <w:t xml:space="preserve"> </w:t>
      </w:r>
      <w:hyperlink w:anchor="Table_4_–_Context_Measure_5" w:history="1">
        <w:r w:rsidR="009E4D7E" w:rsidRPr="002314E4">
          <w:rPr>
            <w:color w:val="0000FF"/>
            <w:u w:val="single" w:color="006FC0"/>
          </w:rPr>
          <w:t>Table</w:t>
        </w:r>
        <w:r w:rsidR="009E4D7E" w:rsidRPr="002314E4">
          <w:rPr>
            <w:color w:val="0000FF"/>
            <w:spacing w:val="-3"/>
            <w:u w:val="single" w:color="006FC0"/>
          </w:rPr>
          <w:t xml:space="preserve"> </w:t>
        </w:r>
        <w:r w:rsidR="009E4D7E" w:rsidRPr="002314E4">
          <w:rPr>
            <w:color w:val="0000FF"/>
            <w:u w:val="single" w:color="006FC0"/>
          </w:rPr>
          <w:t>4</w:t>
        </w:r>
        <w:r w:rsidR="009E4D7E">
          <w:t>,</w:t>
        </w:r>
      </w:hyperlink>
      <w:r w:rsidR="009E4D7E">
        <w:rPr>
          <w:spacing w:val="-4"/>
        </w:rPr>
        <w:t xml:space="preserve"> </w:t>
      </w:r>
      <w:hyperlink w:anchor="Table_5_–_Context_Measures_6,_7,_8_and_9" w:history="1">
        <w:r w:rsidR="00977686" w:rsidRPr="002314E4">
          <w:rPr>
            <w:color w:val="0000FF"/>
            <w:u w:val="single" w:color="006FC0"/>
          </w:rPr>
          <w:t>Table</w:t>
        </w:r>
        <w:r w:rsidR="00977686" w:rsidRPr="002314E4">
          <w:rPr>
            <w:color w:val="0000FF"/>
            <w:spacing w:val="-3"/>
            <w:u w:val="single" w:color="006FC0"/>
          </w:rPr>
          <w:t xml:space="preserve"> </w:t>
        </w:r>
        <w:r w:rsidR="00977686" w:rsidRPr="002314E4">
          <w:rPr>
            <w:color w:val="0000FF"/>
            <w:spacing w:val="-10"/>
            <w:u w:val="single" w:color="006FC0"/>
          </w:rPr>
          <w:t>5</w:t>
        </w:r>
      </w:hyperlink>
    </w:p>
    <w:p w14:paraId="583B959B" w14:textId="77777777" w:rsidR="0015283E" w:rsidRDefault="0015283E">
      <w:pPr>
        <w:pStyle w:val="BodyText"/>
        <w:spacing w:before="1"/>
        <w:rPr>
          <w:sz w:val="15"/>
        </w:rPr>
      </w:pPr>
    </w:p>
    <w:p w14:paraId="583B959C" w14:textId="77777777" w:rsidR="0015283E" w:rsidRDefault="00DD4FC3">
      <w:pPr>
        <w:pStyle w:val="BodyText"/>
        <w:spacing w:before="56" w:line="276" w:lineRule="auto"/>
        <w:ind w:left="1100" w:right="977"/>
        <w:rPr>
          <w:i/>
        </w:rPr>
      </w:pPr>
      <w:bookmarkStart w:id="76" w:name="_bookmark40"/>
      <w:bookmarkStart w:id="77" w:name="Revocation"/>
      <w:bookmarkEnd w:id="76"/>
      <w:r>
        <w:rPr>
          <w:b/>
        </w:rPr>
        <w:t>Revocation</w:t>
      </w:r>
      <w:bookmarkEnd w:id="77"/>
      <w:r>
        <w:rPr>
          <w:b/>
        </w:rPr>
        <w:t xml:space="preserve">: </w:t>
      </w:r>
      <w:r>
        <w:t>Of a member or registrant’s Certificate of Registration occurs where the discipline or fitness to practice committee of a health regulatory College makes an order to “revoke” the</w:t>
      </w:r>
      <w:r>
        <w:rPr>
          <w:spacing w:val="80"/>
        </w:rPr>
        <w:t xml:space="preserve"> </w:t>
      </w:r>
      <w:r>
        <w:t>certificate which terminates the registrant’s registration with the College and therefore their ability to practice the profession</w:t>
      </w:r>
      <w:r>
        <w:rPr>
          <w:i/>
        </w:rPr>
        <w:t>.</w:t>
      </w:r>
    </w:p>
    <w:p w14:paraId="583B959D" w14:textId="77777777" w:rsidR="0015283E" w:rsidRDefault="0015283E">
      <w:pPr>
        <w:pStyle w:val="BodyText"/>
        <w:spacing w:before="5"/>
        <w:rPr>
          <w:i/>
          <w:sz w:val="16"/>
        </w:rPr>
      </w:pPr>
    </w:p>
    <w:p w14:paraId="583B959E" w14:textId="4D53E5AF" w:rsidR="0015283E" w:rsidRDefault="00DD4FC3">
      <w:pPr>
        <w:pStyle w:val="BodyText"/>
        <w:spacing w:before="0"/>
        <w:ind w:left="1099"/>
      </w:pPr>
      <w:r>
        <w:t>Return</w:t>
      </w:r>
      <w:r>
        <w:rPr>
          <w:spacing w:val="-4"/>
        </w:rPr>
        <w:t xml:space="preserve"> </w:t>
      </w:r>
      <w:r>
        <w:t>to:</w:t>
      </w:r>
      <w:r>
        <w:rPr>
          <w:spacing w:val="-3"/>
        </w:rPr>
        <w:t xml:space="preserve"> </w:t>
      </w:r>
      <w:hyperlink w:anchor="Table_10_–_Context_Measure_14" w:history="1">
        <w:r w:rsidR="009E4D7E" w:rsidRPr="002314E4">
          <w:rPr>
            <w:color w:val="0000FF"/>
            <w:u w:val="single" w:color="006FC0"/>
          </w:rPr>
          <w:t>Table 10</w:t>
        </w:r>
      </w:hyperlink>
    </w:p>
    <w:p w14:paraId="583B959F" w14:textId="77777777" w:rsidR="0015283E" w:rsidRDefault="0015283E">
      <w:pPr>
        <w:pStyle w:val="BodyText"/>
        <w:spacing w:before="1"/>
        <w:rPr>
          <w:sz w:val="15"/>
        </w:rPr>
      </w:pPr>
    </w:p>
    <w:p w14:paraId="583B95A0" w14:textId="77777777" w:rsidR="0015283E" w:rsidRDefault="00DD4FC3">
      <w:pPr>
        <w:pStyle w:val="BodyText"/>
        <w:spacing w:before="57"/>
        <w:ind w:left="1100"/>
      </w:pPr>
      <w:bookmarkStart w:id="78" w:name="_bookmark41"/>
      <w:bookmarkStart w:id="79" w:name="Suspension"/>
      <w:bookmarkEnd w:id="78"/>
      <w:r>
        <w:rPr>
          <w:b/>
        </w:rPr>
        <w:t>Suspension</w:t>
      </w:r>
      <w:bookmarkEnd w:id="79"/>
      <w:r>
        <w:rPr>
          <w:b/>
        </w:rPr>
        <w:t>:</w:t>
      </w:r>
      <w:r>
        <w:rPr>
          <w:b/>
          <w:spacing w:val="-5"/>
        </w:rPr>
        <w:t xml:space="preserve"> </w:t>
      </w:r>
      <w:r>
        <w:t>A</w:t>
      </w:r>
      <w:r>
        <w:rPr>
          <w:spacing w:val="-3"/>
        </w:rPr>
        <w:t xml:space="preserve"> </w:t>
      </w:r>
      <w:r>
        <w:t>suspension</w:t>
      </w:r>
      <w:r>
        <w:rPr>
          <w:spacing w:val="-6"/>
        </w:rPr>
        <w:t xml:space="preserve"> </w:t>
      </w:r>
      <w:r>
        <w:t>of</w:t>
      </w:r>
      <w:r>
        <w:rPr>
          <w:spacing w:val="-4"/>
        </w:rPr>
        <w:t xml:space="preserve"> </w:t>
      </w:r>
      <w:r>
        <w:t>a</w:t>
      </w:r>
      <w:r>
        <w:rPr>
          <w:spacing w:val="-3"/>
        </w:rPr>
        <w:t xml:space="preserve"> </w:t>
      </w:r>
      <w:r>
        <w:t>registrant’s</w:t>
      </w:r>
      <w:r>
        <w:rPr>
          <w:spacing w:val="-3"/>
        </w:rPr>
        <w:t xml:space="preserve"> </w:t>
      </w:r>
      <w:r>
        <w:t>Certificate</w:t>
      </w:r>
      <w:r>
        <w:rPr>
          <w:spacing w:val="-6"/>
        </w:rPr>
        <w:t xml:space="preserve"> </w:t>
      </w:r>
      <w:r>
        <w:t>of</w:t>
      </w:r>
      <w:r>
        <w:rPr>
          <w:spacing w:val="-2"/>
        </w:rPr>
        <w:t xml:space="preserve"> </w:t>
      </w:r>
      <w:r>
        <w:t>Registration</w:t>
      </w:r>
      <w:r>
        <w:rPr>
          <w:spacing w:val="-6"/>
        </w:rPr>
        <w:t xml:space="preserve"> </w:t>
      </w:r>
      <w:r>
        <w:t>occurs</w:t>
      </w:r>
      <w:r>
        <w:rPr>
          <w:spacing w:val="-4"/>
        </w:rPr>
        <w:t xml:space="preserve"> </w:t>
      </w:r>
      <w:r>
        <w:t>for</w:t>
      </w:r>
      <w:r>
        <w:rPr>
          <w:spacing w:val="-3"/>
        </w:rPr>
        <w:t xml:space="preserve"> </w:t>
      </w:r>
      <w:r>
        <w:t>a</w:t>
      </w:r>
      <w:r>
        <w:rPr>
          <w:spacing w:val="-5"/>
        </w:rPr>
        <w:t xml:space="preserve"> </w:t>
      </w:r>
      <w:r>
        <w:t>set</w:t>
      </w:r>
      <w:r>
        <w:rPr>
          <w:spacing w:val="-3"/>
        </w:rPr>
        <w:t xml:space="preserve"> </w:t>
      </w:r>
      <w:r>
        <w:t>period</w:t>
      </w:r>
      <w:r>
        <w:rPr>
          <w:spacing w:val="-6"/>
        </w:rPr>
        <w:t xml:space="preserve"> </w:t>
      </w:r>
      <w:r>
        <w:t>of</w:t>
      </w:r>
      <w:r>
        <w:rPr>
          <w:spacing w:val="-6"/>
        </w:rPr>
        <w:t xml:space="preserve"> </w:t>
      </w:r>
      <w:r>
        <w:t>time</w:t>
      </w:r>
      <w:r>
        <w:rPr>
          <w:spacing w:val="-2"/>
        </w:rPr>
        <w:t xml:space="preserve"> </w:t>
      </w:r>
      <w:r>
        <w:t>during</w:t>
      </w:r>
      <w:r>
        <w:rPr>
          <w:spacing w:val="-7"/>
        </w:rPr>
        <w:t xml:space="preserve"> </w:t>
      </w:r>
      <w:r>
        <w:t>which</w:t>
      </w:r>
      <w:r>
        <w:rPr>
          <w:spacing w:val="-4"/>
        </w:rPr>
        <w:t xml:space="preserve"> </w:t>
      </w:r>
      <w:r>
        <w:t>the</w:t>
      </w:r>
      <w:r>
        <w:rPr>
          <w:spacing w:val="-2"/>
        </w:rPr>
        <w:t xml:space="preserve"> </w:t>
      </w:r>
      <w:r>
        <w:t>registrant</w:t>
      </w:r>
      <w:r>
        <w:rPr>
          <w:spacing w:val="-6"/>
        </w:rPr>
        <w:t xml:space="preserve"> </w:t>
      </w:r>
      <w:r>
        <w:t>is</w:t>
      </w:r>
      <w:r>
        <w:rPr>
          <w:spacing w:val="-3"/>
        </w:rPr>
        <w:t xml:space="preserve"> </w:t>
      </w:r>
      <w:r>
        <w:t>not</w:t>
      </w:r>
      <w:r>
        <w:rPr>
          <w:spacing w:val="-5"/>
        </w:rPr>
        <w:t xml:space="preserve"> </w:t>
      </w:r>
      <w:r>
        <w:t>permitted</w:t>
      </w:r>
      <w:r>
        <w:rPr>
          <w:spacing w:val="-4"/>
        </w:rPr>
        <w:t xml:space="preserve"> </w:t>
      </w:r>
      <w:r>
        <w:rPr>
          <w:spacing w:val="-5"/>
        </w:rPr>
        <w:t>to:</w:t>
      </w:r>
    </w:p>
    <w:p w14:paraId="583B95A1" w14:textId="77777777" w:rsidR="0015283E" w:rsidRDefault="0015283E">
      <w:pPr>
        <w:pStyle w:val="BodyText"/>
        <w:spacing w:before="8"/>
        <w:rPr>
          <w:sz w:val="19"/>
        </w:rPr>
      </w:pPr>
    </w:p>
    <w:p w14:paraId="583B95A2" w14:textId="7D2A9DCE" w:rsidR="0015283E" w:rsidRDefault="00DD4FC3">
      <w:pPr>
        <w:pStyle w:val="ListParagraph"/>
        <w:numPr>
          <w:ilvl w:val="0"/>
          <w:numId w:val="1"/>
        </w:numPr>
        <w:tabs>
          <w:tab w:val="left" w:pos="2179"/>
          <w:tab w:val="left" w:pos="2180"/>
        </w:tabs>
        <w:spacing w:before="0"/>
        <w:ind w:left="2180"/>
      </w:pPr>
      <w:r>
        <w:t>Hold</w:t>
      </w:r>
      <w:r>
        <w:rPr>
          <w:spacing w:val="-7"/>
        </w:rPr>
        <w:t xml:space="preserve"> </w:t>
      </w:r>
      <w:r>
        <w:t>themselves</w:t>
      </w:r>
      <w:r>
        <w:rPr>
          <w:spacing w:val="-4"/>
        </w:rPr>
        <w:t xml:space="preserve"> </w:t>
      </w:r>
      <w:r>
        <w:t>out</w:t>
      </w:r>
      <w:r>
        <w:rPr>
          <w:spacing w:val="-3"/>
        </w:rPr>
        <w:t xml:space="preserve"> </w:t>
      </w:r>
      <w:r>
        <w:t>as</w:t>
      </w:r>
      <w:r>
        <w:rPr>
          <w:spacing w:val="-3"/>
        </w:rPr>
        <w:t xml:space="preserve"> </w:t>
      </w:r>
      <w:r>
        <w:t>a</w:t>
      </w:r>
      <w:r>
        <w:rPr>
          <w:spacing w:val="-6"/>
        </w:rPr>
        <w:t xml:space="preserve"> </w:t>
      </w:r>
      <w:r>
        <w:t>person</w:t>
      </w:r>
      <w:r>
        <w:rPr>
          <w:spacing w:val="-4"/>
        </w:rPr>
        <w:t xml:space="preserve"> </w:t>
      </w:r>
      <w:r>
        <w:t>qualified</w:t>
      </w:r>
      <w:r>
        <w:rPr>
          <w:spacing w:val="-7"/>
        </w:rPr>
        <w:t xml:space="preserve"> </w:t>
      </w:r>
      <w:r>
        <w:t>to</w:t>
      </w:r>
      <w:r>
        <w:rPr>
          <w:spacing w:val="-4"/>
        </w:rPr>
        <w:t xml:space="preserve"> </w:t>
      </w:r>
      <w:r>
        <w:t>practice</w:t>
      </w:r>
      <w:r>
        <w:rPr>
          <w:spacing w:val="-6"/>
        </w:rPr>
        <w:t xml:space="preserve"> </w:t>
      </w:r>
      <w:r>
        <w:t>the</w:t>
      </w:r>
      <w:r>
        <w:rPr>
          <w:spacing w:val="-3"/>
        </w:rPr>
        <w:t xml:space="preserve"> </w:t>
      </w:r>
      <w:r>
        <w:t>profession</w:t>
      </w:r>
      <w:r>
        <w:rPr>
          <w:spacing w:val="-4"/>
        </w:rPr>
        <w:t xml:space="preserve"> </w:t>
      </w:r>
      <w:r>
        <w:t>in</w:t>
      </w:r>
      <w:r>
        <w:rPr>
          <w:spacing w:val="-5"/>
        </w:rPr>
        <w:t xml:space="preserve"> </w:t>
      </w:r>
      <w:r>
        <w:t>Ontario,</w:t>
      </w:r>
      <w:r>
        <w:rPr>
          <w:spacing w:val="-4"/>
        </w:rPr>
        <w:t xml:space="preserve"> </w:t>
      </w:r>
      <w:r>
        <w:t>including</w:t>
      </w:r>
      <w:r>
        <w:rPr>
          <w:spacing w:val="-4"/>
        </w:rPr>
        <w:t xml:space="preserve"> </w:t>
      </w:r>
      <w:r>
        <w:t>using</w:t>
      </w:r>
      <w:r>
        <w:rPr>
          <w:spacing w:val="-5"/>
        </w:rPr>
        <w:t xml:space="preserve"> </w:t>
      </w:r>
      <w:r>
        <w:t>restricted</w:t>
      </w:r>
      <w:r>
        <w:rPr>
          <w:spacing w:val="-6"/>
        </w:rPr>
        <w:t xml:space="preserve"> </w:t>
      </w:r>
      <w:r>
        <w:t>titles</w:t>
      </w:r>
      <w:r>
        <w:rPr>
          <w:spacing w:val="-4"/>
        </w:rPr>
        <w:t xml:space="preserve"> </w:t>
      </w:r>
      <w:r>
        <w:t>(</w:t>
      </w:r>
      <w:r w:rsidR="008426E2">
        <w:t>e.g.,</w:t>
      </w:r>
      <w:r>
        <w:rPr>
          <w:spacing w:val="-4"/>
        </w:rPr>
        <w:t xml:space="preserve"> </w:t>
      </w:r>
      <w:r>
        <w:t>doctor,</w:t>
      </w:r>
      <w:r>
        <w:rPr>
          <w:spacing w:val="-3"/>
        </w:rPr>
        <w:t xml:space="preserve"> </w:t>
      </w:r>
      <w:r>
        <w:rPr>
          <w:spacing w:val="-2"/>
        </w:rPr>
        <w:t>nurse),</w:t>
      </w:r>
    </w:p>
    <w:p w14:paraId="583B95A3" w14:textId="77777777" w:rsidR="0015283E" w:rsidRDefault="0015283E">
      <w:pPr>
        <w:pStyle w:val="BodyText"/>
        <w:spacing w:before="8"/>
        <w:rPr>
          <w:sz w:val="19"/>
        </w:rPr>
      </w:pPr>
    </w:p>
    <w:p w14:paraId="583B95A4" w14:textId="77777777" w:rsidR="0015283E" w:rsidRDefault="00DD4FC3">
      <w:pPr>
        <w:pStyle w:val="ListParagraph"/>
        <w:numPr>
          <w:ilvl w:val="0"/>
          <w:numId w:val="1"/>
        </w:numPr>
        <w:tabs>
          <w:tab w:val="left" w:pos="2179"/>
          <w:tab w:val="left" w:pos="2180"/>
        </w:tabs>
        <w:spacing w:before="0"/>
        <w:ind w:left="2180"/>
      </w:pPr>
      <w:r>
        <w:t>Practice</w:t>
      </w:r>
      <w:r>
        <w:rPr>
          <w:spacing w:val="-4"/>
        </w:rPr>
        <w:t xml:space="preserve"> </w:t>
      </w:r>
      <w:r>
        <w:t>the</w:t>
      </w:r>
      <w:r>
        <w:rPr>
          <w:spacing w:val="-3"/>
        </w:rPr>
        <w:t xml:space="preserve"> </w:t>
      </w:r>
      <w:r>
        <w:t>profession</w:t>
      </w:r>
      <w:r>
        <w:rPr>
          <w:spacing w:val="-5"/>
        </w:rPr>
        <w:t xml:space="preserve"> </w:t>
      </w:r>
      <w:r>
        <w:t>in</w:t>
      </w:r>
      <w:r>
        <w:rPr>
          <w:spacing w:val="-7"/>
        </w:rPr>
        <w:t xml:space="preserve"> </w:t>
      </w:r>
      <w:r>
        <w:t>Ontario,</w:t>
      </w:r>
      <w:r>
        <w:rPr>
          <w:spacing w:val="-5"/>
        </w:rPr>
        <w:t xml:space="preserve"> or</w:t>
      </w:r>
    </w:p>
    <w:p w14:paraId="583B95A5" w14:textId="77777777" w:rsidR="0015283E" w:rsidRDefault="0015283E">
      <w:pPr>
        <w:pStyle w:val="BodyText"/>
        <w:spacing w:before="8"/>
        <w:rPr>
          <w:sz w:val="19"/>
        </w:rPr>
      </w:pPr>
    </w:p>
    <w:p w14:paraId="583B95A6" w14:textId="4A7F9125" w:rsidR="0015283E" w:rsidRDefault="00DD4FC3">
      <w:pPr>
        <w:pStyle w:val="ListParagraph"/>
        <w:numPr>
          <w:ilvl w:val="0"/>
          <w:numId w:val="1"/>
        </w:numPr>
        <w:tabs>
          <w:tab w:val="left" w:pos="2179"/>
          <w:tab w:val="left" w:pos="2180"/>
        </w:tabs>
        <w:spacing w:before="1" w:line="453" w:lineRule="auto"/>
        <w:ind w:right="8025" w:firstLine="719"/>
      </w:pPr>
      <w:r>
        <w:t>Perform</w:t>
      </w:r>
      <w:r>
        <w:rPr>
          <w:spacing w:val="-1"/>
        </w:rPr>
        <w:t xml:space="preserve"> </w:t>
      </w:r>
      <w:r>
        <w:t>controlled</w:t>
      </w:r>
      <w:r>
        <w:rPr>
          <w:spacing w:val="-3"/>
        </w:rPr>
        <w:t xml:space="preserve"> </w:t>
      </w:r>
      <w:r>
        <w:t>acts</w:t>
      </w:r>
      <w:r>
        <w:rPr>
          <w:spacing w:val="-2"/>
        </w:rPr>
        <w:t xml:space="preserve"> </w:t>
      </w:r>
      <w:r>
        <w:t>restricted</w:t>
      </w:r>
      <w:r>
        <w:rPr>
          <w:spacing w:val="-5"/>
        </w:rPr>
        <w:t xml:space="preserve"> </w:t>
      </w:r>
      <w:r>
        <w:t>to</w:t>
      </w:r>
      <w:r>
        <w:rPr>
          <w:spacing w:val="-3"/>
        </w:rPr>
        <w:t xml:space="preserve"> </w:t>
      </w:r>
      <w:r>
        <w:t>the</w:t>
      </w:r>
      <w:r>
        <w:rPr>
          <w:spacing w:val="-1"/>
        </w:rPr>
        <w:t xml:space="preserve"> </w:t>
      </w:r>
      <w:r>
        <w:t>profession</w:t>
      </w:r>
      <w:r>
        <w:rPr>
          <w:spacing w:val="-3"/>
        </w:rPr>
        <w:t xml:space="preserve"> </w:t>
      </w:r>
      <w:r>
        <w:t>under</w:t>
      </w:r>
      <w:r>
        <w:rPr>
          <w:spacing w:val="-2"/>
        </w:rPr>
        <w:t xml:space="preserve"> </w:t>
      </w:r>
      <w:r>
        <w:t>the</w:t>
      </w:r>
      <w:r>
        <w:rPr>
          <w:spacing w:val="-4"/>
        </w:rPr>
        <w:t xml:space="preserve"> </w:t>
      </w:r>
      <w:r>
        <w:t>Regulated</w:t>
      </w:r>
      <w:r>
        <w:rPr>
          <w:spacing w:val="-3"/>
        </w:rPr>
        <w:t xml:space="preserve"> </w:t>
      </w:r>
      <w:r>
        <w:t>Health</w:t>
      </w:r>
      <w:r>
        <w:rPr>
          <w:spacing w:val="-5"/>
        </w:rPr>
        <w:t xml:space="preserve"> </w:t>
      </w:r>
      <w:r>
        <w:t>Professions</w:t>
      </w:r>
      <w:r>
        <w:rPr>
          <w:spacing w:val="-2"/>
        </w:rPr>
        <w:t xml:space="preserve"> </w:t>
      </w:r>
      <w:r>
        <w:t>Act,</w:t>
      </w:r>
      <w:r>
        <w:rPr>
          <w:spacing w:val="-4"/>
        </w:rPr>
        <w:t xml:space="preserve"> </w:t>
      </w:r>
      <w:r>
        <w:t xml:space="preserve">1991. Return to: </w:t>
      </w:r>
      <w:hyperlink w:anchor="Table_10_–_Context_Measure_14" w:history="1">
        <w:r w:rsidR="008A25B5" w:rsidRPr="002314E4">
          <w:rPr>
            <w:color w:val="0000FF"/>
            <w:u w:val="single"/>
          </w:rPr>
          <w:t>Table 10</w:t>
        </w:r>
      </w:hyperlink>
    </w:p>
    <w:p w14:paraId="583B95A7" w14:textId="231D5801" w:rsidR="0015283E" w:rsidRDefault="00DD4FC3">
      <w:pPr>
        <w:pStyle w:val="BodyText"/>
        <w:spacing w:before="2" w:line="453" w:lineRule="auto"/>
        <w:ind w:left="1100" w:right="2130"/>
      </w:pPr>
      <w:bookmarkStart w:id="80" w:name="_bookmark43"/>
      <w:bookmarkStart w:id="81" w:name="Reprimand"/>
      <w:bookmarkEnd w:id="80"/>
      <w:r>
        <w:rPr>
          <w:b/>
        </w:rPr>
        <w:t>Reprimand</w:t>
      </w:r>
      <w:bookmarkEnd w:id="81"/>
      <w:r>
        <w:rPr>
          <w:b/>
        </w:rPr>
        <w:t>:</w:t>
      </w:r>
      <w:r>
        <w:rPr>
          <w:b/>
          <w:spacing w:val="-2"/>
        </w:rPr>
        <w:t xml:space="preserve"> </w:t>
      </w:r>
      <w:r>
        <w:t>A</w:t>
      </w:r>
      <w:r>
        <w:rPr>
          <w:spacing w:val="-1"/>
        </w:rPr>
        <w:t xml:space="preserve"> </w:t>
      </w:r>
      <w:r>
        <w:t>reprimand</w:t>
      </w:r>
      <w:r>
        <w:rPr>
          <w:spacing w:val="-2"/>
        </w:rPr>
        <w:t xml:space="preserve"> </w:t>
      </w:r>
      <w:r>
        <w:t>is</w:t>
      </w:r>
      <w:r>
        <w:rPr>
          <w:spacing w:val="-3"/>
        </w:rPr>
        <w:t xml:space="preserve"> </w:t>
      </w:r>
      <w:r>
        <w:t>where</w:t>
      </w:r>
      <w:r>
        <w:rPr>
          <w:spacing w:val="-3"/>
        </w:rPr>
        <w:t xml:space="preserve"> </w:t>
      </w:r>
      <w:r>
        <w:t>a</w:t>
      </w:r>
      <w:r>
        <w:rPr>
          <w:spacing w:val="-1"/>
        </w:rPr>
        <w:t xml:space="preserve"> </w:t>
      </w:r>
      <w:r>
        <w:t>registrant is</w:t>
      </w:r>
      <w:r>
        <w:rPr>
          <w:spacing w:val="-3"/>
        </w:rPr>
        <w:t xml:space="preserve"> </w:t>
      </w:r>
      <w:r>
        <w:t>required</w:t>
      </w:r>
      <w:r>
        <w:rPr>
          <w:spacing w:val="-2"/>
        </w:rPr>
        <w:t xml:space="preserve"> </w:t>
      </w:r>
      <w:r>
        <w:t>to</w:t>
      </w:r>
      <w:r>
        <w:rPr>
          <w:spacing w:val="-2"/>
        </w:rPr>
        <w:t xml:space="preserve"> </w:t>
      </w:r>
      <w:r>
        <w:t>attend</w:t>
      </w:r>
      <w:r>
        <w:rPr>
          <w:spacing w:val="-2"/>
        </w:rPr>
        <w:t xml:space="preserve"> </w:t>
      </w:r>
      <w:r>
        <w:t>publicly before a</w:t>
      </w:r>
      <w:r>
        <w:rPr>
          <w:spacing w:val="-1"/>
        </w:rPr>
        <w:t xml:space="preserve"> </w:t>
      </w:r>
      <w:r>
        <w:t>discipline panel</w:t>
      </w:r>
      <w:r>
        <w:rPr>
          <w:spacing w:val="-1"/>
        </w:rPr>
        <w:t xml:space="preserve"> </w:t>
      </w:r>
      <w:r>
        <w:t>of</w:t>
      </w:r>
      <w:r>
        <w:rPr>
          <w:spacing w:val="-1"/>
        </w:rPr>
        <w:t xml:space="preserve"> </w:t>
      </w:r>
      <w:r>
        <w:t>the</w:t>
      </w:r>
      <w:r>
        <w:rPr>
          <w:spacing w:val="-5"/>
        </w:rPr>
        <w:t xml:space="preserve"> </w:t>
      </w:r>
      <w:r>
        <w:t>College</w:t>
      </w:r>
      <w:r>
        <w:rPr>
          <w:spacing w:val="-3"/>
        </w:rPr>
        <w:t xml:space="preserve"> </w:t>
      </w:r>
      <w:r>
        <w:t>to hear</w:t>
      </w:r>
      <w:r>
        <w:rPr>
          <w:spacing w:val="-3"/>
        </w:rPr>
        <w:t xml:space="preserve"> </w:t>
      </w:r>
      <w:r>
        <w:t>the concerns</w:t>
      </w:r>
      <w:r>
        <w:rPr>
          <w:spacing w:val="-1"/>
        </w:rPr>
        <w:t xml:space="preserve"> </w:t>
      </w:r>
      <w:r>
        <w:t>that the panel</w:t>
      </w:r>
      <w:r>
        <w:rPr>
          <w:spacing w:val="-1"/>
        </w:rPr>
        <w:t xml:space="preserve"> </w:t>
      </w:r>
      <w:r>
        <w:t>has</w:t>
      </w:r>
      <w:r>
        <w:rPr>
          <w:spacing w:val="-3"/>
        </w:rPr>
        <w:t xml:space="preserve"> </w:t>
      </w:r>
      <w:r>
        <w:t>with</w:t>
      </w:r>
      <w:r>
        <w:rPr>
          <w:spacing w:val="-2"/>
        </w:rPr>
        <w:t xml:space="preserve"> </w:t>
      </w:r>
      <w:r>
        <w:t>their</w:t>
      </w:r>
      <w:r>
        <w:rPr>
          <w:spacing w:val="-1"/>
        </w:rPr>
        <w:t xml:space="preserve"> </w:t>
      </w:r>
      <w:r>
        <w:t xml:space="preserve">practice. </w:t>
      </w:r>
      <w:bookmarkStart w:id="82" w:name="_bookmark42"/>
      <w:bookmarkEnd w:id="82"/>
      <w:r>
        <w:t xml:space="preserve">Return to: </w:t>
      </w:r>
      <w:hyperlink w:anchor="Table_10_–_Context_Measure_14" w:history="1">
        <w:r w:rsidR="008A25B5" w:rsidRPr="002314E4">
          <w:rPr>
            <w:color w:val="0000FF"/>
            <w:u w:val="single" w:color="006FC0"/>
          </w:rPr>
          <w:t>Table 10</w:t>
        </w:r>
      </w:hyperlink>
    </w:p>
    <w:p w14:paraId="583B95A8" w14:textId="77777777" w:rsidR="0015283E" w:rsidRDefault="00DD4FC3">
      <w:pPr>
        <w:pStyle w:val="BodyText"/>
        <w:spacing w:before="3" w:line="276" w:lineRule="auto"/>
        <w:ind w:left="1100" w:right="977"/>
      </w:pPr>
      <w:bookmarkStart w:id="83" w:name="TermsConditions"/>
      <w:r>
        <w:rPr>
          <w:b/>
        </w:rPr>
        <w:t>Terms, Conditions and Limitations</w:t>
      </w:r>
      <w:bookmarkEnd w:id="83"/>
      <w:r>
        <w:rPr>
          <w:b/>
        </w:rPr>
        <w:t xml:space="preserve">: </w:t>
      </w:r>
      <w:r>
        <w:t>On a Certificate of Registration are restrictions placed on a registrant’s practice and are part of the Public Register posted on a health regulatory College’s</w:t>
      </w:r>
      <w:r>
        <w:rPr>
          <w:spacing w:val="80"/>
        </w:rPr>
        <w:t xml:space="preserve"> </w:t>
      </w:r>
      <w:r>
        <w:rPr>
          <w:spacing w:val="-2"/>
        </w:rPr>
        <w:t>website.</w:t>
      </w:r>
    </w:p>
    <w:p w14:paraId="583B95A9" w14:textId="77777777" w:rsidR="0015283E" w:rsidRDefault="0015283E">
      <w:pPr>
        <w:pStyle w:val="BodyText"/>
        <w:spacing w:before="5"/>
        <w:rPr>
          <w:sz w:val="16"/>
        </w:rPr>
      </w:pPr>
    </w:p>
    <w:p w14:paraId="0C763F05" w14:textId="585F3DF9" w:rsidR="008A25B5" w:rsidRDefault="00DD4FC3">
      <w:pPr>
        <w:pStyle w:val="BodyText"/>
        <w:spacing w:before="0"/>
        <w:ind w:left="1100"/>
      </w:pPr>
      <w:bookmarkStart w:id="84" w:name="_bookmark44"/>
      <w:bookmarkEnd w:id="84"/>
      <w:r>
        <w:t>Return</w:t>
      </w:r>
      <w:r>
        <w:rPr>
          <w:spacing w:val="-4"/>
        </w:rPr>
        <w:t xml:space="preserve"> </w:t>
      </w:r>
      <w:r>
        <w:t>to:</w:t>
      </w:r>
      <w:r>
        <w:rPr>
          <w:spacing w:val="-3"/>
        </w:rPr>
        <w:t xml:space="preserve"> </w:t>
      </w:r>
      <w:hyperlink w:anchor="Table_10_–_Context_Measure_14" w:history="1">
        <w:r w:rsidR="008A25B5" w:rsidRPr="002314E4">
          <w:rPr>
            <w:color w:val="0000FF"/>
            <w:u w:val="single" w:color="006FC0"/>
          </w:rPr>
          <w:t>Table 10</w:t>
        </w:r>
      </w:hyperlink>
    </w:p>
    <w:p w14:paraId="583B95AB" w14:textId="77777777" w:rsidR="0015283E" w:rsidRDefault="0015283E" w:rsidP="008A25B5">
      <w:pPr>
        <w:pStyle w:val="BodyText"/>
        <w:spacing w:before="0"/>
        <w:ind w:left="1100"/>
        <w:rPr>
          <w:sz w:val="15"/>
        </w:rPr>
      </w:pPr>
    </w:p>
    <w:p w14:paraId="583B95AC" w14:textId="7D9660BB" w:rsidR="0015283E" w:rsidRDefault="00DD4FC3">
      <w:pPr>
        <w:pStyle w:val="BodyText"/>
        <w:spacing w:before="56" w:line="273" w:lineRule="auto"/>
        <w:ind w:left="1100" w:right="977"/>
      </w:pPr>
      <w:bookmarkStart w:id="85" w:name="UncontestedHearing"/>
      <w:r>
        <w:rPr>
          <w:b/>
        </w:rPr>
        <w:t>Uncontested</w:t>
      </w:r>
      <w:r>
        <w:rPr>
          <w:b/>
          <w:spacing w:val="-4"/>
        </w:rPr>
        <w:t xml:space="preserve"> </w:t>
      </w:r>
      <w:r>
        <w:rPr>
          <w:b/>
        </w:rPr>
        <w:t>Discipline</w:t>
      </w:r>
      <w:r>
        <w:rPr>
          <w:b/>
          <w:spacing w:val="-4"/>
        </w:rPr>
        <w:t xml:space="preserve"> </w:t>
      </w:r>
      <w:r>
        <w:rPr>
          <w:b/>
        </w:rPr>
        <w:t>Hearing</w:t>
      </w:r>
      <w:bookmarkEnd w:id="85"/>
      <w:r>
        <w:rPr>
          <w:b/>
        </w:rPr>
        <w:t>:</w:t>
      </w:r>
      <w:r>
        <w:rPr>
          <w:b/>
          <w:spacing w:val="-5"/>
        </w:rPr>
        <w:t xml:space="preserve"> </w:t>
      </w:r>
      <w:r>
        <w:t>In</w:t>
      </w:r>
      <w:r>
        <w:rPr>
          <w:spacing w:val="-4"/>
        </w:rPr>
        <w:t xml:space="preserve"> </w:t>
      </w:r>
      <w:r>
        <w:t>an</w:t>
      </w:r>
      <w:r>
        <w:rPr>
          <w:spacing w:val="-4"/>
        </w:rPr>
        <w:t xml:space="preserve"> </w:t>
      </w:r>
      <w:r>
        <w:t>uncontested</w:t>
      </w:r>
      <w:r>
        <w:rPr>
          <w:spacing w:val="-4"/>
        </w:rPr>
        <w:t xml:space="preserve"> </w:t>
      </w:r>
      <w:r>
        <w:t>hearing,</w:t>
      </w:r>
      <w:r>
        <w:rPr>
          <w:spacing w:val="-3"/>
        </w:rPr>
        <w:t xml:space="preserve"> </w:t>
      </w:r>
      <w:r>
        <w:t>the</w:t>
      </w:r>
      <w:r>
        <w:rPr>
          <w:spacing w:val="-3"/>
        </w:rPr>
        <w:t xml:space="preserve"> </w:t>
      </w:r>
      <w:r>
        <w:t>College</w:t>
      </w:r>
      <w:r>
        <w:rPr>
          <w:spacing w:val="-3"/>
        </w:rPr>
        <w:t xml:space="preserve"> </w:t>
      </w:r>
      <w:r>
        <w:t>reads</w:t>
      </w:r>
      <w:r>
        <w:rPr>
          <w:spacing w:val="-3"/>
        </w:rPr>
        <w:t xml:space="preserve"> </w:t>
      </w:r>
      <w:r>
        <w:t>a</w:t>
      </w:r>
      <w:r>
        <w:rPr>
          <w:spacing w:val="-6"/>
        </w:rPr>
        <w:t xml:space="preserve"> </w:t>
      </w:r>
      <w:r>
        <w:t>statement</w:t>
      </w:r>
      <w:r>
        <w:rPr>
          <w:spacing w:val="-5"/>
        </w:rPr>
        <w:t xml:space="preserve"> </w:t>
      </w:r>
      <w:r>
        <w:t>of</w:t>
      </w:r>
      <w:r>
        <w:rPr>
          <w:spacing w:val="-3"/>
        </w:rPr>
        <w:t xml:space="preserve"> </w:t>
      </w:r>
      <w:r>
        <w:t>facts</w:t>
      </w:r>
      <w:r>
        <w:rPr>
          <w:spacing w:val="-3"/>
        </w:rPr>
        <w:t xml:space="preserve"> </w:t>
      </w:r>
      <w:r>
        <w:t>into</w:t>
      </w:r>
      <w:r>
        <w:rPr>
          <w:spacing w:val="-2"/>
        </w:rPr>
        <w:t xml:space="preserve"> </w:t>
      </w:r>
      <w:r>
        <w:t>the</w:t>
      </w:r>
      <w:r>
        <w:rPr>
          <w:spacing w:val="-5"/>
        </w:rPr>
        <w:t xml:space="preserve"> </w:t>
      </w:r>
      <w:r>
        <w:t>record</w:t>
      </w:r>
      <w:r>
        <w:rPr>
          <w:spacing w:val="-6"/>
        </w:rPr>
        <w:t xml:space="preserve"> </w:t>
      </w:r>
      <w:r>
        <w:t>which</w:t>
      </w:r>
      <w:r>
        <w:rPr>
          <w:spacing w:val="-4"/>
        </w:rPr>
        <w:t xml:space="preserve"> </w:t>
      </w:r>
      <w:r>
        <w:t>is</w:t>
      </w:r>
      <w:r>
        <w:rPr>
          <w:spacing w:val="-3"/>
        </w:rPr>
        <w:t xml:space="preserve"> </w:t>
      </w:r>
      <w:r>
        <w:t>either</w:t>
      </w:r>
      <w:r>
        <w:rPr>
          <w:spacing w:val="-3"/>
        </w:rPr>
        <w:t xml:space="preserve"> </w:t>
      </w:r>
      <w:r>
        <w:t>agreed</w:t>
      </w:r>
      <w:r>
        <w:rPr>
          <w:spacing w:val="-4"/>
        </w:rPr>
        <w:t xml:space="preserve"> </w:t>
      </w:r>
      <w:r>
        <w:t>to</w:t>
      </w:r>
      <w:r>
        <w:rPr>
          <w:spacing w:val="-4"/>
        </w:rPr>
        <w:t xml:space="preserve"> </w:t>
      </w:r>
      <w:r>
        <w:t>or</w:t>
      </w:r>
      <w:r>
        <w:rPr>
          <w:spacing w:val="-3"/>
        </w:rPr>
        <w:t xml:space="preserve"> </w:t>
      </w:r>
      <w:r>
        <w:t>uncontested</w:t>
      </w:r>
      <w:r>
        <w:rPr>
          <w:spacing w:val="-4"/>
        </w:rPr>
        <w:t xml:space="preserve"> </w:t>
      </w:r>
      <w:r>
        <w:t>by</w:t>
      </w:r>
      <w:r>
        <w:rPr>
          <w:spacing w:val="-3"/>
        </w:rPr>
        <w:t xml:space="preserve"> </w:t>
      </w:r>
      <w:r>
        <w:t>the</w:t>
      </w:r>
      <w:r>
        <w:rPr>
          <w:spacing w:val="-3"/>
        </w:rPr>
        <w:t xml:space="preserve"> </w:t>
      </w:r>
      <w:r>
        <w:t>Respondent.</w:t>
      </w:r>
      <w:r>
        <w:rPr>
          <w:spacing w:val="-4"/>
        </w:rPr>
        <w:t xml:space="preserve"> </w:t>
      </w:r>
      <w:r>
        <w:t>Subsequently,</w:t>
      </w:r>
      <w:r>
        <w:rPr>
          <w:spacing w:val="-3"/>
        </w:rPr>
        <w:t xml:space="preserve"> </w:t>
      </w:r>
      <w:r>
        <w:t xml:space="preserve">the College and the </w:t>
      </w:r>
      <w:r w:rsidR="006E0055">
        <w:t>R</w:t>
      </w:r>
      <w:r>
        <w:t>espondent may make a joint submission on penalty and costs or the College may make submissions which are uncontested by the Respondent.</w:t>
      </w:r>
    </w:p>
    <w:p w14:paraId="583B95AD" w14:textId="77777777" w:rsidR="0015283E" w:rsidRDefault="0015283E">
      <w:pPr>
        <w:pStyle w:val="BodyText"/>
        <w:spacing w:before="8"/>
        <w:rPr>
          <w:sz w:val="16"/>
        </w:rPr>
      </w:pPr>
    </w:p>
    <w:p w14:paraId="583B95AE" w14:textId="5A5D6982" w:rsidR="0015283E" w:rsidRDefault="00DD4FC3">
      <w:pPr>
        <w:pStyle w:val="BodyText"/>
        <w:spacing w:before="0"/>
        <w:ind w:left="1100"/>
      </w:pPr>
      <w:r>
        <w:t>Return</w:t>
      </w:r>
      <w:r>
        <w:rPr>
          <w:spacing w:val="-4"/>
        </w:rPr>
        <w:t xml:space="preserve"> </w:t>
      </w:r>
      <w:r>
        <w:t>to:</w:t>
      </w:r>
      <w:r>
        <w:rPr>
          <w:spacing w:val="-3"/>
        </w:rPr>
        <w:t xml:space="preserve"> </w:t>
      </w:r>
      <w:hyperlink w:anchor="Table_8_–_Context_Measure_12" w:history="1">
        <w:r w:rsidR="008A25B5" w:rsidRPr="002314E4">
          <w:rPr>
            <w:color w:val="0000FF"/>
            <w:u w:val="single" w:color="006FC0"/>
          </w:rPr>
          <w:t>Table</w:t>
        </w:r>
        <w:r w:rsidR="008A25B5" w:rsidRPr="002314E4">
          <w:rPr>
            <w:color w:val="0000FF"/>
            <w:spacing w:val="-3"/>
            <w:u w:val="single" w:color="006FC0"/>
          </w:rPr>
          <w:t xml:space="preserve"> </w:t>
        </w:r>
        <w:r w:rsidR="008A25B5" w:rsidRPr="002314E4">
          <w:rPr>
            <w:color w:val="0000FF"/>
            <w:spacing w:val="-10"/>
            <w:u w:val="single" w:color="006FC0"/>
          </w:rPr>
          <w:t>8</w:t>
        </w:r>
      </w:hyperlink>
    </w:p>
    <w:p w14:paraId="583B95AF" w14:textId="77777777" w:rsidR="0015283E" w:rsidRDefault="0015283E">
      <w:pPr>
        <w:pStyle w:val="BodyText"/>
        <w:spacing w:before="1"/>
        <w:rPr>
          <w:sz w:val="15"/>
        </w:rPr>
      </w:pPr>
    </w:p>
    <w:p w14:paraId="583B95B0" w14:textId="1F7C5E88" w:rsidR="0015283E" w:rsidRDefault="00825AAC">
      <w:pPr>
        <w:pStyle w:val="BodyText"/>
        <w:spacing w:before="57" w:line="453" w:lineRule="auto"/>
        <w:ind w:left="1100" w:right="3530"/>
      </w:pPr>
      <w:bookmarkStart w:id="86" w:name="Undertaking"/>
      <w:r>
        <w:rPr>
          <w:noProof/>
        </w:rPr>
        <mc:AlternateContent>
          <mc:Choice Requires="wps">
            <w:drawing>
              <wp:anchor distT="0" distB="0" distL="114300" distR="114300" simplePos="0" relativeHeight="251658266" behindDoc="1" locked="0" layoutInCell="1" allowOverlap="1" wp14:anchorId="583B9614" wp14:editId="7823DBE6">
                <wp:simplePos x="0" y="0"/>
                <wp:positionH relativeFrom="page">
                  <wp:posOffset>1492250</wp:posOffset>
                </wp:positionH>
                <wp:positionV relativeFrom="paragraph">
                  <wp:posOffset>507365</wp:posOffset>
                </wp:positionV>
                <wp:extent cx="31750" cy="889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889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271B9" id="Rectangle 11" o:spid="_x0000_s1026" style="position:absolute;margin-left:117.5pt;margin-top:39.95pt;width:2.5pt;height:.7pt;z-index:-25165821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" fillcolor="#5f5f5f" stroked="f">
                <w10:wrap anchorx="page"/>
              </v:rect>
            </w:pict>
          </mc:Fallback>
        </mc:AlternateContent>
      </w:r>
      <w:bookmarkStart w:id="87" w:name="_bookmark45"/>
      <w:bookmarkEnd w:id="87"/>
      <w:r w:rsidR="00DD4FC3">
        <w:rPr>
          <w:b/>
        </w:rPr>
        <w:t>Undertaking</w:t>
      </w:r>
      <w:bookmarkEnd w:id="86"/>
      <w:r w:rsidR="00DD4FC3">
        <w:rPr>
          <w:b/>
        </w:rPr>
        <w:t>:</w:t>
      </w:r>
      <w:r w:rsidR="00DD4FC3">
        <w:rPr>
          <w:b/>
          <w:spacing w:val="40"/>
        </w:rPr>
        <w:t xml:space="preserve"> </w:t>
      </w:r>
      <w:r w:rsidR="00DD4FC3">
        <w:t>Is</w:t>
      </w:r>
      <w:r w:rsidR="00DD4FC3">
        <w:rPr>
          <w:spacing w:val="-1"/>
        </w:rPr>
        <w:t xml:space="preserve"> </w:t>
      </w:r>
      <w:r w:rsidR="00DD4FC3">
        <w:t>a</w:t>
      </w:r>
      <w:r w:rsidR="00DD4FC3">
        <w:rPr>
          <w:spacing w:val="-3"/>
        </w:rPr>
        <w:t xml:space="preserve"> </w:t>
      </w:r>
      <w:r w:rsidR="00DD4FC3">
        <w:t>written</w:t>
      </w:r>
      <w:r w:rsidR="00DD4FC3">
        <w:rPr>
          <w:spacing w:val="-4"/>
        </w:rPr>
        <w:t xml:space="preserve"> </w:t>
      </w:r>
      <w:r w:rsidR="00DD4FC3">
        <w:t>promise from a</w:t>
      </w:r>
      <w:r w:rsidR="00DD4FC3">
        <w:rPr>
          <w:spacing w:val="-1"/>
        </w:rPr>
        <w:t xml:space="preserve"> </w:t>
      </w:r>
      <w:r w:rsidR="00DD4FC3">
        <w:t>registrant</w:t>
      </w:r>
      <w:r w:rsidR="00DD4FC3">
        <w:rPr>
          <w:spacing w:val="-3"/>
        </w:rPr>
        <w:t xml:space="preserve"> </w:t>
      </w:r>
      <w:r w:rsidR="00DD4FC3">
        <w:t>that they will</w:t>
      </w:r>
      <w:r w:rsidR="00DD4FC3">
        <w:rPr>
          <w:spacing w:val="-4"/>
        </w:rPr>
        <w:t xml:space="preserve"> </w:t>
      </w:r>
      <w:r w:rsidR="00DD4FC3">
        <w:t>carry</w:t>
      </w:r>
      <w:r w:rsidR="00DD4FC3">
        <w:rPr>
          <w:spacing w:val="-2"/>
        </w:rPr>
        <w:t xml:space="preserve"> </w:t>
      </w:r>
      <w:r w:rsidR="00DD4FC3">
        <w:t>out</w:t>
      </w:r>
      <w:r w:rsidR="00DD4FC3">
        <w:rPr>
          <w:spacing w:val="-3"/>
        </w:rPr>
        <w:t xml:space="preserve"> </w:t>
      </w:r>
      <w:r w:rsidR="00DD4FC3">
        <w:t>certain</w:t>
      </w:r>
      <w:r w:rsidR="00DD4FC3">
        <w:rPr>
          <w:spacing w:val="-2"/>
        </w:rPr>
        <w:t xml:space="preserve"> </w:t>
      </w:r>
      <w:r w:rsidR="00DD4FC3">
        <w:t>activities</w:t>
      </w:r>
      <w:r w:rsidR="00DD4FC3">
        <w:rPr>
          <w:spacing w:val="-3"/>
        </w:rPr>
        <w:t xml:space="preserve"> </w:t>
      </w:r>
      <w:r w:rsidR="00DD4FC3">
        <w:t>or</w:t>
      </w:r>
      <w:r w:rsidR="00DD4FC3">
        <w:rPr>
          <w:spacing w:val="-3"/>
        </w:rPr>
        <w:t xml:space="preserve"> </w:t>
      </w:r>
      <w:r w:rsidR="00DD4FC3">
        <w:t>meet</w:t>
      </w:r>
      <w:r w:rsidR="00DD4FC3">
        <w:rPr>
          <w:spacing w:val="-3"/>
        </w:rPr>
        <w:t xml:space="preserve"> </w:t>
      </w:r>
      <w:r w:rsidR="00DD4FC3">
        <w:t>specified</w:t>
      </w:r>
      <w:r w:rsidR="00DD4FC3">
        <w:rPr>
          <w:spacing w:val="-2"/>
        </w:rPr>
        <w:t xml:space="preserve"> </w:t>
      </w:r>
      <w:r w:rsidR="00DD4FC3">
        <w:t>conditions</w:t>
      </w:r>
      <w:r w:rsidR="00DD4FC3">
        <w:rPr>
          <w:spacing w:val="-1"/>
        </w:rPr>
        <w:t xml:space="preserve"> </w:t>
      </w:r>
      <w:r w:rsidR="00DD4FC3">
        <w:t>requested</w:t>
      </w:r>
      <w:r w:rsidR="00DD4FC3">
        <w:rPr>
          <w:spacing w:val="-4"/>
        </w:rPr>
        <w:t xml:space="preserve"> </w:t>
      </w:r>
      <w:r w:rsidR="00DD4FC3">
        <w:t>by the</w:t>
      </w:r>
      <w:r w:rsidR="00DD4FC3">
        <w:rPr>
          <w:spacing w:val="-3"/>
        </w:rPr>
        <w:t xml:space="preserve"> </w:t>
      </w:r>
      <w:r w:rsidR="00DD4FC3">
        <w:t xml:space="preserve">College </w:t>
      </w:r>
      <w:r w:rsidR="00DD4FC3">
        <w:lastRenderedPageBreak/>
        <w:t>committee. Return to</w:t>
      </w:r>
      <w:hyperlink w:anchor="_bookmark31" w:history="1">
        <w:r w:rsidR="00DD4FC3">
          <w:t>:</w:t>
        </w:r>
        <w:r w:rsidR="00DD4FC3" w:rsidRPr="002314E4">
          <w:rPr>
            <w:color w:val="0000FF"/>
          </w:rPr>
          <w:t xml:space="preserve"> </w:t>
        </w:r>
        <w:hyperlink w:anchor="Table_10_–_Context_Measure_14" w:history="1">
          <w:r w:rsidR="008A25B5" w:rsidRPr="002314E4">
            <w:rPr>
              <w:color w:val="0000FF"/>
              <w:u w:val="single" w:color="006FC0"/>
            </w:rPr>
            <w:t>Table 10</w:t>
          </w:r>
        </w:hyperlink>
      </w:hyperlink>
    </w:p>
    <w:sectPr w:rsidR="0015283E">
      <w:pgSz w:w="20160" w:h="12240" w:orient="landscape"/>
      <w:pgMar w:top="1380" w:right="460" w:bottom="1280" w:left="340" w:header="0" w:footer="10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A8FFA" w14:textId="77777777" w:rsidR="007069D5" w:rsidRDefault="007069D5">
      <w:r>
        <w:separator/>
      </w:r>
    </w:p>
  </w:endnote>
  <w:endnote w:type="continuationSeparator" w:id="0">
    <w:p w14:paraId="38A725F8" w14:textId="77777777" w:rsidR="007069D5" w:rsidRDefault="007069D5">
      <w:r>
        <w:continuationSeparator/>
      </w:r>
    </w:p>
  </w:endnote>
  <w:endnote w:type="continuationNotice" w:id="1">
    <w:p w14:paraId="642A1434" w14:textId="77777777" w:rsidR="007069D5" w:rsidRDefault="007069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rlito">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B9615" w14:textId="3F8A3657" w:rsidR="0015283E" w:rsidRDefault="00825AAC">
    <w:pPr>
      <w:pStyle w:val="BodyText"/>
      <w:spacing w:before="0" w:line="14" w:lineRule="auto"/>
      <w:rPr>
        <w:sz w:val="20"/>
      </w:rPr>
    </w:pPr>
    <w:r>
      <w:rPr>
        <w:noProof/>
      </w:rPr>
      <mc:AlternateContent>
        <mc:Choice Requires="wps">
          <w:drawing>
            <wp:anchor distT="0" distB="0" distL="114300" distR="114300" simplePos="0" relativeHeight="251658240" behindDoc="1" locked="0" layoutInCell="1" allowOverlap="1" wp14:anchorId="583B9618" wp14:editId="345378AE">
              <wp:simplePos x="0" y="0"/>
              <wp:positionH relativeFrom="page">
                <wp:posOffset>895985</wp:posOffset>
              </wp:positionH>
              <wp:positionV relativeFrom="page">
                <wp:posOffset>6952615</wp:posOffset>
              </wp:positionV>
              <wp:extent cx="11009630" cy="635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0963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04F857" id="Rectangle 10" o:spid="_x0000_s1026" style="position:absolute;margin-left:70.55pt;margin-top:547.45pt;width:866.9pt;height:.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" fillcolor="#d9d9d9" stroked="f">
              <w10:wrap anchorx="page" anchory="page"/>
            </v:rect>
          </w:pict>
        </mc:Fallback>
      </mc:AlternateContent>
    </w:r>
    <w:r>
      <w:rPr>
        <w:noProof/>
      </w:rPr>
      <mc:AlternateContent>
        <mc:Choice Requires="wps">
          <w:drawing>
            <wp:anchor distT="0" distB="0" distL="114300" distR="114300" simplePos="0" relativeHeight="251658241" behindDoc="1" locked="0" layoutInCell="1" allowOverlap="1" wp14:anchorId="583B9619" wp14:editId="1926ED7B">
              <wp:simplePos x="0" y="0"/>
              <wp:positionH relativeFrom="page">
                <wp:posOffset>11131550</wp:posOffset>
              </wp:positionH>
              <wp:positionV relativeFrom="page">
                <wp:posOffset>6963410</wp:posOffset>
              </wp:positionV>
              <wp:extent cx="770255" cy="19621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25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B963D" w14:textId="77777777" w:rsidR="0015283E" w:rsidRDefault="00DD4FC3">
                          <w:pPr>
                            <w:spacing w:before="12"/>
                            <w:ind w:left="60"/>
                            <w:rPr>
                              <w:rFonts w:ascii="Arial"/>
                            </w:rPr>
                          </w:pPr>
                          <w:r>
                            <w:rPr>
                              <w:rFonts w:ascii="Arial"/>
                            </w:rPr>
                            <w:fldChar w:fldCharType="begin"/>
                          </w:r>
                          <w:r>
                            <w:rPr>
                              <w:rFonts w:ascii="Arial"/>
                            </w:rPr>
                            <w:instrText xml:space="preserve"> PAGE </w:instrText>
                          </w:r>
                          <w:r>
                            <w:rPr>
                              <w:rFonts w:ascii="Arial"/>
                            </w:rPr>
                            <w:fldChar w:fldCharType="separate"/>
                          </w:r>
                          <w:r>
                            <w:rPr>
                              <w:rFonts w:ascii="Arial"/>
                            </w:rPr>
                            <w:t>2</w:t>
                          </w:r>
                          <w:r>
                            <w:rPr>
                              <w:rFonts w:ascii="Arial"/>
                            </w:rPr>
                            <w:fldChar w:fldCharType="end"/>
                          </w:r>
                          <w:r>
                            <w:rPr>
                              <w:rFonts w:ascii="Arial"/>
                              <w:spacing w:val="1"/>
                            </w:rPr>
                            <w:t xml:space="preserve"> </w:t>
                          </w:r>
                          <w:r>
                            <w:rPr>
                              <w:rFonts w:ascii="Arial"/>
                            </w:rPr>
                            <w:t xml:space="preserve">| </w:t>
                          </w:r>
                          <w:r>
                            <w:rPr>
                              <w:rFonts w:ascii="Arial"/>
                              <w:color w:val="7E7E7E"/>
                            </w:rPr>
                            <w:t>P</w:t>
                          </w:r>
                          <w:r>
                            <w:rPr>
                              <w:rFonts w:ascii="Arial"/>
                              <w:color w:val="7E7E7E"/>
                              <w:spacing w:val="-9"/>
                            </w:rPr>
                            <w:t xml:space="preserve"> </w:t>
                          </w:r>
                          <w:r>
                            <w:rPr>
                              <w:rFonts w:ascii="Arial"/>
                              <w:color w:val="7E7E7E"/>
                              <w:spacing w:val="35"/>
                            </w:rPr>
                            <w:t xml:space="preserve">age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3B9619" id="_x0000_t202" coordsize="21600,21600" o:spt="202" path="m,l,21600r21600,l21600,xe">
              <v:stroke joinstyle="miter"/>
              <v:path gradientshapeok="t" o:connecttype="rect"/>
            </v:shapetype>
            <v:shape id="Text Box 9" o:spid="_x0000_s1046" type="#_x0000_t202" style="position:absolute;margin-left:876.5pt;margin-top:548.3pt;width:60.65pt;height:15.4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" filled="f" stroked="f">
              <v:textbox inset="0,0,0,0">
                <w:txbxContent>
                  <w:p w14:paraId="583B963D" w14:textId="77777777" w:rsidR="0015283E" w:rsidRDefault="00DD4FC3">
                    <w:pPr>
                      <w:spacing w:before="12"/>
                      <w:ind w:left="60"/>
                      <w:rPr>
                        <w:rFonts w:ascii="Arial"/>
                      </w:rPr>
                    </w:pPr>
                    <w:r>
                      <w:rPr>
                        <w:rFonts w:ascii="Arial"/>
                      </w:rPr>
                      <w:fldChar w:fldCharType="begin"/>
                    </w:r>
                    <w:r>
                      <w:rPr>
                        <w:rFonts w:ascii="Arial"/>
                      </w:rPr>
                      <w:instrText xml:space="preserve"> PAGE </w:instrText>
                    </w:r>
                    <w:r>
                      <w:rPr>
                        <w:rFonts w:ascii="Arial"/>
                      </w:rPr>
                      <w:fldChar w:fldCharType="separate"/>
                    </w:r>
                    <w:r>
                      <w:rPr>
                        <w:rFonts w:ascii="Arial"/>
                      </w:rPr>
                      <w:t>2</w:t>
                    </w:r>
                    <w:r>
                      <w:rPr>
                        <w:rFonts w:ascii="Arial"/>
                      </w:rPr>
                      <w:fldChar w:fldCharType="end"/>
                    </w:r>
                    <w:r>
                      <w:rPr>
                        <w:rFonts w:ascii="Arial"/>
                        <w:spacing w:val="1"/>
                      </w:rPr>
                      <w:t xml:space="preserve"> </w:t>
                    </w:r>
                    <w:r>
                      <w:rPr>
                        <w:rFonts w:ascii="Arial"/>
                      </w:rPr>
                      <w:t xml:space="preserve">| </w:t>
                    </w:r>
                    <w:r>
                      <w:rPr>
                        <w:rFonts w:ascii="Arial"/>
                        <w:color w:val="7E7E7E"/>
                      </w:rPr>
                      <w:t>P</w:t>
                    </w:r>
                    <w:r>
                      <w:rPr>
                        <w:rFonts w:ascii="Arial"/>
                        <w:color w:val="7E7E7E"/>
                        <w:spacing w:val="-9"/>
                      </w:rPr>
                      <w:t xml:space="preserve"> </w:t>
                    </w:r>
                    <w:r>
                      <w:rPr>
                        <w:rFonts w:ascii="Arial"/>
                        <w:color w:val="7E7E7E"/>
                        <w:spacing w:val="35"/>
                      </w:rPr>
                      <w:t xml:space="preserve">age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7FA94" w14:textId="21F1A780" w:rsidR="00CD2CCE" w:rsidRPr="00CD2CCE" w:rsidRDefault="00CD2CCE" w:rsidP="00CD2CCE">
    <w:pPr>
      <w:ind w:left="851"/>
      <w:rPr>
        <w:szCs w:val="24"/>
      </w:rPr>
    </w:pPr>
    <w:r>
      <w:rPr>
        <w:noProof/>
      </w:rPr>
      <mc:AlternateContent>
        <mc:Choice Requires="wps">
          <w:drawing>
            <wp:anchor distT="0" distB="0" distL="114300" distR="114300" simplePos="0" relativeHeight="251658244" behindDoc="1" locked="0" layoutInCell="1" allowOverlap="1" wp14:anchorId="583B961C" wp14:editId="3F64FE8D">
              <wp:simplePos x="0" y="0"/>
              <wp:positionH relativeFrom="page">
                <wp:posOffset>11134725</wp:posOffset>
              </wp:positionH>
              <wp:positionV relativeFrom="page">
                <wp:posOffset>6962775</wp:posOffset>
              </wp:positionV>
              <wp:extent cx="904875" cy="219075"/>
              <wp:effectExtent l="0" t="0" r="952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B963E" w14:textId="77777777" w:rsidR="0015283E" w:rsidRDefault="00DD4FC3">
                          <w:pPr>
                            <w:spacing w:before="12"/>
                            <w:ind w:left="60"/>
                            <w:rPr>
                              <w:rFonts w:ascii="Arial"/>
                            </w:rPr>
                          </w:pPr>
                          <w:r>
                            <w:rPr>
                              <w:rFonts w:ascii="Arial"/>
                            </w:rPr>
                            <w:fldChar w:fldCharType="begin"/>
                          </w:r>
                          <w:r>
                            <w:rPr>
                              <w:rFonts w:ascii="Arial"/>
                            </w:rPr>
                            <w:instrText xml:space="preserve"> PAGE </w:instrText>
                          </w:r>
                          <w:r>
                            <w:rPr>
                              <w:rFonts w:ascii="Arial"/>
                            </w:rPr>
                            <w:fldChar w:fldCharType="separate"/>
                          </w:r>
                          <w:r>
                            <w:rPr>
                              <w:rFonts w:ascii="Arial"/>
                            </w:rPr>
                            <w:t>7</w:t>
                          </w:r>
                          <w:r>
                            <w:rPr>
                              <w:rFonts w:ascii="Arial"/>
                            </w:rPr>
                            <w:fldChar w:fldCharType="end"/>
                          </w:r>
                          <w:r>
                            <w:rPr>
                              <w:rFonts w:ascii="Arial"/>
                              <w:spacing w:val="1"/>
                            </w:rPr>
                            <w:t xml:space="preserve"> </w:t>
                          </w:r>
                          <w:r>
                            <w:rPr>
                              <w:rFonts w:ascii="Arial"/>
                            </w:rPr>
                            <w:t xml:space="preserve">| </w:t>
                          </w:r>
                          <w:r>
                            <w:rPr>
                              <w:rFonts w:ascii="Arial"/>
                              <w:color w:val="7E7E7E"/>
                            </w:rPr>
                            <w:t>P</w:t>
                          </w:r>
                          <w:r>
                            <w:rPr>
                              <w:rFonts w:ascii="Arial"/>
                              <w:color w:val="7E7E7E"/>
                              <w:spacing w:val="-9"/>
                            </w:rPr>
                            <w:t xml:space="preserve"> </w:t>
                          </w:r>
                          <w:r>
                            <w:rPr>
                              <w:rFonts w:ascii="Arial"/>
                              <w:color w:val="7E7E7E"/>
                              <w:spacing w:val="35"/>
                            </w:rPr>
                            <w:t xml:space="preserve">age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3B961C" id="_x0000_t202" coordsize="21600,21600" o:spt="202" path="m,l,21600r21600,l21600,xe">
              <v:stroke joinstyle="miter"/>
              <v:path gradientshapeok="t" o:connecttype="rect"/>
            </v:shapetype>
            <v:shape id="Text Box 6" o:spid="_x0000_s1047" type="#_x0000_t202" style="position:absolute;left:0;text-align:left;margin-left:876.75pt;margin-top:548.25pt;width:71.25pt;height:17.2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" filled="f" stroked="f">
              <v:textbox inset="0,0,0,0">
                <w:txbxContent>
                  <w:p w14:paraId="583B963E" w14:textId="77777777" w:rsidR="0015283E" w:rsidRDefault="00DD4FC3">
                    <w:pPr>
                      <w:spacing w:before="12"/>
                      <w:ind w:left="60"/>
                      <w:rPr>
                        <w:rFonts w:ascii="Arial"/>
                      </w:rPr>
                    </w:pPr>
                    <w:r>
                      <w:rPr>
                        <w:rFonts w:ascii="Arial"/>
                      </w:rPr>
                      <w:fldChar w:fldCharType="begin"/>
                    </w:r>
                    <w:r>
                      <w:rPr>
                        <w:rFonts w:ascii="Arial"/>
                      </w:rPr>
                      <w:instrText xml:space="preserve"> PAGE </w:instrText>
                    </w:r>
                    <w:r>
                      <w:rPr>
                        <w:rFonts w:ascii="Arial"/>
                      </w:rPr>
                      <w:fldChar w:fldCharType="separate"/>
                    </w:r>
                    <w:r>
                      <w:rPr>
                        <w:rFonts w:ascii="Arial"/>
                      </w:rPr>
                      <w:t>7</w:t>
                    </w:r>
                    <w:r>
                      <w:rPr>
                        <w:rFonts w:ascii="Arial"/>
                      </w:rPr>
                      <w:fldChar w:fldCharType="end"/>
                    </w:r>
                    <w:r>
                      <w:rPr>
                        <w:rFonts w:ascii="Arial"/>
                        <w:spacing w:val="1"/>
                      </w:rPr>
                      <w:t xml:space="preserve"> </w:t>
                    </w:r>
                    <w:r>
                      <w:rPr>
                        <w:rFonts w:ascii="Arial"/>
                      </w:rPr>
                      <w:t xml:space="preserve">| </w:t>
                    </w:r>
                    <w:r>
                      <w:rPr>
                        <w:rFonts w:ascii="Arial"/>
                        <w:color w:val="7E7E7E"/>
                      </w:rPr>
                      <w:t>P</w:t>
                    </w:r>
                    <w:r>
                      <w:rPr>
                        <w:rFonts w:ascii="Arial"/>
                        <w:color w:val="7E7E7E"/>
                        <w:spacing w:val="-9"/>
                      </w:rPr>
                      <w:t xml:space="preserve"> </w:t>
                    </w:r>
                    <w:r>
                      <w:rPr>
                        <w:rFonts w:ascii="Arial"/>
                        <w:color w:val="7E7E7E"/>
                        <w:spacing w:val="35"/>
                      </w:rPr>
                      <w:t xml:space="preserve">age </w:t>
                    </w:r>
                  </w:p>
                </w:txbxContent>
              </v:textbox>
              <w10:wrap anchorx="page" anchory="page"/>
            </v:shape>
          </w:pict>
        </mc:Fallback>
      </mc:AlternateContent>
    </w:r>
    <w:r w:rsidR="004B38B3">
      <w:rPr>
        <w:szCs w:val="24"/>
      </w:rPr>
      <w:t xml:space="preserve">  </w:t>
    </w:r>
  </w:p>
  <w:p w14:paraId="583B9616" w14:textId="32897487" w:rsidR="0015283E" w:rsidRDefault="00825AAC">
    <w:pPr>
      <w:pStyle w:val="BodyText"/>
      <w:spacing w:before="0" w:line="14" w:lineRule="auto"/>
      <w:rPr>
        <w:sz w:val="20"/>
      </w:rPr>
    </w:pPr>
    <w:r>
      <w:rPr>
        <w:noProof/>
      </w:rPr>
      <mc:AlternateContent>
        <mc:Choice Requires="wps">
          <w:drawing>
            <wp:anchor distT="0" distB="0" distL="114300" distR="114300" simplePos="0" relativeHeight="251658242" behindDoc="1" locked="0" layoutInCell="1" allowOverlap="1" wp14:anchorId="583B961A" wp14:editId="2684E35D">
              <wp:simplePos x="0" y="0"/>
              <wp:positionH relativeFrom="page">
                <wp:posOffset>895985</wp:posOffset>
              </wp:positionH>
              <wp:positionV relativeFrom="page">
                <wp:posOffset>6952615</wp:posOffset>
              </wp:positionV>
              <wp:extent cx="11009630" cy="635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0963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86804" id="Rectangle 8" o:spid="_x0000_s1026" style="position:absolute;margin-left:70.55pt;margin-top:547.45pt;width:866.9pt;height:.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" fillcolor="#d9d9d9" stroked="f">
              <w10:wrap anchorx="page" anchory="page"/>
            </v:rect>
          </w:pict>
        </mc:Fallback>
      </mc:AlternateContent>
    </w:r>
    <w:r>
      <w:rPr>
        <w:noProof/>
      </w:rPr>
      <mc:AlternateContent>
        <mc:Choice Requires="wps">
          <w:drawing>
            <wp:anchor distT="0" distB="0" distL="114300" distR="114300" simplePos="0" relativeHeight="251658243" behindDoc="1" locked="0" layoutInCell="1" allowOverlap="1" wp14:anchorId="583B961B" wp14:editId="551169BF">
              <wp:simplePos x="0" y="0"/>
              <wp:positionH relativeFrom="page">
                <wp:posOffset>1492250</wp:posOffset>
              </wp:positionH>
              <wp:positionV relativeFrom="page">
                <wp:posOffset>5734685</wp:posOffset>
              </wp:positionV>
              <wp:extent cx="31750" cy="889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889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FD3C9" id="Rectangle 7" o:spid="_x0000_s1026" style="position:absolute;margin-left:117.5pt;margin-top:451.55pt;width:2.5pt;height:.7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" fillcolor="#5f5f5f"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7D1B0" w14:textId="77777777" w:rsidR="007069D5" w:rsidRDefault="007069D5">
      <w:r>
        <w:separator/>
      </w:r>
    </w:p>
  </w:footnote>
  <w:footnote w:type="continuationSeparator" w:id="0">
    <w:p w14:paraId="5DB88F0C" w14:textId="77777777" w:rsidR="007069D5" w:rsidRDefault="007069D5">
      <w:r>
        <w:continuationSeparator/>
      </w:r>
    </w:p>
  </w:footnote>
  <w:footnote w:type="continuationNotice" w:id="1">
    <w:p w14:paraId="246F0C3C" w14:textId="77777777" w:rsidR="007069D5" w:rsidRDefault="007069D5"/>
  </w:footnote>
  <w:footnote w:id="2">
    <w:p w14:paraId="3D549060" w14:textId="77777777" w:rsidR="003E3CEF" w:rsidRPr="00F03D59" w:rsidRDefault="003E3CEF" w:rsidP="00B41B6F">
      <w:pPr>
        <w:spacing w:before="100"/>
        <w:ind w:right="280"/>
        <w:rPr>
          <w:sz w:val="20"/>
        </w:rPr>
      </w:pPr>
      <w:r>
        <w:rPr>
          <w:rStyle w:val="FootnoteReference"/>
        </w:rPr>
        <w:footnoteRef/>
      </w:r>
      <w:r>
        <w:rPr>
          <w:sz w:val="20"/>
        </w:rPr>
        <w:t xml:space="preserve"> This measure</w:t>
      </w:r>
      <w:r>
        <w:rPr>
          <w:spacing w:val="-2"/>
          <w:sz w:val="20"/>
        </w:rPr>
        <w:t xml:space="preserve"> </w:t>
      </w:r>
      <w:r>
        <w:rPr>
          <w:sz w:val="20"/>
        </w:rPr>
        <w:t>is intended to</w:t>
      </w:r>
      <w:r>
        <w:rPr>
          <w:spacing w:val="-1"/>
          <w:sz w:val="20"/>
        </w:rPr>
        <w:t xml:space="preserve"> </w:t>
      </w:r>
      <w:r>
        <w:rPr>
          <w:sz w:val="20"/>
        </w:rPr>
        <w:t>demonstrate</w:t>
      </w:r>
      <w:r>
        <w:rPr>
          <w:spacing w:val="-2"/>
          <w:sz w:val="20"/>
        </w:rPr>
        <w:t xml:space="preserve"> </w:t>
      </w:r>
      <w:r>
        <w:rPr>
          <w:sz w:val="20"/>
        </w:rPr>
        <w:t>how</w:t>
      </w:r>
      <w:r>
        <w:rPr>
          <w:spacing w:val="-2"/>
          <w:sz w:val="20"/>
        </w:rPr>
        <w:t xml:space="preserve"> </w:t>
      </w:r>
      <w:r>
        <w:rPr>
          <w:sz w:val="20"/>
        </w:rPr>
        <w:t>a</w:t>
      </w:r>
      <w:r>
        <w:rPr>
          <w:spacing w:val="-1"/>
          <w:sz w:val="20"/>
        </w:rPr>
        <w:t xml:space="preserve"> </w:t>
      </w:r>
      <w:r>
        <w:rPr>
          <w:sz w:val="20"/>
        </w:rPr>
        <w:t>College</w:t>
      </w:r>
      <w:r>
        <w:rPr>
          <w:spacing w:val="-2"/>
          <w:sz w:val="20"/>
        </w:rPr>
        <w:t xml:space="preserve"> </w:t>
      </w:r>
      <w:r>
        <w:rPr>
          <w:sz w:val="20"/>
        </w:rPr>
        <w:t>ensures an applicant</w:t>
      </w:r>
      <w:r>
        <w:rPr>
          <w:spacing w:val="-1"/>
          <w:sz w:val="20"/>
        </w:rPr>
        <w:t xml:space="preserve"> </w:t>
      </w:r>
      <w:r>
        <w:rPr>
          <w:sz w:val="20"/>
        </w:rPr>
        <w:t>meets every registration requirement</w:t>
      </w:r>
      <w:r>
        <w:rPr>
          <w:spacing w:val="-1"/>
          <w:sz w:val="20"/>
        </w:rPr>
        <w:t xml:space="preserve"> </w:t>
      </w:r>
      <w:r>
        <w:rPr>
          <w:sz w:val="20"/>
        </w:rPr>
        <w:t>set</w:t>
      </w:r>
      <w:r>
        <w:rPr>
          <w:spacing w:val="-1"/>
          <w:sz w:val="20"/>
        </w:rPr>
        <w:t xml:space="preserve"> </w:t>
      </w:r>
      <w:r>
        <w:rPr>
          <w:sz w:val="20"/>
        </w:rPr>
        <w:t>out</w:t>
      </w:r>
      <w:r>
        <w:rPr>
          <w:spacing w:val="-1"/>
          <w:sz w:val="20"/>
        </w:rPr>
        <w:t xml:space="preserve"> </w:t>
      </w:r>
      <w:r>
        <w:rPr>
          <w:sz w:val="20"/>
        </w:rPr>
        <w:t>in its registration regulation prior</w:t>
      </w:r>
      <w:r>
        <w:rPr>
          <w:spacing w:val="-1"/>
          <w:sz w:val="20"/>
        </w:rPr>
        <w:t xml:space="preserve"> </w:t>
      </w:r>
      <w:r>
        <w:rPr>
          <w:sz w:val="20"/>
        </w:rPr>
        <w:t>to</w:t>
      </w:r>
      <w:r>
        <w:rPr>
          <w:spacing w:val="-1"/>
          <w:sz w:val="20"/>
        </w:rPr>
        <w:t xml:space="preserve"> </w:t>
      </w:r>
      <w:r>
        <w:rPr>
          <w:sz w:val="20"/>
        </w:rPr>
        <w:t>engaging</w:t>
      </w:r>
      <w:r>
        <w:rPr>
          <w:spacing w:val="-1"/>
          <w:sz w:val="20"/>
        </w:rPr>
        <w:t xml:space="preserve"> </w:t>
      </w:r>
      <w:r>
        <w:rPr>
          <w:sz w:val="20"/>
        </w:rPr>
        <w:t>in the</w:t>
      </w:r>
      <w:r>
        <w:rPr>
          <w:spacing w:val="-2"/>
          <w:sz w:val="20"/>
        </w:rPr>
        <w:t xml:space="preserve"> </w:t>
      </w:r>
      <w:r>
        <w:rPr>
          <w:sz w:val="20"/>
        </w:rPr>
        <w:t>full</w:t>
      </w:r>
      <w:r>
        <w:rPr>
          <w:spacing w:val="-1"/>
          <w:sz w:val="20"/>
        </w:rPr>
        <w:t xml:space="preserve"> </w:t>
      </w:r>
      <w:r>
        <w:rPr>
          <w:sz w:val="20"/>
        </w:rPr>
        <w:t>scope</w:t>
      </w:r>
      <w:r>
        <w:rPr>
          <w:spacing w:val="-2"/>
          <w:sz w:val="20"/>
        </w:rPr>
        <w:t xml:space="preserve"> </w:t>
      </w:r>
      <w:r>
        <w:rPr>
          <w:sz w:val="20"/>
        </w:rPr>
        <w:t>of</w:t>
      </w:r>
      <w:r>
        <w:rPr>
          <w:spacing w:val="-2"/>
          <w:sz w:val="20"/>
        </w:rPr>
        <w:t xml:space="preserve"> </w:t>
      </w:r>
      <w:r>
        <w:rPr>
          <w:sz w:val="20"/>
        </w:rPr>
        <w:t>practice</w:t>
      </w:r>
      <w:r>
        <w:rPr>
          <w:spacing w:val="-2"/>
          <w:sz w:val="20"/>
        </w:rPr>
        <w:t xml:space="preserve"> </w:t>
      </w:r>
      <w:r>
        <w:rPr>
          <w:sz w:val="20"/>
        </w:rPr>
        <w:t>allowed under any certificate of registration, including whether an applicant is eligible to be granted an exemption from a particular requirement.</w:t>
      </w:r>
    </w:p>
  </w:footnote>
  <w:footnote w:id="3">
    <w:p w14:paraId="703396D4" w14:textId="77777777" w:rsidR="003E3CEF" w:rsidRDefault="003E3CEF" w:rsidP="00B41B6F">
      <w:pPr>
        <w:pStyle w:val="FootnoteText"/>
      </w:pPr>
      <w:r>
        <w:rPr>
          <w:rStyle w:val="FootnoteReference"/>
        </w:rPr>
        <w:footnoteRef/>
      </w:r>
      <w:r>
        <w:t xml:space="preserve"> </w:t>
      </w:r>
      <w:r>
        <w:rPr>
          <w:rFonts w:asciiTheme="minorHAnsi" w:hAnsiTheme="minorHAnsi" w:cstheme="minorHAnsi"/>
        </w:rPr>
        <w:t>A</w:t>
      </w:r>
      <w:r>
        <w:rPr>
          <w:rFonts w:asciiTheme="minorHAnsi" w:hAnsiTheme="minorHAnsi" w:cstheme="minorHAnsi"/>
          <w:spacing w:val="-8"/>
        </w:rPr>
        <w:t xml:space="preserve"> </w:t>
      </w:r>
      <w:r>
        <w:rPr>
          <w:rFonts w:asciiTheme="minorHAnsi" w:hAnsiTheme="minorHAnsi" w:cstheme="minorHAnsi"/>
        </w:rPr>
        <w:t>‘currency</w:t>
      </w:r>
      <w:r>
        <w:rPr>
          <w:rFonts w:asciiTheme="minorHAnsi" w:hAnsiTheme="minorHAnsi" w:cstheme="minorHAnsi"/>
          <w:spacing w:val="-7"/>
        </w:rPr>
        <w:t xml:space="preserve"> </w:t>
      </w:r>
      <w:r>
        <w:rPr>
          <w:rFonts w:asciiTheme="minorHAnsi" w:hAnsiTheme="minorHAnsi" w:cstheme="minorHAnsi"/>
        </w:rPr>
        <w:t>requirement’</w:t>
      </w:r>
      <w:r>
        <w:rPr>
          <w:rFonts w:asciiTheme="minorHAnsi" w:hAnsiTheme="minorHAnsi" w:cstheme="minorHAnsi"/>
          <w:spacing w:val="-6"/>
        </w:rPr>
        <w:t xml:space="preserve"> </w:t>
      </w:r>
      <w:r>
        <w:rPr>
          <w:rFonts w:asciiTheme="minorHAnsi" w:hAnsiTheme="minorHAnsi" w:cstheme="minorHAnsi"/>
        </w:rPr>
        <w:t>is</w:t>
      </w:r>
      <w:r>
        <w:rPr>
          <w:rFonts w:asciiTheme="minorHAnsi" w:hAnsiTheme="minorHAnsi" w:cstheme="minorHAnsi"/>
          <w:spacing w:val="-7"/>
        </w:rPr>
        <w:t xml:space="preserve"> </w:t>
      </w:r>
      <w:r>
        <w:rPr>
          <w:rFonts w:asciiTheme="minorHAnsi" w:hAnsiTheme="minorHAnsi" w:cstheme="minorHAnsi"/>
        </w:rPr>
        <w:t>a</w:t>
      </w:r>
      <w:r>
        <w:rPr>
          <w:rFonts w:asciiTheme="minorHAnsi" w:hAnsiTheme="minorHAnsi" w:cstheme="minorHAnsi"/>
          <w:spacing w:val="-5"/>
        </w:rPr>
        <w:t xml:space="preserve"> </w:t>
      </w:r>
      <w:r>
        <w:rPr>
          <w:rFonts w:asciiTheme="minorHAnsi" w:hAnsiTheme="minorHAnsi" w:cstheme="minorHAnsi"/>
        </w:rPr>
        <w:t>requirement</w:t>
      </w:r>
      <w:r>
        <w:rPr>
          <w:rFonts w:asciiTheme="minorHAnsi" w:hAnsiTheme="minorHAnsi" w:cstheme="minorHAnsi"/>
          <w:spacing w:val="-7"/>
        </w:rPr>
        <w:t xml:space="preserve"> </w:t>
      </w:r>
      <w:r>
        <w:rPr>
          <w:rFonts w:asciiTheme="minorHAnsi" w:hAnsiTheme="minorHAnsi" w:cstheme="minorHAnsi"/>
        </w:rPr>
        <w:t>for</w:t>
      </w:r>
      <w:r>
        <w:rPr>
          <w:rFonts w:asciiTheme="minorHAnsi" w:hAnsiTheme="minorHAnsi" w:cstheme="minorHAnsi"/>
          <w:spacing w:val="-8"/>
        </w:rPr>
        <w:t xml:space="preserve"> </w:t>
      </w:r>
      <w:r>
        <w:rPr>
          <w:rFonts w:asciiTheme="minorHAnsi" w:hAnsiTheme="minorHAnsi" w:cstheme="minorHAnsi"/>
        </w:rPr>
        <w:t>recent</w:t>
      </w:r>
      <w:r>
        <w:rPr>
          <w:rFonts w:asciiTheme="minorHAnsi" w:hAnsiTheme="minorHAnsi" w:cstheme="minorHAnsi"/>
          <w:spacing w:val="-4"/>
        </w:rPr>
        <w:t xml:space="preserve"> </w:t>
      </w:r>
      <w:r>
        <w:rPr>
          <w:rFonts w:asciiTheme="minorHAnsi" w:hAnsiTheme="minorHAnsi" w:cstheme="minorHAnsi"/>
        </w:rPr>
        <w:t>experience</w:t>
      </w:r>
      <w:r>
        <w:rPr>
          <w:rFonts w:asciiTheme="minorHAnsi" w:hAnsiTheme="minorHAnsi" w:cstheme="minorHAnsi"/>
          <w:spacing w:val="-8"/>
        </w:rPr>
        <w:t xml:space="preserve"> </w:t>
      </w:r>
      <w:r>
        <w:rPr>
          <w:rFonts w:asciiTheme="minorHAnsi" w:hAnsiTheme="minorHAnsi" w:cstheme="minorHAnsi"/>
        </w:rPr>
        <w:t>that</w:t>
      </w:r>
      <w:r>
        <w:rPr>
          <w:rFonts w:asciiTheme="minorHAnsi" w:hAnsiTheme="minorHAnsi" w:cstheme="minorHAnsi"/>
          <w:spacing w:val="-7"/>
        </w:rPr>
        <w:t xml:space="preserve"> </w:t>
      </w:r>
      <w:r>
        <w:rPr>
          <w:rFonts w:asciiTheme="minorHAnsi" w:hAnsiTheme="minorHAnsi" w:cstheme="minorHAnsi"/>
        </w:rPr>
        <w:t>demonstrates</w:t>
      </w:r>
      <w:r>
        <w:rPr>
          <w:rFonts w:asciiTheme="minorHAnsi" w:hAnsiTheme="minorHAnsi" w:cstheme="minorHAnsi"/>
          <w:spacing w:val="-6"/>
        </w:rPr>
        <w:t xml:space="preserve"> </w:t>
      </w:r>
      <w:r>
        <w:rPr>
          <w:rFonts w:asciiTheme="minorHAnsi" w:hAnsiTheme="minorHAnsi" w:cstheme="minorHAnsi"/>
        </w:rPr>
        <w:t>that</w:t>
      </w:r>
      <w:r>
        <w:rPr>
          <w:rFonts w:asciiTheme="minorHAnsi" w:hAnsiTheme="minorHAnsi" w:cstheme="minorHAnsi"/>
          <w:spacing w:val="-7"/>
        </w:rPr>
        <w:t xml:space="preserve"> </w:t>
      </w:r>
      <w:r>
        <w:rPr>
          <w:rFonts w:asciiTheme="minorHAnsi" w:hAnsiTheme="minorHAnsi" w:cstheme="minorHAnsi"/>
        </w:rPr>
        <w:t>a</w:t>
      </w:r>
      <w:r>
        <w:rPr>
          <w:rFonts w:asciiTheme="minorHAnsi" w:hAnsiTheme="minorHAnsi" w:cstheme="minorHAnsi"/>
          <w:spacing w:val="-9"/>
        </w:rPr>
        <w:t xml:space="preserve"> </w:t>
      </w:r>
      <w:r>
        <w:rPr>
          <w:rFonts w:asciiTheme="minorHAnsi" w:hAnsiTheme="minorHAnsi" w:cstheme="minorHAnsi"/>
        </w:rPr>
        <w:t>member’s</w:t>
      </w:r>
      <w:r>
        <w:rPr>
          <w:rFonts w:asciiTheme="minorHAnsi" w:hAnsiTheme="minorHAnsi" w:cstheme="minorHAnsi"/>
          <w:spacing w:val="-7"/>
        </w:rPr>
        <w:t xml:space="preserve"> </w:t>
      </w:r>
      <w:r>
        <w:rPr>
          <w:rFonts w:asciiTheme="minorHAnsi" w:hAnsiTheme="minorHAnsi" w:cstheme="minorHAnsi"/>
        </w:rPr>
        <w:t>skills</w:t>
      </w:r>
      <w:r>
        <w:rPr>
          <w:rFonts w:asciiTheme="minorHAnsi" w:hAnsiTheme="minorHAnsi" w:cstheme="minorHAnsi"/>
          <w:spacing w:val="-7"/>
        </w:rPr>
        <w:t xml:space="preserve"> </w:t>
      </w:r>
      <w:r>
        <w:rPr>
          <w:rFonts w:asciiTheme="minorHAnsi" w:hAnsiTheme="minorHAnsi" w:cstheme="minorHAnsi"/>
        </w:rPr>
        <w:t>or</w:t>
      </w:r>
      <w:r>
        <w:rPr>
          <w:rFonts w:asciiTheme="minorHAnsi" w:hAnsiTheme="minorHAnsi" w:cstheme="minorHAnsi"/>
          <w:spacing w:val="-7"/>
        </w:rPr>
        <w:t xml:space="preserve"> </w:t>
      </w:r>
      <w:r>
        <w:rPr>
          <w:rFonts w:asciiTheme="minorHAnsi" w:hAnsiTheme="minorHAnsi" w:cstheme="minorHAnsi"/>
        </w:rPr>
        <w:t>related</w:t>
      </w:r>
      <w:r>
        <w:rPr>
          <w:rFonts w:asciiTheme="minorHAnsi" w:hAnsiTheme="minorHAnsi" w:cstheme="minorHAnsi"/>
          <w:spacing w:val="-4"/>
        </w:rPr>
        <w:t xml:space="preserve"> </w:t>
      </w:r>
      <w:r>
        <w:rPr>
          <w:rFonts w:asciiTheme="minorHAnsi" w:hAnsiTheme="minorHAnsi" w:cstheme="minorHAnsi"/>
        </w:rPr>
        <w:t>work</w:t>
      </w:r>
      <w:r>
        <w:rPr>
          <w:rFonts w:asciiTheme="minorHAnsi" w:hAnsiTheme="minorHAnsi" w:cstheme="minorHAnsi"/>
          <w:spacing w:val="-7"/>
        </w:rPr>
        <w:t xml:space="preserve"> </w:t>
      </w:r>
      <w:r>
        <w:rPr>
          <w:rFonts w:asciiTheme="minorHAnsi" w:hAnsiTheme="minorHAnsi" w:cstheme="minorHAnsi"/>
        </w:rPr>
        <w:t>experience</w:t>
      </w:r>
      <w:r>
        <w:rPr>
          <w:rFonts w:asciiTheme="minorHAnsi" w:hAnsiTheme="minorHAnsi" w:cstheme="minorHAnsi"/>
          <w:spacing w:val="-8"/>
        </w:rPr>
        <w:t xml:space="preserve"> </w:t>
      </w:r>
      <w:r>
        <w:rPr>
          <w:rFonts w:asciiTheme="minorHAnsi" w:hAnsiTheme="minorHAnsi" w:cstheme="minorHAnsi"/>
        </w:rPr>
        <w:t>is</w:t>
      </w:r>
      <w:r>
        <w:rPr>
          <w:rFonts w:asciiTheme="minorHAnsi" w:hAnsiTheme="minorHAnsi" w:cstheme="minorHAnsi"/>
          <w:spacing w:val="-7"/>
        </w:rPr>
        <w:t xml:space="preserve"> </w:t>
      </w:r>
      <w:r>
        <w:rPr>
          <w:rFonts w:asciiTheme="minorHAnsi" w:hAnsiTheme="minorHAnsi" w:cstheme="minorHAnsi"/>
        </w:rPr>
        <w:t>up-to-date.</w:t>
      </w:r>
      <w:r>
        <w:rPr>
          <w:rFonts w:asciiTheme="minorHAnsi" w:hAnsiTheme="minorHAnsi" w:cstheme="minorHAnsi"/>
          <w:spacing w:val="-7"/>
        </w:rPr>
        <w:t xml:space="preserve"> </w:t>
      </w:r>
      <w:r>
        <w:rPr>
          <w:rFonts w:asciiTheme="minorHAnsi" w:hAnsiTheme="minorHAnsi" w:cstheme="minorHAnsi"/>
        </w:rPr>
        <w:t>In</w:t>
      </w:r>
      <w:r>
        <w:rPr>
          <w:rFonts w:asciiTheme="minorHAnsi" w:hAnsiTheme="minorHAnsi" w:cstheme="minorHAnsi"/>
          <w:spacing w:val="-7"/>
        </w:rPr>
        <w:t xml:space="preserve"> </w:t>
      </w:r>
      <w:r>
        <w:rPr>
          <w:rFonts w:asciiTheme="minorHAnsi" w:hAnsiTheme="minorHAnsi" w:cstheme="minorHAnsi"/>
        </w:rPr>
        <w:t>the</w:t>
      </w:r>
      <w:r>
        <w:rPr>
          <w:rFonts w:asciiTheme="minorHAnsi" w:hAnsiTheme="minorHAnsi" w:cstheme="minorHAnsi"/>
          <w:spacing w:val="-9"/>
        </w:rPr>
        <w:t xml:space="preserve"> </w:t>
      </w:r>
      <w:r>
        <w:rPr>
          <w:rFonts w:asciiTheme="minorHAnsi" w:hAnsiTheme="minorHAnsi" w:cstheme="minorHAnsi"/>
        </w:rPr>
        <w:t>context</w:t>
      </w:r>
      <w:r>
        <w:rPr>
          <w:rFonts w:asciiTheme="minorHAnsi" w:hAnsiTheme="minorHAnsi" w:cstheme="minorHAnsi"/>
          <w:spacing w:val="-6"/>
        </w:rPr>
        <w:t xml:space="preserve"> </w:t>
      </w:r>
      <w:r>
        <w:rPr>
          <w:rFonts w:asciiTheme="minorHAnsi" w:hAnsiTheme="minorHAnsi" w:cstheme="minorHAnsi"/>
        </w:rPr>
        <w:t>of</w:t>
      </w:r>
      <w:r>
        <w:rPr>
          <w:rFonts w:asciiTheme="minorHAnsi" w:hAnsiTheme="minorHAnsi" w:cstheme="minorHAnsi"/>
          <w:spacing w:val="-9"/>
        </w:rPr>
        <w:t xml:space="preserve"> </w:t>
      </w:r>
      <w:r>
        <w:rPr>
          <w:rFonts w:asciiTheme="minorHAnsi" w:hAnsiTheme="minorHAnsi" w:cstheme="minorHAnsi"/>
        </w:rPr>
        <w:t>this</w:t>
      </w:r>
      <w:r>
        <w:rPr>
          <w:rFonts w:asciiTheme="minorHAnsi" w:hAnsiTheme="minorHAnsi" w:cstheme="minorHAnsi"/>
          <w:spacing w:val="-7"/>
        </w:rPr>
        <w:t xml:space="preserve"> </w:t>
      </w:r>
      <w:r>
        <w:rPr>
          <w:rFonts w:asciiTheme="minorHAnsi" w:hAnsiTheme="minorHAnsi" w:cstheme="minorHAnsi"/>
        </w:rPr>
        <w:t>measure,</w:t>
      </w:r>
      <w:r>
        <w:rPr>
          <w:rFonts w:asciiTheme="minorHAnsi" w:hAnsiTheme="minorHAnsi" w:cstheme="minorHAnsi"/>
          <w:spacing w:val="-5"/>
        </w:rPr>
        <w:t xml:space="preserve"> </w:t>
      </w:r>
      <w:r>
        <w:rPr>
          <w:rFonts w:asciiTheme="minorHAnsi" w:hAnsiTheme="minorHAnsi" w:cstheme="minorHAnsi"/>
        </w:rPr>
        <w:t>only</w:t>
      </w:r>
      <w:r>
        <w:rPr>
          <w:rFonts w:asciiTheme="minorHAnsi" w:hAnsiTheme="minorHAnsi" w:cstheme="minorHAnsi"/>
          <w:spacing w:val="-6"/>
        </w:rPr>
        <w:t xml:space="preserve"> </w:t>
      </w:r>
      <w:r>
        <w:rPr>
          <w:rFonts w:asciiTheme="minorHAnsi" w:hAnsiTheme="minorHAnsi" w:cstheme="minorHAnsi"/>
        </w:rPr>
        <w:t>those</w:t>
      </w:r>
      <w:r>
        <w:rPr>
          <w:rFonts w:asciiTheme="minorHAnsi" w:hAnsiTheme="minorHAnsi" w:cstheme="minorHAnsi"/>
          <w:spacing w:val="-9"/>
        </w:rPr>
        <w:t xml:space="preserve"> </w:t>
      </w:r>
      <w:r>
        <w:rPr>
          <w:rFonts w:asciiTheme="minorHAnsi" w:hAnsiTheme="minorHAnsi" w:cstheme="minorHAnsi"/>
        </w:rPr>
        <w:t>currency</w:t>
      </w:r>
      <w:r>
        <w:rPr>
          <w:rFonts w:asciiTheme="minorHAnsi" w:hAnsiTheme="minorHAnsi" w:cstheme="minorHAnsi"/>
          <w:spacing w:val="-7"/>
        </w:rPr>
        <w:t xml:space="preserve"> </w:t>
      </w:r>
      <w:r>
        <w:rPr>
          <w:rFonts w:asciiTheme="minorHAnsi" w:hAnsiTheme="minorHAnsi" w:cstheme="minorHAnsi"/>
        </w:rPr>
        <w:t>requirements assessed as part of registration processes are included (e.g. during renewal of a certificate of registration, or at any other</w:t>
      </w:r>
      <w:r>
        <w:rPr>
          <w:rFonts w:asciiTheme="minorHAnsi" w:hAnsiTheme="minorHAnsi" w:cstheme="minorHAnsi"/>
          <w:spacing w:val="-3"/>
        </w:rPr>
        <w:t xml:space="preserve"> </w:t>
      </w:r>
      <w:r>
        <w:rPr>
          <w:rFonts w:asciiTheme="minorHAnsi" w:hAnsiTheme="minorHAnsi" w:cstheme="minorHAnsi"/>
        </w:rPr>
        <w:t>time).</w:t>
      </w:r>
    </w:p>
  </w:footnote>
  <w:footnote w:id="4">
    <w:p w14:paraId="062E28B2" w14:textId="77777777" w:rsidR="003E3CEF" w:rsidRDefault="003E3CEF" w:rsidP="00B41B6F">
      <w:pPr>
        <w:spacing w:before="100"/>
        <w:ind w:right="550"/>
        <w:rPr>
          <w:sz w:val="20"/>
        </w:rPr>
      </w:pPr>
      <w:r>
        <w:rPr>
          <w:rStyle w:val="FootnoteReference"/>
        </w:rPr>
        <w:footnoteRef/>
      </w:r>
      <w:r>
        <w:t xml:space="preserve"> </w:t>
      </w:r>
      <w:r>
        <w:rPr>
          <w:sz w:val="20"/>
        </w:rPr>
        <w:t>“Right</w:t>
      </w:r>
      <w:r>
        <w:rPr>
          <w:spacing w:val="-11"/>
          <w:sz w:val="20"/>
        </w:rPr>
        <w:t xml:space="preserve"> </w:t>
      </w:r>
      <w:r>
        <w:rPr>
          <w:sz w:val="20"/>
        </w:rPr>
        <w:t>touch”</w:t>
      </w:r>
      <w:r>
        <w:rPr>
          <w:spacing w:val="-11"/>
          <w:sz w:val="20"/>
        </w:rPr>
        <w:t xml:space="preserve"> </w:t>
      </w:r>
      <w:r>
        <w:rPr>
          <w:sz w:val="20"/>
        </w:rPr>
        <w:t>regulation</w:t>
      </w:r>
      <w:r>
        <w:rPr>
          <w:spacing w:val="-10"/>
          <w:sz w:val="20"/>
        </w:rPr>
        <w:t xml:space="preserve"> </w:t>
      </w:r>
      <w:r>
        <w:rPr>
          <w:sz w:val="20"/>
        </w:rPr>
        <w:t>is</w:t>
      </w:r>
      <w:r>
        <w:rPr>
          <w:spacing w:val="-9"/>
          <w:sz w:val="20"/>
        </w:rPr>
        <w:t xml:space="preserve"> </w:t>
      </w:r>
      <w:r>
        <w:rPr>
          <w:sz w:val="20"/>
        </w:rPr>
        <w:t>an</w:t>
      </w:r>
      <w:r>
        <w:rPr>
          <w:spacing w:val="-10"/>
          <w:sz w:val="20"/>
        </w:rPr>
        <w:t xml:space="preserve"> </w:t>
      </w:r>
      <w:r>
        <w:rPr>
          <w:sz w:val="20"/>
        </w:rPr>
        <w:t>approach</w:t>
      </w:r>
      <w:r>
        <w:rPr>
          <w:spacing w:val="-10"/>
          <w:sz w:val="20"/>
        </w:rPr>
        <w:t xml:space="preserve"> </w:t>
      </w:r>
      <w:r>
        <w:rPr>
          <w:sz w:val="20"/>
        </w:rPr>
        <w:t>to</w:t>
      </w:r>
      <w:r>
        <w:rPr>
          <w:spacing w:val="-10"/>
          <w:sz w:val="20"/>
        </w:rPr>
        <w:t xml:space="preserve"> </w:t>
      </w:r>
      <w:r>
        <w:rPr>
          <w:sz w:val="20"/>
        </w:rPr>
        <w:t>regulatory</w:t>
      </w:r>
      <w:r>
        <w:rPr>
          <w:spacing w:val="-10"/>
          <w:sz w:val="20"/>
        </w:rPr>
        <w:t xml:space="preserve"> </w:t>
      </w:r>
      <w:r>
        <w:rPr>
          <w:sz w:val="20"/>
        </w:rPr>
        <w:t>oversight</w:t>
      </w:r>
      <w:r>
        <w:rPr>
          <w:spacing w:val="-10"/>
          <w:sz w:val="20"/>
        </w:rPr>
        <w:t xml:space="preserve"> </w:t>
      </w:r>
      <w:r>
        <w:rPr>
          <w:sz w:val="20"/>
        </w:rPr>
        <w:t>that</w:t>
      </w:r>
      <w:r>
        <w:rPr>
          <w:spacing w:val="-10"/>
          <w:sz w:val="20"/>
        </w:rPr>
        <w:t xml:space="preserve"> </w:t>
      </w:r>
      <w:r>
        <w:rPr>
          <w:sz w:val="20"/>
        </w:rPr>
        <w:t>applies</w:t>
      </w:r>
      <w:r>
        <w:rPr>
          <w:spacing w:val="-9"/>
          <w:sz w:val="20"/>
        </w:rPr>
        <w:t xml:space="preserve"> </w:t>
      </w:r>
      <w:r>
        <w:rPr>
          <w:sz w:val="20"/>
        </w:rPr>
        <w:t>the</w:t>
      </w:r>
      <w:r>
        <w:rPr>
          <w:spacing w:val="-12"/>
          <w:sz w:val="20"/>
        </w:rPr>
        <w:t xml:space="preserve"> </w:t>
      </w:r>
      <w:r>
        <w:rPr>
          <w:sz w:val="20"/>
        </w:rPr>
        <w:t>minimal</w:t>
      </w:r>
      <w:r>
        <w:rPr>
          <w:spacing w:val="-11"/>
          <w:sz w:val="20"/>
        </w:rPr>
        <w:t xml:space="preserve"> </w:t>
      </w:r>
      <w:r>
        <w:rPr>
          <w:sz w:val="20"/>
        </w:rPr>
        <w:t>amount</w:t>
      </w:r>
      <w:r>
        <w:rPr>
          <w:spacing w:val="-10"/>
          <w:sz w:val="20"/>
        </w:rPr>
        <w:t xml:space="preserve"> </w:t>
      </w:r>
      <w:r>
        <w:rPr>
          <w:sz w:val="20"/>
        </w:rPr>
        <w:t>of</w:t>
      </w:r>
      <w:r>
        <w:rPr>
          <w:spacing w:val="-11"/>
          <w:sz w:val="20"/>
        </w:rPr>
        <w:t xml:space="preserve"> </w:t>
      </w:r>
      <w:r>
        <w:rPr>
          <w:sz w:val="20"/>
        </w:rPr>
        <w:t>regulatory</w:t>
      </w:r>
      <w:r>
        <w:rPr>
          <w:spacing w:val="-8"/>
          <w:sz w:val="20"/>
        </w:rPr>
        <w:t xml:space="preserve"> </w:t>
      </w:r>
      <w:r>
        <w:rPr>
          <w:sz w:val="20"/>
        </w:rPr>
        <w:t>force</w:t>
      </w:r>
      <w:r>
        <w:rPr>
          <w:spacing w:val="-11"/>
          <w:sz w:val="20"/>
        </w:rPr>
        <w:t xml:space="preserve"> </w:t>
      </w:r>
      <w:r>
        <w:rPr>
          <w:sz w:val="20"/>
        </w:rPr>
        <w:t>required</w:t>
      </w:r>
      <w:r>
        <w:rPr>
          <w:spacing w:val="-10"/>
          <w:sz w:val="20"/>
        </w:rPr>
        <w:t xml:space="preserve"> </w:t>
      </w:r>
      <w:r>
        <w:rPr>
          <w:sz w:val="20"/>
        </w:rPr>
        <w:t>to</w:t>
      </w:r>
      <w:r>
        <w:rPr>
          <w:spacing w:val="-10"/>
          <w:sz w:val="20"/>
        </w:rPr>
        <w:t xml:space="preserve"> </w:t>
      </w:r>
      <w:r>
        <w:rPr>
          <w:sz w:val="20"/>
        </w:rPr>
        <w:t>achieve</w:t>
      </w:r>
      <w:r>
        <w:rPr>
          <w:spacing w:val="-11"/>
          <w:sz w:val="20"/>
        </w:rPr>
        <w:t xml:space="preserve"> </w:t>
      </w:r>
      <w:r>
        <w:rPr>
          <w:sz w:val="20"/>
        </w:rPr>
        <w:t>a</w:t>
      </w:r>
      <w:r>
        <w:rPr>
          <w:spacing w:val="-10"/>
          <w:sz w:val="20"/>
        </w:rPr>
        <w:t xml:space="preserve"> </w:t>
      </w:r>
      <w:r>
        <w:rPr>
          <w:sz w:val="20"/>
        </w:rPr>
        <w:t>desired</w:t>
      </w:r>
      <w:r>
        <w:rPr>
          <w:spacing w:val="-10"/>
          <w:sz w:val="20"/>
        </w:rPr>
        <w:t xml:space="preserve"> </w:t>
      </w:r>
      <w:r>
        <w:rPr>
          <w:sz w:val="20"/>
        </w:rPr>
        <w:t>outcome.</w:t>
      </w:r>
      <w:r>
        <w:rPr>
          <w:spacing w:val="-8"/>
          <w:sz w:val="20"/>
        </w:rPr>
        <w:t xml:space="preserve"> </w:t>
      </w:r>
      <w:r>
        <w:rPr>
          <w:sz w:val="20"/>
        </w:rPr>
        <w:t>(Professional</w:t>
      </w:r>
      <w:r>
        <w:rPr>
          <w:spacing w:val="-11"/>
          <w:sz w:val="20"/>
        </w:rPr>
        <w:t xml:space="preserve"> </w:t>
      </w:r>
      <w:r>
        <w:rPr>
          <w:sz w:val="20"/>
        </w:rPr>
        <w:t>Standards</w:t>
      </w:r>
      <w:r>
        <w:rPr>
          <w:spacing w:val="-12"/>
          <w:sz w:val="20"/>
        </w:rPr>
        <w:t xml:space="preserve"> </w:t>
      </w:r>
      <w:r>
        <w:rPr>
          <w:sz w:val="20"/>
        </w:rPr>
        <w:t>Authority</w:t>
      </w:r>
      <w:r>
        <w:rPr>
          <w:spacing w:val="-10"/>
          <w:sz w:val="20"/>
        </w:rPr>
        <w:t xml:space="preserve"> </w:t>
      </w:r>
      <w:r>
        <w:rPr>
          <w:sz w:val="20"/>
        </w:rPr>
        <w:t>Right</w:t>
      </w:r>
      <w:r>
        <w:rPr>
          <w:spacing w:val="-10"/>
          <w:sz w:val="20"/>
        </w:rPr>
        <w:t xml:space="preserve"> </w:t>
      </w:r>
      <w:r>
        <w:rPr>
          <w:sz w:val="20"/>
        </w:rPr>
        <w:t>Touch</w:t>
      </w:r>
      <w:r>
        <w:rPr>
          <w:spacing w:val="-10"/>
          <w:sz w:val="20"/>
        </w:rPr>
        <w:t xml:space="preserve"> </w:t>
      </w:r>
      <w:r>
        <w:rPr>
          <w:sz w:val="20"/>
        </w:rPr>
        <w:t xml:space="preserve">Regulation. </w:t>
      </w:r>
      <w:r>
        <w:rPr>
          <w:spacing w:val="-2"/>
          <w:sz w:val="20"/>
        </w:rPr>
        <w:t>https:/</w:t>
      </w:r>
      <w:hyperlink r:id="rId1">
        <w:r>
          <w:rPr>
            <w:spacing w:val="-2"/>
            <w:sz w:val="20"/>
          </w:rPr>
          <w:t>/w</w:t>
        </w:r>
      </w:hyperlink>
      <w:r>
        <w:rPr>
          <w:spacing w:val="-2"/>
          <w:sz w:val="20"/>
        </w:rPr>
        <w:t>w</w:t>
      </w:r>
      <w:hyperlink r:id="rId2">
        <w:r>
          <w:rPr>
            <w:spacing w:val="-2"/>
            <w:sz w:val="20"/>
          </w:rPr>
          <w:t>w.professionalstandards.org.uk/publications/right-touch-regulation).</w:t>
        </w:r>
      </w:hyperlink>
    </w:p>
    <w:p w14:paraId="33DBFADF" w14:textId="77777777" w:rsidR="003E3CEF" w:rsidRDefault="003E3CEF" w:rsidP="00B41B6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F2DA7" w14:textId="7A2B0BAD" w:rsidR="00793B74" w:rsidRDefault="00793B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71D43" w14:textId="606BF411" w:rsidR="00793B74" w:rsidRDefault="00793B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4D340" w14:textId="47469766" w:rsidR="00793B74" w:rsidRDefault="00793B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C8B29" w14:textId="2DFD7E20" w:rsidR="00793B74" w:rsidRDefault="00793B7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A4F55" w14:textId="70DC5954" w:rsidR="00793B74" w:rsidRDefault="00793B7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49BD0" w14:textId="287F12B5" w:rsidR="00793B74" w:rsidRDefault="00793B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55284"/>
    <w:multiLevelType w:val="hybridMultilevel"/>
    <w:tmpl w:val="08B2E970"/>
    <w:lvl w:ilvl="0" w:tplc="41526FC2">
      <w:start w:val="1"/>
      <w:numFmt w:val="lowerLetter"/>
      <w:lvlText w:val="%1."/>
      <w:lvlJc w:val="left"/>
      <w:pPr>
        <w:ind w:left="464" w:hanging="358"/>
      </w:pPr>
      <w:rPr>
        <w:rFonts w:ascii="Calibri" w:eastAsia="Calibri" w:hAnsi="Calibri" w:cs="Calibri" w:hint="default"/>
        <w:b w:val="0"/>
        <w:bCs w:val="0"/>
        <w:i w:val="0"/>
        <w:iCs w:val="0"/>
        <w:w w:val="99"/>
        <w:sz w:val="20"/>
        <w:szCs w:val="20"/>
        <w:lang w:val="en-US" w:eastAsia="en-US" w:bidi="ar-SA"/>
      </w:rPr>
    </w:lvl>
    <w:lvl w:ilvl="1" w:tplc="D5803CB4">
      <w:start w:val="1"/>
      <w:numFmt w:val="lowerRoman"/>
      <w:lvlText w:val="%2."/>
      <w:lvlJc w:val="left"/>
      <w:pPr>
        <w:ind w:left="827" w:hanging="456"/>
      </w:pPr>
      <w:rPr>
        <w:rFonts w:ascii="Calibri" w:eastAsia="Calibri" w:hAnsi="Calibri" w:cs="Calibri" w:hint="default"/>
        <w:b w:val="0"/>
        <w:bCs w:val="0"/>
        <w:i w:val="0"/>
        <w:iCs w:val="0"/>
        <w:spacing w:val="-1"/>
        <w:w w:val="99"/>
        <w:sz w:val="20"/>
        <w:szCs w:val="20"/>
        <w:lang w:val="en-US" w:eastAsia="en-US" w:bidi="ar-SA"/>
      </w:rPr>
    </w:lvl>
    <w:lvl w:ilvl="2" w:tplc="1A825C36">
      <w:numFmt w:val="bullet"/>
      <w:lvlText w:val="•"/>
      <w:lvlJc w:val="left"/>
      <w:pPr>
        <w:ind w:left="1091" w:hanging="456"/>
      </w:pPr>
      <w:rPr>
        <w:rFonts w:hint="default"/>
        <w:lang w:val="en-US" w:eastAsia="en-US" w:bidi="ar-SA"/>
      </w:rPr>
    </w:lvl>
    <w:lvl w:ilvl="3" w:tplc="FD5C5B28">
      <w:numFmt w:val="bullet"/>
      <w:lvlText w:val="•"/>
      <w:lvlJc w:val="left"/>
      <w:pPr>
        <w:ind w:left="1363" w:hanging="456"/>
      </w:pPr>
      <w:rPr>
        <w:rFonts w:hint="default"/>
        <w:lang w:val="en-US" w:eastAsia="en-US" w:bidi="ar-SA"/>
      </w:rPr>
    </w:lvl>
    <w:lvl w:ilvl="4" w:tplc="861E99BC">
      <w:numFmt w:val="bullet"/>
      <w:lvlText w:val="•"/>
      <w:lvlJc w:val="left"/>
      <w:pPr>
        <w:ind w:left="1635" w:hanging="456"/>
      </w:pPr>
      <w:rPr>
        <w:rFonts w:hint="default"/>
        <w:lang w:val="en-US" w:eastAsia="en-US" w:bidi="ar-SA"/>
      </w:rPr>
    </w:lvl>
    <w:lvl w:ilvl="5" w:tplc="507E6DB8">
      <w:numFmt w:val="bullet"/>
      <w:lvlText w:val="•"/>
      <w:lvlJc w:val="left"/>
      <w:pPr>
        <w:ind w:left="1907" w:hanging="456"/>
      </w:pPr>
      <w:rPr>
        <w:rFonts w:hint="default"/>
        <w:lang w:val="en-US" w:eastAsia="en-US" w:bidi="ar-SA"/>
      </w:rPr>
    </w:lvl>
    <w:lvl w:ilvl="6" w:tplc="8B744990">
      <w:numFmt w:val="bullet"/>
      <w:lvlText w:val="•"/>
      <w:lvlJc w:val="left"/>
      <w:pPr>
        <w:ind w:left="2178" w:hanging="456"/>
      </w:pPr>
      <w:rPr>
        <w:rFonts w:hint="default"/>
        <w:lang w:val="en-US" w:eastAsia="en-US" w:bidi="ar-SA"/>
      </w:rPr>
    </w:lvl>
    <w:lvl w:ilvl="7" w:tplc="8A4E6A6A">
      <w:numFmt w:val="bullet"/>
      <w:lvlText w:val="•"/>
      <w:lvlJc w:val="left"/>
      <w:pPr>
        <w:ind w:left="2450" w:hanging="456"/>
      </w:pPr>
      <w:rPr>
        <w:rFonts w:hint="default"/>
        <w:lang w:val="en-US" w:eastAsia="en-US" w:bidi="ar-SA"/>
      </w:rPr>
    </w:lvl>
    <w:lvl w:ilvl="8" w:tplc="EF74FAD8">
      <w:numFmt w:val="bullet"/>
      <w:lvlText w:val="•"/>
      <w:lvlJc w:val="left"/>
      <w:pPr>
        <w:ind w:left="2722" w:hanging="456"/>
      </w:pPr>
      <w:rPr>
        <w:rFonts w:hint="default"/>
        <w:lang w:val="en-US" w:eastAsia="en-US" w:bidi="ar-SA"/>
      </w:rPr>
    </w:lvl>
  </w:abstractNum>
  <w:abstractNum w:abstractNumId="1" w15:restartNumberingAfterBreak="0">
    <w:nsid w:val="00C82B31"/>
    <w:multiLevelType w:val="hybridMultilevel"/>
    <w:tmpl w:val="85BAC48E"/>
    <w:lvl w:ilvl="0" w:tplc="2D02316A">
      <w:numFmt w:val="bullet"/>
      <w:lvlText w:val=""/>
      <w:lvlJc w:val="left"/>
      <w:pPr>
        <w:ind w:left="514" w:hanging="284"/>
      </w:pPr>
      <w:rPr>
        <w:rFonts w:ascii="Wingdings" w:eastAsia="Wingdings" w:hAnsi="Wingdings" w:cs="Wingdings" w:hint="default"/>
        <w:b w:val="0"/>
        <w:bCs w:val="0"/>
        <w:i w:val="0"/>
        <w:iCs w:val="0"/>
        <w:w w:val="99"/>
        <w:sz w:val="20"/>
        <w:szCs w:val="20"/>
        <w:lang w:val="en-US" w:eastAsia="en-US" w:bidi="ar-SA"/>
      </w:rPr>
    </w:lvl>
    <w:lvl w:ilvl="1" w:tplc="F6FA79A6">
      <w:numFmt w:val="bullet"/>
      <w:lvlText w:val="•"/>
      <w:lvlJc w:val="left"/>
      <w:pPr>
        <w:ind w:left="738" w:hanging="284"/>
      </w:pPr>
      <w:rPr>
        <w:rFonts w:hint="default"/>
        <w:lang w:val="en-US" w:eastAsia="en-US" w:bidi="ar-SA"/>
      </w:rPr>
    </w:lvl>
    <w:lvl w:ilvl="2" w:tplc="73B0A8A6">
      <w:numFmt w:val="bullet"/>
      <w:lvlText w:val="•"/>
      <w:lvlJc w:val="left"/>
      <w:pPr>
        <w:ind w:left="956" w:hanging="284"/>
      </w:pPr>
      <w:rPr>
        <w:rFonts w:hint="default"/>
        <w:lang w:val="en-US" w:eastAsia="en-US" w:bidi="ar-SA"/>
      </w:rPr>
    </w:lvl>
    <w:lvl w:ilvl="3" w:tplc="70FCF254">
      <w:numFmt w:val="bullet"/>
      <w:lvlText w:val="•"/>
      <w:lvlJc w:val="left"/>
      <w:pPr>
        <w:ind w:left="1174" w:hanging="284"/>
      </w:pPr>
      <w:rPr>
        <w:rFonts w:hint="default"/>
        <w:lang w:val="en-US" w:eastAsia="en-US" w:bidi="ar-SA"/>
      </w:rPr>
    </w:lvl>
    <w:lvl w:ilvl="4" w:tplc="3998F410">
      <w:numFmt w:val="bullet"/>
      <w:lvlText w:val="•"/>
      <w:lvlJc w:val="left"/>
      <w:pPr>
        <w:ind w:left="1392" w:hanging="284"/>
      </w:pPr>
      <w:rPr>
        <w:rFonts w:hint="default"/>
        <w:lang w:val="en-US" w:eastAsia="en-US" w:bidi="ar-SA"/>
      </w:rPr>
    </w:lvl>
    <w:lvl w:ilvl="5" w:tplc="92346BBC">
      <w:numFmt w:val="bullet"/>
      <w:lvlText w:val="•"/>
      <w:lvlJc w:val="left"/>
      <w:pPr>
        <w:ind w:left="1610" w:hanging="284"/>
      </w:pPr>
      <w:rPr>
        <w:rFonts w:hint="default"/>
        <w:lang w:val="en-US" w:eastAsia="en-US" w:bidi="ar-SA"/>
      </w:rPr>
    </w:lvl>
    <w:lvl w:ilvl="6" w:tplc="86AA8868">
      <w:numFmt w:val="bullet"/>
      <w:lvlText w:val="•"/>
      <w:lvlJc w:val="left"/>
      <w:pPr>
        <w:ind w:left="1828" w:hanging="284"/>
      </w:pPr>
      <w:rPr>
        <w:rFonts w:hint="default"/>
        <w:lang w:val="en-US" w:eastAsia="en-US" w:bidi="ar-SA"/>
      </w:rPr>
    </w:lvl>
    <w:lvl w:ilvl="7" w:tplc="88BE71E8">
      <w:numFmt w:val="bullet"/>
      <w:lvlText w:val="•"/>
      <w:lvlJc w:val="left"/>
      <w:pPr>
        <w:ind w:left="2046" w:hanging="284"/>
      </w:pPr>
      <w:rPr>
        <w:rFonts w:hint="default"/>
        <w:lang w:val="en-US" w:eastAsia="en-US" w:bidi="ar-SA"/>
      </w:rPr>
    </w:lvl>
    <w:lvl w:ilvl="8" w:tplc="3BE638BA">
      <w:numFmt w:val="bullet"/>
      <w:lvlText w:val="•"/>
      <w:lvlJc w:val="left"/>
      <w:pPr>
        <w:ind w:left="2264" w:hanging="284"/>
      </w:pPr>
      <w:rPr>
        <w:rFonts w:hint="default"/>
        <w:lang w:val="en-US" w:eastAsia="en-US" w:bidi="ar-SA"/>
      </w:rPr>
    </w:lvl>
  </w:abstractNum>
  <w:abstractNum w:abstractNumId="2" w15:restartNumberingAfterBreak="0">
    <w:nsid w:val="013F0BED"/>
    <w:multiLevelType w:val="hybridMultilevel"/>
    <w:tmpl w:val="7AD22DC0"/>
    <w:lvl w:ilvl="0" w:tplc="04090001">
      <w:start w:val="1"/>
      <w:numFmt w:val="bullet"/>
      <w:lvlText w:val=""/>
      <w:lvlJc w:val="left"/>
      <w:pPr>
        <w:ind w:left="431" w:hanging="324"/>
      </w:pPr>
      <w:rPr>
        <w:rFonts w:ascii="Symbol" w:hAnsi="Symbol" w:hint="default"/>
        <w:w w:val="99"/>
        <w:sz w:val="20"/>
        <w:szCs w:val="20"/>
        <w:lang w:val="en-US" w:eastAsia="en-US" w:bidi="ar-SA"/>
      </w:rPr>
    </w:lvl>
    <w:lvl w:ilvl="1" w:tplc="FFFFFFFF">
      <w:numFmt w:val="bullet"/>
      <w:lvlText w:val="−"/>
      <w:lvlJc w:val="left"/>
      <w:pPr>
        <w:ind w:left="714" w:hanging="284"/>
      </w:pPr>
      <w:rPr>
        <w:rFonts w:ascii="Arial" w:eastAsia="Arial" w:hAnsi="Arial" w:cs="Arial" w:hint="default"/>
        <w:w w:val="99"/>
        <w:sz w:val="20"/>
        <w:szCs w:val="20"/>
        <w:lang w:val="en-US" w:eastAsia="en-US" w:bidi="ar-SA"/>
      </w:rPr>
    </w:lvl>
    <w:lvl w:ilvl="2" w:tplc="FFFFFFFF">
      <w:numFmt w:val="bullet"/>
      <w:lvlText w:val="•"/>
      <w:lvlJc w:val="left"/>
      <w:pPr>
        <w:ind w:left="2166" w:hanging="284"/>
      </w:pPr>
      <w:rPr>
        <w:rFonts w:hint="default"/>
        <w:lang w:val="en-US" w:eastAsia="en-US" w:bidi="ar-SA"/>
      </w:rPr>
    </w:lvl>
    <w:lvl w:ilvl="3" w:tplc="FFFFFFFF">
      <w:numFmt w:val="bullet"/>
      <w:lvlText w:val="•"/>
      <w:lvlJc w:val="left"/>
      <w:pPr>
        <w:ind w:left="3613" w:hanging="284"/>
      </w:pPr>
      <w:rPr>
        <w:rFonts w:hint="default"/>
        <w:lang w:val="en-US" w:eastAsia="en-US" w:bidi="ar-SA"/>
      </w:rPr>
    </w:lvl>
    <w:lvl w:ilvl="4" w:tplc="FFFFFFFF">
      <w:numFmt w:val="bullet"/>
      <w:lvlText w:val="•"/>
      <w:lvlJc w:val="left"/>
      <w:pPr>
        <w:ind w:left="5060" w:hanging="284"/>
      </w:pPr>
      <w:rPr>
        <w:rFonts w:hint="default"/>
        <w:lang w:val="en-US" w:eastAsia="en-US" w:bidi="ar-SA"/>
      </w:rPr>
    </w:lvl>
    <w:lvl w:ilvl="5" w:tplc="FFFFFFFF">
      <w:numFmt w:val="bullet"/>
      <w:lvlText w:val="•"/>
      <w:lvlJc w:val="left"/>
      <w:pPr>
        <w:ind w:left="6506" w:hanging="284"/>
      </w:pPr>
      <w:rPr>
        <w:rFonts w:hint="default"/>
        <w:lang w:val="en-US" w:eastAsia="en-US" w:bidi="ar-SA"/>
      </w:rPr>
    </w:lvl>
    <w:lvl w:ilvl="6" w:tplc="FFFFFFFF">
      <w:numFmt w:val="bullet"/>
      <w:lvlText w:val="•"/>
      <w:lvlJc w:val="left"/>
      <w:pPr>
        <w:ind w:left="7953" w:hanging="284"/>
      </w:pPr>
      <w:rPr>
        <w:rFonts w:hint="default"/>
        <w:lang w:val="en-US" w:eastAsia="en-US" w:bidi="ar-SA"/>
      </w:rPr>
    </w:lvl>
    <w:lvl w:ilvl="7" w:tplc="FFFFFFFF">
      <w:numFmt w:val="bullet"/>
      <w:lvlText w:val="•"/>
      <w:lvlJc w:val="left"/>
      <w:pPr>
        <w:ind w:left="9400" w:hanging="284"/>
      </w:pPr>
      <w:rPr>
        <w:rFonts w:hint="default"/>
        <w:lang w:val="en-US" w:eastAsia="en-US" w:bidi="ar-SA"/>
      </w:rPr>
    </w:lvl>
    <w:lvl w:ilvl="8" w:tplc="FFFFFFFF">
      <w:numFmt w:val="bullet"/>
      <w:lvlText w:val="•"/>
      <w:lvlJc w:val="left"/>
      <w:pPr>
        <w:ind w:left="10846" w:hanging="284"/>
      </w:pPr>
      <w:rPr>
        <w:rFonts w:hint="default"/>
        <w:lang w:val="en-US" w:eastAsia="en-US" w:bidi="ar-SA"/>
      </w:rPr>
    </w:lvl>
  </w:abstractNum>
  <w:abstractNum w:abstractNumId="3" w15:restartNumberingAfterBreak="0">
    <w:nsid w:val="01B95753"/>
    <w:multiLevelType w:val="hybridMultilevel"/>
    <w:tmpl w:val="A8AEA4C0"/>
    <w:lvl w:ilvl="0" w:tplc="7A7C7332">
      <w:start w:val="3"/>
      <w:numFmt w:val="lowerLetter"/>
      <w:lvlText w:val="%1."/>
      <w:lvlJc w:val="left"/>
      <w:pPr>
        <w:ind w:left="46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BC0522"/>
    <w:multiLevelType w:val="hybridMultilevel"/>
    <w:tmpl w:val="225EC1EE"/>
    <w:lvl w:ilvl="0" w:tplc="3BC41E6A">
      <w:start w:val="2"/>
      <w:numFmt w:val="lowerLetter"/>
      <w:lvlText w:val="%1."/>
      <w:lvlJc w:val="left"/>
      <w:pPr>
        <w:ind w:left="462" w:hanging="358"/>
      </w:pPr>
      <w:rPr>
        <w:rFonts w:ascii="Calibri" w:eastAsia="Calibri" w:hAnsi="Calibri" w:cs="Calibri" w:hint="default"/>
        <w:b w:val="0"/>
        <w:bCs w:val="0"/>
        <w:i w:val="0"/>
        <w:iCs w:val="0"/>
        <w:w w:val="99"/>
        <w:sz w:val="20"/>
        <w:szCs w:val="20"/>
        <w:lang w:val="en-US" w:eastAsia="en-US" w:bidi="ar-SA"/>
      </w:rPr>
    </w:lvl>
    <w:lvl w:ilvl="1" w:tplc="0A2ECC3E">
      <w:start w:val="1"/>
      <w:numFmt w:val="lowerRoman"/>
      <w:lvlText w:val="%2."/>
      <w:lvlJc w:val="left"/>
      <w:pPr>
        <w:ind w:left="822" w:hanging="502"/>
        <w:jc w:val="right"/>
      </w:pPr>
      <w:rPr>
        <w:rFonts w:ascii="Calibri" w:eastAsia="Calibri" w:hAnsi="Calibri" w:cs="Calibri" w:hint="default"/>
        <w:b w:val="0"/>
        <w:bCs w:val="0"/>
        <w:i w:val="0"/>
        <w:iCs w:val="0"/>
        <w:spacing w:val="-1"/>
        <w:w w:val="99"/>
        <w:sz w:val="20"/>
        <w:szCs w:val="20"/>
        <w:lang w:val="en-US" w:eastAsia="en-US" w:bidi="ar-SA"/>
      </w:rPr>
    </w:lvl>
    <w:lvl w:ilvl="2" w:tplc="01A2F6B4">
      <w:numFmt w:val="bullet"/>
      <w:lvlText w:val="•"/>
      <w:lvlJc w:val="left"/>
      <w:pPr>
        <w:ind w:left="1074" w:hanging="502"/>
      </w:pPr>
      <w:rPr>
        <w:rFonts w:hint="default"/>
        <w:lang w:val="en-US" w:eastAsia="en-US" w:bidi="ar-SA"/>
      </w:rPr>
    </w:lvl>
    <w:lvl w:ilvl="3" w:tplc="0622BE84">
      <w:numFmt w:val="bullet"/>
      <w:lvlText w:val="•"/>
      <w:lvlJc w:val="left"/>
      <w:pPr>
        <w:ind w:left="1328" w:hanging="502"/>
      </w:pPr>
      <w:rPr>
        <w:rFonts w:hint="default"/>
        <w:lang w:val="en-US" w:eastAsia="en-US" w:bidi="ar-SA"/>
      </w:rPr>
    </w:lvl>
    <w:lvl w:ilvl="4" w:tplc="58A05D76">
      <w:numFmt w:val="bullet"/>
      <w:lvlText w:val="•"/>
      <w:lvlJc w:val="left"/>
      <w:pPr>
        <w:ind w:left="1582" w:hanging="502"/>
      </w:pPr>
      <w:rPr>
        <w:rFonts w:hint="default"/>
        <w:lang w:val="en-US" w:eastAsia="en-US" w:bidi="ar-SA"/>
      </w:rPr>
    </w:lvl>
    <w:lvl w:ilvl="5" w:tplc="0C64D5E6">
      <w:numFmt w:val="bullet"/>
      <w:lvlText w:val="•"/>
      <w:lvlJc w:val="left"/>
      <w:pPr>
        <w:ind w:left="1836" w:hanging="502"/>
      </w:pPr>
      <w:rPr>
        <w:rFonts w:hint="default"/>
        <w:lang w:val="en-US" w:eastAsia="en-US" w:bidi="ar-SA"/>
      </w:rPr>
    </w:lvl>
    <w:lvl w:ilvl="6" w:tplc="65029E78">
      <w:numFmt w:val="bullet"/>
      <w:lvlText w:val="•"/>
      <w:lvlJc w:val="left"/>
      <w:pPr>
        <w:ind w:left="2091" w:hanging="502"/>
      </w:pPr>
      <w:rPr>
        <w:rFonts w:hint="default"/>
        <w:lang w:val="en-US" w:eastAsia="en-US" w:bidi="ar-SA"/>
      </w:rPr>
    </w:lvl>
    <w:lvl w:ilvl="7" w:tplc="E750A350">
      <w:numFmt w:val="bullet"/>
      <w:lvlText w:val="•"/>
      <w:lvlJc w:val="left"/>
      <w:pPr>
        <w:ind w:left="2345" w:hanging="502"/>
      </w:pPr>
      <w:rPr>
        <w:rFonts w:hint="default"/>
        <w:lang w:val="en-US" w:eastAsia="en-US" w:bidi="ar-SA"/>
      </w:rPr>
    </w:lvl>
    <w:lvl w:ilvl="8" w:tplc="D396D298">
      <w:numFmt w:val="bullet"/>
      <w:lvlText w:val="•"/>
      <w:lvlJc w:val="left"/>
      <w:pPr>
        <w:ind w:left="2599" w:hanging="502"/>
      </w:pPr>
      <w:rPr>
        <w:rFonts w:hint="default"/>
        <w:lang w:val="en-US" w:eastAsia="en-US" w:bidi="ar-SA"/>
      </w:rPr>
    </w:lvl>
  </w:abstractNum>
  <w:abstractNum w:abstractNumId="5" w15:restartNumberingAfterBreak="0">
    <w:nsid w:val="02C149D1"/>
    <w:multiLevelType w:val="hybridMultilevel"/>
    <w:tmpl w:val="58844F20"/>
    <w:lvl w:ilvl="0" w:tplc="EC401C5A">
      <w:numFmt w:val="bullet"/>
      <w:lvlText w:val="•"/>
      <w:lvlJc w:val="left"/>
      <w:pPr>
        <w:ind w:left="431" w:hanging="284"/>
      </w:pPr>
      <w:rPr>
        <w:rFonts w:ascii="Arial" w:eastAsia="Arial" w:hAnsi="Arial" w:cs="Arial" w:hint="default"/>
        <w:b w:val="0"/>
        <w:bCs w:val="0"/>
        <w:i w:val="0"/>
        <w:iCs w:val="0"/>
        <w:w w:val="99"/>
        <w:sz w:val="20"/>
        <w:szCs w:val="20"/>
        <w:lang w:val="en-US" w:eastAsia="en-US" w:bidi="ar-SA"/>
      </w:rPr>
    </w:lvl>
    <w:lvl w:ilvl="1" w:tplc="FE084528">
      <w:numFmt w:val="bullet"/>
      <w:lvlText w:val="•"/>
      <w:lvlJc w:val="left"/>
      <w:pPr>
        <w:ind w:left="1755" w:hanging="284"/>
      </w:pPr>
      <w:rPr>
        <w:rFonts w:hint="default"/>
        <w:lang w:val="en-US" w:eastAsia="en-US" w:bidi="ar-SA"/>
      </w:rPr>
    </w:lvl>
    <w:lvl w:ilvl="2" w:tplc="A224AEFA">
      <w:numFmt w:val="bullet"/>
      <w:lvlText w:val="•"/>
      <w:lvlJc w:val="left"/>
      <w:pPr>
        <w:ind w:left="3071" w:hanging="284"/>
      </w:pPr>
      <w:rPr>
        <w:rFonts w:hint="default"/>
        <w:lang w:val="en-US" w:eastAsia="en-US" w:bidi="ar-SA"/>
      </w:rPr>
    </w:lvl>
    <w:lvl w:ilvl="3" w:tplc="20748060">
      <w:numFmt w:val="bullet"/>
      <w:lvlText w:val="•"/>
      <w:lvlJc w:val="left"/>
      <w:pPr>
        <w:ind w:left="4387" w:hanging="284"/>
      </w:pPr>
      <w:rPr>
        <w:rFonts w:hint="default"/>
        <w:lang w:val="en-US" w:eastAsia="en-US" w:bidi="ar-SA"/>
      </w:rPr>
    </w:lvl>
    <w:lvl w:ilvl="4" w:tplc="566E15B4">
      <w:numFmt w:val="bullet"/>
      <w:lvlText w:val="•"/>
      <w:lvlJc w:val="left"/>
      <w:pPr>
        <w:ind w:left="5703" w:hanging="284"/>
      </w:pPr>
      <w:rPr>
        <w:rFonts w:hint="default"/>
        <w:lang w:val="en-US" w:eastAsia="en-US" w:bidi="ar-SA"/>
      </w:rPr>
    </w:lvl>
    <w:lvl w:ilvl="5" w:tplc="FD822A88">
      <w:numFmt w:val="bullet"/>
      <w:lvlText w:val="•"/>
      <w:lvlJc w:val="left"/>
      <w:pPr>
        <w:ind w:left="7019" w:hanging="284"/>
      </w:pPr>
      <w:rPr>
        <w:rFonts w:hint="default"/>
        <w:lang w:val="en-US" w:eastAsia="en-US" w:bidi="ar-SA"/>
      </w:rPr>
    </w:lvl>
    <w:lvl w:ilvl="6" w:tplc="FACAB28E">
      <w:numFmt w:val="bullet"/>
      <w:lvlText w:val="•"/>
      <w:lvlJc w:val="left"/>
      <w:pPr>
        <w:ind w:left="8334" w:hanging="284"/>
      </w:pPr>
      <w:rPr>
        <w:rFonts w:hint="default"/>
        <w:lang w:val="en-US" w:eastAsia="en-US" w:bidi="ar-SA"/>
      </w:rPr>
    </w:lvl>
    <w:lvl w:ilvl="7" w:tplc="A25C3B86">
      <w:numFmt w:val="bullet"/>
      <w:lvlText w:val="•"/>
      <w:lvlJc w:val="left"/>
      <w:pPr>
        <w:ind w:left="9650" w:hanging="284"/>
      </w:pPr>
      <w:rPr>
        <w:rFonts w:hint="default"/>
        <w:lang w:val="en-US" w:eastAsia="en-US" w:bidi="ar-SA"/>
      </w:rPr>
    </w:lvl>
    <w:lvl w:ilvl="8" w:tplc="D3143ED4">
      <w:numFmt w:val="bullet"/>
      <w:lvlText w:val="•"/>
      <w:lvlJc w:val="left"/>
      <w:pPr>
        <w:ind w:left="10966" w:hanging="284"/>
      </w:pPr>
      <w:rPr>
        <w:rFonts w:hint="default"/>
        <w:lang w:val="en-US" w:eastAsia="en-US" w:bidi="ar-SA"/>
      </w:rPr>
    </w:lvl>
  </w:abstractNum>
  <w:abstractNum w:abstractNumId="6" w15:restartNumberingAfterBreak="0">
    <w:nsid w:val="076B3986"/>
    <w:multiLevelType w:val="hybridMultilevel"/>
    <w:tmpl w:val="FB00B382"/>
    <w:lvl w:ilvl="0" w:tplc="1D0835D4">
      <w:numFmt w:val="bullet"/>
      <w:lvlText w:val="•"/>
      <w:lvlJc w:val="left"/>
      <w:pPr>
        <w:ind w:left="468" w:hanging="360"/>
      </w:pPr>
      <w:rPr>
        <w:rFonts w:ascii="Arial" w:eastAsia="Arial" w:hAnsi="Arial" w:cs="Arial" w:hint="default"/>
        <w:b w:val="0"/>
        <w:bCs w:val="0"/>
        <w:i w:val="0"/>
        <w:iCs w:val="0"/>
        <w:w w:val="99"/>
        <w:sz w:val="20"/>
        <w:szCs w:val="20"/>
        <w:lang w:val="en-US" w:eastAsia="en-US" w:bidi="ar-SA"/>
      </w:rPr>
    </w:lvl>
    <w:lvl w:ilvl="1" w:tplc="630E6C48">
      <w:numFmt w:val="bullet"/>
      <w:lvlText w:val="•"/>
      <w:lvlJc w:val="left"/>
      <w:pPr>
        <w:ind w:left="1790" w:hanging="360"/>
      </w:pPr>
      <w:rPr>
        <w:rFonts w:hint="default"/>
        <w:lang w:val="en-US" w:eastAsia="en-US" w:bidi="ar-SA"/>
      </w:rPr>
    </w:lvl>
    <w:lvl w:ilvl="2" w:tplc="6DC001E2">
      <w:numFmt w:val="bullet"/>
      <w:lvlText w:val="•"/>
      <w:lvlJc w:val="left"/>
      <w:pPr>
        <w:ind w:left="3121" w:hanging="360"/>
      </w:pPr>
      <w:rPr>
        <w:rFonts w:hint="default"/>
        <w:lang w:val="en-US" w:eastAsia="en-US" w:bidi="ar-SA"/>
      </w:rPr>
    </w:lvl>
    <w:lvl w:ilvl="3" w:tplc="BC5CC2EC">
      <w:numFmt w:val="bullet"/>
      <w:lvlText w:val="•"/>
      <w:lvlJc w:val="left"/>
      <w:pPr>
        <w:ind w:left="4452" w:hanging="360"/>
      </w:pPr>
      <w:rPr>
        <w:rFonts w:hint="default"/>
        <w:lang w:val="en-US" w:eastAsia="en-US" w:bidi="ar-SA"/>
      </w:rPr>
    </w:lvl>
    <w:lvl w:ilvl="4" w:tplc="88BAC14E">
      <w:numFmt w:val="bullet"/>
      <w:lvlText w:val="•"/>
      <w:lvlJc w:val="left"/>
      <w:pPr>
        <w:ind w:left="5783" w:hanging="360"/>
      </w:pPr>
      <w:rPr>
        <w:rFonts w:hint="default"/>
        <w:lang w:val="en-US" w:eastAsia="en-US" w:bidi="ar-SA"/>
      </w:rPr>
    </w:lvl>
    <w:lvl w:ilvl="5" w:tplc="7B1C88C0">
      <w:numFmt w:val="bullet"/>
      <w:lvlText w:val="•"/>
      <w:lvlJc w:val="left"/>
      <w:pPr>
        <w:ind w:left="7114" w:hanging="360"/>
      </w:pPr>
      <w:rPr>
        <w:rFonts w:hint="default"/>
        <w:lang w:val="en-US" w:eastAsia="en-US" w:bidi="ar-SA"/>
      </w:rPr>
    </w:lvl>
    <w:lvl w:ilvl="6" w:tplc="CE64729E">
      <w:numFmt w:val="bullet"/>
      <w:lvlText w:val="•"/>
      <w:lvlJc w:val="left"/>
      <w:pPr>
        <w:ind w:left="8444" w:hanging="360"/>
      </w:pPr>
      <w:rPr>
        <w:rFonts w:hint="default"/>
        <w:lang w:val="en-US" w:eastAsia="en-US" w:bidi="ar-SA"/>
      </w:rPr>
    </w:lvl>
    <w:lvl w:ilvl="7" w:tplc="83467E4C">
      <w:numFmt w:val="bullet"/>
      <w:lvlText w:val="•"/>
      <w:lvlJc w:val="left"/>
      <w:pPr>
        <w:ind w:left="9775" w:hanging="360"/>
      </w:pPr>
      <w:rPr>
        <w:rFonts w:hint="default"/>
        <w:lang w:val="en-US" w:eastAsia="en-US" w:bidi="ar-SA"/>
      </w:rPr>
    </w:lvl>
    <w:lvl w:ilvl="8" w:tplc="B0122DCE">
      <w:numFmt w:val="bullet"/>
      <w:lvlText w:val="•"/>
      <w:lvlJc w:val="left"/>
      <w:pPr>
        <w:ind w:left="11106" w:hanging="360"/>
      </w:pPr>
      <w:rPr>
        <w:rFonts w:hint="default"/>
        <w:lang w:val="en-US" w:eastAsia="en-US" w:bidi="ar-SA"/>
      </w:rPr>
    </w:lvl>
  </w:abstractNum>
  <w:abstractNum w:abstractNumId="7" w15:restartNumberingAfterBreak="0">
    <w:nsid w:val="07853229"/>
    <w:multiLevelType w:val="hybridMultilevel"/>
    <w:tmpl w:val="1CFA2012"/>
    <w:lvl w:ilvl="0" w:tplc="B4D6ED60">
      <w:start w:val="2"/>
      <w:numFmt w:val="lowerLetter"/>
      <w:lvlText w:val="%1."/>
      <w:lvlJc w:val="left"/>
      <w:pPr>
        <w:ind w:left="464" w:hanging="360"/>
      </w:pPr>
      <w:rPr>
        <w:rFonts w:ascii="Calibri" w:eastAsia="Calibri" w:hAnsi="Calibri" w:cs="Calibri" w:hint="default"/>
        <w:b w:val="0"/>
        <w:bCs w:val="0"/>
        <w:i w:val="0"/>
        <w:iCs w:val="0"/>
        <w:w w:val="99"/>
        <w:sz w:val="20"/>
        <w:szCs w:val="20"/>
        <w:lang w:val="en-US" w:eastAsia="en-US" w:bidi="ar-SA"/>
      </w:rPr>
    </w:lvl>
    <w:lvl w:ilvl="1" w:tplc="0CBE351C">
      <w:start w:val="1"/>
      <w:numFmt w:val="lowerRoman"/>
      <w:lvlText w:val="%2."/>
      <w:lvlJc w:val="left"/>
      <w:pPr>
        <w:ind w:left="824" w:hanging="456"/>
      </w:pPr>
      <w:rPr>
        <w:rFonts w:ascii="Calibri" w:eastAsia="Calibri" w:hAnsi="Calibri" w:cs="Calibri" w:hint="default"/>
        <w:b w:val="0"/>
        <w:bCs w:val="0"/>
        <w:i w:val="0"/>
        <w:iCs w:val="0"/>
        <w:spacing w:val="-1"/>
        <w:w w:val="99"/>
        <w:sz w:val="20"/>
        <w:szCs w:val="20"/>
        <w:lang w:val="en-US" w:eastAsia="en-US" w:bidi="ar-SA"/>
      </w:rPr>
    </w:lvl>
    <w:lvl w:ilvl="2" w:tplc="E7089EC8">
      <w:numFmt w:val="bullet"/>
      <w:lvlText w:val="•"/>
      <w:lvlJc w:val="left"/>
      <w:pPr>
        <w:ind w:left="1090" w:hanging="456"/>
      </w:pPr>
      <w:rPr>
        <w:rFonts w:hint="default"/>
        <w:lang w:val="en-US" w:eastAsia="en-US" w:bidi="ar-SA"/>
      </w:rPr>
    </w:lvl>
    <w:lvl w:ilvl="3" w:tplc="D31A45B0">
      <w:numFmt w:val="bullet"/>
      <w:lvlText w:val="•"/>
      <w:lvlJc w:val="left"/>
      <w:pPr>
        <w:ind w:left="1360" w:hanging="456"/>
      </w:pPr>
      <w:rPr>
        <w:rFonts w:hint="default"/>
        <w:lang w:val="en-US" w:eastAsia="en-US" w:bidi="ar-SA"/>
      </w:rPr>
    </w:lvl>
    <w:lvl w:ilvl="4" w:tplc="DE48EE30">
      <w:numFmt w:val="bullet"/>
      <w:lvlText w:val="•"/>
      <w:lvlJc w:val="left"/>
      <w:pPr>
        <w:ind w:left="1630" w:hanging="456"/>
      </w:pPr>
      <w:rPr>
        <w:rFonts w:hint="default"/>
        <w:lang w:val="en-US" w:eastAsia="en-US" w:bidi="ar-SA"/>
      </w:rPr>
    </w:lvl>
    <w:lvl w:ilvl="5" w:tplc="62642D1E">
      <w:numFmt w:val="bullet"/>
      <w:lvlText w:val="•"/>
      <w:lvlJc w:val="left"/>
      <w:pPr>
        <w:ind w:left="1900" w:hanging="456"/>
      </w:pPr>
      <w:rPr>
        <w:rFonts w:hint="default"/>
        <w:lang w:val="en-US" w:eastAsia="en-US" w:bidi="ar-SA"/>
      </w:rPr>
    </w:lvl>
    <w:lvl w:ilvl="6" w:tplc="521A1864">
      <w:numFmt w:val="bullet"/>
      <w:lvlText w:val="•"/>
      <w:lvlJc w:val="left"/>
      <w:pPr>
        <w:ind w:left="2170" w:hanging="456"/>
      </w:pPr>
      <w:rPr>
        <w:rFonts w:hint="default"/>
        <w:lang w:val="en-US" w:eastAsia="en-US" w:bidi="ar-SA"/>
      </w:rPr>
    </w:lvl>
    <w:lvl w:ilvl="7" w:tplc="3E4448D0">
      <w:numFmt w:val="bullet"/>
      <w:lvlText w:val="•"/>
      <w:lvlJc w:val="left"/>
      <w:pPr>
        <w:ind w:left="2440" w:hanging="456"/>
      </w:pPr>
      <w:rPr>
        <w:rFonts w:hint="default"/>
        <w:lang w:val="en-US" w:eastAsia="en-US" w:bidi="ar-SA"/>
      </w:rPr>
    </w:lvl>
    <w:lvl w:ilvl="8" w:tplc="C4242F1C">
      <w:numFmt w:val="bullet"/>
      <w:lvlText w:val="•"/>
      <w:lvlJc w:val="left"/>
      <w:pPr>
        <w:ind w:left="2710" w:hanging="456"/>
      </w:pPr>
      <w:rPr>
        <w:rFonts w:hint="default"/>
        <w:lang w:val="en-US" w:eastAsia="en-US" w:bidi="ar-SA"/>
      </w:rPr>
    </w:lvl>
  </w:abstractNum>
  <w:abstractNum w:abstractNumId="8" w15:restartNumberingAfterBreak="0">
    <w:nsid w:val="0833465E"/>
    <w:multiLevelType w:val="hybridMultilevel"/>
    <w:tmpl w:val="B3F8B796"/>
    <w:lvl w:ilvl="0" w:tplc="6908D048">
      <w:numFmt w:val="bullet"/>
      <w:lvlText w:val="•"/>
      <w:lvlJc w:val="left"/>
      <w:pPr>
        <w:ind w:left="431" w:hanging="284"/>
      </w:pPr>
      <w:rPr>
        <w:rFonts w:ascii="Arial" w:eastAsia="Arial" w:hAnsi="Arial" w:cs="Arial" w:hint="default"/>
        <w:b w:val="0"/>
        <w:bCs w:val="0"/>
        <w:i w:val="0"/>
        <w:iCs w:val="0"/>
        <w:w w:val="99"/>
        <w:sz w:val="20"/>
        <w:szCs w:val="20"/>
        <w:lang w:val="en-US" w:eastAsia="en-US" w:bidi="ar-SA"/>
      </w:rPr>
    </w:lvl>
    <w:lvl w:ilvl="1" w:tplc="E812C1F2">
      <w:numFmt w:val="bullet"/>
      <w:lvlText w:val="•"/>
      <w:lvlJc w:val="left"/>
      <w:pPr>
        <w:ind w:left="1755" w:hanging="284"/>
      </w:pPr>
      <w:rPr>
        <w:rFonts w:hint="default"/>
        <w:lang w:val="en-US" w:eastAsia="en-US" w:bidi="ar-SA"/>
      </w:rPr>
    </w:lvl>
    <w:lvl w:ilvl="2" w:tplc="EFC03E80">
      <w:numFmt w:val="bullet"/>
      <w:lvlText w:val="•"/>
      <w:lvlJc w:val="left"/>
      <w:pPr>
        <w:ind w:left="3071" w:hanging="284"/>
      </w:pPr>
      <w:rPr>
        <w:rFonts w:hint="default"/>
        <w:lang w:val="en-US" w:eastAsia="en-US" w:bidi="ar-SA"/>
      </w:rPr>
    </w:lvl>
    <w:lvl w:ilvl="3" w:tplc="23DE4504">
      <w:numFmt w:val="bullet"/>
      <w:lvlText w:val="•"/>
      <w:lvlJc w:val="left"/>
      <w:pPr>
        <w:ind w:left="4387" w:hanging="284"/>
      </w:pPr>
      <w:rPr>
        <w:rFonts w:hint="default"/>
        <w:lang w:val="en-US" w:eastAsia="en-US" w:bidi="ar-SA"/>
      </w:rPr>
    </w:lvl>
    <w:lvl w:ilvl="4" w:tplc="112C3B80">
      <w:numFmt w:val="bullet"/>
      <w:lvlText w:val="•"/>
      <w:lvlJc w:val="left"/>
      <w:pPr>
        <w:ind w:left="5703" w:hanging="284"/>
      </w:pPr>
      <w:rPr>
        <w:rFonts w:hint="default"/>
        <w:lang w:val="en-US" w:eastAsia="en-US" w:bidi="ar-SA"/>
      </w:rPr>
    </w:lvl>
    <w:lvl w:ilvl="5" w:tplc="23C46764">
      <w:numFmt w:val="bullet"/>
      <w:lvlText w:val="•"/>
      <w:lvlJc w:val="left"/>
      <w:pPr>
        <w:ind w:left="7019" w:hanging="284"/>
      </w:pPr>
      <w:rPr>
        <w:rFonts w:hint="default"/>
        <w:lang w:val="en-US" w:eastAsia="en-US" w:bidi="ar-SA"/>
      </w:rPr>
    </w:lvl>
    <w:lvl w:ilvl="6" w:tplc="EF2AE412">
      <w:numFmt w:val="bullet"/>
      <w:lvlText w:val="•"/>
      <w:lvlJc w:val="left"/>
      <w:pPr>
        <w:ind w:left="8334" w:hanging="284"/>
      </w:pPr>
      <w:rPr>
        <w:rFonts w:hint="default"/>
        <w:lang w:val="en-US" w:eastAsia="en-US" w:bidi="ar-SA"/>
      </w:rPr>
    </w:lvl>
    <w:lvl w:ilvl="7" w:tplc="1DD60038">
      <w:numFmt w:val="bullet"/>
      <w:lvlText w:val="•"/>
      <w:lvlJc w:val="left"/>
      <w:pPr>
        <w:ind w:left="9650" w:hanging="284"/>
      </w:pPr>
      <w:rPr>
        <w:rFonts w:hint="default"/>
        <w:lang w:val="en-US" w:eastAsia="en-US" w:bidi="ar-SA"/>
      </w:rPr>
    </w:lvl>
    <w:lvl w:ilvl="8" w:tplc="BC2C608C">
      <w:numFmt w:val="bullet"/>
      <w:lvlText w:val="•"/>
      <w:lvlJc w:val="left"/>
      <w:pPr>
        <w:ind w:left="10966" w:hanging="284"/>
      </w:pPr>
      <w:rPr>
        <w:rFonts w:hint="default"/>
        <w:lang w:val="en-US" w:eastAsia="en-US" w:bidi="ar-SA"/>
      </w:rPr>
    </w:lvl>
  </w:abstractNum>
  <w:abstractNum w:abstractNumId="9" w15:restartNumberingAfterBreak="0">
    <w:nsid w:val="0AC7150D"/>
    <w:multiLevelType w:val="hybridMultilevel"/>
    <w:tmpl w:val="89C0EC22"/>
    <w:lvl w:ilvl="0" w:tplc="04090001">
      <w:start w:val="1"/>
      <w:numFmt w:val="bullet"/>
      <w:lvlText w:val=""/>
      <w:lvlJc w:val="left"/>
      <w:pPr>
        <w:ind w:left="808" w:hanging="360"/>
      </w:pPr>
      <w:rPr>
        <w:rFonts w:ascii="Symbol" w:hAnsi="Symbol" w:hint="default"/>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10" w15:restartNumberingAfterBreak="0">
    <w:nsid w:val="0D801404"/>
    <w:multiLevelType w:val="hybridMultilevel"/>
    <w:tmpl w:val="23FE26DE"/>
    <w:lvl w:ilvl="0" w:tplc="6BF63094">
      <w:numFmt w:val="bullet"/>
      <w:lvlText w:val="•"/>
      <w:lvlJc w:val="left"/>
      <w:pPr>
        <w:ind w:left="464" w:hanging="358"/>
      </w:pPr>
      <w:rPr>
        <w:rFonts w:ascii="Arial" w:eastAsia="Arial" w:hAnsi="Arial" w:cs="Arial" w:hint="default"/>
        <w:b w:val="0"/>
        <w:bCs w:val="0"/>
        <w:i w:val="0"/>
        <w:iCs w:val="0"/>
        <w:w w:val="100"/>
        <w:sz w:val="24"/>
        <w:szCs w:val="24"/>
        <w:lang w:val="en-US" w:eastAsia="en-US" w:bidi="ar-SA"/>
      </w:rPr>
    </w:lvl>
    <w:lvl w:ilvl="1" w:tplc="FC80666E">
      <w:numFmt w:val="bullet"/>
      <w:lvlText w:val="•"/>
      <w:lvlJc w:val="left"/>
      <w:pPr>
        <w:ind w:left="1788" w:hanging="358"/>
      </w:pPr>
      <w:rPr>
        <w:rFonts w:hint="default"/>
        <w:lang w:val="en-US" w:eastAsia="en-US" w:bidi="ar-SA"/>
      </w:rPr>
    </w:lvl>
    <w:lvl w:ilvl="2" w:tplc="1B04B9D6">
      <w:numFmt w:val="bullet"/>
      <w:lvlText w:val="•"/>
      <w:lvlJc w:val="left"/>
      <w:pPr>
        <w:ind w:left="3116" w:hanging="358"/>
      </w:pPr>
      <w:rPr>
        <w:rFonts w:hint="default"/>
        <w:lang w:val="en-US" w:eastAsia="en-US" w:bidi="ar-SA"/>
      </w:rPr>
    </w:lvl>
    <w:lvl w:ilvl="3" w:tplc="002629C2">
      <w:numFmt w:val="bullet"/>
      <w:lvlText w:val="•"/>
      <w:lvlJc w:val="left"/>
      <w:pPr>
        <w:ind w:left="4444" w:hanging="358"/>
      </w:pPr>
      <w:rPr>
        <w:rFonts w:hint="default"/>
        <w:lang w:val="en-US" w:eastAsia="en-US" w:bidi="ar-SA"/>
      </w:rPr>
    </w:lvl>
    <w:lvl w:ilvl="4" w:tplc="6D1C45DE">
      <w:numFmt w:val="bullet"/>
      <w:lvlText w:val="•"/>
      <w:lvlJc w:val="left"/>
      <w:pPr>
        <w:ind w:left="5772" w:hanging="358"/>
      </w:pPr>
      <w:rPr>
        <w:rFonts w:hint="default"/>
        <w:lang w:val="en-US" w:eastAsia="en-US" w:bidi="ar-SA"/>
      </w:rPr>
    </w:lvl>
    <w:lvl w:ilvl="5" w:tplc="B82E5042">
      <w:numFmt w:val="bullet"/>
      <w:lvlText w:val="•"/>
      <w:lvlJc w:val="left"/>
      <w:pPr>
        <w:ind w:left="7100" w:hanging="358"/>
      </w:pPr>
      <w:rPr>
        <w:rFonts w:hint="default"/>
        <w:lang w:val="en-US" w:eastAsia="en-US" w:bidi="ar-SA"/>
      </w:rPr>
    </w:lvl>
    <w:lvl w:ilvl="6" w:tplc="82522CCA">
      <w:numFmt w:val="bullet"/>
      <w:lvlText w:val="•"/>
      <w:lvlJc w:val="left"/>
      <w:pPr>
        <w:ind w:left="8428" w:hanging="358"/>
      </w:pPr>
      <w:rPr>
        <w:rFonts w:hint="default"/>
        <w:lang w:val="en-US" w:eastAsia="en-US" w:bidi="ar-SA"/>
      </w:rPr>
    </w:lvl>
    <w:lvl w:ilvl="7" w:tplc="C6F64396">
      <w:numFmt w:val="bullet"/>
      <w:lvlText w:val="•"/>
      <w:lvlJc w:val="left"/>
      <w:pPr>
        <w:ind w:left="9756" w:hanging="358"/>
      </w:pPr>
      <w:rPr>
        <w:rFonts w:hint="default"/>
        <w:lang w:val="en-US" w:eastAsia="en-US" w:bidi="ar-SA"/>
      </w:rPr>
    </w:lvl>
    <w:lvl w:ilvl="8" w:tplc="2A207C50">
      <w:numFmt w:val="bullet"/>
      <w:lvlText w:val="•"/>
      <w:lvlJc w:val="left"/>
      <w:pPr>
        <w:ind w:left="11084" w:hanging="358"/>
      </w:pPr>
      <w:rPr>
        <w:rFonts w:hint="default"/>
        <w:lang w:val="en-US" w:eastAsia="en-US" w:bidi="ar-SA"/>
      </w:rPr>
    </w:lvl>
  </w:abstractNum>
  <w:abstractNum w:abstractNumId="11" w15:restartNumberingAfterBreak="0">
    <w:nsid w:val="0E5C1BB6"/>
    <w:multiLevelType w:val="hybridMultilevel"/>
    <w:tmpl w:val="953EFC08"/>
    <w:lvl w:ilvl="0" w:tplc="04090019">
      <w:start w:val="1"/>
      <w:numFmt w:val="lowerLetter"/>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12" w15:restartNumberingAfterBreak="0">
    <w:nsid w:val="0F5A1535"/>
    <w:multiLevelType w:val="hybridMultilevel"/>
    <w:tmpl w:val="75584A7C"/>
    <w:lvl w:ilvl="0" w:tplc="05061AFA">
      <w:numFmt w:val="bullet"/>
      <w:lvlText w:val="•"/>
      <w:lvlJc w:val="left"/>
      <w:pPr>
        <w:ind w:left="464" w:hanging="358"/>
      </w:pPr>
      <w:rPr>
        <w:rFonts w:ascii="Arial" w:eastAsia="Arial" w:hAnsi="Arial" w:cs="Arial" w:hint="default"/>
        <w:b w:val="0"/>
        <w:bCs w:val="0"/>
        <w:i w:val="0"/>
        <w:iCs w:val="0"/>
        <w:w w:val="100"/>
        <w:sz w:val="24"/>
        <w:szCs w:val="24"/>
        <w:lang w:val="en-US" w:eastAsia="en-US" w:bidi="ar-SA"/>
      </w:rPr>
    </w:lvl>
    <w:lvl w:ilvl="1" w:tplc="4290E80A">
      <w:numFmt w:val="bullet"/>
      <w:lvlText w:val="•"/>
      <w:lvlJc w:val="left"/>
      <w:pPr>
        <w:ind w:left="1788" w:hanging="358"/>
      </w:pPr>
      <w:rPr>
        <w:rFonts w:hint="default"/>
        <w:lang w:val="en-US" w:eastAsia="en-US" w:bidi="ar-SA"/>
      </w:rPr>
    </w:lvl>
    <w:lvl w:ilvl="2" w:tplc="738AE888">
      <w:numFmt w:val="bullet"/>
      <w:lvlText w:val="•"/>
      <w:lvlJc w:val="left"/>
      <w:pPr>
        <w:ind w:left="3116" w:hanging="358"/>
      </w:pPr>
      <w:rPr>
        <w:rFonts w:hint="default"/>
        <w:lang w:val="en-US" w:eastAsia="en-US" w:bidi="ar-SA"/>
      </w:rPr>
    </w:lvl>
    <w:lvl w:ilvl="3" w:tplc="4ECEB3CE">
      <w:numFmt w:val="bullet"/>
      <w:lvlText w:val="•"/>
      <w:lvlJc w:val="left"/>
      <w:pPr>
        <w:ind w:left="4444" w:hanging="358"/>
      </w:pPr>
      <w:rPr>
        <w:rFonts w:hint="default"/>
        <w:lang w:val="en-US" w:eastAsia="en-US" w:bidi="ar-SA"/>
      </w:rPr>
    </w:lvl>
    <w:lvl w:ilvl="4" w:tplc="6E040B38">
      <w:numFmt w:val="bullet"/>
      <w:lvlText w:val="•"/>
      <w:lvlJc w:val="left"/>
      <w:pPr>
        <w:ind w:left="5772" w:hanging="358"/>
      </w:pPr>
      <w:rPr>
        <w:rFonts w:hint="default"/>
        <w:lang w:val="en-US" w:eastAsia="en-US" w:bidi="ar-SA"/>
      </w:rPr>
    </w:lvl>
    <w:lvl w:ilvl="5" w:tplc="DBB68B7A">
      <w:numFmt w:val="bullet"/>
      <w:lvlText w:val="•"/>
      <w:lvlJc w:val="left"/>
      <w:pPr>
        <w:ind w:left="7100" w:hanging="358"/>
      </w:pPr>
      <w:rPr>
        <w:rFonts w:hint="default"/>
        <w:lang w:val="en-US" w:eastAsia="en-US" w:bidi="ar-SA"/>
      </w:rPr>
    </w:lvl>
    <w:lvl w:ilvl="6" w:tplc="33EA0584">
      <w:numFmt w:val="bullet"/>
      <w:lvlText w:val="•"/>
      <w:lvlJc w:val="left"/>
      <w:pPr>
        <w:ind w:left="8428" w:hanging="358"/>
      </w:pPr>
      <w:rPr>
        <w:rFonts w:hint="default"/>
        <w:lang w:val="en-US" w:eastAsia="en-US" w:bidi="ar-SA"/>
      </w:rPr>
    </w:lvl>
    <w:lvl w:ilvl="7" w:tplc="D2D23D00">
      <w:numFmt w:val="bullet"/>
      <w:lvlText w:val="•"/>
      <w:lvlJc w:val="left"/>
      <w:pPr>
        <w:ind w:left="9756" w:hanging="358"/>
      </w:pPr>
      <w:rPr>
        <w:rFonts w:hint="default"/>
        <w:lang w:val="en-US" w:eastAsia="en-US" w:bidi="ar-SA"/>
      </w:rPr>
    </w:lvl>
    <w:lvl w:ilvl="8" w:tplc="7CFEAF88">
      <w:numFmt w:val="bullet"/>
      <w:lvlText w:val="•"/>
      <w:lvlJc w:val="left"/>
      <w:pPr>
        <w:ind w:left="11084" w:hanging="358"/>
      </w:pPr>
      <w:rPr>
        <w:rFonts w:hint="default"/>
        <w:lang w:val="en-US" w:eastAsia="en-US" w:bidi="ar-SA"/>
      </w:rPr>
    </w:lvl>
  </w:abstractNum>
  <w:abstractNum w:abstractNumId="13" w15:restartNumberingAfterBreak="0">
    <w:nsid w:val="0F6F4CD3"/>
    <w:multiLevelType w:val="hybridMultilevel"/>
    <w:tmpl w:val="05BC3F70"/>
    <w:lvl w:ilvl="0" w:tplc="2F34562A">
      <w:numFmt w:val="bullet"/>
      <w:lvlText w:val=""/>
      <w:lvlJc w:val="left"/>
      <w:pPr>
        <w:ind w:left="622" w:hanging="358"/>
      </w:pPr>
      <w:rPr>
        <w:rFonts w:ascii="Wingdings" w:eastAsia="Wingdings" w:hAnsi="Wingdings" w:cs="Wingdings" w:hint="default"/>
        <w:b w:val="0"/>
        <w:bCs w:val="0"/>
        <w:i w:val="0"/>
        <w:iCs w:val="0"/>
        <w:w w:val="99"/>
        <w:sz w:val="20"/>
        <w:szCs w:val="20"/>
        <w:lang w:val="en-US" w:eastAsia="en-US" w:bidi="ar-SA"/>
      </w:rPr>
    </w:lvl>
    <w:lvl w:ilvl="1" w:tplc="F52C366A">
      <w:numFmt w:val="bullet"/>
      <w:lvlText w:val="•"/>
      <w:lvlJc w:val="left"/>
      <w:pPr>
        <w:ind w:left="834" w:hanging="358"/>
      </w:pPr>
      <w:rPr>
        <w:rFonts w:hint="default"/>
        <w:lang w:val="en-US" w:eastAsia="en-US" w:bidi="ar-SA"/>
      </w:rPr>
    </w:lvl>
    <w:lvl w:ilvl="2" w:tplc="FA509AD0">
      <w:numFmt w:val="bullet"/>
      <w:lvlText w:val="•"/>
      <w:lvlJc w:val="left"/>
      <w:pPr>
        <w:ind w:left="1048" w:hanging="358"/>
      </w:pPr>
      <w:rPr>
        <w:rFonts w:hint="default"/>
        <w:lang w:val="en-US" w:eastAsia="en-US" w:bidi="ar-SA"/>
      </w:rPr>
    </w:lvl>
    <w:lvl w:ilvl="3" w:tplc="8ECE1B88">
      <w:numFmt w:val="bullet"/>
      <w:lvlText w:val="•"/>
      <w:lvlJc w:val="left"/>
      <w:pPr>
        <w:ind w:left="1262" w:hanging="358"/>
      </w:pPr>
      <w:rPr>
        <w:rFonts w:hint="default"/>
        <w:lang w:val="en-US" w:eastAsia="en-US" w:bidi="ar-SA"/>
      </w:rPr>
    </w:lvl>
    <w:lvl w:ilvl="4" w:tplc="A386E718">
      <w:numFmt w:val="bullet"/>
      <w:lvlText w:val="•"/>
      <w:lvlJc w:val="left"/>
      <w:pPr>
        <w:ind w:left="1476" w:hanging="358"/>
      </w:pPr>
      <w:rPr>
        <w:rFonts w:hint="default"/>
        <w:lang w:val="en-US" w:eastAsia="en-US" w:bidi="ar-SA"/>
      </w:rPr>
    </w:lvl>
    <w:lvl w:ilvl="5" w:tplc="31841E84">
      <w:numFmt w:val="bullet"/>
      <w:lvlText w:val="•"/>
      <w:lvlJc w:val="left"/>
      <w:pPr>
        <w:ind w:left="1690" w:hanging="358"/>
      </w:pPr>
      <w:rPr>
        <w:rFonts w:hint="default"/>
        <w:lang w:val="en-US" w:eastAsia="en-US" w:bidi="ar-SA"/>
      </w:rPr>
    </w:lvl>
    <w:lvl w:ilvl="6" w:tplc="1E7616FE">
      <w:numFmt w:val="bullet"/>
      <w:lvlText w:val="•"/>
      <w:lvlJc w:val="left"/>
      <w:pPr>
        <w:ind w:left="1904" w:hanging="358"/>
      </w:pPr>
      <w:rPr>
        <w:rFonts w:hint="default"/>
        <w:lang w:val="en-US" w:eastAsia="en-US" w:bidi="ar-SA"/>
      </w:rPr>
    </w:lvl>
    <w:lvl w:ilvl="7" w:tplc="69B4BD06">
      <w:numFmt w:val="bullet"/>
      <w:lvlText w:val="•"/>
      <w:lvlJc w:val="left"/>
      <w:pPr>
        <w:ind w:left="2118" w:hanging="358"/>
      </w:pPr>
      <w:rPr>
        <w:rFonts w:hint="default"/>
        <w:lang w:val="en-US" w:eastAsia="en-US" w:bidi="ar-SA"/>
      </w:rPr>
    </w:lvl>
    <w:lvl w:ilvl="8" w:tplc="2B5E1188">
      <w:numFmt w:val="bullet"/>
      <w:lvlText w:val="•"/>
      <w:lvlJc w:val="left"/>
      <w:pPr>
        <w:ind w:left="2332" w:hanging="358"/>
      </w:pPr>
      <w:rPr>
        <w:rFonts w:hint="default"/>
        <w:lang w:val="en-US" w:eastAsia="en-US" w:bidi="ar-SA"/>
      </w:rPr>
    </w:lvl>
  </w:abstractNum>
  <w:abstractNum w:abstractNumId="14" w15:restartNumberingAfterBreak="0">
    <w:nsid w:val="0F8D4E73"/>
    <w:multiLevelType w:val="hybridMultilevel"/>
    <w:tmpl w:val="D2E65500"/>
    <w:lvl w:ilvl="0" w:tplc="5D6C81DE">
      <w:start w:val="1"/>
      <w:numFmt w:val="lowerLetter"/>
      <w:lvlText w:val="%1."/>
      <w:lvlJc w:val="left"/>
      <w:pPr>
        <w:ind w:left="465" w:hanging="358"/>
      </w:pPr>
      <w:rPr>
        <w:rFonts w:ascii="Calibri" w:eastAsia="Calibri" w:hAnsi="Calibri" w:cs="Calibri" w:hint="default"/>
        <w:b w:val="0"/>
        <w:bCs w:val="0"/>
        <w:i w:val="0"/>
        <w:iCs w:val="0"/>
        <w:w w:val="99"/>
        <w:sz w:val="20"/>
        <w:szCs w:val="20"/>
        <w:lang w:val="en-US" w:eastAsia="en-US" w:bidi="ar-SA"/>
      </w:rPr>
    </w:lvl>
    <w:lvl w:ilvl="1" w:tplc="9EB4C940">
      <w:start w:val="1"/>
      <w:numFmt w:val="lowerRoman"/>
      <w:lvlText w:val="%2."/>
      <w:lvlJc w:val="left"/>
      <w:pPr>
        <w:ind w:left="825" w:hanging="502"/>
      </w:pPr>
      <w:rPr>
        <w:rFonts w:ascii="Calibri" w:eastAsia="Calibri" w:hAnsi="Calibri" w:cs="Calibri" w:hint="default"/>
        <w:b w:val="0"/>
        <w:bCs w:val="0"/>
        <w:i w:val="0"/>
        <w:iCs w:val="0"/>
        <w:spacing w:val="-1"/>
        <w:w w:val="99"/>
        <w:sz w:val="20"/>
        <w:szCs w:val="20"/>
        <w:lang w:val="en-US" w:eastAsia="en-US" w:bidi="ar-SA"/>
      </w:rPr>
    </w:lvl>
    <w:lvl w:ilvl="2" w:tplc="4BDEFF94">
      <w:numFmt w:val="bullet"/>
      <w:lvlText w:val="•"/>
      <w:lvlJc w:val="left"/>
      <w:pPr>
        <w:ind w:left="1058" w:hanging="502"/>
      </w:pPr>
      <w:rPr>
        <w:rFonts w:hint="default"/>
        <w:lang w:val="en-US" w:eastAsia="en-US" w:bidi="ar-SA"/>
      </w:rPr>
    </w:lvl>
    <w:lvl w:ilvl="3" w:tplc="69821F08">
      <w:numFmt w:val="bullet"/>
      <w:lvlText w:val="•"/>
      <w:lvlJc w:val="left"/>
      <w:pPr>
        <w:ind w:left="1296" w:hanging="502"/>
      </w:pPr>
      <w:rPr>
        <w:rFonts w:hint="default"/>
        <w:lang w:val="en-US" w:eastAsia="en-US" w:bidi="ar-SA"/>
      </w:rPr>
    </w:lvl>
    <w:lvl w:ilvl="4" w:tplc="E0A241F4">
      <w:numFmt w:val="bullet"/>
      <w:lvlText w:val="•"/>
      <w:lvlJc w:val="left"/>
      <w:pPr>
        <w:ind w:left="1535" w:hanging="502"/>
      </w:pPr>
      <w:rPr>
        <w:rFonts w:hint="default"/>
        <w:lang w:val="en-US" w:eastAsia="en-US" w:bidi="ar-SA"/>
      </w:rPr>
    </w:lvl>
    <w:lvl w:ilvl="5" w:tplc="967826F4">
      <w:numFmt w:val="bullet"/>
      <w:lvlText w:val="•"/>
      <w:lvlJc w:val="left"/>
      <w:pPr>
        <w:ind w:left="1773" w:hanging="502"/>
      </w:pPr>
      <w:rPr>
        <w:rFonts w:hint="default"/>
        <w:lang w:val="en-US" w:eastAsia="en-US" w:bidi="ar-SA"/>
      </w:rPr>
    </w:lvl>
    <w:lvl w:ilvl="6" w:tplc="AB2C6CCA">
      <w:numFmt w:val="bullet"/>
      <w:lvlText w:val="•"/>
      <w:lvlJc w:val="left"/>
      <w:pPr>
        <w:ind w:left="2012" w:hanging="502"/>
      </w:pPr>
      <w:rPr>
        <w:rFonts w:hint="default"/>
        <w:lang w:val="en-US" w:eastAsia="en-US" w:bidi="ar-SA"/>
      </w:rPr>
    </w:lvl>
    <w:lvl w:ilvl="7" w:tplc="2376D0DA">
      <w:numFmt w:val="bullet"/>
      <w:lvlText w:val="•"/>
      <w:lvlJc w:val="left"/>
      <w:pPr>
        <w:ind w:left="2250" w:hanging="502"/>
      </w:pPr>
      <w:rPr>
        <w:rFonts w:hint="default"/>
        <w:lang w:val="en-US" w:eastAsia="en-US" w:bidi="ar-SA"/>
      </w:rPr>
    </w:lvl>
    <w:lvl w:ilvl="8" w:tplc="CCBAB1B0">
      <w:numFmt w:val="bullet"/>
      <w:lvlText w:val="•"/>
      <w:lvlJc w:val="left"/>
      <w:pPr>
        <w:ind w:left="2489" w:hanging="502"/>
      </w:pPr>
      <w:rPr>
        <w:rFonts w:hint="default"/>
        <w:lang w:val="en-US" w:eastAsia="en-US" w:bidi="ar-SA"/>
      </w:rPr>
    </w:lvl>
  </w:abstractNum>
  <w:abstractNum w:abstractNumId="15" w15:restartNumberingAfterBreak="0">
    <w:nsid w:val="10C21727"/>
    <w:multiLevelType w:val="hybridMultilevel"/>
    <w:tmpl w:val="F44A45EE"/>
    <w:lvl w:ilvl="0" w:tplc="18A853A4">
      <w:numFmt w:val="bullet"/>
      <w:lvlText w:val="•"/>
      <w:lvlJc w:val="left"/>
      <w:pPr>
        <w:ind w:left="430" w:hanging="284"/>
      </w:pPr>
      <w:rPr>
        <w:rFonts w:ascii="Arial" w:eastAsia="Arial" w:hAnsi="Arial" w:cs="Arial" w:hint="default"/>
        <w:b w:val="0"/>
        <w:bCs w:val="0"/>
        <w:i w:val="0"/>
        <w:iCs w:val="0"/>
        <w:w w:val="99"/>
        <w:sz w:val="20"/>
        <w:szCs w:val="20"/>
        <w:lang w:val="en-US" w:eastAsia="en-US" w:bidi="ar-SA"/>
      </w:rPr>
    </w:lvl>
    <w:lvl w:ilvl="1" w:tplc="273A695E">
      <w:numFmt w:val="bullet"/>
      <w:lvlText w:val="•"/>
      <w:lvlJc w:val="left"/>
      <w:pPr>
        <w:ind w:left="1741" w:hanging="284"/>
      </w:pPr>
      <w:rPr>
        <w:rFonts w:hint="default"/>
        <w:lang w:val="en-US" w:eastAsia="en-US" w:bidi="ar-SA"/>
      </w:rPr>
    </w:lvl>
    <w:lvl w:ilvl="2" w:tplc="AAF0442A">
      <w:numFmt w:val="bullet"/>
      <w:lvlText w:val="•"/>
      <w:lvlJc w:val="left"/>
      <w:pPr>
        <w:ind w:left="3043" w:hanging="284"/>
      </w:pPr>
      <w:rPr>
        <w:rFonts w:hint="default"/>
        <w:lang w:val="en-US" w:eastAsia="en-US" w:bidi="ar-SA"/>
      </w:rPr>
    </w:lvl>
    <w:lvl w:ilvl="3" w:tplc="6B60A2E6">
      <w:numFmt w:val="bullet"/>
      <w:lvlText w:val="•"/>
      <w:lvlJc w:val="left"/>
      <w:pPr>
        <w:ind w:left="4345" w:hanging="284"/>
      </w:pPr>
      <w:rPr>
        <w:rFonts w:hint="default"/>
        <w:lang w:val="en-US" w:eastAsia="en-US" w:bidi="ar-SA"/>
      </w:rPr>
    </w:lvl>
    <w:lvl w:ilvl="4" w:tplc="039A7A76">
      <w:numFmt w:val="bullet"/>
      <w:lvlText w:val="•"/>
      <w:lvlJc w:val="left"/>
      <w:pPr>
        <w:ind w:left="5646" w:hanging="284"/>
      </w:pPr>
      <w:rPr>
        <w:rFonts w:hint="default"/>
        <w:lang w:val="en-US" w:eastAsia="en-US" w:bidi="ar-SA"/>
      </w:rPr>
    </w:lvl>
    <w:lvl w:ilvl="5" w:tplc="A07A0DC8">
      <w:numFmt w:val="bullet"/>
      <w:lvlText w:val="•"/>
      <w:lvlJc w:val="left"/>
      <w:pPr>
        <w:ind w:left="6948" w:hanging="284"/>
      </w:pPr>
      <w:rPr>
        <w:rFonts w:hint="default"/>
        <w:lang w:val="en-US" w:eastAsia="en-US" w:bidi="ar-SA"/>
      </w:rPr>
    </w:lvl>
    <w:lvl w:ilvl="6" w:tplc="18280E26">
      <w:numFmt w:val="bullet"/>
      <w:lvlText w:val="•"/>
      <w:lvlJc w:val="left"/>
      <w:pPr>
        <w:ind w:left="8250" w:hanging="284"/>
      </w:pPr>
      <w:rPr>
        <w:rFonts w:hint="default"/>
        <w:lang w:val="en-US" w:eastAsia="en-US" w:bidi="ar-SA"/>
      </w:rPr>
    </w:lvl>
    <w:lvl w:ilvl="7" w:tplc="0CB4C5CC">
      <w:numFmt w:val="bullet"/>
      <w:lvlText w:val="•"/>
      <w:lvlJc w:val="left"/>
      <w:pPr>
        <w:ind w:left="9551" w:hanging="284"/>
      </w:pPr>
      <w:rPr>
        <w:rFonts w:hint="default"/>
        <w:lang w:val="en-US" w:eastAsia="en-US" w:bidi="ar-SA"/>
      </w:rPr>
    </w:lvl>
    <w:lvl w:ilvl="8" w:tplc="9D925786">
      <w:numFmt w:val="bullet"/>
      <w:lvlText w:val="•"/>
      <w:lvlJc w:val="left"/>
      <w:pPr>
        <w:ind w:left="10853" w:hanging="284"/>
      </w:pPr>
      <w:rPr>
        <w:rFonts w:hint="default"/>
        <w:lang w:val="en-US" w:eastAsia="en-US" w:bidi="ar-SA"/>
      </w:rPr>
    </w:lvl>
  </w:abstractNum>
  <w:abstractNum w:abstractNumId="16" w15:restartNumberingAfterBreak="0">
    <w:nsid w:val="13497EC1"/>
    <w:multiLevelType w:val="hybridMultilevel"/>
    <w:tmpl w:val="0DE44A8C"/>
    <w:lvl w:ilvl="0" w:tplc="70B43694">
      <w:start w:val="3"/>
      <w:numFmt w:val="lowerLetter"/>
      <w:lvlText w:val="%1."/>
      <w:lvlJc w:val="left"/>
      <w:pPr>
        <w:ind w:left="464" w:hanging="360"/>
      </w:pPr>
      <w:rPr>
        <w:rFonts w:ascii="Calibri" w:eastAsia="Calibri" w:hAnsi="Calibri" w:cs="Calibri" w:hint="default"/>
        <w:b w:val="0"/>
        <w:bCs w:val="0"/>
        <w:i w:val="0"/>
        <w:iCs w:val="0"/>
        <w:spacing w:val="-1"/>
        <w:w w:val="99"/>
        <w:sz w:val="20"/>
        <w:szCs w:val="20"/>
        <w:lang w:val="en-US" w:eastAsia="en-US" w:bidi="ar-SA"/>
      </w:rPr>
    </w:lvl>
    <w:lvl w:ilvl="1" w:tplc="2CE807A2">
      <w:start w:val="1"/>
      <w:numFmt w:val="lowerRoman"/>
      <w:lvlText w:val="%2."/>
      <w:lvlJc w:val="left"/>
      <w:pPr>
        <w:ind w:left="824" w:hanging="456"/>
      </w:pPr>
      <w:rPr>
        <w:rFonts w:ascii="Calibri" w:eastAsia="Calibri" w:hAnsi="Calibri" w:cs="Calibri" w:hint="default"/>
        <w:b w:val="0"/>
        <w:bCs w:val="0"/>
        <w:i w:val="0"/>
        <w:iCs w:val="0"/>
        <w:spacing w:val="-1"/>
        <w:w w:val="99"/>
        <w:sz w:val="20"/>
        <w:szCs w:val="20"/>
        <w:lang w:val="en-US" w:eastAsia="en-US" w:bidi="ar-SA"/>
      </w:rPr>
    </w:lvl>
    <w:lvl w:ilvl="2" w:tplc="355687EE">
      <w:numFmt w:val="bullet"/>
      <w:lvlText w:val="•"/>
      <w:lvlJc w:val="left"/>
      <w:pPr>
        <w:ind w:left="1090" w:hanging="456"/>
      </w:pPr>
      <w:rPr>
        <w:rFonts w:hint="default"/>
        <w:lang w:val="en-US" w:eastAsia="en-US" w:bidi="ar-SA"/>
      </w:rPr>
    </w:lvl>
    <w:lvl w:ilvl="3" w:tplc="3108655E">
      <w:numFmt w:val="bullet"/>
      <w:lvlText w:val="•"/>
      <w:lvlJc w:val="left"/>
      <w:pPr>
        <w:ind w:left="1360" w:hanging="456"/>
      </w:pPr>
      <w:rPr>
        <w:rFonts w:hint="default"/>
        <w:lang w:val="en-US" w:eastAsia="en-US" w:bidi="ar-SA"/>
      </w:rPr>
    </w:lvl>
    <w:lvl w:ilvl="4" w:tplc="6682F9BC">
      <w:numFmt w:val="bullet"/>
      <w:lvlText w:val="•"/>
      <w:lvlJc w:val="left"/>
      <w:pPr>
        <w:ind w:left="1630" w:hanging="456"/>
      </w:pPr>
      <w:rPr>
        <w:rFonts w:hint="default"/>
        <w:lang w:val="en-US" w:eastAsia="en-US" w:bidi="ar-SA"/>
      </w:rPr>
    </w:lvl>
    <w:lvl w:ilvl="5" w:tplc="2AF2DDF4">
      <w:numFmt w:val="bullet"/>
      <w:lvlText w:val="•"/>
      <w:lvlJc w:val="left"/>
      <w:pPr>
        <w:ind w:left="1900" w:hanging="456"/>
      </w:pPr>
      <w:rPr>
        <w:rFonts w:hint="default"/>
        <w:lang w:val="en-US" w:eastAsia="en-US" w:bidi="ar-SA"/>
      </w:rPr>
    </w:lvl>
    <w:lvl w:ilvl="6" w:tplc="571EB276">
      <w:numFmt w:val="bullet"/>
      <w:lvlText w:val="•"/>
      <w:lvlJc w:val="left"/>
      <w:pPr>
        <w:ind w:left="2170" w:hanging="456"/>
      </w:pPr>
      <w:rPr>
        <w:rFonts w:hint="default"/>
        <w:lang w:val="en-US" w:eastAsia="en-US" w:bidi="ar-SA"/>
      </w:rPr>
    </w:lvl>
    <w:lvl w:ilvl="7" w:tplc="F50424CE">
      <w:numFmt w:val="bullet"/>
      <w:lvlText w:val="•"/>
      <w:lvlJc w:val="left"/>
      <w:pPr>
        <w:ind w:left="2440" w:hanging="456"/>
      </w:pPr>
      <w:rPr>
        <w:rFonts w:hint="default"/>
        <w:lang w:val="en-US" w:eastAsia="en-US" w:bidi="ar-SA"/>
      </w:rPr>
    </w:lvl>
    <w:lvl w:ilvl="8" w:tplc="6D585A6C">
      <w:numFmt w:val="bullet"/>
      <w:lvlText w:val="•"/>
      <w:lvlJc w:val="left"/>
      <w:pPr>
        <w:ind w:left="2710" w:hanging="456"/>
      </w:pPr>
      <w:rPr>
        <w:rFonts w:hint="default"/>
        <w:lang w:val="en-US" w:eastAsia="en-US" w:bidi="ar-SA"/>
      </w:rPr>
    </w:lvl>
  </w:abstractNum>
  <w:abstractNum w:abstractNumId="17" w15:restartNumberingAfterBreak="0">
    <w:nsid w:val="146B0E9A"/>
    <w:multiLevelType w:val="hybridMultilevel"/>
    <w:tmpl w:val="DCDEF234"/>
    <w:lvl w:ilvl="0" w:tplc="40B81F78">
      <w:numFmt w:val="bullet"/>
      <w:lvlText w:val="•"/>
      <w:lvlJc w:val="left"/>
      <w:pPr>
        <w:ind w:left="431" w:hanging="324"/>
      </w:pPr>
      <w:rPr>
        <w:rFonts w:ascii="Arial" w:eastAsia="Arial" w:hAnsi="Arial" w:cs="Arial" w:hint="default"/>
        <w:b w:val="0"/>
        <w:bCs w:val="0"/>
        <w:i w:val="0"/>
        <w:iCs w:val="0"/>
        <w:w w:val="99"/>
        <w:sz w:val="20"/>
        <w:szCs w:val="20"/>
        <w:lang w:val="en-US" w:eastAsia="en-US" w:bidi="ar-SA"/>
      </w:rPr>
    </w:lvl>
    <w:lvl w:ilvl="1" w:tplc="88A0EE24">
      <w:numFmt w:val="bullet"/>
      <w:lvlText w:val="•"/>
      <w:lvlJc w:val="left"/>
      <w:pPr>
        <w:ind w:left="1755" w:hanging="324"/>
      </w:pPr>
      <w:rPr>
        <w:rFonts w:hint="default"/>
        <w:lang w:val="en-US" w:eastAsia="en-US" w:bidi="ar-SA"/>
      </w:rPr>
    </w:lvl>
    <w:lvl w:ilvl="2" w:tplc="7438271E">
      <w:numFmt w:val="bullet"/>
      <w:lvlText w:val="•"/>
      <w:lvlJc w:val="left"/>
      <w:pPr>
        <w:ind w:left="3071" w:hanging="324"/>
      </w:pPr>
      <w:rPr>
        <w:rFonts w:hint="default"/>
        <w:lang w:val="en-US" w:eastAsia="en-US" w:bidi="ar-SA"/>
      </w:rPr>
    </w:lvl>
    <w:lvl w:ilvl="3" w:tplc="EE9C9E72">
      <w:numFmt w:val="bullet"/>
      <w:lvlText w:val="•"/>
      <w:lvlJc w:val="left"/>
      <w:pPr>
        <w:ind w:left="4387" w:hanging="324"/>
      </w:pPr>
      <w:rPr>
        <w:rFonts w:hint="default"/>
        <w:lang w:val="en-US" w:eastAsia="en-US" w:bidi="ar-SA"/>
      </w:rPr>
    </w:lvl>
    <w:lvl w:ilvl="4" w:tplc="F2B0F236">
      <w:numFmt w:val="bullet"/>
      <w:lvlText w:val="•"/>
      <w:lvlJc w:val="left"/>
      <w:pPr>
        <w:ind w:left="5703" w:hanging="324"/>
      </w:pPr>
      <w:rPr>
        <w:rFonts w:hint="default"/>
        <w:lang w:val="en-US" w:eastAsia="en-US" w:bidi="ar-SA"/>
      </w:rPr>
    </w:lvl>
    <w:lvl w:ilvl="5" w:tplc="ADF8B666">
      <w:numFmt w:val="bullet"/>
      <w:lvlText w:val="•"/>
      <w:lvlJc w:val="left"/>
      <w:pPr>
        <w:ind w:left="7019" w:hanging="324"/>
      </w:pPr>
      <w:rPr>
        <w:rFonts w:hint="default"/>
        <w:lang w:val="en-US" w:eastAsia="en-US" w:bidi="ar-SA"/>
      </w:rPr>
    </w:lvl>
    <w:lvl w:ilvl="6" w:tplc="1A50F19A">
      <w:numFmt w:val="bullet"/>
      <w:lvlText w:val="•"/>
      <w:lvlJc w:val="left"/>
      <w:pPr>
        <w:ind w:left="8335" w:hanging="324"/>
      </w:pPr>
      <w:rPr>
        <w:rFonts w:hint="default"/>
        <w:lang w:val="en-US" w:eastAsia="en-US" w:bidi="ar-SA"/>
      </w:rPr>
    </w:lvl>
    <w:lvl w:ilvl="7" w:tplc="296433FE">
      <w:numFmt w:val="bullet"/>
      <w:lvlText w:val="•"/>
      <w:lvlJc w:val="left"/>
      <w:pPr>
        <w:ind w:left="9651" w:hanging="324"/>
      </w:pPr>
      <w:rPr>
        <w:rFonts w:hint="default"/>
        <w:lang w:val="en-US" w:eastAsia="en-US" w:bidi="ar-SA"/>
      </w:rPr>
    </w:lvl>
    <w:lvl w:ilvl="8" w:tplc="E8940CAE">
      <w:numFmt w:val="bullet"/>
      <w:lvlText w:val="•"/>
      <w:lvlJc w:val="left"/>
      <w:pPr>
        <w:ind w:left="10967" w:hanging="324"/>
      </w:pPr>
      <w:rPr>
        <w:rFonts w:hint="default"/>
        <w:lang w:val="en-US" w:eastAsia="en-US" w:bidi="ar-SA"/>
      </w:rPr>
    </w:lvl>
  </w:abstractNum>
  <w:abstractNum w:abstractNumId="18" w15:restartNumberingAfterBreak="0">
    <w:nsid w:val="14E4256E"/>
    <w:multiLevelType w:val="hybridMultilevel"/>
    <w:tmpl w:val="23D4FCD2"/>
    <w:lvl w:ilvl="0" w:tplc="FB80E07E">
      <w:start w:val="10"/>
      <w:numFmt w:val="bullet"/>
      <w:lvlText w:val=""/>
      <w:lvlJc w:val="left"/>
      <w:pPr>
        <w:ind w:left="761" w:hanging="360"/>
      </w:pPr>
      <w:rPr>
        <w:rFonts w:ascii="Symbol" w:eastAsiaTheme="minorHAnsi" w:hAnsi="Symbol" w:cstheme="minorBidi" w:hint="default"/>
      </w:rPr>
    </w:lvl>
    <w:lvl w:ilvl="1" w:tplc="FFFFFFFF">
      <w:start w:val="1"/>
      <w:numFmt w:val="bullet"/>
      <w:lvlText w:val="o"/>
      <w:lvlJc w:val="left"/>
      <w:pPr>
        <w:ind w:left="1481" w:hanging="360"/>
      </w:pPr>
      <w:rPr>
        <w:rFonts w:ascii="Courier New" w:hAnsi="Courier New" w:cs="Courier New" w:hint="default"/>
      </w:rPr>
    </w:lvl>
    <w:lvl w:ilvl="2" w:tplc="FFFFFFFF">
      <w:start w:val="1"/>
      <w:numFmt w:val="bullet"/>
      <w:lvlText w:val=""/>
      <w:lvlJc w:val="left"/>
      <w:pPr>
        <w:ind w:left="2201" w:hanging="360"/>
      </w:pPr>
      <w:rPr>
        <w:rFonts w:ascii="Wingdings" w:hAnsi="Wingdings" w:hint="default"/>
      </w:rPr>
    </w:lvl>
    <w:lvl w:ilvl="3" w:tplc="FFFFFFFF">
      <w:start w:val="1"/>
      <w:numFmt w:val="bullet"/>
      <w:lvlText w:val=""/>
      <w:lvlJc w:val="left"/>
      <w:pPr>
        <w:ind w:left="2921" w:hanging="360"/>
      </w:pPr>
      <w:rPr>
        <w:rFonts w:ascii="Symbol" w:hAnsi="Symbol" w:hint="default"/>
      </w:rPr>
    </w:lvl>
    <w:lvl w:ilvl="4" w:tplc="FFFFFFFF">
      <w:start w:val="1"/>
      <w:numFmt w:val="bullet"/>
      <w:lvlText w:val="o"/>
      <w:lvlJc w:val="left"/>
      <w:pPr>
        <w:ind w:left="3641" w:hanging="360"/>
      </w:pPr>
      <w:rPr>
        <w:rFonts w:ascii="Courier New" w:hAnsi="Courier New" w:cs="Courier New" w:hint="default"/>
      </w:rPr>
    </w:lvl>
    <w:lvl w:ilvl="5" w:tplc="FFFFFFFF">
      <w:start w:val="1"/>
      <w:numFmt w:val="bullet"/>
      <w:lvlText w:val=""/>
      <w:lvlJc w:val="left"/>
      <w:pPr>
        <w:ind w:left="4361" w:hanging="360"/>
      </w:pPr>
      <w:rPr>
        <w:rFonts w:ascii="Wingdings" w:hAnsi="Wingdings" w:hint="default"/>
      </w:rPr>
    </w:lvl>
    <w:lvl w:ilvl="6" w:tplc="FFFFFFFF">
      <w:start w:val="1"/>
      <w:numFmt w:val="bullet"/>
      <w:lvlText w:val=""/>
      <w:lvlJc w:val="left"/>
      <w:pPr>
        <w:ind w:left="5081" w:hanging="360"/>
      </w:pPr>
      <w:rPr>
        <w:rFonts w:ascii="Symbol" w:hAnsi="Symbol" w:hint="default"/>
      </w:rPr>
    </w:lvl>
    <w:lvl w:ilvl="7" w:tplc="FFFFFFFF">
      <w:start w:val="1"/>
      <w:numFmt w:val="bullet"/>
      <w:lvlText w:val="o"/>
      <w:lvlJc w:val="left"/>
      <w:pPr>
        <w:ind w:left="5801" w:hanging="360"/>
      </w:pPr>
      <w:rPr>
        <w:rFonts w:ascii="Courier New" w:hAnsi="Courier New" w:cs="Courier New" w:hint="default"/>
      </w:rPr>
    </w:lvl>
    <w:lvl w:ilvl="8" w:tplc="FFFFFFFF">
      <w:start w:val="1"/>
      <w:numFmt w:val="bullet"/>
      <w:lvlText w:val=""/>
      <w:lvlJc w:val="left"/>
      <w:pPr>
        <w:ind w:left="6521" w:hanging="360"/>
      </w:pPr>
      <w:rPr>
        <w:rFonts w:ascii="Wingdings" w:hAnsi="Wingdings" w:hint="default"/>
      </w:rPr>
    </w:lvl>
  </w:abstractNum>
  <w:abstractNum w:abstractNumId="19" w15:restartNumberingAfterBreak="0">
    <w:nsid w:val="156B6B6F"/>
    <w:multiLevelType w:val="hybridMultilevel"/>
    <w:tmpl w:val="8F38E9DE"/>
    <w:lvl w:ilvl="0" w:tplc="905A66EC">
      <w:numFmt w:val="bullet"/>
      <w:lvlText w:val=""/>
      <w:lvlJc w:val="left"/>
      <w:pPr>
        <w:ind w:left="463" w:hanging="358"/>
      </w:pPr>
      <w:rPr>
        <w:rFonts w:ascii="Symbol" w:eastAsia="Symbol" w:hAnsi="Symbol" w:cs="Symbol" w:hint="default"/>
        <w:b w:val="0"/>
        <w:bCs w:val="0"/>
        <w:i w:val="0"/>
        <w:iCs w:val="0"/>
        <w:w w:val="100"/>
        <w:sz w:val="12"/>
        <w:szCs w:val="12"/>
        <w:lang w:val="en-US" w:eastAsia="en-US" w:bidi="ar-SA"/>
      </w:rPr>
    </w:lvl>
    <w:lvl w:ilvl="1" w:tplc="EBDCE0C4">
      <w:numFmt w:val="bullet"/>
      <w:lvlText w:val="•"/>
      <w:lvlJc w:val="left"/>
      <w:pPr>
        <w:ind w:left="1788" w:hanging="358"/>
      </w:pPr>
      <w:rPr>
        <w:rFonts w:hint="default"/>
        <w:lang w:val="en-US" w:eastAsia="en-US" w:bidi="ar-SA"/>
      </w:rPr>
    </w:lvl>
    <w:lvl w:ilvl="2" w:tplc="45BA7BD6">
      <w:numFmt w:val="bullet"/>
      <w:lvlText w:val="•"/>
      <w:lvlJc w:val="left"/>
      <w:pPr>
        <w:ind w:left="3116" w:hanging="358"/>
      </w:pPr>
      <w:rPr>
        <w:rFonts w:hint="default"/>
        <w:lang w:val="en-US" w:eastAsia="en-US" w:bidi="ar-SA"/>
      </w:rPr>
    </w:lvl>
    <w:lvl w:ilvl="3" w:tplc="4782C6FE">
      <w:numFmt w:val="bullet"/>
      <w:lvlText w:val="•"/>
      <w:lvlJc w:val="left"/>
      <w:pPr>
        <w:ind w:left="4444" w:hanging="358"/>
      </w:pPr>
      <w:rPr>
        <w:rFonts w:hint="default"/>
        <w:lang w:val="en-US" w:eastAsia="en-US" w:bidi="ar-SA"/>
      </w:rPr>
    </w:lvl>
    <w:lvl w:ilvl="4" w:tplc="79ECBF62">
      <w:numFmt w:val="bullet"/>
      <w:lvlText w:val="•"/>
      <w:lvlJc w:val="left"/>
      <w:pPr>
        <w:ind w:left="5772" w:hanging="358"/>
      </w:pPr>
      <w:rPr>
        <w:rFonts w:hint="default"/>
        <w:lang w:val="en-US" w:eastAsia="en-US" w:bidi="ar-SA"/>
      </w:rPr>
    </w:lvl>
    <w:lvl w:ilvl="5" w:tplc="A4CA7A44">
      <w:numFmt w:val="bullet"/>
      <w:lvlText w:val="•"/>
      <w:lvlJc w:val="left"/>
      <w:pPr>
        <w:ind w:left="7100" w:hanging="358"/>
      </w:pPr>
      <w:rPr>
        <w:rFonts w:hint="default"/>
        <w:lang w:val="en-US" w:eastAsia="en-US" w:bidi="ar-SA"/>
      </w:rPr>
    </w:lvl>
    <w:lvl w:ilvl="6" w:tplc="1AEA05F6">
      <w:numFmt w:val="bullet"/>
      <w:lvlText w:val="•"/>
      <w:lvlJc w:val="left"/>
      <w:pPr>
        <w:ind w:left="8428" w:hanging="358"/>
      </w:pPr>
      <w:rPr>
        <w:rFonts w:hint="default"/>
        <w:lang w:val="en-US" w:eastAsia="en-US" w:bidi="ar-SA"/>
      </w:rPr>
    </w:lvl>
    <w:lvl w:ilvl="7" w:tplc="2E1AFED6">
      <w:numFmt w:val="bullet"/>
      <w:lvlText w:val="•"/>
      <w:lvlJc w:val="left"/>
      <w:pPr>
        <w:ind w:left="9756" w:hanging="358"/>
      </w:pPr>
      <w:rPr>
        <w:rFonts w:hint="default"/>
        <w:lang w:val="en-US" w:eastAsia="en-US" w:bidi="ar-SA"/>
      </w:rPr>
    </w:lvl>
    <w:lvl w:ilvl="8" w:tplc="247296C0">
      <w:numFmt w:val="bullet"/>
      <w:lvlText w:val="•"/>
      <w:lvlJc w:val="left"/>
      <w:pPr>
        <w:ind w:left="11084" w:hanging="358"/>
      </w:pPr>
      <w:rPr>
        <w:rFonts w:hint="default"/>
        <w:lang w:val="en-US" w:eastAsia="en-US" w:bidi="ar-SA"/>
      </w:rPr>
    </w:lvl>
  </w:abstractNum>
  <w:abstractNum w:abstractNumId="20" w15:restartNumberingAfterBreak="0">
    <w:nsid w:val="16F9028C"/>
    <w:multiLevelType w:val="hybridMultilevel"/>
    <w:tmpl w:val="1AE069E4"/>
    <w:lvl w:ilvl="0" w:tplc="04090001">
      <w:start w:val="1"/>
      <w:numFmt w:val="bullet"/>
      <w:lvlText w:val=""/>
      <w:lvlJc w:val="left"/>
      <w:pPr>
        <w:ind w:left="427" w:hanging="284"/>
      </w:pPr>
      <w:rPr>
        <w:rFonts w:ascii="Symbol" w:hAnsi="Symbol" w:hint="default"/>
        <w:b w:val="0"/>
        <w:bCs w:val="0"/>
        <w:i w:val="0"/>
        <w:iCs w:val="0"/>
        <w:w w:val="99"/>
        <w:sz w:val="20"/>
        <w:szCs w:val="20"/>
        <w:lang w:val="en-US" w:eastAsia="en-US" w:bidi="ar-SA"/>
      </w:rPr>
    </w:lvl>
    <w:lvl w:ilvl="1" w:tplc="FFFFFFFF">
      <w:numFmt w:val="bullet"/>
      <w:lvlText w:val="•"/>
      <w:lvlJc w:val="left"/>
      <w:pPr>
        <w:ind w:left="1751" w:hanging="284"/>
      </w:pPr>
      <w:rPr>
        <w:rFonts w:hint="default"/>
        <w:lang w:val="en-US" w:eastAsia="en-US" w:bidi="ar-SA"/>
      </w:rPr>
    </w:lvl>
    <w:lvl w:ilvl="2" w:tplc="FFFFFFFF">
      <w:numFmt w:val="bullet"/>
      <w:lvlText w:val="•"/>
      <w:lvlJc w:val="left"/>
      <w:pPr>
        <w:ind w:left="3083" w:hanging="284"/>
      </w:pPr>
      <w:rPr>
        <w:rFonts w:hint="default"/>
        <w:lang w:val="en-US" w:eastAsia="en-US" w:bidi="ar-SA"/>
      </w:rPr>
    </w:lvl>
    <w:lvl w:ilvl="3" w:tplc="FFFFFFFF">
      <w:numFmt w:val="bullet"/>
      <w:lvlText w:val="•"/>
      <w:lvlJc w:val="left"/>
      <w:pPr>
        <w:ind w:left="4414" w:hanging="284"/>
      </w:pPr>
      <w:rPr>
        <w:rFonts w:hint="default"/>
        <w:lang w:val="en-US" w:eastAsia="en-US" w:bidi="ar-SA"/>
      </w:rPr>
    </w:lvl>
    <w:lvl w:ilvl="4" w:tplc="FFFFFFFF">
      <w:numFmt w:val="bullet"/>
      <w:lvlText w:val="•"/>
      <w:lvlJc w:val="left"/>
      <w:pPr>
        <w:ind w:left="5746" w:hanging="284"/>
      </w:pPr>
      <w:rPr>
        <w:rFonts w:hint="default"/>
        <w:lang w:val="en-US" w:eastAsia="en-US" w:bidi="ar-SA"/>
      </w:rPr>
    </w:lvl>
    <w:lvl w:ilvl="5" w:tplc="FFFFFFFF">
      <w:numFmt w:val="bullet"/>
      <w:lvlText w:val="•"/>
      <w:lvlJc w:val="left"/>
      <w:pPr>
        <w:ind w:left="7078" w:hanging="284"/>
      </w:pPr>
      <w:rPr>
        <w:rFonts w:hint="default"/>
        <w:lang w:val="en-US" w:eastAsia="en-US" w:bidi="ar-SA"/>
      </w:rPr>
    </w:lvl>
    <w:lvl w:ilvl="6" w:tplc="FFFFFFFF">
      <w:numFmt w:val="bullet"/>
      <w:lvlText w:val="•"/>
      <w:lvlJc w:val="left"/>
      <w:pPr>
        <w:ind w:left="8409" w:hanging="284"/>
      </w:pPr>
      <w:rPr>
        <w:rFonts w:hint="default"/>
        <w:lang w:val="en-US" w:eastAsia="en-US" w:bidi="ar-SA"/>
      </w:rPr>
    </w:lvl>
    <w:lvl w:ilvl="7" w:tplc="FFFFFFFF">
      <w:numFmt w:val="bullet"/>
      <w:lvlText w:val="•"/>
      <w:lvlJc w:val="left"/>
      <w:pPr>
        <w:ind w:left="9741" w:hanging="284"/>
      </w:pPr>
      <w:rPr>
        <w:rFonts w:hint="default"/>
        <w:lang w:val="en-US" w:eastAsia="en-US" w:bidi="ar-SA"/>
      </w:rPr>
    </w:lvl>
    <w:lvl w:ilvl="8" w:tplc="FFFFFFFF">
      <w:numFmt w:val="bullet"/>
      <w:lvlText w:val="•"/>
      <w:lvlJc w:val="left"/>
      <w:pPr>
        <w:ind w:left="11072" w:hanging="284"/>
      </w:pPr>
      <w:rPr>
        <w:rFonts w:hint="default"/>
        <w:lang w:val="en-US" w:eastAsia="en-US" w:bidi="ar-SA"/>
      </w:rPr>
    </w:lvl>
  </w:abstractNum>
  <w:abstractNum w:abstractNumId="21" w15:restartNumberingAfterBreak="0">
    <w:nsid w:val="17710CEA"/>
    <w:multiLevelType w:val="hybridMultilevel"/>
    <w:tmpl w:val="2932C5B6"/>
    <w:lvl w:ilvl="0" w:tplc="66D20BC8">
      <w:start w:val="2"/>
      <w:numFmt w:val="lowerLetter"/>
      <w:lvlText w:val="%1."/>
      <w:lvlJc w:val="left"/>
      <w:pPr>
        <w:ind w:left="467" w:hanging="360"/>
      </w:pPr>
      <w:rPr>
        <w:rFonts w:ascii="Calibri" w:eastAsia="Calibri" w:hAnsi="Calibri" w:cs="Calibri" w:hint="default"/>
        <w:b w:val="0"/>
        <w:bCs w:val="0"/>
        <w:i w:val="0"/>
        <w:iCs w:val="0"/>
        <w:w w:val="99"/>
        <w:sz w:val="20"/>
        <w:szCs w:val="20"/>
        <w:lang w:val="en-US" w:eastAsia="en-US" w:bidi="ar-SA"/>
      </w:rPr>
    </w:lvl>
    <w:lvl w:ilvl="1" w:tplc="383CE702">
      <w:start w:val="1"/>
      <w:numFmt w:val="lowerRoman"/>
      <w:lvlText w:val="%2."/>
      <w:lvlJc w:val="left"/>
      <w:pPr>
        <w:ind w:left="714" w:hanging="241"/>
        <w:jc w:val="right"/>
      </w:pPr>
      <w:rPr>
        <w:rFonts w:ascii="Calibri" w:eastAsia="Calibri" w:hAnsi="Calibri" w:cs="Calibri" w:hint="default"/>
        <w:b w:val="0"/>
        <w:bCs w:val="0"/>
        <w:i w:val="0"/>
        <w:iCs w:val="0"/>
        <w:spacing w:val="-1"/>
        <w:w w:val="99"/>
        <w:sz w:val="20"/>
        <w:szCs w:val="20"/>
        <w:lang w:val="en-US" w:eastAsia="en-US" w:bidi="ar-SA"/>
      </w:rPr>
    </w:lvl>
    <w:lvl w:ilvl="2" w:tplc="E12AB804">
      <w:numFmt w:val="bullet"/>
      <w:lvlText w:val="•"/>
      <w:lvlJc w:val="left"/>
      <w:pPr>
        <w:ind w:left="969" w:hanging="241"/>
      </w:pPr>
      <w:rPr>
        <w:rFonts w:hint="default"/>
        <w:lang w:val="en-US" w:eastAsia="en-US" w:bidi="ar-SA"/>
      </w:rPr>
    </w:lvl>
    <w:lvl w:ilvl="3" w:tplc="08065088">
      <w:numFmt w:val="bullet"/>
      <w:lvlText w:val="•"/>
      <w:lvlJc w:val="left"/>
      <w:pPr>
        <w:ind w:left="1219" w:hanging="241"/>
      </w:pPr>
      <w:rPr>
        <w:rFonts w:hint="default"/>
        <w:lang w:val="en-US" w:eastAsia="en-US" w:bidi="ar-SA"/>
      </w:rPr>
    </w:lvl>
    <w:lvl w:ilvl="4" w:tplc="D242EF10">
      <w:numFmt w:val="bullet"/>
      <w:lvlText w:val="•"/>
      <w:lvlJc w:val="left"/>
      <w:pPr>
        <w:ind w:left="1468" w:hanging="241"/>
      </w:pPr>
      <w:rPr>
        <w:rFonts w:hint="default"/>
        <w:lang w:val="en-US" w:eastAsia="en-US" w:bidi="ar-SA"/>
      </w:rPr>
    </w:lvl>
    <w:lvl w:ilvl="5" w:tplc="FC0E5666">
      <w:numFmt w:val="bullet"/>
      <w:lvlText w:val="•"/>
      <w:lvlJc w:val="left"/>
      <w:pPr>
        <w:ind w:left="1718" w:hanging="241"/>
      </w:pPr>
      <w:rPr>
        <w:rFonts w:hint="default"/>
        <w:lang w:val="en-US" w:eastAsia="en-US" w:bidi="ar-SA"/>
      </w:rPr>
    </w:lvl>
    <w:lvl w:ilvl="6" w:tplc="F774E36C">
      <w:numFmt w:val="bullet"/>
      <w:lvlText w:val="•"/>
      <w:lvlJc w:val="left"/>
      <w:pPr>
        <w:ind w:left="1967" w:hanging="241"/>
      </w:pPr>
      <w:rPr>
        <w:rFonts w:hint="default"/>
        <w:lang w:val="en-US" w:eastAsia="en-US" w:bidi="ar-SA"/>
      </w:rPr>
    </w:lvl>
    <w:lvl w:ilvl="7" w:tplc="620008AC">
      <w:numFmt w:val="bullet"/>
      <w:lvlText w:val="•"/>
      <w:lvlJc w:val="left"/>
      <w:pPr>
        <w:ind w:left="2217" w:hanging="241"/>
      </w:pPr>
      <w:rPr>
        <w:rFonts w:hint="default"/>
        <w:lang w:val="en-US" w:eastAsia="en-US" w:bidi="ar-SA"/>
      </w:rPr>
    </w:lvl>
    <w:lvl w:ilvl="8" w:tplc="20F0E612">
      <w:numFmt w:val="bullet"/>
      <w:lvlText w:val="•"/>
      <w:lvlJc w:val="left"/>
      <w:pPr>
        <w:ind w:left="2466" w:hanging="241"/>
      </w:pPr>
      <w:rPr>
        <w:rFonts w:hint="default"/>
        <w:lang w:val="en-US" w:eastAsia="en-US" w:bidi="ar-SA"/>
      </w:rPr>
    </w:lvl>
  </w:abstractNum>
  <w:abstractNum w:abstractNumId="22" w15:restartNumberingAfterBreak="0">
    <w:nsid w:val="18EC3BE5"/>
    <w:multiLevelType w:val="hybridMultilevel"/>
    <w:tmpl w:val="E2B856F0"/>
    <w:lvl w:ilvl="0" w:tplc="C4E4EAD2">
      <w:numFmt w:val="bullet"/>
      <w:lvlText w:val=""/>
      <w:lvlJc w:val="left"/>
      <w:pPr>
        <w:ind w:left="827" w:hanging="360"/>
      </w:pPr>
      <w:rPr>
        <w:rFonts w:ascii="Symbol" w:eastAsia="Symbol" w:hAnsi="Symbol" w:cs="Symbol" w:hint="default"/>
        <w:b w:val="0"/>
        <w:bCs w:val="0"/>
        <w:i w:val="0"/>
        <w:iCs w:val="0"/>
        <w:w w:val="99"/>
        <w:sz w:val="20"/>
        <w:szCs w:val="20"/>
        <w:lang w:val="en-US" w:eastAsia="en-US" w:bidi="ar-SA"/>
      </w:rPr>
    </w:lvl>
    <w:lvl w:ilvl="1" w:tplc="35E64644">
      <w:numFmt w:val="bullet"/>
      <w:lvlText w:val="•"/>
      <w:lvlJc w:val="left"/>
      <w:pPr>
        <w:ind w:left="2112" w:hanging="360"/>
      </w:pPr>
      <w:rPr>
        <w:rFonts w:hint="default"/>
        <w:lang w:val="en-US" w:eastAsia="en-US" w:bidi="ar-SA"/>
      </w:rPr>
    </w:lvl>
    <w:lvl w:ilvl="2" w:tplc="F04AEAEA">
      <w:numFmt w:val="bullet"/>
      <w:lvlText w:val="•"/>
      <w:lvlJc w:val="left"/>
      <w:pPr>
        <w:ind w:left="3404" w:hanging="360"/>
      </w:pPr>
      <w:rPr>
        <w:rFonts w:hint="default"/>
        <w:lang w:val="en-US" w:eastAsia="en-US" w:bidi="ar-SA"/>
      </w:rPr>
    </w:lvl>
    <w:lvl w:ilvl="3" w:tplc="B95ED63A">
      <w:numFmt w:val="bullet"/>
      <w:lvlText w:val="•"/>
      <w:lvlJc w:val="left"/>
      <w:pPr>
        <w:ind w:left="4696" w:hanging="360"/>
      </w:pPr>
      <w:rPr>
        <w:rFonts w:hint="default"/>
        <w:lang w:val="en-US" w:eastAsia="en-US" w:bidi="ar-SA"/>
      </w:rPr>
    </w:lvl>
    <w:lvl w:ilvl="4" w:tplc="E848914C">
      <w:numFmt w:val="bullet"/>
      <w:lvlText w:val="•"/>
      <w:lvlJc w:val="left"/>
      <w:pPr>
        <w:ind w:left="5988" w:hanging="360"/>
      </w:pPr>
      <w:rPr>
        <w:rFonts w:hint="default"/>
        <w:lang w:val="en-US" w:eastAsia="en-US" w:bidi="ar-SA"/>
      </w:rPr>
    </w:lvl>
    <w:lvl w:ilvl="5" w:tplc="83BE8BEE">
      <w:numFmt w:val="bullet"/>
      <w:lvlText w:val="•"/>
      <w:lvlJc w:val="left"/>
      <w:pPr>
        <w:ind w:left="7280" w:hanging="360"/>
      </w:pPr>
      <w:rPr>
        <w:rFonts w:hint="default"/>
        <w:lang w:val="en-US" w:eastAsia="en-US" w:bidi="ar-SA"/>
      </w:rPr>
    </w:lvl>
    <w:lvl w:ilvl="6" w:tplc="B16C08E2">
      <w:numFmt w:val="bullet"/>
      <w:lvlText w:val="•"/>
      <w:lvlJc w:val="left"/>
      <w:pPr>
        <w:ind w:left="8572" w:hanging="360"/>
      </w:pPr>
      <w:rPr>
        <w:rFonts w:hint="default"/>
        <w:lang w:val="en-US" w:eastAsia="en-US" w:bidi="ar-SA"/>
      </w:rPr>
    </w:lvl>
    <w:lvl w:ilvl="7" w:tplc="44164CB2">
      <w:numFmt w:val="bullet"/>
      <w:lvlText w:val="•"/>
      <w:lvlJc w:val="left"/>
      <w:pPr>
        <w:ind w:left="9864" w:hanging="360"/>
      </w:pPr>
      <w:rPr>
        <w:rFonts w:hint="default"/>
        <w:lang w:val="en-US" w:eastAsia="en-US" w:bidi="ar-SA"/>
      </w:rPr>
    </w:lvl>
    <w:lvl w:ilvl="8" w:tplc="DC765D04">
      <w:numFmt w:val="bullet"/>
      <w:lvlText w:val="•"/>
      <w:lvlJc w:val="left"/>
      <w:pPr>
        <w:ind w:left="11156" w:hanging="360"/>
      </w:pPr>
      <w:rPr>
        <w:rFonts w:hint="default"/>
        <w:lang w:val="en-US" w:eastAsia="en-US" w:bidi="ar-SA"/>
      </w:rPr>
    </w:lvl>
  </w:abstractNum>
  <w:abstractNum w:abstractNumId="23" w15:restartNumberingAfterBreak="0">
    <w:nsid w:val="1A6E1205"/>
    <w:multiLevelType w:val="hybridMultilevel"/>
    <w:tmpl w:val="D5CEBE0C"/>
    <w:lvl w:ilvl="0" w:tplc="FFFFFFFF">
      <w:start w:val="2"/>
      <w:numFmt w:val="lowerLetter"/>
      <w:lvlText w:val="%1."/>
      <w:lvlJc w:val="left"/>
      <w:pPr>
        <w:ind w:left="464" w:hanging="358"/>
      </w:pPr>
      <w:rPr>
        <w:rFonts w:ascii="Calibri" w:eastAsia="Calibri" w:hAnsi="Calibri" w:cs="Calibri" w:hint="default"/>
        <w:b w:val="0"/>
        <w:bCs w:val="0"/>
        <w:i w:val="0"/>
        <w:iCs w:val="0"/>
        <w:w w:val="99"/>
        <w:sz w:val="20"/>
        <w:szCs w:val="20"/>
      </w:rPr>
    </w:lvl>
    <w:lvl w:ilvl="1" w:tplc="0A2ECC3E">
      <w:start w:val="1"/>
      <w:numFmt w:val="lowerRoman"/>
      <w:lvlText w:val="%2."/>
      <w:lvlJc w:val="left"/>
      <w:pPr>
        <w:ind w:left="1440" w:hanging="360"/>
      </w:pPr>
      <w:rPr>
        <w:rFonts w:ascii="Calibri" w:eastAsia="Calibri" w:hAnsi="Calibri" w:cs="Calibri" w:hint="default"/>
        <w:b w:val="0"/>
        <w:bCs w:val="0"/>
        <w:i w:val="0"/>
        <w:iCs w:val="0"/>
        <w:spacing w:val="-1"/>
        <w:w w:val="99"/>
        <w:sz w:val="20"/>
        <w:szCs w:val="20"/>
        <w:lang w:val="en-US" w:eastAsia="en-US" w:bidi="ar-SA"/>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B6B09DE"/>
    <w:multiLevelType w:val="hybridMultilevel"/>
    <w:tmpl w:val="56DE1D80"/>
    <w:lvl w:ilvl="0" w:tplc="2F3A4320">
      <w:numFmt w:val="bullet"/>
      <w:lvlText w:val="•"/>
      <w:lvlJc w:val="left"/>
      <w:pPr>
        <w:ind w:left="426" w:hanging="324"/>
      </w:pPr>
      <w:rPr>
        <w:rFonts w:ascii="Arial" w:eastAsia="Arial" w:hAnsi="Arial" w:cs="Arial" w:hint="default"/>
        <w:b w:val="0"/>
        <w:bCs w:val="0"/>
        <w:i w:val="0"/>
        <w:iCs w:val="0"/>
        <w:w w:val="100"/>
        <w:sz w:val="24"/>
        <w:szCs w:val="24"/>
        <w:lang w:val="en-US" w:eastAsia="en-US" w:bidi="ar-SA"/>
      </w:rPr>
    </w:lvl>
    <w:lvl w:ilvl="1" w:tplc="7E02B684">
      <w:numFmt w:val="bullet"/>
      <w:lvlText w:val="•"/>
      <w:lvlJc w:val="left"/>
      <w:pPr>
        <w:ind w:left="1751" w:hanging="324"/>
      </w:pPr>
      <w:rPr>
        <w:rFonts w:hint="default"/>
        <w:lang w:val="en-US" w:eastAsia="en-US" w:bidi="ar-SA"/>
      </w:rPr>
    </w:lvl>
    <w:lvl w:ilvl="2" w:tplc="815E7E5C">
      <w:numFmt w:val="bullet"/>
      <w:lvlText w:val="•"/>
      <w:lvlJc w:val="left"/>
      <w:pPr>
        <w:ind w:left="3083" w:hanging="324"/>
      </w:pPr>
      <w:rPr>
        <w:rFonts w:hint="default"/>
        <w:lang w:val="en-US" w:eastAsia="en-US" w:bidi="ar-SA"/>
      </w:rPr>
    </w:lvl>
    <w:lvl w:ilvl="3" w:tplc="2E5023AA">
      <w:numFmt w:val="bullet"/>
      <w:lvlText w:val="•"/>
      <w:lvlJc w:val="left"/>
      <w:pPr>
        <w:ind w:left="4414" w:hanging="324"/>
      </w:pPr>
      <w:rPr>
        <w:rFonts w:hint="default"/>
        <w:lang w:val="en-US" w:eastAsia="en-US" w:bidi="ar-SA"/>
      </w:rPr>
    </w:lvl>
    <w:lvl w:ilvl="4" w:tplc="98768F96">
      <w:numFmt w:val="bullet"/>
      <w:lvlText w:val="•"/>
      <w:lvlJc w:val="left"/>
      <w:pPr>
        <w:ind w:left="5746" w:hanging="324"/>
      </w:pPr>
      <w:rPr>
        <w:rFonts w:hint="default"/>
        <w:lang w:val="en-US" w:eastAsia="en-US" w:bidi="ar-SA"/>
      </w:rPr>
    </w:lvl>
    <w:lvl w:ilvl="5" w:tplc="CEF2C7B6">
      <w:numFmt w:val="bullet"/>
      <w:lvlText w:val="•"/>
      <w:lvlJc w:val="left"/>
      <w:pPr>
        <w:ind w:left="7078" w:hanging="324"/>
      </w:pPr>
      <w:rPr>
        <w:rFonts w:hint="default"/>
        <w:lang w:val="en-US" w:eastAsia="en-US" w:bidi="ar-SA"/>
      </w:rPr>
    </w:lvl>
    <w:lvl w:ilvl="6" w:tplc="13B8E32A">
      <w:numFmt w:val="bullet"/>
      <w:lvlText w:val="•"/>
      <w:lvlJc w:val="left"/>
      <w:pPr>
        <w:ind w:left="8409" w:hanging="324"/>
      </w:pPr>
      <w:rPr>
        <w:rFonts w:hint="default"/>
        <w:lang w:val="en-US" w:eastAsia="en-US" w:bidi="ar-SA"/>
      </w:rPr>
    </w:lvl>
    <w:lvl w:ilvl="7" w:tplc="3C981266">
      <w:numFmt w:val="bullet"/>
      <w:lvlText w:val="•"/>
      <w:lvlJc w:val="left"/>
      <w:pPr>
        <w:ind w:left="9741" w:hanging="324"/>
      </w:pPr>
      <w:rPr>
        <w:rFonts w:hint="default"/>
        <w:lang w:val="en-US" w:eastAsia="en-US" w:bidi="ar-SA"/>
      </w:rPr>
    </w:lvl>
    <w:lvl w:ilvl="8" w:tplc="1C72884A">
      <w:numFmt w:val="bullet"/>
      <w:lvlText w:val="•"/>
      <w:lvlJc w:val="left"/>
      <w:pPr>
        <w:ind w:left="11072" w:hanging="324"/>
      </w:pPr>
      <w:rPr>
        <w:rFonts w:hint="default"/>
        <w:lang w:val="en-US" w:eastAsia="en-US" w:bidi="ar-SA"/>
      </w:rPr>
    </w:lvl>
  </w:abstractNum>
  <w:abstractNum w:abstractNumId="25" w15:restartNumberingAfterBreak="0">
    <w:nsid w:val="1E920B4B"/>
    <w:multiLevelType w:val="hybridMultilevel"/>
    <w:tmpl w:val="BB7405D2"/>
    <w:lvl w:ilvl="0" w:tplc="8178510C">
      <w:numFmt w:val="bullet"/>
      <w:lvlText w:val="•"/>
      <w:lvlJc w:val="left"/>
      <w:pPr>
        <w:ind w:left="430" w:hanging="324"/>
      </w:pPr>
      <w:rPr>
        <w:rFonts w:ascii="Arial" w:eastAsia="Arial" w:hAnsi="Arial" w:cs="Arial" w:hint="default"/>
        <w:b w:val="0"/>
        <w:bCs w:val="0"/>
        <w:i w:val="0"/>
        <w:iCs w:val="0"/>
        <w:w w:val="99"/>
        <w:sz w:val="20"/>
        <w:szCs w:val="20"/>
        <w:lang w:val="en-US" w:eastAsia="en-US" w:bidi="ar-SA"/>
      </w:rPr>
    </w:lvl>
    <w:lvl w:ilvl="1" w:tplc="BC96801E">
      <w:numFmt w:val="bullet"/>
      <w:lvlText w:val="•"/>
      <w:lvlJc w:val="left"/>
      <w:pPr>
        <w:ind w:left="1770" w:hanging="324"/>
      </w:pPr>
      <w:rPr>
        <w:rFonts w:hint="default"/>
        <w:lang w:val="en-US" w:eastAsia="en-US" w:bidi="ar-SA"/>
      </w:rPr>
    </w:lvl>
    <w:lvl w:ilvl="2" w:tplc="81F89D1A">
      <w:numFmt w:val="bullet"/>
      <w:lvlText w:val="•"/>
      <w:lvlJc w:val="left"/>
      <w:pPr>
        <w:ind w:left="3100" w:hanging="324"/>
      </w:pPr>
      <w:rPr>
        <w:rFonts w:hint="default"/>
        <w:lang w:val="en-US" w:eastAsia="en-US" w:bidi="ar-SA"/>
      </w:rPr>
    </w:lvl>
    <w:lvl w:ilvl="3" w:tplc="76FABFDA">
      <w:numFmt w:val="bullet"/>
      <w:lvlText w:val="•"/>
      <w:lvlJc w:val="left"/>
      <w:pPr>
        <w:ind w:left="4430" w:hanging="324"/>
      </w:pPr>
      <w:rPr>
        <w:rFonts w:hint="default"/>
        <w:lang w:val="en-US" w:eastAsia="en-US" w:bidi="ar-SA"/>
      </w:rPr>
    </w:lvl>
    <w:lvl w:ilvl="4" w:tplc="A99AE5F2">
      <w:numFmt w:val="bullet"/>
      <w:lvlText w:val="•"/>
      <w:lvlJc w:val="left"/>
      <w:pPr>
        <w:ind w:left="5760" w:hanging="324"/>
      </w:pPr>
      <w:rPr>
        <w:rFonts w:hint="default"/>
        <w:lang w:val="en-US" w:eastAsia="en-US" w:bidi="ar-SA"/>
      </w:rPr>
    </w:lvl>
    <w:lvl w:ilvl="5" w:tplc="F962A9C8">
      <w:numFmt w:val="bullet"/>
      <w:lvlText w:val="•"/>
      <w:lvlJc w:val="left"/>
      <w:pPr>
        <w:ind w:left="7091" w:hanging="324"/>
      </w:pPr>
      <w:rPr>
        <w:rFonts w:hint="default"/>
        <w:lang w:val="en-US" w:eastAsia="en-US" w:bidi="ar-SA"/>
      </w:rPr>
    </w:lvl>
    <w:lvl w:ilvl="6" w:tplc="CD48DC90">
      <w:numFmt w:val="bullet"/>
      <w:lvlText w:val="•"/>
      <w:lvlJc w:val="left"/>
      <w:pPr>
        <w:ind w:left="8421" w:hanging="324"/>
      </w:pPr>
      <w:rPr>
        <w:rFonts w:hint="default"/>
        <w:lang w:val="en-US" w:eastAsia="en-US" w:bidi="ar-SA"/>
      </w:rPr>
    </w:lvl>
    <w:lvl w:ilvl="7" w:tplc="F990BA36">
      <w:numFmt w:val="bullet"/>
      <w:lvlText w:val="•"/>
      <w:lvlJc w:val="left"/>
      <w:pPr>
        <w:ind w:left="9751" w:hanging="324"/>
      </w:pPr>
      <w:rPr>
        <w:rFonts w:hint="default"/>
        <w:lang w:val="en-US" w:eastAsia="en-US" w:bidi="ar-SA"/>
      </w:rPr>
    </w:lvl>
    <w:lvl w:ilvl="8" w:tplc="5FE8B99C">
      <w:numFmt w:val="bullet"/>
      <w:lvlText w:val="•"/>
      <w:lvlJc w:val="left"/>
      <w:pPr>
        <w:ind w:left="11081" w:hanging="324"/>
      </w:pPr>
      <w:rPr>
        <w:rFonts w:hint="default"/>
        <w:lang w:val="en-US" w:eastAsia="en-US" w:bidi="ar-SA"/>
      </w:rPr>
    </w:lvl>
  </w:abstractNum>
  <w:abstractNum w:abstractNumId="26" w15:restartNumberingAfterBreak="0">
    <w:nsid w:val="1FE726EF"/>
    <w:multiLevelType w:val="hybridMultilevel"/>
    <w:tmpl w:val="CC02EDD6"/>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27" w15:restartNumberingAfterBreak="0">
    <w:nsid w:val="20C56E39"/>
    <w:multiLevelType w:val="hybridMultilevel"/>
    <w:tmpl w:val="9114408E"/>
    <w:lvl w:ilvl="0" w:tplc="DEFAC718">
      <w:start w:val="1"/>
      <w:numFmt w:val="lowerLetter"/>
      <w:lvlText w:val="%1."/>
      <w:lvlJc w:val="left"/>
      <w:pPr>
        <w:ind w:left="467" w:hanging="361"/>
      </w:pPr>
      <w:rPr>
        <w:rFonts w:ascii="Calibri" w:eastAsia="Calibri" w:hAnsi="Calibri" w:cs="Calibri" w:hint="default"/>
        <w:b w:val="0"/>
        <w:bCs w:val="0"/>
        <w:i w:val="0"/>
        <w:iCs w:val="0"/>
        <w:w w:val="99"/>
        <w:sz w:val="20"/>
        <w:szCs w:val="20"/>
        <w:lang w:val="en-US" w:eastAsia="en-US" w:bidi="ar-SA"/>
      </w:rPr>
    </w:lvl>
    <w:lvl w:ilvl="1" w:tplc="85DEFC3E">
      <w:start w:val="1"/>
      <w:numFmt w:val="lowerRoman"/>
      <w:lvlText w:val="%2."/>
      <w:lvlJc w:val="left"/>
      <w:pPr>
        <w:ind w:left="827" w:hanging="456"/>
      </w:pPr>
      <w:rPr>
        <w:rFonts w:ascii="Calibri" w:eastAsia="Calibri" w:hAnsi="Calibri" w:cs="Calibri" w:hint="default"/>
        <w:b w:val="0"/>
        <w:bCs w:val="0"/>
        <w:i w:val="0"/>
        <w:iCs w:val="0"/>
        <w:spacing w:val="-1"/>
        <w:w w:val="99"/>
        <w:sz w:val="20"/>
        <w:szCs w:val="20"/>
        <w:lang w:val="en-US" w:eastAsia="en-US" w:bidi="ar-SA"/>
      </w:rPr>
    </w:lvl>
    <w:lvl w:ilvl="2" w:tplc="80361198">
      <w:numFmt w:val="bullet"/>
      <w:lvlText w:val="•"/>
      <w:lvlJc w:val="left"/>
      <w:pPr>
        <w:ind w:left="1091" w:hanging="456"/>
      </w:pPr>
      <w:rPr>
        <w:rFonts w:hint="default"/>
        <w:lang w:val="en-US" w:eastAsia="en-US" w:bidi="ar-SA"/>
      </w:rPr>
    </w:lvl>
    <w:lvl w:ilvl="3" w:tplc="3C64257A">
      <w:numFmt w:val="bullet"/>
      <w:lvlText w:val="•"/>
      <w:lvlJc w:val="left"/>
      <w:pPr>
        <w:ind w:left="1363" w:hanging="456"/>
      </w:pPr>
      <w:rPr>
        <w:rFonts w:hint="default"/>
        <w:lang w:val="en-US" w:eastAsia="en-US" w:bidi="ar-SA"/>
      </w:rPr>
    </w:lvl>
    <w:lvl w:ilvl="4" w:tplc="331AF44C">
      <w:numFmt w:val="bullet"/>
      <w:lvlText w:val="•"/>
      <w:lvlJc w:val="left"/>
      <w:pPr>
        <w:ind w:left="1635" w:hanging="456"/>
      </w:pPr>
      <w:rPr>
        <w:rFonts w:hint="default"/>
        <w:lang w:val="en-US" w:eastAsia="en-US" w:bidi="ar-SA"/>
      </w:rPr>
    </w:lvl>
    <w:lvl w:ilvl="5" w:tplc="B88EB838">
      <w:numFmt w:val="bullet"/>
      <w:lvlText w:val="•"/>
      <w:lvlJc w:val="left"/>
      <w:pPr>
        <w:ind w:left="1907" w:hanging="456"/>
      </w:pPr>
      <w:rPr>
        <w:rFonts w:hint="default"/>
        <w:lang w:val="en-US" w:eastAsia="en-US" w:bidi="ar-SA"/>
      </w:rPr>
    </w:lvl>
    <w:lvl w:ilvl="6" w:tplc="A9C0B672">
      <w:numFmt w:val="bullet"/>
      <w:lvlText w:val="•"/>
      <w:lvlJc w:val="left"/>
      <w:pPr>
        <w:ind w:left="2178" w:hanging="456"/>
      </w:pPr>
      <w:rPr>
        <w:rFonts w:hint="default"/>
        <w:lang w:val="en-US" w:eastAsia="en-US" w:bidi="ar-SA"/>
      </w:rPr>
    </w:lvl>
    <w:lvl w:ilvl="7" w:tplc="B5925682">
      <w:numFmt w:val="bullet"/>
      <w:lvlText w:val="•"/>
      <w:lvlJc w:val="left"/>
      <w:pPr>
        <w:ind w:left="2450" w:hanging="456"/>
      </w:pPr>
      <w:rPr>
        <w:rFonts w:hint="default"/>
        <w:lang w:val="en-US" w:eastAsia="en-US" w:bidi="ar-SA"/>
      </w:rPr>
    </w:lvl>
    <w:lvl w:ilvl="8" w:tplc="1BE2EDA8">
      <w:numFmt w:val="bullet"/>
      <w:lvlText w:val="•"/>
      <w:lvlJc w:val="left"/>
      <w:pPr>
        <w:ind w:left="2722" w:hanging="456"/>
      </w:pPr>
      <w:rPr>
        <w:rFonts w:hint="default"/>
        <w:lang w:val="en-US" w:eastAsia="en-US" w:bidi="ar-SA"/>
      </w:rPr>
    </w:lvl>
  </w:abstractNum>
  <w:abstractNum w:abstractNumId="28" w15:restartNumberingAfterBreak="0">
    <w:nsid w:val="20FA4D2E"/>
    <w:multiLevelType w:val="hybridMultilevel"/>
    <w:tmpl w:val="4AB44248"/>
    <w:lvl w:ilvl="0" w:tplc="04090019">
      <w:start w:val="1"/>
      <w:numFmt w:val="lowerLetter"/>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29" w15:restartNumberingAfterBreak="0">
    <w:nsid w:val="21ED2F1D"/>
    <w:multiLevelType w:val="hybridMultilevel"/>
    <w:tmpl w:val="377A9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1F206D1"/>
    <w:multiLevelType w:val="hybridMultilevel"/>
    <w:tmpl w:val="781416C2"/>
    <w:lvl w:ilvl="0" w:tplc="811215F6">
      <w:numFmt w:val="bullet"/>
      <w:lvlText w:val="•"/>
      <w:lvlJc w:val="left"/>
      <w:pPr>
        <w:ind w:left="431" w:hanging="324"/>
      </w:pPr>
      <w:rPr>
        <w:rFonts w:ascii="Arial" w:eastAsia="Arial" w:hAnsi="Arial" w:cs="Arial" w:hint="default"/>
        <w:b w:val="0"/>
        <w:bCs w:val="0"/>
        <w:i w:val="0"/>
        <w:iCs w:val="0"/>
        <w:w w:val="99"/>
        <w:position w:val="1"/>
        <w:sz w:val="20"/>
        <w:szCs w:val="20"/>
        <w:lang w:val="en-US" w:eastAsia="en-US" w:bidi="ar-SA"/>
      </w:rPr>
    </w:lvl>
    <w:lvl w:ilvl="1" w:tplc="E6A4A668">
      <w:numFmt w:val="bullet"/>
      <w:lvlText w:val="•"/>
      <w:lvlJc w:val="left"/>
      <w:pPr>
        <w:ind w:left="1770" w:hanging="324"/>
      </w:pPr>
      <w:rPr>
        <w:rFonts w:hint="default"/>
        <w:lang w:val="en-US" w:eastAsia="en-US" w:bidi="ar-SA"/>
      </w:rPr>
    </w:lvl>
    <w:lvl w:ilvl="2" w:tplc="968871E4">
      <w:numFmt w:val="bullet"/>
      <w:lvlText w:val="•"/>
      <w:lvlJc w:val="left"/>
      <w:pPr>
        <w:ind w:left="3100" w:hanging="324"/>
      </w:pPr>
      <w:rPr>
        <w:rFonts w:hint="default"/>
        <w:lang w:val="en-US" w:eastAsia="en-US" w:bidi="ar-SA"/>
      </w:rPr>
    </w:lvl>
    <w:lvl w:ilvl="3" w:tplc="BCE411F6">
      <w:numFmt w:val="bullet"/>
      <w:lvlText w:val="•"/>
      <w:lvlJc w:val="left"/>
      <w:pPr>
        <w:ind w:left="4430" w:hanging="324"/>
      </w:pPr>
      <w:rPr>
        <w:rFonts w:hint="default"/>
        <w:lang w:val="en-US" w:eastAsia="en-US" w:bidi="ar-SA"/>
      </w:rPr>
    </w:lvl>
    <w:lvl w:ilvl="4" w:tplc="503A3574">
      <w:numFmt w:val="bullet"/>
      <w:lvlText w:val="•"/>
      <w:lvlJc w:val="left"/>
      <w:pPr>
        <w:ind w:left="5760" w:hanging="324"/>
      </w:pPr>
      <w:rPr>
        <w:rFonts w:hint="default"/>
        <w:lang w:val="en-US" w:eastAsia="en-US" w:bidi="ar-SA"/>
      </w:rPr>
    </w:lvl>
    <w:lvl w:ilvl="5" w:tplc="2FDED322">
      <w:numFmt w:val="bullet"/>
      <w:lvlText w:val="•"/>
      <w:lvlJc w:val="left"/>
      <w:pPr>
        <w:ind w:left="7090" w:hanging="324"/>
      </w:pPr>
      <w:rPr>
        <w:rFonts w:hint="default"/>
        <w:lang w:val="en-US" w:eastAsia="en-US" w:bidi="ar-SA"/>
      </w:rPr>
    </w:lvl>
    <w:lvl w:ilvl="6" w:tplc="52BC5882">
      <w:numFmt w:val="bullet"/>
      <w:lvlText w:val="•"/>
      <w:lvlJc w:val="left"/>
      <w:pPr>
        <w:ind w:left="8420" w:hanging="324"/>
      </w:pPr>
      <w:rPr>
        <w:rFonts w:hint="default"/>
        <w:lang w:val="en-US" w:eastAsia="en-US" w:bidi="ar-SA"/>
      </w:rPr>
    </w:lvl>
    <w:lvl w:ilvl="7" w:tplc="F5009C0E">
      <w:numFmt w:val="bullet"/>
      <w:lvlText w:val="•"/>
      <w:lvlJc w:val="left"/>
      <w:pPr>
        <w:ind w:left="9750" w:hanging="324"/>
      </w:pPr>
      <w:rPr>
        <w:rFonts w:hint="default"/>
        <w:lang w:val="en-US" w:eastAsia="en-US" w:bidi="ar-SA"/>
      </w:rPr>
    </w:lvl>
    <w:lvl w:ilvl="8" w:tplc="3C7CE0A4">
      <w:numFmt w:val="bullet"/>
      <w:lvlText w:val="•"/>
      <w:lvlJc w:val="left"/>
      <w:pPr>
        <w:ind w:left="11080" w:hanging="324"/>
      </w:pPr>
      <w:rPr>
        <w:rFonts w:hint="default"/>
        <w:lang w:val="en-US" w:eastAsia="en-US" w:bidi="ar-SA"/>
      </w:rPr>
    </w:lvl>
  </w:abstractNum>
  <w:abstractNum w:abstractNumId="31" w15:restartNumberingAfterBreak="0">
    <w:nsid w:val="23785C46"/>
    <w:multiLevelType w:val="hybridMultilevel"/>
    <w:tmpl w:val="0C461D00"/>
    <w:lvl w:ilvl="0" w:tplc="C624D568">
      <w:start w:val="1"/>
      <w:numFmt w:val="lowerLetter"/>
      <w:lvlText w:val="%1."/>
      <w:lvlJc w:val="left"/>
      <w:pPr>
        <w:ind w:left="82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3983E22"/>
    <w:multiLevelType w:val="hybridMultilevel"/>
    <w:tmpl w:val="DBCEEA28"/>
    <w:lvl w:ilvl="0" w:tplc="5C908FAA">
      <w:numFmt w:val="bullet"/>
      <w:lvlText w:val=""/>
      <w:lvlJc w:val="left"/>
      <w:pPr>
        <w:ind w:left="1819" w:hanging="361"/>
      </w:pPr>
      <w:rPr>
        <w:rFonts w:ascii="Symbol" w:eastAsia="Symbol" w:hAnsi="Symbol" w:cs="Symbol" w:hint="default"/>
        <w:w w:val="100"/>
        <w:sz w:val="22"/>
        <w:szCs w:val="22"/>
        <w:lang w:val="en-US" w:eastAsia="en-US" w:bidi="ar-SA"/>
      </w:rPr>
    </w:lvl>
    <w:lvl w:ilvl="1" w:tplc="04090003">
      <w:start w:val="1"/>
      <w:numFmt w:val="bullet"/>
      <w:lvlText w:val="o"/>
      <w:lvlJc w:val="left"/>
      <w:pPr>
        <w:ind w:left="5393" w:hanging="358"/>
      </w:pPr>
      <w:rPr>
        <w:rFonts w:ascii="Courier New" w:hAnsi="Courier New" w:cs="Courier New" w:hint="default"/>
        <w:w w:val="99"/>
        <w:sz w:val="20"/>
        <w:szCs w:val="20"/>
        <w:lang w:val="en-US" w:eastAsia="en-US" w:bidi="ar-SA"/>
      </w:rPr>
    </w:lvl>
    <w:lvl w:ilvl="2" w:tplc="2684189C">
      <w:numFmt w:val="bullet"/>
      <w:lvlText w:val="•"/>
      <w:lvlJc w:val="left"/>
      <w:pPr>
        <w:ind w:left="6951" w:hanging="358"/>
      </w:pPr>
      <w:rPr>
        <w:lang w:val="en-US" w:eastAsia="en-US" w:bidi="ar-SA"/>
      </w:rPr>
    </w:lvl>
    <w:lvl w:ilvl="3" w:tplc="6E46CFF8">
      <w:numFmt w:val="bullet"/>
      <w:lvlText w:val="•"/>
      <w:lvlJc w:val="left"/>
      <w:pPr>
        <w:ind w:left="8502" w:hanging="358"/>
      </w:pPr>
      <w:rPr>
        <w:lang w:val="en-US" w:eastAsia="en-US" w:bidi="ar-SA"/>
      </w:rPr>
    </w:lvl>
    <w:lvl w:ilvl="4" w:tplc="F5C42606">
      <w:numFmt w:val="bullet"/>
      <w:lvlText w:val="•"/>
      <w:lvlJc w:val="left"/>
      <w:pPr>
        <w:ind w:left="10053" w:hanging="358"/>
      </w:pPr>
      <w:rPr>
        <w:lang w:val="en-US" w:eastAsia="en-US" w:bidi="ar-SA"/>
      </w:rPr>
    </w:lvl>
    <w:lvl w:ilvl="5" w:tplc="36C2153C">
      <w:numFmt w:val="bullet"/>
      <w:lvlText w:val="•"/>
      <w:lvlJc w:val="left"/>
      <w:pPr>
        <w:ind w:left="11604" w:hanging="358"/>
      </w:pPr>
      <w:rPr>
        <w:lang w:val="en-US" w:eastAsia="en-US" w:bidi="ar-SA"/>
      </w:rPr>
    </w:lvl>
    <w:lvl w:ilvl="6" w:tplc="11E6EBA6">
      <w:numFmt w:val="bullet"/>
      <w:lvlText w:val="•"/>
      <w:lvlJc w:val="left"/>
      <w:pPr>
        <w:ind w:left="13155" w:hanging="358"/>
      </w:pPr>
      <w:rPr>
        <w:lang w:val="en-US" w:eastAsia="en-US" w:bidi="ar-SA"/>
      </w:rPr>
    </w:lvl>
    <w:lvl w:ilvl="7" w:tplc="E18095EE">
      <w:numFmt w:val="bullet"/>
      <w:lvlText w:val="•"/>
      <w:lvlJc w:val="left"/>
      <w:pPr>
        <w:ind w:left="14706" w:hanging="358"/>
      </w:pPr>
      <w:rPr>
        <w:lang w:val="en-US" w:eastAsia="en-US" w:bidi="ar-SA"/>
      </w:rPr>
    </w:lvl>
    <w:lvl w:ilvl="8" w:tplc="3184EEA8">
      <w:numFmt w:val="bullet"/>
      <w:lvlText w:val="•"/>
      <w:lvlJc w:val="left"/>
      <w:pPr>
        <w:ind w:left="16257" w:hanging="358"/>
      </w:pPr>
      <w:rPr>
        <w:lang w:val="en-US" w:eastAsia="en-US" w:bidi="ar-SA"/>
      </w:rPr>
    </w:lvl>
  </w:abstractNum>
  <w:abstractNum w:abstractNumId="33" w15:restartNumberingAfterBreak="0">
    <w:nsid w:val="241A20B1"/>
    <w:multiLevelType w:val="hybridMultilevel"/>
    <w:tmpl w:val="D71855C2"/>
    <w:lvl w:ilvl="0" w:tplc="6B6C8038">
      <w:numFmt w:val="bullet"/>
      <w:lvlText w:val="•"/>
      <w:lvlJc w:val="left"/>
      <w:pPr>
        <w:ind w:left="430" w:hanging="284"/>
      </w:pPr>
      <w:rPr>
        <w:rFonts w:ascii="Arial" w:eastAsia="Arial" w:hAnsi="Arial" w:cs="Arial" w:hint="default"/>
        <w:b w:val="0"/>
        <w:bCs w:val="0"/>
        <w:i w:val="0"/>
        <w:iCs w:val="0"/>
        <w:w w:val="99"/>
        <w:sz w:val="20"/>
        <w:szCs w:val="20"/>
        <w:lang w:val="en-US" w:eastAsia="en-US" w:bidi="ar-SA"/>
      </w:rPr>
    </w:lvl>
    <w:lvl w:ilvl="1" w:tplc="6D1424A8">
      <w:numFmt w:val="bullet"/>
      <w:lvlText w:val="•"/>
      <w:lvlJc w:val="left"/>
      <w:pPr>
        <w:ind w:left="1741" w:hanging="284"/>
      </w:pPr>
      <w:rPr>
        <w:rFonts w:hint="default"/>
        <w:lang w:val="en-US" w:eastAsia="en-US" w:bidi="ar-SA"/>
      </w:rPr>
    </w:lvl>
    <w:lvl w:ilvl="2" w:tplc="C9288838">
      <w:numFmt w:val="bullet"/>
      <w:lvlText w:val="•"/>
      <w:lvlJc w:val="left"/>
      <w:pPr>
        <w:ind w:left="3043" w:hanging="284"/>
      </w:pPr>
      <w:rPr>
        <w:rFonts w:hint="default"/>
        <w:lang w:val="en-US" w:eastAsia="en-US" w:bidi="ar-SA"/>
      </w:rPr>
    </w:lvl>
    <w:lvl w:ilvl="3" w:tplc="3206637C">
      <w:numFmt w:val="bullet"/>
      <w:lvlText w:val="•"/>
      <w:lvlJc w:val="left"/>
      <w:pPr>
        <w:ind w:left="4345" w:hanging="284"/>
      </w:pPr>
      <w:rPr>
        <w:rFonts w:hint="default"/>
        <w:lang w:val="en-US" w:eastAsia="en-US" w:bidi="ar-SA"/>
      </w:rPr>
    </w:lvl>
    <w:lvl w:ilvl="4" w:tplc="E066550E">
      <w:numFmt w:val="bullet"/>
      <w:lvlText w:val="•"/>
      <w:lvlJc w:val="left"/>
      <w:pPr>
        <w:ind w:left="5646" w:hanging="284"/>
      </w:pPr>
      <w:rPr>
        <w:rFonts w:hint="default"/>
        <w:lang w:val="en-US" w:eastAsia="en-US" w:bidi="ar-SA"/>
      </w:rPr>
    </w:lvl>
    <w:lvl w:ilvl="5" w:tplc="4F64354C">
      <w:numFmt w:val="bullet"/>
      <w:lvlText w:val="•"/>
      <w:lvlJc w:val="left"/>
      <w:pPr>
        <w:ind w:left="6948" w:hanging="284"/>
      </w:pPr>
      <w:rPr>
        <w:rFonts w:hint="default"/>
        <w:lang w:val="en-US" w:eastAsia="en-US" w:bidi="ar-SA"/>
      </w:rPr>
    </w:lvl>
    <w:lvl w:ilvl="6" w:tplc="3612A026">
      <w:numFmt w:val="bullet"/>
      <w:lvlText w:val="•"/>
      <w:lvlJc w:val="left"/>
      <w:pPr>
        <w:ind w:left="8250" w:hanging="284"/>
      </w:pPr>
      <w:rPr>
        <w:rFonts w:hint="default"/>
        <w:lang w:val="en-US" w:eastAsia="en-US" w:bidi="ar-SA"/>
      </w:rPr>
    </w:lvl>
    <w:lvl w:ilvl="7" w:tplc="549A1228">
      <w:numFmt w:val="bullet"/>
      <w:lvlText w:val="•"/>
      <w:lvlJc w:val="left"/>
      <w:pPr>
        <w:ind w:left="9551" w:hanging="284"/>
      </w:pPr>
      <w:rPr>
        <w:rFonts w:hint="default"/>
        <w:lang w:val="en-US" w:eastAsia="en-US" w:bidi="ar-SA"/>
      </w:rPr>
    </w:lvl>
    <w:lvl w:ilvl="8" w:tplc="E3CE0C64">
      <w:numFmt w:val="bullet"/>
      <w:lvlText w:val="•"/>
      <w:lvlJc w:val="left"/>
      <w:pPr>
        <w:ind w:left="10853" w:hanging="284"/>
      </w:pPr>
      <w:rPr>
        <w:rFonts w:hint="default"/>
        <w:lang w:val="en-US" w:eastAsia="en-US" w:bidi="ar-SA"/>
      </w:rPr>
    </w:lvl>
  </w:abstractNum>
  <w:abstractNum w:abstractNumId="34" w15:restartNumberingAfterBreak="0">
    <w:nsid w:val="27181059"/>
    <w:multiLevelType w:val="hybridMultilevel"/>
    <w:tmpl w:val="BF8C03CE"/>
    <w:lvl w:ilvl="0" w:tplc="423ECD12">
      <w:start w:val="3"/>
      <w:numFmt w:val="lowerLetter"/>
      <w:lvlText w:val="%1."/>
      <w:lvlJc w:val="left"/>
      <w:pPr>
        <w:ind w:left="461" w:hanging="358"/>
      </w:pPr>
      <w:rPr>
        <w:rFonts w:ascii="Calibri" w:eastAsia="Calibri" w:hAnsi="Calibri" w:cs="Calibri" w:hint="default"/>
        <w:b w:val="0"/>
        <w:bCs w:val="0"/>
        <w:i w:val="0"/>
        <w:iCs w:val="0"/>
        <w:spacing w:val="-1"/>
        <w:w w:val="99"/>
        <w:sz w:val="20"/>
        <w:szCs w:val="20"/>
        <w:lang w:val="en-US" w:eastAsia="en-US" w:bidi="ar-SA"/>
      </w:rPr>
    </w:lvl>
    <w:lvl w:ilvl="1" w:tplc="BB2064A6">
      <w:start w:val="1"/>
      <w:numFmt w:val="lowerRoman"/>
      <w:lvlText w:val="%2."/>
      <w:lvlJc w:val="left"/>
      <w:pPr>
        <w:ind w:left="853" w:hanging="238"/>
        <w:jc w:val="right"/>
      </w:pPr>
      <w:rPr>
        <w:rFonts w:ascii="Calibri" w:eastAsia="Calibri" w:hAnsi="Calibri" w:cs="Calibri" w:hint="default"/>
        <w:b w:val="0"/>
        <w:bCs w:val="0"/>
        <w:i w:val="0"/>
        <w:iCs w:val="0"/>
        <w:spacing w:val="-1"/>
        <w:w w:val="99"/>
        <w:sz w:val="20"/>
        <w:szCs w:val="20"/>
        <w:lang w:val="en-US" w:eastAsia="en-US" w:bidi="ar-SA"/>
      </w:rPr>
    </w:lvl>
    <w:lvl w:ilvl="2" w:tplc="B3A6589A">
      <w:numFmt w:val="bullet"/>
      <w:lvlText w:val="•"/>
      <w:lvlJc w:val="left"/>
      <w:pPr>
        <w:ind w:left="1127" w:hanging="238"/>
      </w:pPr>
      <w:rPr>
        <w:rFonts w:hint="default"/>
        <w:lang w:val="en-US" w:eastAsia="en-US" w:bidi="ar-SA"/>
      </w:rPr>
    </w:lvl>
    <w:lvl w:ilvl="3" w:tplc="A7B2F426">
      <w:numFmt w:val="bullet"/>
      <w:lvlText w:val="•"/>
      <w:lvlJc w:val="left"/>
      <w:pPr>
        <w:ind w:left="1395" w:hanging="238"/>
      </w:pPr>
      <w:rPr>
        <w:rFonts w:hint="default"/>
        <w:lang w:val="en-US" w:eastAsia="en-US" w:bidi="ar-SA"/>
      </w:rPr>
    </w:lvl>
    <w:lvl w:ilvl="4" w:tplc="F61E93DE">
      <w:numFmt w:val="bullet"/>
      <w:lvlText w:val="•"/>
      <w:lvlJc w:val="left"/>
      <w:pPr>
        <w:ind w:left="1663" w:hanging="238"/>
      </w:pPr>
      <w:rPr>
        <w:rFonts w:hint="default"/>
        <w:lang w:val="en-US" w:eastAsia="en-US" w:bidi="ar-SA"/>
      </w:rPr>
    </w:lvl>
    <w:lvl w:ilvl="5" w:tplc="5942B2BC">
      <w:numFmt w:val="bullet"/>
      <w:lvlText w:val="•"/>
      <w:lvlJc w:val="left"/>
      <w:pPr>
        <w:ind w:left="1930" w:hanging="238"/>
      </w:pPr>
      <w:rPr>
        <w:rFonts w:hint="default"/>
        <w:lang w:val="en-US" w:eastAsia="en-US" w:bidi="ar-SA"/>
      </w:rPr>
    </w:lvl>
    <w:lvl w:ilvl="6" w:tplc="6F66035C">
      <w:numFmt w:val="bullet"/>
      <w:lvlText w:val="•"/>
      <w:lvlJc w:val="left"/>
      <w:pPr>
        <w:ind w:left="2198" w:hanging="238"/>
      </w:pPr>
      <w:rPr>
        <w:rFonts w:hint="default"/>
        <w:lang w:val="en-US" w:eastAsia="en-US" w:bidi="ar-SA"/>
      </w:rPr>
    </w:lvl>
    <w:lvl w:ilvl="7" w:tplc="255A7716">
      <w:numFmt w:val="bullet"/>
      <w:lvlText w:val="•"/>
      <w:lvlJc w:val="left"/>
      <w:pPr>
        <w:ind w:left="2466" w:hanging="238"/>
      </w:pPr>
      <w:rPr>
        <w:rFonts w:hint="default"/>
        <w:lang w:val="en-US" w:eastAsia="en-US" w:bidi="ar-SA"/>
      </w:rPr>
    </w:lvl>
    <w:lvl w:ilvl="8" w:tplc="0DA616B6">
      <w:numFmt w:val="bullet"/>
      <w:lvlText w:val="•"/>
      <w:lvlJc w:val="left"/>
      <w:pPr>
        <w:ind w:left="2733" w:hanging="238"/>
      </w:pPr>
      <w:rPr>
        <w:rFonts w:hint="default"/>
        <w:lang w:val="en-US" w:eastAsia="en-US" w:bidi="ar-SA"/>
      </w:rPr>
    </w:lvl>
  </w:abstractNum>
  <w:abstractNum w:abstractNumId="35" w15:restartNumberingAfterBreak="0">
    <w:nsid w:val="2AC509D7"/>
    <w:multiLevelType w:val="hybridMultilevel"/>
    <w:tmpl w:val="5A4474DE"/>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start w:val="1"/>
      <w:numFmt w:val="bullet"/>
      <w:lvlText w:val=""/>
      <w:lvlJc w:val="left"/>
      <w:pPr>
        <w:ind w:left="2933" w:hanging="360"/>
      </w:pPr>
      <w:rPr>
        <w:rFonts w:ascii="Symbol" w:hAnsi="Symbol" w:hint="default"/>
      </w:rPr>
    </w:lvl>
    <w:lvl w:ilvl="4" w:tplc="04090003">
      <w:start w:val="1"/>
      <w:numFmt w:val="bullet"/>
      <w:lvlText w:val="o"/>
      <w:lvlJc w:val="left"/>
      <w:pPr>
        <w:ind w:left="3653" w:hanging="360"/>
      </w:pPr>
      <w:rPr>
        <w:rFonts w:ascii="Courier New" w:hAnsi="Courier New" w:cs="Courier New" w:hint="default"/>
      </w:rPr>
    </w:lvl>
    <w:lvl w:ilvl="5" w:tplc="04090005">
      <w:start w:val="1"/>
      <w:numFmt w:val="bullet"/>
      <w:lvlText w:val=""/>
      <w:lvlJc w:val="left"/>
      <w:pPr>
        <w:ind w:left="4373" w:hanging="360"/>
      </w:pPr>
      <w:rPr>
        <w:rFonts w:ascii="Wingdings" w:hAnsi="Wingdings" w:hint="default"/>
      </w:rPr>
    </w:lvl>
    <w:lvl w:ilvl="6" w:tplc="04090001">
      <w:start w:val="1"/>
      <w:numFmt w:val="bullet"/>
      <w:lvlText w:val=""/>
      <w:lvlJc w:val="left"/>
      <w:pPr>
        <w:ind w:left="5093" w:hanging="360"/>
      </w:pPr>
      <w:rPr>
        <w:rFonts w:ascii="Symbol" w:hAnsi="Symbol" w:hint="default"/>
      </w:rPr>
    </w:lvl>
    <w:lvl w:ilvl="7" w:tplc="04090003">
      <w:start w:val="1"/>
      <w:numFmt w:val="bullet"/>
      <w:lvlText w:val="o"/>
      <w:lvlJc w:val="left"/>
      <w:pPr>
        <w:ind w:left="5813" w:hanging="360"/>
      </w:pPr>
      <w:rPr>
        <w:rFonts w:ascii="Courier New" w:hAnsi="Courier New" w:cs="Courier New" w:hint="default"/>
      </w:rPr>
    </w:lvl>
    <w:lvl w:ilvl="8" w:tplc="04090005">
      <w:start w:val="1"/>
      <w:numFmt w:val="bullet"/>
      <w:lvlText w:val=""/>
      <w:lvlJc w:val="left"/>
      <w:pPr>
        <w:ind w:left="6533" w:hanging="360"/>
      </w:pPr>
      <w:rPr>
        <w:rFonts w:ascii="Wingdings" w:hAnsi="Wingdings" w:hint="default"/>
      </w:rPr>
    </w:lvl>
  </w:abstractNum>
  <w:abstractNum w:abstractNumId="36" w15:restartNumberingAfterBreak="0">
    <w:nsid w:val="2B2C6405"/>
    <w:multiLevelType w:val="hybridMultilevel"/>
    <w:tmpl w:val="CDEA0B6E"/>
    <w:lvl w:ilvl="0" w:tplc="F266B1D2">
      <w:start w:val="1"/>
      <w:numFmt w:val="lowerLetter"/>
      <w:lvlText w:val="%1."/>
      <w:lvlJc w:val="left"/>
      <w:pPr>
        <w:ind w:left="468" w:hanging="360"/>
      </w:pPr>
      <w:rPr>
        <w:rFonts w:ascii="Calibri" w:eastAsia="Calibri" w:hAnsi="Calibri" w:cs="Calibri" w:hint="default"/>
        <w:b w:val="0"/>
        <w:bCs w:val="0"/>
        <w:i w:val="0"/>
        <w:iCs w:val="0"/>
        <w:w w:val="99"/>
        <w:sz w:val="20"/>
        <w:szCs w:val="20"/>
        <w:lang w:val="en-US" w:eastAsia="en-US" w:bidi="ar-SA"/>
      </w:rPr>
    </w:lvl>
    <w:lvl w:ilvl="1" w:tplc="3358265A">
      <w:start w:val="1"/>
      <w:numFmt w:val="lowerRoman"/>
      <w:lvlText w:val="%2."/>
      <w:lvlJc w:val="left"/>
      <w:pPr>
        <w:ind w:left="828" w:hanging="456"/>
      </w:pPr>
      <w:rPr>
        <w:rFonts w:ascii="Calibri" w:eastAsia="Calibri" w:hAnsi="Calibri" w:cs="Calibri" w:hint="default"/>
        <w:b w:val="0"/>
        <w:bCs w:val="0"/>
        <w:i w:val="0"/>
        <w:iCs w:val="0"/>
        <w:spacing w:val="-1"/>
        <w:w w:val="99"/>
        <w:sz w:val="20"/>
        <w:szCs w:val="20"/>
        <w:lang w:val="en-US" w:eastAsia="en-US" w:bidi="ar-SA"/>
      </w:rPr>
    </w:lvl>
    <w:lvl w:ilvl="2" w:tplc="BA025DF2">
      <w:numFmt w:val="bullet"/>
      <w:lvlText w:val="•"/>
      <w:lvlJc w:val="left"/>
      <w:pPr>
        <w:ind w:left="1057" w:hanging="456"/>
      </w:pPr>
      <w:rPr>
        <w:rFonts w:hint="default"/>
        <w:lang w:val="en-US" w:eastAsia="en-US" w:bidi="ar-SA"/>
      </w:rPr>
    </w:lvl>
    <w:lvl w:ilvl="3" w:tplc="A33CC97E">
      <w:numFmt w:val="bullet"/>
      <w:lvlText w:val="•"/>
      <w:lvlJc w:val="left"/>
      <w:pPr>
        <w:ind w:left="1294" w:hanging="456"/>
      </w:pPr>
      <w:rPr>
        <w:rFonts w:hint="default"/>
        <w:lang w:val="en-US" w:eastAsia="en-US" w:bidi="ar-SA"/>
      </w:rPr>
    </w:lvl>
    <w:lvl w:ilvl="4" w:tplc="99A62498">
      <w:numFmt w:val="bullet"/>
      <w:lvlText w:val="•"/>
      <w:lvlJc w:val="left"/>
      <w:pPr>
        <w:ind w:left="1531" w:hanging="456"/>
      </w:pPr>
      <w:rPr>
        <w:rFonts w:hint="default"/>
        <w:lang w:val="en-US" w:eastAsia="en-US" w:bidi="ar-SA"/>
      </w:rPr>
    </w:lvl>
    <w:lvl w:ilvl="5" w:tplc="25B024FC">
      <w:numFmt w:val="bullet"/>
      <w:lvlText w:val="•"/>
      <w:lvlJc w:val="left"/>
      <w:pPr>
        <w:ind w:left="1768" w:hanging="456"/>
      </w:pPr>
      <w:rPr>
        <w:rFonts w:hint="default"/>
        <w:lang w:val="en-US" w:eastAsia="en-US" w:bidi="ar-SA"/>
      </w:rPr>
    </w:lvl>
    <w:lvl w:ilvl="6" w:tplc="2250DC66">
      <w:numFmt w:val="bullet"/>
      <w:lvlText w:val="•"/>
      <w:lvlJc w:val="left"/>
      <w:pPr>
        <w:ind w:left="2005" w:hanging="456"/>
      </w:pPr>
      <w:rPr>
        <w:rFonts w:hint="default"/>
        <w:lang w:val="en-US" w:eastAsia="en-US" w:bidi="ar-SA"/>
      </w:rPr>
    </w:lvl>
    <w:lvl w:ilvl="7" w:tplc="D0A03FA0">
      <w:numFmt w:val="bullet"/>
      <w:lvlText w:val="•"/>
      <w:lvlJc w:val="left"/>
      <w:pPr>
        <w:ind w:left="2242" w:hanging="456"/>
      </w:pPr>
      <w:rPr>
        <w:rFonts w:hint="default"/>
        <w:lang w:val="en-US" w:eastAsia="en-US" w:bidi="ar-SA"/>
      </w:rPr>
    </w:lvl>
    <w:lvl w:ilvl="8" w:tplc="617A0BBC">
      <w:numFmt w:val="bullet"/>
      <w:lvlText w:val="•"/>
      <w:lvlJc w:val="left"/>
      <w:pPr>
        <w:ind w:left="2479" w:hanging="456"/>
      </w:pPr>
      <w:rPr>
        <w:rFonts w:hint="default"/>
        <w:lang w:val="en-US" w:eastAsia="en-US" w:bidi="ar-SA"/>
      </w:rPr>
    </w:lvl>
  </w:abstractNum>
  <w:abstractNum w:abstractNumId="37" w15:restartNumberingAfterBreak="0">
    <w:nsid w:val="2BBB65BD"/>
    <w:multiLevelType w:val="hybridMultilevel"/>
    <w:tmpl w:val="936E73D6"/>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start w:val="1"/>
      <w:numFmt w:val="bullet"/>
      <w:lvlText w:val="o"/>
      <w:lvlJc w:val="left"/>
      <w:pPr>
        <w:ind w:left="3658" w:hanging="360"/>
      </w:pPr>
      <w:rPr>
        <w:rFonts w:ascii="Courier New" w:hAnsi="Courier New" w:cs="Courier New" w:hint="default"/>
      </w:rPr>
    </w:lvl>
    <w:lvl w:ilvl="5" w:tplc="04090005">
      <w:start w:val="1"/>
      <w:numFmt w:val="bullet"/>
      <w:lvlText w:val=""/>
      <w:lvlJc w:val="left"/>
      <w:pPr>
        <w:ind w:left="4378" w:hanging="360"/>
      </w:pPr>
      <w:rPr>
        <w:rFonts w:ascii="Wingdings" w:hAnsi="Wingdings" w:hint="default"/>
      </w:rPr>
    </w:lvl>
    <w:lvl w:ilvl="6" w:tplc="04090001">
      <w:start w:val="1"/>
      <w:numFmt w:val="bullet"/>
      <w:lvlText w:val=""/>
      <w:lvlJc w:val="left"/>
      <w:pPr>
        <w:ind w:left="5098" w:hanging="360"/>
      </w:pPr>
      <w:rPr>
        <w:rFonts w:ascii="Symbol" w:hAnsi="Symbol" w:hint="default"/>
      </w:rPr>
    </w:lvl>
    <w:lvl w:ilvl="7" w:tplc="04090003">
      <w:start w:val="1"/>
      <w:numFmt w:val="bullet"/>
      <w:lvlText w:val="o"/>
      <w:lvlJc w:val="left"/>
      <w:pPr>
        <w:ind w:left="5818" w:hanging="360"/>
      </w:pPr>
      <w:rPr>
        <w:rFonts w:ascii="Courier New" w:hAnsi="Courier New" w:cs="Courier New" w:hint="default"/>
      </w:rPr>
    </w:lvl>
    <w:lvl w:ilvl="8" w:tplc="04090005">
      <w:start w:val="1"/>
      <w:numFmt w:val="bullet"/>
      <w:lvlText w:val=""/>
      <w:lvlJc w:val="left"/>
      <w:pPr>
        <w:ind w:left="6538" w:hanging="360"/>
      </w:pPr>
      <w:rPr>
        <w:rFonts w:ascii="Wingdings" w:hAnsi="Wingdings" w:hint="default"/>
      </w:rPr>
    </w:lvl>
  </w:abstractNum>
  <w:abstractNum w:abstractNumId="38" w15:restartNumberingAfterBreak="0">
    <w:nsid w:val="2CE221D9"/>
    <w:multiLevelType w:val="hybridMultilevel"/>
    <w:tmpl w:val="999EB182"/>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39" w15:restartNumberingAfterBreak="0">
    <w:nsid w:val="2DA67399"/>
    <w:multiLevelType w:val="hybridMultilevel"/>
    <w:tmpl w:val="F28C9F96"/>
    <w:lvl w:ilvl="0" w:tplc="78E20D42">
      <w:start w:val="1"/>
      <w:numFmt w:val="lowerLetter"/>
      <w:lvlText w:val="%1."/>
      <w:lvlJc w:val="left"/>
      <w:pPr>
        <w:ind w:left="8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E1460E6"/>
    <w:multiLevelType w:val="hybridMultilevel"/>
    <w:tmpl w:val="45E28242"/>
    <w:lvl w:ilvl="0" w:tplc="91B68ABC">
      <w:numFmt w:val="bullet"/>
      <w:lvlText w:val="•"/>
      <w:lvlJc w:val="left"/>
      <w:pPr>
        <w:ind w:left="426" w:hanging="284"/>
      </w:pPr>
      <w:rPr>
        <w:rFonts w:ascii="Arial" w:eastAsia="Arial" w:hAnsi="Arial" w:cs="Arial" w:hint="default"/>
        <w:b w:val="0"/>
        <w:bCs w:val="0"/>
        <w:i w:val="0"/>
        <w:iCs w:val="0"/>
        <w:w w:val="99"/>
        <w:sz w:val="20"/>
        <w:szCs w:val="20"/>
        <w:lang w:val="en-US" w:eastAsia="en-US" w:bidi="ar-SA"/>
      </w:rPr>
    </w:lvl>
    <w:lvl w:ilvl="1" w:tplc="ADFC19E6">
      <w:numFmt w:val="bullet"/>
      <w:lvlText w:val="•"/>
      <w:lvlJc w:val="left"/>
      <w:pPr>
        <w:ind w:left="1737" w:hanging="284"/>
      </w:pPr>
      <w:rPr>
        <w:rFonts w:hint="default"/>
        <w:lang w:val="en-US" w:eastAsia="en-US" w:bidi="ar-SA"/>
      </w:rPr>
    </w:lvl>
    <w:lvl w:ilvl="2" w:tplc="FF061006">
      <w:numFmt w:val="bullet"/>
      <w:lvlText w:val="•"/>
      <w:lvlJc w:val="left"/>
      <w:pPr>
        <w:ind w:left="3055" w:hanging="284"/>
      </w:pPr>
      <w:rPr>
        <w:rFonts w:hint="default"/>
        <w:lang w:val="en-US" w:eastAsia="en-US" w:bidi="ar-SA"/>
      </w:rPr>
    </w:lvl>
    <w:lvl w:ilvl="3" w:tplc="3B5A38AA">
      <w:numFmt w:val="bullet"/>
      <w:lvlText w:val="•"/>
      <w:lvlJc w:val="left"/>
      <w:pPr>
        <w:ind w:left="4372" w:hanging="284"/>
      </w:pPr>
      <w:rPr>
        <w:rFonts w:hint="default"/>
        <w:lang w:val="en-US" w:eastAsia="en-US" w:bidi="ar-SA"/>
      </w:rPr>
    </w:lvl>
    <w:lvl w:ilvl="4" w:tplc="4538C7C4">
      <w:numFmt w:val="bullet"/>
      <w:lvlText w:val="•"/>
      <w:lvlJc w:val="left"/>
      <w:pPr>
        <w:ind w:left="5690" w:hanging="284"/>
      </w:pPr>
      <w:rPr>
        <w:rFonts w:hint="default"/>
        <w:lang w:val="en-US" w:eastAsia="en-US" w:bidi="ar-SA"/>
      </w:rPr>
    </w:lvl>
    <w:lvl w:ilvl="5" w:tplc="40DA4E04">
      <w:numFmt w:val="bullet"/>
      <w:lvlText w:val="•"/>
      <w:lvlJc w:val="left"/>
      <w:pPr>
        <w:ind w:left="7008" w:hanging="284"/>
      </w:pPr>
      <w:rPr>
        <w:rFonts w:hint="default"/>
        <w:lang w:val="en-US" w:eastAsia="en-US" w:bidi="ar-SA"/>
      </w:rPr>
    </w:lvl>
    <w:lvl w:ilvl="6" w:tplc="5F9A3372">
      <w:numFmt w:val="bullet"/>
      <w:lvlText w:val="•"/>
      <w:lvlJc w:val="left"/>
      <w:pPr>
        <w:ind w:left="8325" w:hanging="284"/>
      </w:pPr>
      <w:rPr>
        <w:rFonts w:hint="default"/>
        <w:lang w:val="en-US" w:eastAsia="en-US" w:bidi="ar-SA"/>
      </w:rPr>
    </w:lvl>
    <w:lvl w:ilvl="7" w:tplc="18A4BE42">
      <w:numFmt w:val="bullet"/>
      <w:lvlText w:val="•"/>
      <w:lvlJc w:val="left"/>
      <w:pPr>
        <w:ind w:left="9643" w:hanging="284"/>
      </w:pPr>
      <w:rPr>
        <w:rFonts w:hint="default"/>
        <w:lang w:val="en-US" w:eastAsia="en-US" w:bidi="ar-SA"/>
      </w:rPr>
    </w:lvl>
    <w:lvl w:ilvl="8" w:tplc="7D5E16CC">
      <w:numFmt w:val="bullet"/>
      <w:lvlText w:val="•"/>
      <w:lvlJc w:val="left"/>
      <w:pPr>
        <w:ind w:left="10960" w:hanging="284"/>
      </w:pPr>
      <w:rPr>
        <w:rFonts w:hint="default"/>
        <w:lang w:val="en-US" w:eastAsia="en-US" w:bidi="ar-SA"/>
      </w:rPr>
    </w:lvl>
  </w:abstractNum>
  <w:abstractNum w:abstractNumId="41" w15:restartNumberingAfterBreak="0">
    <w:nsid w:val="2F743630"/>
    <w:multiLevelType w:val="hybridMultilevel"/>
    <w:tmpl w:val="FFFFFFFF"/>
    <w:lvl w:ilvl="0" w:tplc="3B5A729C">
      <w:start w:val="1"/>
      <w:numFmt w:val="bullet"/>
      <w:lvlText w:val="·"/>
      <w:lvlJc w:val="left"/>
      <w:pPr>
        <w:ind w:left="720" w:hanging="360"/>
      </w:pPr>
      <w:rPr>
        <w:rFonts w:ascii="Symbol" w:hAnsi="Symbol" w:hint="default"/>
      </w:rPr>
    </w:lvl>
    <w:lvl w:ilvl="1" w:tplc="2564BDC8">
      <w:start w:val="1"/>
      <w:numFmt w:val="bullet"/>
      <w:lvlText w:val="o"/>
      <w:lvlJc w:val="left"/>
      <w:pPr>
        <w:ind w:left="1440" w:hanging="360"/>
      </w:pPr>
      <w:rPr>
        <w:rFonts w:ascii="Courier New" w:hAnsi="Courier New" w:hint="default"/>
      </w:rPr>
    </w:lvl>
    <w:lvl w:ilvl="2" w:tplc="305CAFC4">
      <w:start w:val="1"/>
      <w:numFmt w:val="bullet"/>
      <w:lvlText w:val=""/>
      <w:lvlJc w:val="left"/>
      <w:pPr>
        <w:ind w:left="2160" w:hanging="360"/>
      </w:pPr>
      <w:rPr>
        <w:rFonts w:ascii="Wingdings" w:hAnsi="Wingdings" w:hint="default"/>
      </w:rPr>
    </w:lvl>
    <w:lvl w:ilvl="3" w:tplc="8A7A03C2">
      <w:start w:val="1"/>
      <w:numFmt w:val="bullet"/>
      <w:lvlText w:val=""/>
      <w:lvlJc w:val="left"/>
      <w:pPr>
        <w:ind w:left="2880" w:hanging="360"/>
      </w:pPr>
      <w:rPr>
        <w:rFonts w:ascii="Symbol" w:hAnsi="Symbol" w:hint="default"/>
      </w:rPr>
    </w:lvl>
    <w:lvl w:ilvl="4" w:tplc="A4503D02">
      <w:start w:val="1"/>
      <w:numFmt w:val="bullet"/>
      <w:lvlText w:val="o"/>
      <w:lvlJc w:val="left"/>
      <w:pPr>
        <w:ind w:left="3600" w:hanging="360"/>
      </w:pPr>
      <w:rPr>
        <w:rFonts w:ascii="Courier New" w:hAnsi="Courier New" w:hint="default"/>
      </w:rPr>
    </w:lvl>
    <w:lvl w:ilvl="5" w:tplc="E7AA1CC2">
      <w:start w:val="1"/>
      <w:numFmt w:val="bullet"/>
      <w:lvlText w:val=""/>
      <w:lvlJc w:val="left"/>
      <w:pPr>
        <w:ind w:left="4320" w:hanging="360"/>
      </w:pPr>
      <w:rPr>
        <w:rFonts w:ascii="Wingdings" w:hAnsi="Wingdings" w:hint="default"/>
      </w:rPr>
    </w:lvl>
    <w:lvl w:ilvl="6" w:tplc="B160459C">
      <w:start w:val="1"/>
      <w:numFmt w:val="bullet"/>
      <w:lvlText w:val=""/>
      <w:lvlJc w:val="left"/>
      <w:pPr>
        <w:ind w:left="5040" w:hanging="360"/>
      </w:pPr>
      <w:rPr>
        <w:rFonts w:ascii="Symbol" w:hAnsi="Symbol" w:hint="default"/>
      </w:rPr>
    </w:lvl>
    <w:lvl w:ilvl="7" w:tplc="E288FEC8">
      <w:start w:val="1"/>
      <w:numFmt w:val="bullet"/>
      <w:lvlText w:val="o"/>
      <w:lvlJc w:val="left"/>
      <w:pPr>
        <w:ind w:left="5760" w:hanging="360"/>
      </w:pPr>
      <w:rPr>
        <w:rFonts w:ascii="Courier New" w:hAnsi="Courier New" w:hint="default"/>
      </w:rPr>
    </w:lvl>
    <w:lvl w:ilvl="8" w:tplc="E134429A">
      <w:start w:val="1"/>
      <w:numFmt w:val="bullet"/>
      <w:lvlText w:val=""/>
      <w:lvlJc w:val="left"/>
      <w:pPr>
        <w:ind w:left="6480" w:hanging="360"/>
      </w:pPr>
      <w:rPr>
        <w:rFonts w:ascii="Wingdings" w:hAnsi="Wingdings" w:hint="default"/>
      </w:rPr>
    </w:lvl>
  </w:abstractNum>
  <w:abstractNum w:abstractNumId="42" w15:restartNumberingAfterBreak="0">
    <w:nsid w:val="3007267A"/>
    <w:multiLevelType w:val="hybridMultilevel"/>
    <w:tmpl w:val="A34E733A"/>
    <w:lvl w:ilvl="0" w:tplc="E28A4D44">
      <w:numFmt w:val="bullet"/>
      <w:lvlText w:val="•"/>
      <w:lvlJc w:val="left"/>
      <w:pPr>
        <w:ind w:left="426" w:hanging="284"/>
      </w:pPr>
      <w:rPr>
        <w:rFonts w:ascii="Arial" w:eastAsia="Arial" w:hAnsi="Arial" w:cs="Arial" w:hint="default"/>
        <w:b w:val="0"/>
        <w:bCs w:val="0"/>
        <w:i w:val="0"/>
        <w:iCs w:val="0"/>
        <w:w w:val="99"/>
        <w:sz w:val="20"/>
        <w:szCs w:val="20"/>
        <w:lang w:val="en-US" w:eastAsia="en-US" w:bidi="ar-SA"/>
      </w:rPr>
    </w:lvl>
    <w:lvl w:ilvl="1" w:tplc="A208B29A">
      <w:numFmt w:val="bullet"/>
      <w:lvlText w:val="•"/>
      <w:lvlJc w:val="left"/>
      <w:pPr>
        <w:ind w:left="1737" w:hanging="284"/>
      </w:pPr>
      <w:rPr>
        <w:rFonts w:hint="default"/>
        <w:lang w:val="en-US" w:eastAsia="en-US" w:bidi="ar-SA"/>
      </w:rPr>
    </w:lvl>
    <w:lvl w:ilvl="2" w:tplc="34807C10">
      <w:numFmt w:val="bullet"/>
      <w:lvlText w:val="•"/>
      <w:lvlJc w:val="left"/>
      <w:pPr>
        <w:ind w:left="3055" w:hanging="284"/>
      </w:pPr>
      <w:rPr>
        <w:rFonts w:hint="default"/>
        <w:lang w:val="en-US" w:eastAsia="en-US" w:bidi="ar-SA"/>
      </w:rPr>
    </w:lvl>
    <w:lvl w:ilvl="3" w:tplc="E0F838E2">
      <w:numFmt w:val="bullet"/>
      <w:lvlText w:val="•"/>
      <w:lvlJc w:val="left"/>
      <w:pPr>
        <w:ind w:left="4373" w:hanging="284"/>
      </w:pPr>
      <w:rPr>
        <w:rFonts w:hint="default"/>
        <w:lang w:val="en-US" w:eastAsia="en-US" w:bidi="ar-SA"/>
      </w:rPr>
    </w:lvl>
    <w:lvl w:ilvl="4" w:tplc="8F0AE480">
      <w:numFmt w:val="bullet"/>
      <w:lvlText w:val="•"/>
      <w:lvlJc w:val="left"/>
      <w:pPr>
        <w:ind w:left="5691" w:hanging="284"/>
      </w:pPr>
      <w:rPr>
        <w:rFonts w:hint="default"/>
        <w:lang w:val="en-US" w:eastAsia="en-US" w:bidi="ar-SA"/>
      </w:rPr>
    </w:lvl>
    <w:lvl w:ilvl="5" w:tplc="898E6D14">
      <w:numFmt w:val="bullet"/>
      <w:lvlText w:val="•"/>
      <w:lvlJc w:val="left"/>
      <w:pPr>
        <w:ind w:left="7009" w:hanging="284"/>
      </w:pPr>
      <w:rPr>
        <w:rFonts w:hint="default"/>
        <w:lang w:val="en-US" w:eastAsia="en-US" w:bidi="ar-SA"/>
      </w:rPr>
    </w:lvl>
    <w:lvl w:ilvl="6" w:tplc="FFECA9B6">
      <w:numFmt w:val="bullet"/>
      <w:lvlText w:val="•"/>
      <w:lvlJc w:val="left"/>
      <w:pPr>
        <w:ind w:left="8326" w:hanging="284"/>
      </w:pPr>
      <w:rPr>
        <w:rFonts w:hint="default"/>
        <w:lang w:val="en-US" w:eastAsia="en-US" w:bidi="ar-SA"/>
      </w:rPr>
    </w:lvl>
    <w:lvl w:ilvl="7" w:tplc="27707660">
      <w:numFmt w:val="bullet"/>
      <w:lvlText w:val="•"/>
      <w:lvlJc w:val="left"/>
      <w:pPr>
        <w:ind w:left="9644" w:hanging="284"/>
      </w:pPr>
      <w:rPr>
        <w:rFonts w:hint="default"/>
        <w:lang w:val="en-US" w:eastAsia="en-US" w:bidi="ar-SA"/>
      </w:rPr>
    </w:lvl>
    <w:lvl w:ilvl="8" w:tplc="CEBEC4E6">
      <w:numFmt w:val="bullet"/>
      <w:lvlText w:val="•"/>
      <w:lvlJc w:val="left"/>
      <w:pPr>
        <w:ind w:left="10962" w:hanging="284"/>
      </w:pPr>
      <w:rPr>
        <w:rFonts w:hint="default"/>
        <w:lang w:val="en-US" w:eastAsia="en-US" w:bidi="ar-SA"/>
      </w:rPr>
    </w:lvl>
  </w:abstractNum>
  <w:abstractNum w:abstractNumId="43" w15:restartNumberingAfterBreak="0">
    <w:nsid w:val="3165391F"/>
    <w:multiLevelType w:val="hybridMultilevel"/>
    <w:tmpl w:val="343A0B98"/>
    <w:lvl w:ilvl="0" w:tplc="143CBC5C">
      <w:numFmt w:val="bullet"/>
      <w:lvlText w:val="•"/>
      <w:lvlJc w:val="left"/>
      <w:pPr>
        <w:ind w:left="431" w:hanging="324"/>
      </w:pPr>
      <w:rPr>
        <w:rFonts w:ascii="Arial" w:eastAsia="Arial" w:hAnsi="Arial" w:cs="Arial" w:hint="default"/>
        <w:b w:val="0"/>
        <w:bCs w:val="0"/>
        <w:i w:val="0"/>
        <w:iCs w:val="0"/>
        <w:w w:val="99"/>
        <w:sz w:val="20"/>
        <w:szCs w:val="20"/>
        <w:lang w:val="en-US" w:eastAsia="en-US" w:bidi="ar-SA"/>
      </w:rPr>
    </w:lvl>
    <w:lvl w:ilvl="1" w:tplc="AF54DA06">
      <w:numFmt w:val="bullet"/>
      <w:lvlText w:val="•"/>
      <w:lvlJc w:val="left"/>
      <w:pPr>
        <w:ind w:left="1755" w:hanging="324"/>
      </w:pPr>
      <w:rPr>
        <w:rFonts w:hint="default"/>
        <w:lang w:val="en-US" w:eastAsia="en-US" w:bidi="ar-SA"/>
      </w:rPr>
    </w:lvl>
    <w:lvl w:ilvl="2" w:tplc="C2D02636">
      <w:numFmt w:val="bullet"/>
      <w:lvlText w:val="•"/>
      <w:lvlJc w:val="left"/>
      <w:pPr>
        <w:ind w:left="3071" w:hanging="324"/>
      </w:pPr>
      <w:rPr>
        <w:rFonts w:hint="default"/>
        <w:lang w:val="en-US" w:eastAsia="en-US" w:bidi="ar-SA"/>
      </w:rPr>
    </w:lvl>
    <w:lvl w:ilvl="3" w:tplc="67AA6448">
      <w:numFmt w:val="bullet"/>
      <w:lvlText w:val="•"/>
      <w:lvlJc w:val="left"/>
      <w:pPr>
        <w:ind w:left="4387" w:hanging="324"/>
      </w:pPr>
      <w:rPr>
        <w:rFonts w:hint="default"/>
        <w:lang w:val="en-US" w:eastAsia="en-US" w:bidi="ar-SA"/>
      </w:rPr>
    </w:lvl>
    <w:lvl w:ilvl="4" w:tplc="88DCD184">
      <w:numFmt w:val="bullet"/>
      <w:lvlText w:val="•"/>
      <w:lvlJc w:val="left"/>
      <w:pPr>
        <w:ind w:left="5703" w:hanging="324"/>
      </w:pPr>
      <w:rPr>
        <w:rFonts w:hint="default"/>
        <w:lang w:val="en-US" w:eastAsia="en-US" w:bidi="ar-SA"/>
      </w:rPr>
    </w:lvl>
    <w:lvl w:ilvl="5" w:tplc="398AB760">
      <w:numFmt w:val="bullet"/>
      <w:lvlText w:val="•"/>
      <w:lvlJc w:val="left"/>
      <w:pPr>
        <w:ind w:left="7019" w:hanging="324"/>
      </w:pPr>
      <w:rPr>
        <w:rFonts w:hint="default"/>
        <w:lang w:val="en-US" w:eastAsia="en-US" w:bidi="ar-SA"/>
      </w:rPr>
    </w:lvl>
    <w:lvl w:ilvl="6" w:tplc="70DC4826">
      <w:numFmt w:val="bullet"/>
      <w:lvlText w:val="•"/>
      <w:lvlJc w:val="left"/>
      <w:pPr>
        <w:ind w:left="8335" w:hanging="324"/>
      </w:pPr>
      <w:rPr>
        <w:rFonts w:hint="default"/>
        <w:lang w:val="en-US" w:eastAsia="en-US" w:bidi="ar-SA"/>
      </w:rPr>
    </w:lvl>
    <w:lvl w:ilvl="7" w:tplc="6F3257BA">
      <w:numFmt w:val="bullet"/>
      <w:lvlText w:val="•"/>
      <w:lvlJc w:val="left"/>
      <w:pPr>
        <w:ind w:left="9651" w:hanging="324"/>
      </w:pPr>
      <w:rPr>
        <w:rFonts w:hint="default"/>
        <w:lang w:val="en-US" w:eastAsia="en-US" w:bidi="ar-SA"/>
      </w:rPr>
    </w:lvl>
    <w:lvl w:ilvl="8" w:tplc="FA8A1068">
      <w:numFmt w:val="bullet"/>
      <w:lvlText w:val="•"/>
      <w:lvlJc w:val="left"/>
      <w:pPr>
        <w:ind w:left="10967" w:hanging="324"/>
      </w:pPr>
      <w:rPr>
        <w:rFonts w:hint="default"/>
        <w:lang w:val="en-US" w:eastAsia="en-US" w:bidi="ar-SA"/>
      </w:rPr>
    </w:lvl>
  </w:abstractNum>
  <w:abstractNum w:abstractNumId="44" w15:restartNumberingAfterBreak="0">
    <w:nsid w:val="320E045A"/>
    <w:multiLevelType w:val="hybridMultilevel"/>
    <w:tmpl w:val="3B0CA362"/>
    <w:lvl w:ilvl="0" w:tplc="04090019">
      <w:start w:val="1"/>
      <w:numFmt w:val="lowerLetter"/>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45" w15:restartNumberingAfterBreak="0">
    <w:nsid w:val="33951014"/>
    <w:multiLevelType w:val="hybridMultilevel"/>
    <w:tmpl w:val="FC8E98D2"/>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46" w15:restartNumberingAfterBreak="0">
    <w:nsid w:val="3668641C"/>
    <w:multiLevelType w:val="hybridMultilevel"/>
    <w:tmpl w:val="AB98691C"/>
    <w:lvl w:ilvl="0" w:tplc="BA7EE64A">
      <w:numFmt w:val="bullet"/>
      <w:lvlText w:val="•"/>
      <w:lvlJc w:val="left"/>
      <w:pPr>
        <w:ind w:left="431" w:hanging="324"/>
      </w:pPr>
      <w:rPr>
        <w:rFonts w:ascii="Arial" w:eastAsia="Arial" w:hAnsi="Arial" w:cs="Arial" w:hint="default"/>
        <w:b w:val="0"/>
        <w:bCs w:val="0"/>
        <w:i w:val="0"/>
        <w:iCs w:val="0"/>
        <w:w w:val="99"/>
        <w:sz w:val="20"/>
        <w:szCs w:val="20"/>
        <w:lang w:val="en-US" w:eastAsia="en-US" w:bidi="ar-SA"/>
      </w:rPr>
    </w:lvl>
    <w:lvl w:ilvl="1" w:tplc="6670617A">
      <w:numFmt w:val="bullet"/>
      <w:lvlText w:val="•"/>
      <w:lvlJc w:val="left"/>
      <w:pPr>
        <w:ind w:left="1770" w:hanging="324"/>
      </w:pPr>
      <w:rPr>
        <w:rFonts w:hint="default"/>
        <w:lang w:val="en-US" w:eastAsia="en-US" w:bidi="ar-SA"/>
      </w:rPr>
    </w:lvl>
    <w:lvl w:ilvl="2" w:tplc="0D3AC540">
      <w:numFmt w:val="bullet"/>
      <w:lvlText w:val="•"/>
      <w:lvlJc w:val="left"/>
      <w:pPr>
        <w:ind w:left="3100" w:hanging="324"/>
      </w:pPr>
      <w:rPr>
        <w:rFonts w:hint="default"/>
        <w:lang w:val="en-US" w:eastAsia="en-US" w:bidi="ar-SA"/>
      </w:rPr>
    </w:lvl>
    <w:lvl w:ilvl="3" w:tplc="AB94F9E8">
      <w:numFmt w:val="bullet"/>
      <w:lvlText w:val="•"/>
      <w:lvlJc w:val="left"/>
      <w:pPr>
        <w:ind w:left="4430" w:hanging="324"/>
      </w:pPr>
      <w:rPr>
        <w:rFonts w:hint="default"/>
        <w:lang w:val="en-US" w:eastAsia="en-US" w:bidi="ar-SA"/>
      </w:rPr>
    </w:lvl>
    <w:lvl w:ilvl="4" w:tplc="D6A884C8">
      <w:numFmt w:val="bullet"/>
      <w:lvlText w:val="•"/>
      <w:lvlJc w:val="left"/>
      <w:pPr>
        <w:ind w:left="5760" w:hanging="324"/>
      </w:pPr>
      <w:rPr>
        <w:rFonts w:hint="default"/>
        <w:lang w:val="en-US" w:eastAsia="en-US" w:bidi="ar-SA"/>
      </w:rPr>
    </w:lvl>
    <w:lvl w:ilvl="5" w:tplc="746E328C">
      <w:numFmt w:val="bullet"/>
      <w:lvlText w:val="•"/>
      <w:lvlJc w:val="left"/>
      <w:pPr>
        <w:ind w:left="7090" w:hanging="324"/>
      </w:pPr>
      <w:rPr>
        <w:rFonts w:hint="default"/>
        <w:lang w:val="en-US" w:eastAsia="en-US" w:bidi="ar-SA"/>
      </w:rPr>
    </w:lvl>
    <w:lvl w:ilvl="6" w:tplc="A5EE2F10">
      <w:numFmt w:val="bullet"/>
      <w:lvlText w:val="•"/>
      <w:lvlJc w:val="left"/>
      <w:pPr>
        <w:ind w:left="8420" w:hanging="324"/>
      </w:pPr>
      <w:rPr>
        <w:rFonts w:hint="default"/>
        <w:lang w:val="en-US" w:eastAsia="en-US" w:bidi="ar-SA"/>
      </w:rPr>
    </w:lvl>
    <w:lvl w:ilvl="7" w:tplc="DD9657A4">
      <w:numFmt w:val="bullet"/>
      <w:lvlText w:val="•"/>
      <w:lvlJc w:val="left"/>
      <w:pPr>
        <w:ind w:left="9750" w:hanging="324"/>
      </w:pPr>
      <w:rPr>
        <w:rFonts w:hint="default"/>
        <w:lang w:val="en-US" w:eastAsia="en-US" w:bidi="ar-SA"/>
      </w:rPr>
    </w:lvl>
    <w:lvl w:ilvl="8" w:tplc="A9CEF8A6">
      <w:numFmt w:val="bullet"/>
      <w:lvlText w:val="•"/>
      <w:lvlJc w:val="left"/>
      <w:pPr>
        <w:ind w:left="11080" w:hanging="324"/>
      </w:pPr>
      <w:rPr>
        <w:rFonts w:hint="default"/>
        <w:lang w:val="en-US" w:eastAsia="en-US" w:bidi="ar-SA"/>
      </w:rPr>
    </w:lvl>
  </w:abstractNum>
  <w:abstractNum w:abstractNumId="47" w15:restartNumberingAfterBreak="0">
    <w:nsid w:val="3A9E7C3A"/>
    <w:multiLevelType w:val="hybridMultilevel"/>
    <w:tmpl w:val="0EB46696"/>
    <w:lvl w:ilvl="0" w:tplc="ED545854">
      <w:numFmt w:val="bullet"/>
      <w:lvlText w:val="•"/>
      <w:lvlJc w:val="left"/>
      <w:pPr>
        <w:ind w:left="431" w:hanging="284"/>
      </w:pPr>
      <w:rPr>
        <w:rFonts w:ascii="Arial" w:eastAsia="Arial" w:hAnsi="Arial" w:cs="Arial" w:hint="default"/>
        <w:b w:val="0"/>
        <w:bCs w:val="0"/>
        <w:i w:val="0"/>
        <w:iCs w:val="0"/>
        <w:w w:val="99"/>
        <w:sz w:val="20"/>
        <w:szCs w:val="20"/>
        <w:lang w:val="en-US" w:eastAsia="en-US" w:bidi="ar-SA"/>
      </w:rPr>
    </w:lvl>
    <w:lvl w:ilvl="1" w:tplc="11983166">
      <w:numFmt w:val="bullet"/>
      <w:lvlText w:val="•"/>
      <w:lvlJc w:val="left"/>
      <w:pPr>
        <w:ind w:left="1770" w:hanging="284"/>
      </w:pPr>
      <w:rPr>
        <w:rFonts w:hint="default"/>
        <w:lang w:val="en-US" w:eastAsia="en-US" w:bidi="ar-SA"/>
      </w:rPr>
    </w:lvl>
    <w:lvl w:ilvl="2" w:tplc="83861A98">
      <w:numFmt w:val="bullet"/>
      <w:lvlText w:val="•"/>
      <w:lvlJc w:val="left"/>
      <w:pPr>
        <w:ind w:left="3100" w:hanging="284"/>
      </w:pPr>
      <w:rPr>
        <w:rFonts w:hint="default"/>
        <w:lang w:val="en-US" w:eastAsia="en-US" w:bidi="ar-SA"/>
      </w:rPr>
    </w:lvl>
    <w:lvl w:ilvl="3" w:tplc="924C049C">
      <w:numFmt w:val="bullet"/>
      <w:lvlText w:val="•"/>
      <w:lvlJc w:val="left"/>
      <w:pPr>
        <w:ind w:left="4430" w:hanging="284"/>
      </w:pPr>
      <w:rPr>
        <w:rFonts w:hint="default"/>
        <w:lang w:val="en-US" w:eastAsia="en-US" w:bidi="ar-SA"/>
      </w:rPr>
    </w:lvl>
    <w:lvl w:ilvl="4" w:tplc="16701FBC">
      <w:numFmt w:val="bullet"/>
      <w:lvlText w:val="•"/>
      <w:lvlJc w:val="left"/>
      <w:pPr>
        <w:ind w:left="5760" w:hanging="284"/>
      </w:pPr>
      <w:rPr>
        <w:rFonts w:hint="default"/>
        <w:lang w:val="en-US" w:eastAsia="en-US" w:bidi="ar-SA"/>
      </w:rPr>
    </w:lvl>
    <w:lvl w:ilvl="5" w:tplc="D876D404">
      <w:numFmt w:val="bullet"/>
      <w:lvlText w:val="•"/>
      <w:lvlJc w:val="left"/>
      <w:pPr>
        <w:ind w:left="7090" w:hanging="284"/>
      </w:pPr>
      <w:rPr>
        <w:rFonts w:hint="default"/>
        <w:lang w:val="en-US" w:eastAsia="en-US" w:bidi="ar-SA"/>
      </w:rPr>
    </w:lvl>
    <w:lvl w:ilvl="6" w:tplc="4DECA63C">
      <w:numFmt w:val="bullet"/>
      <w:lvlText w:val="•"/>
      <w:lvlJc w:val="left"/>
      <w:pPr>
        <w:ind w:left="8420" w:hanging="284"/>
      </w:pPr>
      <w:rPr>
        <w:rFonts w:hint="default"/>
        <w:lang w:val="en-US" w:eastAsia="en-US" w:bidi="ar-SA"/>
      </w:rPr>
    </w:lvl>
    <w:lvl w:ilvl="7" w:tplc="E3D8711E">
      <w:numFmt w:val="bullet"/>
      <w:lvlText w:val="•"/>
      <w:lvlJc w:val="left"/>
      <w:pPr>
        <w:ind w:left="9750" w:hanging="284"/>
      </w:pPr>
      <w:rPr>
        <w:rFonts w:hint="default"/>
        <w:lang w:val="en-US" w:eastAsia="en-US" w:bidi="ar-SA"/>
      </w:rPr>
    </w:lvl>
    <w:lvl w:ilvl="8" w:tplc="FD764D8C">
      <w:numFmt w:val="bullet"/>
      <w:lvlText w:val="•"/>
      <w:lvlJc w:val="left"/>
      <w:pPr>
        <w:ind w:left="11080" w:hanging="284"/>
      </w:pPr>
      <w:rPr>
        <w:rFonts w:hint="default"/>
        <w:lang w:val="en-US" w:eastAsia="en-US" w:bidi="ar-SA"/>
      </w:rPr>
    </w:lvl>
  </w:abstractNum>
  <w:abstractNum w:abstractNumId="48" w15:restartNumberingAfterBreak="0">
    <w:nsid w:val="3BFF688B"/>
    <w:multiLevelType w:val="hybridMultilevel"/>
    <w:tmpl w:val="B3123C9E"/>
    <w:lvl w:ilvl="0" w:tplc="F24E6084">
      <w:numFmt w:val="bullet"/>
      <w:lvlText w:val=""/>
      <w:lvlJc w:val="left"/>
      <w:pPr>
        <w:ind w:left="467" w:hanging="360"/>
      </w:pPr>
      <w:rPr>
        <w:rFonts w:ascii="Symbol" w:eastAsia="Symbol" w:hAnsi="Symbol" w:cs="Symbol" w:hint="default"/>
        <w:b w:val="0"/>
        <w:bCs w:val="0"/>
        <w:i w:val="0"/>
        <w:iCs w:val="0"/>
        <w:w w:val="100"/>
        <w:sz w:val="12"/>
        <w:szCs w:val="12"/>
        <w:lang w:val="en-US" w:eastAsia="en-US" w:bidi="ar-SA"/>
      </w:rPr>
    </w:lvl>
    <w:lvl w:ilvl="1" w:tplc="2B98DAB4">
      <w:numFmt w:val="bullet"/>
      <w:lvlText w:val="•"/>
      <w:lvlJc w:val="left"/>
      <w:pPr>
        <w:ind w:left="1773" w:hanging="360"/>
      </w:pPr>
      <w:rPr>
        <w:rFonts w:hint="default"/>
        <w:lang w:val="en-US" w:eastAsia="en-US" w:bidi="ar-SA"/>
      </w:rPr>
    </w:lvl>
    <w:lvl w:ilvl="2" w:tplc="AAD4F7D6">
      <w:numFmt w:val="bullet"/>
      <w:lvlText w:val="•"/>
      <w:lvlJc w:val="left"/>
      <w:pPr>
        <w:ind w:left="3087" w:hanging="360"/>
      </w:pPr>
      <w:rPr>
        <w:rFonts w:hint="default"/>
        <w:lang w:val="en-US" w:eastAsia="en-US" w:bidi="ar-SA"/>
      </w:rPr>
    </w:lvl>
    <w:lvl w:ilvl="3" w:tplc="6C42AF1E">
      <w:numFmt w:val="bullet"/>
      <w:lvlText w:val="•"/>
      <w:lvlJc w:val="left"/>
      <w:pPr>
        <w:ind w:left="4401" w:hanging="360"/>
      </w:pPr>
      <w:rPr>
        <w:rFonts w:hint="default"/>
        <w:lang w:val="en-US" w:eastAsia="en-US" w:bidi="ar-SA"/>
      </w:rPr>
    </w:lvl>
    <w:lvl w:ilvl="4" w:tplc="8B8E439C">
      <w:numFmt w:val="bullet"/>
      <w:lvlText w:val="•"/>
      <w:lvlJc w:val="left"/>
      <w:pPr>
        <w:ind w:left="5715" w:hanging="360"/>
      </w:pPr>
      <w:rPr>
        <w:rFonts w:hint="default"/>
        <w:lang w:val="en-US" w:eastAsia="en-US" w:bidi="ar-SA"/>
      </w:rPr>
    </w:lvl>
    <w:lvl w:ilvl="5" w:tplc="377C1C02">
      <w:numFmt w:val="bullet"/>
      <w:lvlText w:val="•"/>
      <w:lvlJc w:val="left"/>
      <w:pPr>
        <w:ind w:left="7029" w:hanging="360"/>
      </w:pPr>
      <w:rPr>
        <w:rFonts w:hint="default"/>
        <w:lang w:val="en-US" w:eastAsia="en-US" w:bidi="ar-SA"/>
      </w:rPr>
    </w:lvl>
    <w:lvl w:ilvl="6" w:tplc="C51E8CCC">
      <w:numFmt w:val="bullet"/>
      <w:lvlText w:val="•"/>
      <w:lvlJc w:val="left"/>
      <w:pPr>
        <w:ind w:left="8343" w:hanging="360"/>
      </w:pPr>
      <w:rPr>
        <w:rFonts w:hint="default"/>
        <w:lang w:val="en-US" w:eastAsia="en-US" w:bidi="ar-SA"/>
      </w:rPr>
    </w:lvl>
    <w:lvl w:ilvl="7" w:tplc="E7C29CF6">
      <w:numFmt w:val="bullet"/>
      <w:lvlText w:val="•"/>
      <w:lvlJc w:val="left"/>
      <w:pPr>
        <w:ind w:left="9657" w:hanging="360"/>
      </w:pPr>
      <w:rPr>
        <w:rFonts w:hint="default"/>
        <w:lang w:val="en-US" w:eastAsia="en-US" w:bidi="ar-SA"/>
      </w:rPr>
    </w:lvl>
    <w:lvl w:ilvl="8" w:tplc="18969B08">
      <w:numFmt w:val="bullet"/>
      <w:lvlText w:val="•"/>
      <w:lvlJc w:val="left"/>
      <w:pPr>
        <w:ind w:left="10971" w:hanging="360"/>
      </w:pPr>
      <w:rPr>
        <w:rFonts w:hint="default"/>
        <w:lang w:val="en-US" w:eastAsia="en-US" w:bidi="ar-SA"/>
      </w:rPr>
    </w:lvl>
  </w:abstractNum>
  <w:abstractNum w:abstractNumId="49" w15:restartNumberingAfterBreak="0">
    <w:nsid w:val="3C776D99"/>
    <w:multiLevelType w:val="hybridMultilevel"/>
    <w:tmpl w:val="8DCC60BE"/>
    <w:lvl w:ilvl="0" w:tplc="E30C000A">
      <w:numFmt w:val="bullet"/>
      <w:lvlText w:val="•"/>
      <w:lvlJc w:val="left"/>
      <w:pPr>
        <w:ind w:left="431" w:hanging="324"/>
      </w:pPr>
      <w:rPr>
        <w:rFonts w:ascii="Arial" w:eastAsia="Arial" w:hAnsi="Arial" w:cs="Arial" w:hint="default"/>
        <w:b w:val="0"/>
        <w:bCs w:val="0"/>
        <w:i w:val="0"/>
        <w:iCs w:val="0"/>
        <w:w w:val="99"/>
        <w:sz w:val="20"/>
        <w:szCs w:val="20"/>
        <w:lang w:val="en-US" w:eastAsia="en-US" w:bidi="ar-SA"/>
      </w:rPr>
    </w:lvl>
    <w:lvl w:ilvl="1" w:tplc="BB02AB4C">
      <w:numFmt w:val="bullet"/>
      <w:lvlText w:val="•"/>
      <w:lvlJc w:val="left"/>
      <w:pPr>
        <w:ind w:left="1755" w:hanging="324"/>
      </w:pPr>
      <w:rPr>
        <w:rFonts w:hint="default"/>
        <w:lang w:val="en-US" w:eastAsia="en-US" w:bidi="ar-SA"/>
      </w:rPr>
    </w:lvl>
    <w:lvl w:ilvl="2" w:tplc="0734CD8E">
      <w:numFmt w:val="bullet"/>
      <w:lvlText w:val="•"/>
      <w:lvlJc w:val="left"/>
      <w:pPr>
        <w:ind w:left="3071" w:hanging="324"/>
      </w:pPr>
      <w:rPr>
        <w:rFonts w:hint="default"/>
        <w:lang w:val="en-US" w:eastAsia="en-US" w:bidi="ar-SA"/>
      </w:rPr>
    </w:lvl>
    <w:lvl w:ilvl="3" w:tplc="650039D8">
      <w:numFmt w:val="bullet"/>
      <w:lvlText w:val="•"/>
      <w:lvlJc w:val="left"/>
      <w:pPr>
        <w:ind w:left="4387" w:hanging="324"/>
      </w:pPr>
      <w:rPr>
        <w:rFonts w:hint="default"/>
        <w:lang w:val="en-US" w:eastAsia="en-US" w:bidi="ar-SA"/>
      </w:rPr>
    </w:lvl>
    <w:lvl w:ilvl="4" w:tplc="88ACD20C">
      <w:numFmt w:val="bullet"/>
      <w:lvlText w:val="•"/>
      <w:lvlJc w:val="left"/>
      <w:pPr>
        <w:ind w:left="5703" w:hanging="324"/>
      </w:pPr>
      <w:rPr>
        <w:rFonts w:hint="default"/>
        <w:lang w:val="en-US" w:eastAsia="en-US" w:bidi="ar-SA"/>
      </w:rPr>
    </w:lvl>
    <w:lvl w:ilvl="5" w:tplc="A58C56C6">
      <w:numFmt w:val="bullet"/>
      <w:lvlText w:val="•"/>
      <w:lvlJc w:val="left"/>
      <w:pPr>
        <w:ind w:left="7019" w:hanging="324"/>
      </w:pPr>
      <w:rPr>
        <w:rFonts w:hint="default"/>
        <w:lang w:val="en-US" w:eastAsia="en-US" w:bidi="ar-SA"/>
      </w:rPr>
    </w:lvl>
    <w:lvl w:ilvl="6" w:tplc="4852DFBE">
      <w:numFmt w:val="bullet"/>
      <w:lvlText w:val="•"/>
      <w:lvlJc w:val="left"/>
      <w:pPr>
        <w:ind w:left="8335" w:hanging="324"/>
      </w:pPr>
      <w:rPr>
        <w:rFonts w:hint="default"/>
        <w:lang w:val="en-US" w:eastAsia="en-US" w:bidi="ar-SA"/>
      </w:rPr>
    </w:lvl>
    <w:lvl w:ilvl="7" w:tplc="3A2E72C0">
      <w:numFmt w:val="bullet"/>
      <w:lvlText w:val="•"/>
      <w:lvlJc w:val="left"/>
      <w:pPr>
        <w:ind w:left="9651" w:hanging="324"/>
      </w:pPr>
      <w:rPr>
        <w:rFonts w:hint="default"/>
        <w:lang w:val="en-US" w:eastAsia="en-US" w:bidi="ar-SA"/>
      </w:rPr>
    </w:lvl>
    <w:lvl w:ilvl="8" w:tplc="AF3E54F8">
      <w:numFmt w:val="bullet"/>
      <w:lvlText w:val="•"/>
      <w:lvlJc w:val="left"/>
      <w:pPr>
        <w:ind w:left="10967" w:hanging="324"/>
      </w:pPr>
      <w:rPr>
        <w:rFonts w:hint="default"/>
        <w:lang w:val="en-US" w:eastAsia="en-US" w:bidi="ar-SA"/>
      </w:rPr>
    </w:lvl>
  </w:abstractNum>
  <w:abstractNum w:abstractNumId="50" w15:restartNumberingAfterBreak="0">
    <w:nsid w:val="3DE955C3"/>
    <w:multiLevelType w:val="hybridMultilevel"/>
    <w:tmpl w:val="E05CAD7A"/>
    <w:lvl w:ilvl="0" w:tplc="AA10BF8E">
      <w:numFmt w:val="bullet"/>
      <w:lvlText w:val="•"/>
      <w:lvlJc w:val="left"/>
      <w:pPr>
        <w:ind w:left="431" w:hanging="284"/>
      </w:pPr>
      <w:rPr>
        <w:rFonts w:ascii="Arial" w:eastAsia="Arial" w:hAnsi="Arial" w:cs="Arial" w:hint="default"/>
        <w:b w:val="0"/>
        <w:bCs w:val="0"/>
        <w:i w:val="0"/>
        <w:iCs w:val="0"/>
        <w:w w:val="99"/>
        <w:sz w:val="20"/>
        <w:szCs w:val="20"/>
        <w:lang w:val="en-US" w:eastAsia="en-US" w:bidi="ar-SA"/>
      </w:rPr>
    </w:lvl>
    <w:lvl w:ilvl="1" w:tplc="20F81764">
      <w:numFmt w:val="bullet"/>
      <w:lvlText w:val="•"/>
      <w:lvlJc w:val="left"/>
      <w:pPr>
        <w:ind w:left="1755" w:hanging="284"/>
      </w:pPr>
      <w:rPr>
        <w:rFonts w:hint="default"/>
        <w:lang w:val="en-US" w:eastAsia="en-US" w:bidi="ar-SA"/>
      </w:rPr>
    </w:lvl>
    <w:lvl w:ilvl="2" w:tplc="A866CC46">
      <w:numFmt w:val="bullet"/>
      <w:lvlText w:val="•"/>
      <w:lvlJc w:val="left"/>
      <w:pPr>
        <w:ind w:left="3071" w:hanging="284"/>
      </w:pPr>
      <w:rPr>
        <w:rFonts w:hint="default"/>
        <w:lang w:val="en-US" w:eastAsia="en-US" w:bidi="ar-SA"/>
      </w:rPr>
    </w:lvl>
    <w:lvl w:ilvl="3" w:tplc="3CA267DE">
      <w:numFmt w:val="bullet"/>
      <w:lvlText w:val="•"/>
      <w:lvlJc w:val="left"/>
      <w:pPr>
        <w:ind w:left="4387" w:hanging="284"/>
      </w:pPr>
      <w:rPr>
        <w:rFonts w:hint="default"/>
        <w:lang w:val="en-US" w:eastAsia="en-US" w:bidi="ar-SA"/>
      </w:rPr>
    </w:lvl>
    <w:lvl w:ilvl="4" w:tplc="17102618">
      <w:numFmt w:val="bullet"/>
      <w:lvlText w:val="•"/>
      <w:lvlJc w:val="left"/>
      <w:pPr>
        <w:ind w:left="5703" w:hanging="284"/>
      </w:pPr>
      <w:rPr>
        <w:rFonts w:hint="default"/>
        <w:lang w:val="en-US" w:eastAsia="en-US" w:bidi="ar-SA"/>
      </w:rPr>
    </w:lvl>
    <w:lvl w:ilvl="5" w:tplc="EED4C60E">
      <w:numFmt w:val="bullet"/>
      <w:lvlText w:val="•"/>
      <w:lvlJc w:val="left"/>
      <w:pPr>
        <w:ind w:left="7019" w:hanging="284"/>
      </w:pPr>
      <w:rPr>
        <w:rFonts w:hint="default"/>
        <w:lang w:val="en-US" w:eastAsia="en-US" w:bidi="ar-SA"/>
      </w:rPr>
    </w:lvl>
    <w:lvl w:ilvl="6" w:tplc="BE02DAD2">
      <w:numFmt w:val="bullet"/>
      <w:lvlText w:val="•"/>
      <w:lvlJc w:val="left"/>
      <w:pPr>
        <w:ind w:left="8334" w:hanging="284"/>
      </w:pPr>
      <w:rPr>
        <w:rFonts w:hint="default"/>
        <w:lang w:val="en-US" w:eastAsia="en-US" w:bidi="ar-SA"/>
      </w:rPr>
    </w:lvl>
    <w:lvl w:ilvl="7" w:tplc="468AA814">
      <w:numFmt w:val="bullet"/>
      <w:lvlText w:val="•"/>
      <w:lvlJc w:val="left"/>
      <w:pPr>
        <w:ind w:left="9650" w:hanging="284"/>
      </w:pPr>
      <w:rPr>
        <w:rFonts w:hint="default"/>
        <w:lang w:val="en-US" w:eastAsia="en-US" w:bidi="ar-SA"/>
      </w:rPr>
    </w:lvl>
    <w:lvl w:ilvl="8" w:tplc="B3C0731A">
      <w:numFmt w:val="bullet"/>
      <w:lvlText w:val="•"/>
      <w:lvlJc w:val="left"/>
      <w:pPr>
        <w:ind w:left="10966" w:hanging="284"/>
      </w:pPr>
      <w:rPr>
        <w:rFonts w:hint="default"/>
        <w:lang w:val="en-US" w:eastAsia="en-US" w:bidi="ar-SA"/>
      </w:rPr>
    </w:lvl>
  </w:abstractNum>
  <w:abstractNum w:abstractNumId="51" w15:restartNumberingAfterBreak="0">
    <w:nsid w:val="3EAD3118"/>
    <w:multiLevelType w:val="hybridMultilevel"/>
    <w:tmpl w:val="6A9EC7C8"/>
    <w:lvl w:ilvl="0" w:tplc="F78EBFD8">
      <w:numFmt w:val="bullet"/>
      <w:lvlText w:val="•"/>
      <w:lvlJc w:val="left"/>
      <w:pPr>
        <w:ind w:left="435" w:hanging="284"/>
      </w:pPr>
      <w:rPr>
        <w:rFonts w:ascii="Arial" w:eastAsia="Arial" w:hAnsi="Arial" w:cs="Arial" w:hint="default"/>
        <w:b w:val="0"/>
        <w:bCs w:val="0"/>
        <w:i w:val="0"/>
        <w:iCs w:val="0"/>
        <w:w w:val="99"/>
        <w:sz w:val="20"/>
        <w:szCs w:val="20"/>
        <w:lang w:val="en-US" w:eastAsia="en-US" w:bidi="ar-SA"/>
      </w:rPr>
    </w:lvl>
    <w:lvl w:ilvl="1" w:tplc="553AF162">
      <w:numFmt w:val="bullet"/>
      <w:lvlText w:val="•"/>
      <w:lvlJc w:val="left"/>
      <w:pPr>
        <w:ind w:left="1770" w:hanging="284"/>
      </w:pPr>
      <w:rPr>
        <w:rFonts w:hint="default"/>
        <w:lang w:val="en-US" w:eastAsia="en-US" w:bidi="ar-SA"/>
      </w:rPr>
    </w:lvl>
    <w:lvl w:ilvl="2" w:tplc="F568605A">
      <w:numFmt w:val="bullet"/>
      <w:lvlText w:val="•"/>
      <w:lvlJc w:val="left"/>
      <w:pPr>
        <w:ind w:left="3100" w:hanging="284"/>
      </w:pPr>
      <w:rPr>
        <w:rFonts w:hint="default"/>
        <w:lang w:val="en-US" w:eastAsia="en-US" w:bidi="ar-SA"/>
      </w:rPr>
    </w:lvl>
    <w:lvl w:ilvl="3" w:tplc="B106DFD8">
      <w:numFmt w:val="bullet"/>
      <w:lvlText w:val="•"/>
      <w:lvlJc w:val="left"/>
      <w:pPr>
        <w:ind w:left="4430" w:hanging="284"/>
      </w:pPr>
      <w:rPr>
        <w:rFonts w:hint="default"/>
        <w:lang w:val="en-US" w:eastAsia="en-US" w:bidi="ar-SA"/>
      </w:rPr>
    </w:lvl>
    <w:lvl w:ilvl="4" w:tplc="E9A2A35A">
      <w:numFmt w:val="bullet"/>
      <w:lvlText w:val="•"/>
      <w:lvlJc w:val="left"/>
      <w:pPr>
        <w:ind w:left="5760" w:hanging="284"/>
      </w:pPr>
      <w:rPr>
        <w:rFonts w:hint="default"/>
        <w:lang w:val="en-US" w:eastAsia="en-US" w:bidi="ar-SA"/>
      </w:rPr>
    </w:lvl>
    <w:lvl w:ilvl="5" w:tplc="6458DC46">
      <w:numFmt w:val="bullet"/>
      <w:lvlText w:val="•"/>
      <w:lvlJc w:val="left"/>
      <w:pPr>
        <w:ind w:left="7090" w:hanging="284"/>
      </w:pPr>
      <w:rPr>
        <w:rFonts w:hint="default"/>
        <w:lang w:val="en-US" w:eastAsia="en-US" w:bidi="ar-SA"/>
      </w:rPr>
    </w:lvl>
    <w:lvl w:ilvl="6" w:tplc="1CA43070">
      <w:numFmt w:val="bullet"/>
      <w:lvlText w:val="•"/>
      <w:lvlJc w:val="left"/>
      <w:pPr>
        <w:ind w:left="8420" w:hanging="284"/>
      </w:pPr>
      <w:rPr>
        <w:rFonts w:hint="default"/>
        <w:lang w:val="en-US" w:eastAsia="en-US" w:bidi="ar-SA"/>
      </w:rPr>
    </w:lvl>
    <w:lvl w:ilvl="7" w:tplc="A4AA9F28">
      <w:numFmt w:val="bullet"/>
      <w:lvlText w:val="•"/>
      <w:lvlJc w:val="left"/>
      <w:pPr>
        <w:ind w:left="9750" w:hanging="284"/>
      </w:pPr>
      <w:rPr>
        <w:rFonts w:hint="default"/>
        <w:lang w:val="en-US" w:eastAsia="en-US" w:bidi="ar-SA"/>
      </w:rPr>
    </w:lvl>
    <w:lvl w:ilvl="8" w:tplc="2EE46E44">
      <w:numFmt w:val="bullet"/>
      <w:lvlText w:val="•"/>
      <w:lvlJc w:val="left"/>
      <w:pPr>
        <w:ind w:left="11080" w:hanging="284"/>
      </w:pPr>
      <w:rPr>
        <w:rFonts w:hint="default"/>
        <w:lang w:val="en-US" w:eastAsia="en-US" w:bidi="ar-SA"/>
      </w:rPr>
    </w:lvl>
  </w:abstractNum>
  <w:abstractNum w:abstractNumId="52" w15:restartNumberingAfterBreak="0">
    <w:nsid w:val="3EE50962"/>
    <w:multiLevelType w:val="hybridMultilevel"/>
    <w:tmpl w:val="645C847A"/>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start w:val="1"/>
      <w:numFmt w:val="bullet"/>
      <w:lvlText w:val=""/>
      <w:lvlJc w:val="left"/>
      <w:pPr>
        <w:ind w:left="2933" w:hanging="360"/>
      </w:pPr>
      <w:rPr>
        <w:rFonts w:ascii="Symbol" w:hAnsi="Symbol" w:hint="default"/>
      </w:rPr>
    </w:lvl>
    <w:lvl w:ilvl="4" w:tplc="04090003">
      <w:start w:val="1"/>
      <w:numFmt w:val="bullet"/>
      <w:lvlText w:val="o"/>
      <w:lvlJc w:val="left"/>
      <w:pPr>
        <w:ind w:left="3653" w:hanging="360"/>
      </w:pPr>
      <w:rPr>
        <w:rFonts w:ascii="Courier New" w:hAnsi="Courier New" w:cs="Courier New" w:hint="default"/>
      </w:rPr>
    </w:lvl>
    <w:lvl w:ilvl="5" w:tplc="04090005">
      <w:start w:val="1"/>
      <w:numFmt w:val="bullet"/>
      <w:lvlText w:val=""/>
      <w:lvlJc w:val="left"/>
      <w:pPr>
        <w:ind w:left="4373" w:hanging="360"/>
      </w:pPr>
      <w:rPr>
        <w:rFonts w:ascii="Wingdings" w:hAnsi="Wingdings" w:hint="default"/>
      </w:rPr>
    </w:lvl>
    <w:lvl w:ilvl="6" w:tplc="04090001">
      <w:start w:val="1"/>
      <w:numFmt w:val="bullet"/>
      <w:lvlText w:val=""/>
      <w:lvlJc w:val="left"/>
      <w:pPr>
        <w:ind w:left="5093" w:hanging="360"/>
      </w:pPr>
      <w:rPr>
        <w:rFonts w:ascii="Symbol" w:hAnsi="Symbol" w:hint="default"/>
      </w:rPr>
    </w:lvl>
    <w:lvl w:ilvl="7" w:tplc="04090003">
      <w:start w:val="1"/>
      <w:numFmt w:val="bullet"/>
      <w:lvlText w:val="o"/>
      <w:lvlJc w:val="left"/>
      <w:pPr>
        <w:ind w:left="5813" w:hanging="360"/>
      </w:pPr>
      <w:rPr>
        <w:rFonts w:ascii="Courier New" w:hAnsi="Courier New" w:cs="Courier New" w:hint="default"/>
      </w:rPr>
    </w:lvl>
    <w:lvl w:ilvl="8" w:tplc="04090005">
      <w:start w:val="1"/>
      <w:numFmt w:val="bullet"/>
      <w:lvlText w:val=""/>
      <w:lvlJc w:val="left"/>
      <w:pPr>
        <w:ind w:left="6533" w:hanging="360"/>
      </w:pPr>
      <w:rPr>
        <w:rFonts w:ascii="Wingdings" w:hAnsi="Wingdings" w:hint="default"/>
      </w:rPr>
    </w:lvl>
  </w:abstractNum>
  <w:abstractNum w:abstractNumId="53" w15:restartNumberingAfterBreak="0">
    <w:nsid w:val="3F403BA2"/>
    <w:multiLevelType w:val="hybridMultilevel"/>
    <w:tmpl w:val="EF7CF828"/>
    <w:lvl w:ilvl="0" w:tplc="A436177E">
      <w:numFmt w:val="bullet"/>
      <w:lvlText w:val="•"/>
      <w:lvlJc w:val="left"/>
      <w:pPr>
        <w:ind w:left="431" w:hanging="324"/>
      </w:pPr>
      <w:rPr>
        <w:rFonts w:ascii="Arial" w:eastAsia="Arial" w:hAnsi="Arial" w:cs="Arial" w:hint="default"/>
        <w:b w:val="0"/>
        <w:bCs w:val="0"/>
        <w:i w:val="0"/>
        <w:iCs w:val="0"/>
        <w:w w:val="99"/>
        <w:sz w:val="20"/>
        <w:szCs w:val="20"/>
        <w:lang w:val="en-US" w:eastAsia="en-US" w:bidi="ar-SA"/>
      </w:rPr>
    </w:lvl>
    <w:lvl w:ilvl="1" w:tplc="AC18C1B6">
      <w:numFmt w:val="bullet"/>
      <w:lvlText w:val="•"/>
      <w:lvlJc w:val="left"/>
      <w:pPr>
        <w:ind w:left="1755" w:hanging="324"/>
      </w:pPr>
      <w:rPr>
        <w:rFonts w:hint="default"/>
        <w:lang w:val="en-US" w:eastAsia="en-US" w:bidi="ar-SA"/>
      </w:rPr>
    </w:lvl>
    <w:lvl w:ilvl="2" w:tplc="15C6B224">
      <w:numFmt w:val="bullet"/>
      <w:lvlText w:val="•"/>
      <w:lvlJc w:val="left"/>
      <w:pPr>
        <w:ind w:left="3071" w:hanging="324"/>
      </w:pPr>
      <w:rPr>
        <w:rFonts w:hint="default"/>
        <w:lang w:val="en-US" w:eastAsia="en-US" w:bidi="ar-SA"/>
      </w:rPr>
    </w:lvl>
    <w:lvl w:ilvl="3" w:tplc="C2966732">
      <w:numFmt w:val="bullet"/>
      <w:lvlText w:val="•"/>
      <w:lvlJc w:val="left"/>
      <w:pPr>
        <w:ind w:left="4387" w:hanging="324"/>
      </w:pPr>
      <w:rPr>
        <w:rFonts w:hint="default"/>
        <w:lang w:val="en-US" w:eastAsia="en-US" w:bidi="ar-SA"/>
      </w:rPr>
    </w:lvl>
    <w:lvl w:ilvl="4" w:tplc="67F812AA">
      <w:numFmt w:val="bullet"/>
      <w:lvlText w:val="•"/>
      <w:lvlJc w:val="left"/>
      <w:pPr>
        <w:ind w:left="5703" w:hanging="324"/>
      </w:pPr>
      <w:rPr>
        <w:rFonts w:hint="default"/>
        <w:lang w:val="en-US" w:eastAsia="en-US" w:bidi="ar-SA"/>
      </w:rPr>
    </w:lvl>
    <w:lvl w:ilvl="5" w:tplc="87EE2160">
      <w:numFmt w:val="bullet"/>
      <w:lvlText w:val="•"/>
      <w:lvlJc w:val="left"/>
      <w:pPr>
        <w:ind w:left="7019" w:hanging="324"/>
      </w:pPr>
      <w:rPr>
        <w:rFonts w:hint="default"/>
        <w:lang w:val="en-US" w:eastAsia="en-US" w:bidi="ar-SA"/>
      </w:rPr>
    </w:lvl>
    <w:lvl w:ilvl="6" w:tplc="B520231C">
      <w:numFmt w:val="bullet"/>
      <w:lvlText w:val="•"/>
      <w:lvlJc w:val="left"/>
      <w:pPr>
        <w:ind w:left="8335" w:hanging="324"/>
      </w:pPr>
      <w:rPr>
        <w:rFonts w:hint="default"/>
        <w:lang w:val="en-US" w:eastAsia="en-US" w:bidi="ar-SA"/>
      </w:rPr>
    </w:lvl>
    <w:lvl w:ilvl="7" w:tplc="47A622A4">
      <w:numFmt w:val="bullet"/>
      <w:lvlText w:val="•"/>
      <w:lvlJc w:val="left"/>
      <w:pPr>
        <w:ind w:left="9651" w:hanging="324"/>
      </w:pPr>
      <w:rPr>
        <w:rFonts w:hint="default"/>
        <w:lang w:val="en-US" w:eastAsia="en-US" w:bidi="ar-SA"/>
      </w:rPr>
    </w:lvl>
    <w:lvl w:ilvl="8" w:tplc="4FE8FE78">
      <w:numFmt w:val="bullet"/>
      <w:lvlText w:val="•"/>
      <w:lvlJc w:val="left"/>
      <w:pPr>
        <w:ind w:left="10967" w:hanging="324"/>
      </w:pPr>
      <w:rPr>
        <w:rFonts w:hint="default"/>
        <w:lang w:val="en-US" w:eastAsia="en-US" w:bidi="ar-SA"/>
      </w:rPr>
    </w:lvl>
  </w:abstractNum>
  <w:abstractNum w:abstractNumId="54" w15:restartNumberingAfterBreak="0">
    <w:nsid w:val="42952106"/>
    <w:multiLevelType w:val="hybridMultilevel"/>
    <w:tmpl w:val="53A2F6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42B96838"/>
    <w:multiLevelType w:val="hybridMultilevel"/>
    <w:tmpl w:val="04E87744"/>
    <w:lvl w:ilvl="0" w:tplc="0896CFC0">
      <w:numFmt w:val="bullet"/>
      <w:lvlText w:val="•"/>
      <w:lvlJc w:val="left"/>
      <w:pPr>
        <w:ind w:left="434" w:hanging="284"/>
      </w:pPr>
      <w:rPr>
        <w:rFonts w:ascii="Arial" w:eastAsia="Arial" w:hAnsi="Arial" w:cs="Arial" w:hint="default"/>
        <w:b w:val="0"/>
        <w:bCs w:val="0"/>
        <w:i w:val="0"/>
        <w:iCs w:val="0"/>
        <w:w w:val="99"/>
        <w:sz w:val="20"/>
        <w:szCs w:val="20"/>
        <w:lang w:val="en-US" w:eastAsia="en-US" w:bidi="ar-SA"/>
      </w:rPr>
    </w:lvl>
    <w:lvl w:ilvl="1" w:tplc="90162A34">
      <w:numFmt w:val="bullet"/>
      <w:lvlText w:val="•"/>
      <w:lvlJc w:val="left"/>
      <w:pPr>
        <w:ind w:left="1770" w:hanging="284"/>
      </w:pPr>
      <w:rPr>
        <w:rFonts w:hint="default"/>
        <w:lang w:val="en-US" w:eastAsia="en-US" w:bidi="ar-SA"/>
      </w:rPr>
    </w:lvl>
    <w:lvl w:ilvl="2" w:tplc="7DEAD766">
      <w:numFmt w:val="bullet"/>
      <w:lvlText w:val="•"/>
      <w:lvlJc w:val="left"/>
      <w:pPr>
        <w:ind w:left="3100" w:hanging="284"/>
      </w:pPr>
      <w:rPr>
        <w:rFonts w:hint="default"/>
        <w:lang w:val="en-US" w:eastAsia="en-US" w:bidi="ar-SA"/>
      </w:rPr>
    </w:lvl>
    <w:lvl w:ilvl="3" w:tplc="DEFC2882">
      <w:numFmt w:val="bullet"/>
      <w:lvlText w:val="•"/>
      <w:lvlJc w:val="left"/>
      <w:pPr>
        <w:ind w:left="4430" w:hanging="284"/>
      </w:pPr>
      <w:rPr>
        <w:rFonts w:hint="default"/>
        <w:lang w:val="en-US" w:eastAsia="en-US" w:bidi="ar-SA"/>
      </w:rPr>
    </w:lvl>
    <w:lvl w:ilvl="4" w:tplc="7DA21344">
      <w:numFmt w:val="bullet"/>
      <w:lvlText w:val="•"/>
      <w:lvlJc w:val="left"/>
      <w:pPr>
        <w:ind w:left="5760" w:hanging="284"/>
      </w:pPr>
      <w:rPr>
        <w:rFonts w:hint="default"/>
        <w:lang w:val="en-US" w:eastAsia="en-US" w:bidi="ar-SA"/>
      </w:rPr>
    </w:lvl>
    <w:lvl w:ilvl="5" w:tplc="5E68459E">
      <w:numFmt w:val="bullet"/>
      <w:lvlText w:val="•"/>
      <w:lvlJc w:val="left"/>
      <w:pPr>
        <w:ind w:left="7090" w:hanging="284"/>
      </w:pPr>
      <w:rPr>
        <w:rFonts w:hint="default"/>
        <w:lang w:val="en-US" w:eastAsia="en-US" w:bidi="ar-SA"/>
      </w:rPr>
    </w:lvl>
    <w:lvl w:ilvl="6" w:tplc="2D347FEC">
      <w:numFmt w:val="bullet"/>
      <w:lvlText w:val="•"/>
      <w:lvlJc w:val="left"/>
      <w:pPr>
        <w:ind w:left="8420" w:hanging="284"/>
      </w:pPr>
      <w:rPr>
        <w:rFonts w:hint="default"/>
        <w:lang w:val="en-US" w:eastAsia="en-US" w:bidi="ar-SA"/>
      </w:rPr>
    </w:lvl>
    <w:lvl w:ilvl="7" w:tplc="02721ECE">
      <w:numFmt w:val="bullet"/>
      <w:lvlText w:val="•"/>
      <w:lvlJc w:val="left"/>
      <w:pPr>
        <w:ind w:left="9750" w:hanging="284"/>
      </w:pPr>
      <w:rPr>
        <w:rFonts w:hint="default"/>
        <w:lang w:val="en-US" w:eastAsia="en-US" w:bidi="ar-SA"/>
      </w:rPr>
    </w:lvl>
    <w:lvl w:ilvl="8" w:tplc="50309FAE">
      <w:numFmt w:val="bullet"/>
      <w:lvlText w:val="•"/>
      <w:lvlJc w:val="left"/>
      <w:pPr>
        <w:ind w:left="11080" w:hanging="284"/>
      </w:pPr>
      <w:rPr>
        <w:rFonts w:hint="default"/>
        <w:lang w:val="en-US" w:eastAsia="en-US" w:bidi="ar-SA"/>
      </w:rPr>
    </w:lvl>
  </w:abstractNum>
  <w:abstractNum w:abstractNumId="56" w15:restartNumberingAfterBreak="0">
    <w:nsid w:val="43892CA7"/>
    <w:multiLevelType w:val="hybridMultilevel"/>
    <w:tmpl w:val="756074B0"/>
    <w:lvl w:ilvl="0" w:tplc="DDC8D9BA">
      <w:numFmt w:val="bullet"/>
      <w:lvlText w:val="•"/>
      <w:lvlJc w:val="left"/>
      <w:pPr>
        <w:ind w:left="431" w:hanging="324"/>
      </w:pPr>
      <w:rPr>
        <w:rFonts w:ascii="Arial" w:eastAsia="Arial" w:hAnsi="Arial" w:cs="Arial" w:hint="default"/>
        <w:b w:val="0"/>
        <w:bCs w:val="0"/>
        <w:i w:val="0"/>
        <w:iCs w:val="0"/>
        <w:w w:val="99"/>
        <w:sz w:val="20"/>
        <w:szCs w:val="20"/>
        <w:lang w:val="en-US" w:eastAsia="en-US" w:bidi="ar-SA"/>
      </w:rPr>
    </w:lvl>
    <w:lvl w:ilvl="1" w:tplc="65D4DB04">
      <w:numFmt w:val="bullet"/>
      <w:lvlText w:val="•"/>
      <w:lvlJc w:val="left"/>
      <w:pPr>
        <w:ind w:left="1770" w:hanging="324"/>
      </w:pPr>
      <w:rPr>
        <w:rFonts w:hint="default"/>
        <w:lang w:val="en-US" w:eastAsia="en-US" w:bidi="ar-SA"/>
      </w:rPr>
    </w:lvl>
    <w:lvl w:ilvl="2" w:tplc="BBFC3DE4">
      <w:numFmt w:val="bullet"/>
      <w:lvlText w:val="•"/>
      <w:lvlJc w:val="left"/>
      <w:pPr>
        <w:ind w:left="3100" w:hanging="324"/>
      </w:pPr>
      <w:rPr>
        <w:rFonts w:hint="default"/>
        <w:lang w:val="en-US" w:eastAsia="en-US" w:bidi="ar-SA"/>
      </w:rPr>
    </w:lvl>
    <w:lvl w:ilvl="3" w:tplc="CE60CDF6">
      <w:numFmt w:val="bullet"/>
      <w:lvlText w:val="•"/>
      <w:lvlJc w:val="left"/>
      <w:pPr>
        <w:ind w:left="4430" w:hanging="324"/>
      </w:pPr>
      <w:rPr>
        <w:rFonts w:hint="default"/>
        <w:lang w:val="en-US" w:eastAsia="en-US" w:bidi="ar-SA"/>
      </w:rPr>
    </w:lvl>
    <w:lvl w:ilvl="4" w:tplc="E528C2F8">
      <w:numFmt w:val="bullet"/>
      <w:lvlText w:val="•"/>
      <w:lvlJc w:val="left"/>
      <w:pPr>
        <w:ind w:left="5760" w:hanging="324"/>
      </w:pPr>
      <w:rPr>
        <w:rFonts w:hint="default"/>
        <w:lang w:val="en-US" w:eastAsia="en-US" w:bidi="ar-SA"/>
      </w:rPr>
    </w:lvl>
    <w:lvl w:ilvl="5" w:tplc="1E6C7A4E">
      <w:numFmt w:val="bullet"/>
      <w:lvlText w:val="•"/>
      <w:lvlJc w:val="left"/>
      <w:pPr>
        <w:ind w:left="7090" w:hanging="324"/>
      </w:pPr>
      <w:rPr>
        <w:rFonts w:hint="default"/>
        <w:lang w:val="en-US" w:eastAsia="en-US" w:bidi="ar-SA"/>
      </w:rPr>
    </w:lvl>
    <w:lvl w:ilvl="6" w:tplc="807A6C62">
      <w:numFmt w:val="bullet"/>
      <w:lvlText w:val="•"/>
      <w:lvlJc w:val="left"/>
      <w:pPr>
        <w:ind w:left="8420" w:hanging="324"/>
      </w:pPr>
      <w:rPr>
        <w:rFonts w:hint="default"/>
        <w:lang w:val="en-US" w:eastAsia="en-US" w:bidi="ar-SA"/>
      </w:rPr>
    </w:lvl>
    <w:lvl w:ilvl="7" w:tplc="6D5E50C6">
      <w:numFmt w:val="bullet"/>
      <w:lvlText w:val="•"/>
      <w:lvlJc w:val="left"/>
      <w:pPr>
        <w:ind w:left="9750" w:hanging="324"/>
      </w:pPr>
      <w:rPr>
        <w:rFonts w:hint="default"/>
        <w:lang w:val="en-US" w:eastAsia="en-US" w:bidi="ar-SA"/>
      </w:rPr>
    </w:lvl>
    <w:lvl w:ilvl="8" w:tplc="3954BBF2">
      <w:numFmt w:val="bullet"/>
      <w:lvlText w:val="•"/>
      <w:lvlJc w:val="left"/>
      <w:pPr>
        <w:ind w:left="11080" w:hanging="324"/>
      </w:pPr>
      <w:rPr>
        <w:rFonts w:hint="default"/>
        <w:lang w:val="en-US" w:eastAsia="en-US" w:bidi="ar-SA"/>
      </w:rPr>
    </w:lvl>
  </w:abstractNum>
  <w:abstractNum w:abstractNumId="57" w15:restartNumberingAfterBreak="0">
    <w:nsid w:val="44DC6902"/>
    <w:multiLevelType w:val="hybridMultilevel"/>
    <w:tmpl w:val="EB6872C4"/>
    <w:lvl w:ilvl="0" w:tplc="FFFFFFFF">
      <w:start w:val="1"/>
      <w:numFmt w:val="lowerLetter"/>
      <w:lvlText w:val="%1."/>
      <w:lvlJc w:val="left"/>
      <w:pPr>
        <w:ind w:left="468" w:hanging="360"/>
      </w:pPr>
      <w:rPr>
        <w:rFonts w:ascii="Calibri" w:eastAsia="Calibri" w:hAnsi="Calibri" w:cs="Calibri" w:hint="default"/>
        <w:b w:val="0"/>
        <w:bCs w:val="0"/>
        <w:i w:val="0"/>
        <w:iCs w:val="0"/>
        <w:w w:val="99"/>
        <w:sz w:val="20"/>
        <w:szCs w:val="20"/>
        <w:lang w:val="en-US" w:eastAsia="en-US" w:bidi="ar-SA"/>
      </w:rPr>
    </w:lvl>
    <w:lvl w:ilvl="1" w:tplc="0409001B">
      <w:start w:val="1"/>
      <w:numFmt w:val="lowerRoman"/>
      <w:lvlText w:val="%2."/>
      <w:lvlJc w:val="right"/>
      <w:pPr>
        <w:ind w:left="1440" w:hanging="360"/>
      </w:pPr>
    </w:lvl>
    <w:lvl w:ilvl="2" w:tplc="FFFFFFFF">
      <w:numFmt w:val="bullet"/>
      <w:lvlText w:val="•"/>
      <w:lvlJc w:val="left"/>
      <w:pPr>
        <w:ind w:left="1057" w:hanging="456"/>
      </w:pPr>
      <w:rPr>
        <w:rFonts w:hint="default"/>
        <w:lang w:val="en-US" w:eastAsia="en-US" w:bidi="ar-SA"/>
      </w:rPr>
    </w:lvl>
    <w:lvl w:ilvl="3" w:tplc="FFFFFFFF">
      <w:numFmt w:val="bullet"/>
      <w:lvlText w:val="•"/>
      <w:lvlJc w:val="left"/>
      <w:pPr>
        <w:ind w:left="1294" w:hanging="456"/>
      </w:pPr>
      <w:rPr>
        <w:rFonts w:hint="default"/>
        <w:lang w:val="en-US" w:eastAsia="en-US" w:bidi="ar-SA"/>
      </w:rPr>
    </w:lvl>
    <w:lvl w:ilvl="4" w:tplc="FFFFFFFF">
      <w:numFmt w:val="bullet"/>
      <w:lvlText w:val="•"/>
      <w:lvlJc w:val="left"/>
      <w:pPr>
        <w:ind w:left="1531" w:hanging="456"/>
      </w:pPr>
      <w:rPr>
        <w:rFonts w:hint="default"/>
        <w:lang w:val="en-US" w:eastAsia="en-US" w:bidi="ar-SA"/>
      </w:rPr>
    </w:lvl>
    <w:lvl w:ilvl="5" w:tplc="FFFFFFFF">
      <w:numFmt w:val="bullet"/>
      <w:lvlText w:val="•"/>
      <w:lvlJc w:val="left"/>
      <w:pPr>
        <w:ind w:left="1768" w:hanging="456"/>
      </w:pPr>
      <w:rPr>
        <w:rFonts w:hint="default"/>
        <w:lang w:val="en-US" w:eastAsia="en-US" w:bidi="ar-SA"/>
      </w:rPr>
    </w:lvl>
    <w:lvl w:ilvl="6" w:tplc="FFFFFFFF">
      <w:numFmt w:val="bullet"/>
      <w:lvlText w:val="•"/>
      <w:lvlJc w:val="left"/>
      <w:pPr>
        <w:ind w:left="2005" w:hanging="456"/>
      </w:pPr>
      <w:rPr>
        <w:rFonts w:hint="default"/>
        <w:lang w:val="en-US" w:eastAsia="en-US" w:bidi="ar-SA"/>
      </w:rPr>
    </w:lvl>
    <w:lvl w:ilvl="7" w:tplc="FFFFFFFF">
      <w:numFmt w:val="bullet"/>
      <w:lvlText w:val="•"/>
      <w:lvlJc w:val="left"/>
      <w:pPr>
        <w:ind w:left="2242" w:hanging="456"/>
      </w:pPr>
      <w:rPr>
        <w:rFonts w:hint="default"/>
        <w:lang w:val="en-US" w:eastAsia="en-US" w:bidi="ar-SA"/>
      </w:rPr>
    </w:lvl>
    <w:lvl w:ilvl="8" w:tplc="FFFFFFFF">
      <w:numFmt w:val="bullet"/>
      <w:lvlText w:val="•"/>
      <w:lvlJc w:val="left"/>
      <w:pPr>
        <w:ind w:left="2479" w:hanging="456"/>
      </w:pPr>
      <w:rPr>
        <w:rFonts w:hint="default"/>
        <w:lang w:val="en-US" w:eastAsia="en-US" w:bidi="ar-SA"/>
      </w:rPr>
    </w:lvl>
  </w:abstractNum>
  <w:abstractNum w:abstractNumId="58" w15:restartNumberingAfterBreak="0">
    <w:nsid w:val="46F73017"/>
    <w:multiLevelType w:val="hybridMultilevel"/>
    <w:tmpl w:val="5B60DB4A"/>
    <w:lvl w:ilvl="0" w:tplc="3E4AEB14">
      <w:numFmt w:val="bullet"/>
      <w:lvlText w:val="•"/>
      <w:lvlJc w:val="left"/>
      <w:pPr>
        <w:ind w:left="426" w:hanging="324"/>
      </w:pPr>
      <w:rPr>
        <w:rFonts w:ascii="Arial" w:eastAsia="Arial" w:hAnsi="Arial" w:cs="Arial" w:hint="default"/>
        <w:b w:val="0"/>
        <w:bCs w:val="0"/>
        <w:i w:val="0"/>
        <w:iCs w:val="0"/>
        <w:w w:val="99"/>
        <w:sz w:val="20"/>
        <w:szCs w:val="20"/>
        <w:lang w:val="en-US" w:eastAsia="en-US" w:bidi="ar-SA"/>
      </w:rPr>
    </w:lvl>
    <w:lvl w:ilvl="1" w:tplc="1A5EEE7C">
      <w:numFmt w:val="bullet"/>
      <w:lvlText w:val="•"/>
      <w:lvlJc w:val="left"/>
      <w:pPr>
        <w:ind w:left="1737" w:hanging="324"/>
      </w:pPr>
      <w:rPr>
        <w:rFonts w:hint="default"/>
        <w:lang w:val="en-US" w:eastAsia="en-US" w:bidi="ar-SA"/>
      </w:rPr>
    </w:lvl>
    <w:lvl w:ilvl="2" w:tplc="D17E7D5E">
      <w:numFmt w:val="bullet"/>
      <w:lvlText w:val="•"/>
      <w:lvlJc w:val="left"/>
      <w:pPr>
        <w:ind w:left="3055" w:hanging="324"/>
      </w:pPr>
      <w:rPr>
        <w:rFonts w:hint="default"/>
        <w:lang w:val="en-US" w:eastAsia="en-US" w:bidi="ar-SA"/>
      </w:rPr>
    </w:lvl>
    <w:lvl w:ilvl="3" w:tplc="DE8C5628">
      <w:numFmt w:val="bullet"/>
      <w:lvlText w:val="•"/>
      <w:lvlJc w:val="left"/>
      <w:pPr>
        <w:ind w:left="4372" w:hanging="324"/>
      </w:pPr>
      <w:rPr>
        <w:rFonts w:hint="default"/>
        <w:lang w:val="en-US" w:eastAsia="en-US" w:bidi="ar-SA"/>
      </w:rPr>
    </w:lvl>
    <w:lvl w:ilvl="4" w:tplc="AD5647B6">
      <w:numFmt w:val="bullet"/>
      <w:lvlText w:val="•"/>
      <w:lvlJc w:val="left"/>
      <w:pPr>
        <w:ind w:left="5690" w:hanging="324"/>
      </w:pPr>
      <w:rPr>
        <w:rFonts w:hint="default"/>
        <w:lang w:val="en-US" w:eastAsia="en-US" w:bidi="ar-SA"/>
      </w:rPr>
    </w:lvl>
    <w:lvl w:ilvl="5" w:tplc="85A224DE">
      <w:numFmt w:val="bullet"/>
      <w:lvlText w:val="•"/>
      <w:lvlJc w:val="left"/>
      <w:pPr>
        <w:ind w:left="7007" w:hanging="324"/>
      </w:pPr>
      <w:rPr>
        <w:rFonts w:hint="default"/>
        <w:lang w:val="en-US" w:eastAsia="en-US" w:bidi="ar-SA"/>
      </w:rPr>
    </w:lvl>
    <w:lvl w:ilvl="6" w:tplc="C2FE2912">
      <w:numFmt w:val="bullet"/>
      <w:lvlText w:val="•"/>
      <w:lvlJc w:val="left"/>
      <w:pPr>
        <w:ind w:left="8325" w:hanging="324"/>
      </w:pPr>
      <w:rPr>
        <w:rFonts w:hint="default"/>
        <w:lang w:val="en-US" w:eastAsia="en-US" w:bidi="ar-SA"/>
      </w:rPr>
    </w:lvl>
    <w:lvl w:ilvl="7" w:tplc="E2E29D30">
      <w:numFmt w:val="bullet"/>
      <w:lvlText w:val="•"/>
      <w:lvlJc w:val="left"/>
      <w:pPr>
        <w:ind w:left="9642" w:hanging="324"/>
      </w:pPr>
      <w:rPr>
        <w:rFonts w:hint="default"/>
        <w:lang w:val="en-US" w:eastAsia="en-US" w:bidi="ar-SA"/>
      </w:rPr>
    </w:lvl>
    <w:lvl w:ilvl="8" w:tplc="A13E561A">
      <w:numFmt w:val="bullet"/>
      <w:lvlText w:val="•"/>
      <w:lvlJc w:val="left"/>
      <w:pPr>
        <w:ind w:left="10960" w:hanging="324"/>
      </w:pPr>
      <w:rPr>
        <w:rFonts w:hint="default"/>
        <w:lang w:val="en-US" w:eastAsia="en-US" w:bidi="ar-SA"/>
      </w:rPr>
    </w:lvl>
  </w:abstractNum>
  <w:abstractNum w:abstractNumId="59" w15:restartNumberingAfterBreak="0">
    <w:nsid w:val="47584583"/>
    <w:multiLevelType w:val="hybridMultilevel"/>
    <w:tmpl w:val="CCEAD3E4"/>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60" w15:restartNumberingAfterBreak="0">
    <w:nsid w:val="487450EA"/>
    <w:multiLevelType w:val="hybridMultilevel"/>
    <w:tmpl w:val="BF968206"/>
    <w:lvl w:ilvl="0" w:tplc="975E96DC">
      <w:numFmt w:val="bullet"/>
      <w:lvlText w:val="•"/>
      <w:lvlJc w:val="left"/>
      <w:pPr>
        <w:ind w:left="464" w:hanging="358"/>
      </w:pPr>
      <w:rPr>
        <w:rFonts w:ascii="Arial" w:eastAsia="Arial" w:hAnsi="Arial" w:cs="Arial" w:hint="default"/>
        <w:b w:val="0"/>
        <w:bCs w:val="0"/>
        <w:i w:val="0"/>
        <w:iCs w:val="0"/>
        <w:w w:val="100"/>
        <w:sz w:val="24"/>
        <w:szCs w:val="24"/>
        <w:lang w:val="en-US" w:eastAsia="en-US" w:bidi="ar-SA"/>
      </w:rPr>
    </w:lvl>
    <w:lvl w:ilvl="1" w:tplc="E27EBD5E">
      <w:numFmt w:val="bullet"/>
      <w:lvlText w:val="•"/>
      <w:lvlJc w:val="left"/>
      <w:pPr>
        <w:ind w:left="1787" w:hanging="358"/>
      </w:pPr>
      <w:rPr>
        <w:rFonts w:hint="default"/>
        <w:lang w:val="en-US" w:eastAsia="en-US" w:bidi="ar-SA"/>
      </w:rPr>
    </w:lvl>
    <w:lvl w:ilvl="2" w:tplc="654A59C2">
      <w:numFmt w:val="bullet"/>
      <w:lvlText w:val="•"/>
      <w:lvlJc w:val="left"/>
      <w:pPr>
        <w:ind w:left="3115" w:hanging="358"/>
      </w:pPr>
      <w:rPr>
        <w:rFonts w:hint="default"/>
        <w:lang w:val="en-US" w:eastAsia="en-US" w:bidi="ar-SA"/>
      </w:rPr>
    </w:lvl>
    <w:lvl w:ilvl="3" w:tplc="01440EDC">
      <w:numFmt w:val="bullet"/>
      <w:lvlText w:val="•"/>
      <w:lvlJc w:val="left"/>
      <w:pPr>
        <w:ind w:left="4443" w:hanging="358"/>
      </w:pPr>
      <w:rPr>
        <w:rFonts w:hint="default"/>
        <w:lang w:val="en-US" w:eastAsia="en-US" w:bidi="ar-SA"/>
      </w:rPr>
    </w:lvl>
    <w:lvl w:ilvl="4" w:tplc="5538D892">
      <w:numFmt w:val="bullet"/>
      <w:lvlText w:val="•"/>
      <w:lvlJc w:val="left"/>
      <w:pPr>
        <w:ind w:left="5771" w:hanging="358"/>
      </w:pPr>
      <w:rPr>
        <w:rFonts w:hint="default"/>
        <w:lang w:val="en-US" w:eastAsia="en-US" w:bidi="ar-SA"/>
      </w:rPr>
    </w:lvl>
    <w:lvl w:ilvl="5" w:tplc="FA52A086">
      <w:numFmt w:val="bullet"/>
      <w:lvlText w:val="•"/>
      <w:lvlJc w:val="left"/>
      <w:pPr>
        <w:ind w:left="7099" w:hanging="358"/>
      </w:pPr>
      <w:rPr>
        <w:rFonts w:hint="default"/>
        <w:lang w:val="en-US" w:eastAsia="en-US" w:bidi="ar-SA"/>
      </w:rPr>
    </w:lvl>
    <w:lvl w:ilvl="6" w:tplc="DC1814AC">
      <w:numFmt w:val="bullet"/>
      <w:lvlText w:val="•"/>
      <w:lvlJc w:val="left"/>
      <w:pPr>
        <w:ind w:left="8427" w:hanging="358"/>
      </w:pPr>
      <w:rPr>
        <w:rFonts w:hint="default"/>
        <w:lang w:val="en-US" w:eastAsia="en-US" w:bidi="ar-SA"/>
      </w:rPr>
    </w:lvl>
    <w:lvl w:ilvl="7" w:tplc="675ED940">
      <w:numFmt w:val="bullet"/>
      <w:lvlText w:val="•"/>
      <w:lvlJc w:val="left"/>
      <w:pPr>
        <w:ind w:left="9755" w:hanging="358"/>
      </w:pPr>
      <w:rPr>
        <w:rFonts w:hint="default"/>
        <w:lang w:val="en-US" w:eastAsia="en-US" w:bidi="ar-SA"/>
      </w:rPr>
    </w:lvl>
    <w:lvl w:ilvl="8" w:tplc="15FA7C58">
      <w:numFmt w:val="bullet"/>
      <w:lvlText w:val="•"/>
      <w:lvlJc w:val="left"/>
      <w:pPr>
        <w:ind w:left="11083" w:hanging="358"/>
      </w:pPr>
      <w:rPr>
        <w:rFonts w:hint="default"/>
        <w:lang w:val="en-US" w:eastAsia="en-US" w:bidi="ar-SA"/>
      </w:rPr>
    </w:lvl>
  </w:abstractNum>
  <w:abstractNum w:abstractNumId="61" w15:restartNumberingAfterBreak="0">
    <w:nsid w:val="48B46503"/>
    <w:multiLevelType w:val="hybridMultilevel"/>
    <w:tmpl w:val="EE469566"/>
    <w:lvl w:ilvl="0" w:tplc="F9CA3F74">
      <w:start w:val="1"/>
      <w:numFmt w:val="decimal"/>
      <w:lvlText w:val="%1."/>
      <w:lvlJc w:val="left"/>
      <w:pPr>
        <w:ind w:left="1820" w:hanging="361"/>
      </w:pPr>
      <w:rPr>
        <w:rFonts w:ascii="Calibri" w:eastAsia="Calibri" w:hAnsi="Calibri" w:cs="Calibri" w:hint="default"/>
        <w:b w:val="0"/>
        <w:bCs w:val="0"/>
        <w:i w:val="0"/>
        <w:iCs w:val="0"/>
        <w:w w:val="100"/>
        <w:sz w:val="22"/>
        <w:szCs w:val="22"/>
        <w:lang w:val="en-US" w:eastAsia="en-US" w:bidi="ar-SA"/>
      </w:rPr>
    </w:lvl>
    <w:lvl w:ilvl="1" w:tplc="DA86EE9A">
      <w:numFmt w:val="bullet"/>
      <w:lvlText w:val="•"/>
      <w:lvlJc w:val="left"/>
      <w:pPr>
        <w:ind w:left="3574" w:hanging="361"/>
      </w:pPr>
      <w:rPr>
        <w:rFonts w:hint="default"/>
        <w:lang w:val="en-US" w:eastAsia="en-US" w:bidi="ar-SA"/>
      </w:rPr>
    </w:lvl>
    <w:lvl w:ilvl="2" w:tplc="24D097DE">
      <w:numFmt w:val="bullet"/>
      <w:lvlText w:val="•"/>
      <w:lvlJc w:val="left"/>
      <w:pPr>
        <w:ind w:left="5328" w:hanging="361"/>
      </w:pPr>
      <w:rPr>
        <w:rFonts w:hint="default"/>
        <w:lang w:val="en-US" w:eastAsia="en-US" w:bidi="ar-SA"/>
      </w:rPr>
    </w:lvl>
    <w:lvl w:ilvl="3" w:tplc="9F18E2C8">
      <w:numFmt w:val="bullet"/>
      <w:lvlText w:val="•"/>
      <w:lvlJc w:val="left"/>
      <w:pPr>
        <w:ind w:left="7082" w:hanging="361"/>
      </w:pPr>
      <w:rPr>
        <w:rFonts w:hint="default"/>
        <w:lang w:val="en-US" w:eastAsia="en-US" w:bidi="ar-SA"/>
      </w:rPr>
    </w:lvl>
    <w:lvl w:ilvl="4" w:tplc="AA60B54C">
      <w:numFmt w:val="bullet"/>
      <w:lvlText w:val="•"/>
      <w:lvlJc w:val="left"/>
      <w:pPr>
        <w:ind w:left="8836" w:hanging="361"/>
      </w:pPr>
      <w:rPr>
        <w:rFonts w:hint="default"/>
        <w:lang w:val="en-US" w:eastAsia="en-US" w:bidi="ar-SA"/>
      </w:rPr>
    </w:lvl>
    <w:lvl w:ilvl="5" w:tplc="B282C72E">
      <w:numFmt w:val="bullet"/>
      <w:lvlText w:val="•"/>
      <w:lvlJc w:val="left"/>
      <w:pPr>
        <w:ind w:left="10590" w:hanging="361"/>
      </w:pPr>
      <w:rPr>
        <w:rFonts w:hint="default"/>
        <w:lang w:val="en-US" w:eastAsia="en-US" w:bidi="ar-SA"/>
      </w:rPr>
    </w:lvl>
    <w:lvl w:ilvl="6" w:tplc="B860C870">
      <w:numFmt w:val="bullet"/>
      <w:lvlText w:val="•"/>
      <w:lvlJc w:val="left"/>
      <w:pPr>
        <w:ind w:left="12344" w:hanging="361"/>
      </w:pPr>
      <w:rPr>
        <w:rFonts w:hint="default"/>
        <w:lang w:val="en-US" w:eastAsia="en-US" w:bidi="ar-SA"/>
      </w:rPr>
    </w:lvl>
    <w:lvl w:ilvl="7" w:tplc="29587D94">
      <w:numFmt w:val="bullet"/>
      <w:lvlText w:val="•"/>
      <w:lvlJc w:val="left"/>
      <w:pPr>
        <w:ind w:left="14098" w:hanging="361"/>
      </w:pPr>
      <w:rPr>
        <w:rFonts w:hint="default"/>
        <w:lang w:val="en-US" w:eastAsia="en-US" w:bidi="ar-SA"/>
      </w:rPr>
    </w:lvl>
    <w:lvl w:ilvl="8" w:tplc="F2C05528">
      <w:numFmt w:val="bullet"/>
      <w:lvlText w:val="•"/>
      <w:lvlJc w:val="left"/>
      <w:pPr>
        <w:ind w:left="15852" w:hanging="361"/>
      </w:pPr>
      <w:rPr>
        <w:rFonts w:hint="default"/>
        <w:lang w:val="en-US" w:eastAsia="en-US" w:bidi="ar-SA"/>
      </w:rPr>
    </w:lvl>
  </w:abstractNum>
  <w:abstractNum w:abstractNumId="62" w15:restartNumberingAfterBreak="0">
    <w:nsid w:val="498A7C4D"/>
    <w:multiLevelType w:val="hybridMultilevel"/>
    <w:tmpl w:val="C454779E"/>
    <w:lvl w:ilvl="0" w:tplc="5B16D54E">
      <w:start w:val="2"/>
      <w:numFmt w:val="lowerRoman"/>
      <w:lvlText w:val="%1."/>
      <w:lvlJc w:val="left"/>
      <w:pPr>
        <w:ind w:left="828" w:hanging="502"/>
      </w:pPr>
      <w:rPr>
        <w:rFonts w:ascii="Calibri" w:eastAsia="Calibri" w:hAnsi="Calibri" w:cs="Calibri" w:hint="default"/>
        <w:b w:val="0"/>
        <w:bCs w:val="0"/>
        <w:i w:val="0"/>
        <w:iCs w:val="0"/>
        <w:spacing w:val="-1"/>
        <w:w w:val="99"/>
        <w:sz w:val="20"/>
        <w:szCs w:val="20"/>
        <w:lang w:val="en-US" w:eastAsia="en-US" w:bidi="ar-SA"/>
      </w:rPr>
    </w:lvl>
    <w:lvl w:ilvl="1" w:tplc="C2EC5466">
      <w:numFmt w:val="bullet"/>
      <w:lvlText w:val="•"/>
      <w:lvlJc w:val="left"/>
      <w:pPr>
        <w:ind w:left="1033" w:hanging="502"/>
      </w:pPr>
      <w:rPr>
        <w:rFonts w:hint="default"/>
        <w:lang w:val="en-US" w:eastAsia="en-US" w:bidi="ar-SA"/>
      </w:rPr>
    </w:lvl>
    <w:lvl w:ilvl="2" w:tplc="684EE020">
      <w:numFmt w:val="bullet"/>
      <w:lvlText w:val="•"/>
      <w:lvlJc w:val="left"/>
      <w:pPr>
        <w:ind w:left="1246" w:hanging="502"/>
      </w:pPr>
      <w:rPr>
        <w:rFonts w:hint="default"/>
        <w:lang w:val="en-US" w:eastAsia="en-US" w:bidi="ar-SA"/>
      </w:rPr>
    </w:lvl>
    <w:lvl w:ilvl="3" w:tplc="BA9C9E62">
      <w:numFmt w:val="bullet"/>
      <w:lvlText w:val="•"/>
      <w:lvlJc w:val="left"/>
      <w:pPr>
        <w:ind w:left="1460" w:hanging="502"/>
      </w:pPr>
      <w:rPr>
        <w:rFonts w:hint="default"/>
        <w:lang w:val="en-US" w:eastAsia="en-US" w:bidi="ar-SA"/>
      </w:rPr>
    </w:lvl>
    <w:lvl w:ilvl="4" w:tplc="A740E546">
      <w:numFmt w:val="bullet"/>
      <w:lvlText w:val="•"/>
      <w:lvlJc w:val="left"/>
      <w:pPr>
        <w:ind w:left="1673" w:hanging="502"/>
      </w:pPr>
      <w:rPr>
        <w:rFonts w:hint="default"/>
        <w:lang w:val="en-US" w:eastAsia="en-US" w:bidi="ar-SA"/>
      </w:rPr>
    </w:lvl>
    <w:lvl w:ilvl="5" w:tplc="5D503B00">
      <w:numFmt w:val="bullet"/>
      <w:lvlText w:val="•"/>
      <w:lvlJc w:val="left"/>
      <w:pPr>
        <w:ind w:left="1887" w:hanging="502"/>
      </w:pPr>
      <w:rPr>
        <w:rFonts w:hint="default"/>
        <w:lang w:val="en-US" w:eastAsia="en-US" w:bidi="ar-SA"/>
      </w:rPr>
    </w:lvl>
    <w:lvl w:ilvl="6" w:tplc="D9C63D18">
      <w:numFmt w:val="bullet"/>
      <w:lvlText w:val="•"/>
      <w:lvlJc w:val="left"/>
      <w:pPr>
        <w:ind w:left="2100" w:hanging="502"/>
      </w:pPr>
      <w:rPr>
        <w:rFonts w:hint="default"/>
        <w:lang w:val="en-US" w:eastAsia="en-US" w:bidi="ar-SA"/>
      </w:rPr>
    </w:lvl>
    <w:lvl w:ilvl="7" w:tplc="4942E812">
      <w:numFmt w:val="bullet"/>
      <w:lvlText w:val="•"/>
      <w:lvlJc w:val="left"/>
      <w:pPr>
        <w:ind w:left="2313" w:hanging="502"/>
      </w:pPr>
      <w:rPr>
        <w:rFonts w:hint="default"/>
        <w:lang w:val="en-US" w:eastAsia="en-US" w:bidi="ar-SA"/>
      </w:rPr>
    </w:lvl>
    <w:lvl w:ilvl="8" w:tplc="792E79D0">
      <w:numFmt w:val="bullet"/>
      <w:lvlText w:val="•"/>
      <w:lvlJc w:val="left"/>
      <w:pPr>
        <w:ind w:left="2527" w:hanging="502"/>
      </w:pPr>
      <w:rPr>
        <w:rFonts w:hint="default"/>
        <w:lang w:val="en-US" w:eastAsia="en-US" w:bidi="ar-SA"/>
      </w:rPr>
    </w:lvl>
  </w:abstractNum>
  <w:abstractNum w:abstractNumId="63" w15:restartNumberingAfterBreak="0">
    <w:nsid w:val="4A38085E"/>
    <w:multiLevelType w:val="hybridMultilevel"/>
    <w:tmpl w:val="8376C1B2"/>
    <w:lvl w:ilvl="0" w:tplc="7BCCE5A2">
      <w:numFmt w:val="bullet"/>
      <w:lvlText w:val="•"/>
      <w:lvlJc w:val="left"/>
      <w:pPr>
        <w:ind w:left="431" w:hanging="324"/>
      </w:pPr>
      <w:rPr>
        <w:rFonts w:ascii="Arial" w:eastAsia="Arial" w:hAnsi="Arial" w:cs="Arial" w:hint="default"/>
        <w:b w:val="0"/>
        <w:bCs w:val="0"/>
        <w:i w:val="0"/>
        <w:iCs w:val="0"/>
        <w:w w:val="99"/>
        <w:sz w:val="20"/>
        <w:szCs w:val="20"/>
        <w:lang w:val="en-US" w:eastAsia="en-US" w:bidi="ar-SA"/>
      </w:rPr>
    </w:lvl>
    <w:lvl w:ilvl="1" w:tplc="1F462DD4">
      <w:numFmt w:val="bullet"/>
      <w:lvlText w:val="•"/>
      <w:lvlJc w:val="left"/>
      <w:pPr>
        <w:ind w:left="1755" w:hanging="324"/>
      </w:pPr>
      <w:rPr>
        <w:rFonts w:hint="default"/>
        <w:lang w:val="en-US" w:eastAsia="en-US" w:bidi="ar-SA"/>
      </w:rPr>
    </w:lvl>
    <w:lvl w:ilvl="2" w:tplc="9208C952">
      <w:numFmt w:val="bullet"/>
      <w:lvlText w:val="•"/>
      <w:lvlJc w:val="left"/>
      <w:pPr>
        <w:ind w:left="3071" w:hanging="324"/>
      </w:pPr>
      <w:rPr>
        <w:rFonts w:hint="default"/>
        <w:lang w:val="en-US" w:eastAsia="en-US" w:bidi="ar-SA"/>
      </w:rPr>
    </w:lvl>
    <w:lvl w:ilvl="3" w:tplc="E75445B4">
      <w:numFmt w:val="bullet"/>
      <w:lvlText w:val="•"/>
      <w:lvlJc w:val="left"/>
      <w:pPr>
        <w:ind w:left="4387" w:hanging="324"/>
      </w:pPr>
      <w:rPr>
        <w:rFonts w:hint="default"/>
        <w:lang w:val="en-US" w:eastAsia="en-US" w:bidi="ar-SA"/>
      </w:rPr>
    </w:lvl>
    <w:lvl w:ilvl="4" w:tplc="7A126BD0">
      <w:numFmt w:val="bullet"/>
      <w:lvlText w:val="•"/>
      <w:lvlJc w:val="left"/>
      <w:pPr>
        <w:ind w:left="5702" w:hanging="324"/>
      </w:pPr>
      <w:rPr>
        <w:rFonts w:hint="default"/>
        <w:lang w:val="en-US" w:eastAsia="en-US" w:bidi="ar-SA"/>
      </w:rPr>
    </w:lvl>
    <w:lvl w:ilvl="5" w:tplc="ADB0B1D6">
      <w:numFmt w:val="bullet"/>
      <w:lvlText w:val="•"/>
      <w:lvlJc w:val="left"/>
      <w:pPr>
        <w:ind w:left="7018" w:hanging="324"/>
      </w:pPr>
      <w:rPr>
        <w:rFonts w:hint="default"/>
        <w:lang w:val="en-US" w:eastAsia="en-US" w:bidi="ar-SA"/>
      </w:rPr>
    </w:lvl>
    <w:lvl w:ilvl="6" w:tplc="E8E2C2CC">
      <w:numFmt w:val="bullet"/>
      <w:lvlText w:val="•"/>
      <w:lvlJc w:val="left"/>
      <w:pPr>
        <w:ind w:left="8334" w:hanging="324"/>
      </w:pPr>
      <w:rPr>
        <w:rFonts w:hint="default"/>
        <w:lang w:val="en-US" w:eastAsia="en-US" w:bidi="ar-SA"/>
      </w:rPr>
    </w:lvl>
    <w:lvl w:ilvl="7" w:tplc="7D885776">
      <w:numFmt w:val="bullet"/>
      <w:lvlText w:val="•"/>
      <w:lvlJc w:val="left"/>
      <w:pPr>
        <w:ind w:left="9649" w:hanging="324"/>
      </w:pPr>
      <w:rPr>
        <w:rFonts w:hint="default"/>
        <w:lang w:val="en-US" w:eastAsia="en-US" w:bidi="ar-SA"/>
      </w:rPr>
    </w:lvl>
    <w:lvl w:ilvl="8" w:tplc="B3B24960">
      <w:numFmt w:val="bullet"/>
      <w:lvlText w:val="•"/>
      <w:lvlJc w:val="left"/>
      <w:pPr>
        <w:ind w:left="10965" w:hanging="324"/>
      </w:pPr>
      <w:rPr>
        <w:rFonts w:hint="default"/>
        <w:lang w:val="en-US" w:eastAsia="en-US" w:bidi="ar-SA"/>
      </w:rPr>
    </w:lvl>
  </w:abstractNum>
  <w:abstractNum w:abstractNumId="64" w15:restartNumberingAfterBreak="0">
    <w:nsid w:val="4C661F96"/>
    <w:multiLevelType w:val="hybridMultilevel"/>
    <w:tmpl w:val="C5E2F97C"/>
    <w:lvl w:ilvl="0" w:tplc="B2A04D4E">
      <w:numFmt w:val="bullet"/>
      <w:lvlText w:val="•"/>
      <w:lvlJc w:val="left"/>
      <w:pPr>
        <w:ind w:left="468" w:hanging="360"/>
      </w:pPr>
      <w:rPr>
        <w:rFonts w:ascii="Arial" w:eastAsia="Arial" w:hAnsi="Arial" w:cs="Arial" w:hint="default"/>
        <w:b w:val="0"/>
        <w:bCs w:val="0"/>
        <w:i w:val="0"/>
        <w:iCs w:val="0"/>
        <w:w w:val="99"/>
        <w:sz w:val="20"/>
        <w:szCs w:val="20"/>
        <w:lang w:val="en-US" w:eastAsia="en-US" w:bidi="ar-SA"/>
      </w:rPr>
    </w:lvl>
    <w:lvl w:ilvl="1" w:tplc="36EA1D6A">
      <w:numFmt w:val="bullet"/>
      <w:lvlText w:val="•"/>
      <w:lvlJc w:val="left"/>
      <w:pPr>
        <w:ind w:left="1790" w:hanging="360"/>
      </w:pPr>
      <w:rPr>
        <w:rFonts w:hint="default"/>
        <w:lang w:val="en-US" w:eastAsia="en-US" w:bidi="ar-SA"/>
      </w:rPr>
    </w:lvl>
    <w:lvl w:ilvl="2" w:tplc="EE722BDA">
      <w:numFmt w:val="bullet"/>
      <w:lvlText w:val="•"/>
      <w:lvlJc w:val="left"/>
      <w:pPr>
        <w:ind w:left="3121" w:hanging="360"/>
      </w:pPr>
      <w:rPr>
        <w:rFonts w:hint="default"/>
        <w:lang w:val="en-US" w:eastAsia="en-US" w:bidi="ar-SA"/>
      </w:rPr>
    </w:lvl>
    <w:lvl w:ilvl="3" w:tplc="A16C2336">
      <w:numFmt w:val="bullet"/>
      <w:lvlText w:val="•"/>
      <w:lvlJc w:val="left"/>
      <w:pPr>
        <w:ind w:left="4452" w:hanging="360"/>
      </w:pPr>
      <w:rPr>
        <w:rFonts w:hint="default"/>
        <w:lang w:val="en-US" w:eastAsia="en-US" w:bidi="ar-SA"/>
      </w:rPr>
    </w:lvl>
    <w:lvl w:ilvl="4" w:tplc="4C5018FA">
      <w:numFmt w:val="bullet"/>
      <w:lvlText w:val="•"/>
      <w:lvlJc w:val="left"/>
      <w:pPr>
        <w:ind w:left="5783" w:hanging="360"/>
      </w:pPr>
      <w:rPr>
        <w:rFonts w:hint="default"/>
        <w:lang w:val="en-US" w:eastAsia="en-US" w:bidi="ar-SA"/>
      </w:rPr>
    </w:lvl>
    <w:lvl w:ilvl="5" w:tplc="99302B34">
      <w:numFmt w:val="bullet"/>
      <w:lvlText w:val="•"/>
      <w:lvlJc w:val="left"/>
      <w:pPr>
        <w:ind w:left="7114" w:hanging="360"/>
      </w:pPr>
      <w:rPr>
        <w:rFonts w:hint="default"/>
        <w:lang w:val="en-US" w:eastAsia="en-US" w:bidi="ar-SA"/>
      </w:rPr>
    </w:lvl>
    <w:lvl w:ilvl="6" w:tplc="F88CB27E">
      <w:numFmt w:val="bullet"/>
      <w:lvlText w:val="•"/>
      <w:lvlJc w:val="left"/>
      <w:pPr>
        <w:ind w:left="8444" w:hanging="360"/>
      </w:pPr>
      <w:rPr>
        <w:rFonts w:hint="default"/>
        <w:lang w:val="en-US" w:eastAsia="en-US" w:bidi="ar-SA"/>
      </w:rPr>
    </w:lvl>
    <w:lvl w:ilvl="7" w:tplc="280EF948">
      <w:numFmt w:val="bullet"/>
      <w:lvlText w:val="•"/>
      <w:lvlJc w:val="left"/>
      <w:pPr>
        <w:ind w:left="9775" w:hanging="360"/>
      </w:pPr>
      <w:rPr>
        <w:rFonts w:hint="default"/>
        <w:lang w:val="en-US" w:eastAsia="en-US" w:bidi="ar-SA"/>
      </w:rPr>
    </w:lvl>
    <w:lvl w:ilvl="8" w:tplc="EC669FF8">
      <w:numFmt w:val="bullet"/>
      <w:lvlText w:val="•"/>
      <w:lvlJc w:val="left"/>
      <w:pPr>
        <w:ind w:left="11106" w:hanging="360"/>
      </w:pPr>
      <w:rPr>
        <w:rFonts w:hint="default"/>
        <w:lang w:val="en-US" w:eastAsia="en-US" w:bidi="ar-SA"/>
      </w:rPr>
    </w:lvl>
  </w:abstractNum>
  <w:abstractNum w:abstractNumId="65" w15:restartNumberingAfterBreak="0">
    <w:nsid w:val="4CFC18C3"/>
    <w:multiLevelType w:val="hybridMultilevel"/>
    <w:tmpl w:val="02C0CA8E"/>
    <w:lvl w:ilvl="0" w:tplc="0728E634">
      <w:start w:val="26"/>
      <w:numFmt w:val="bullet"/>
      <w:lvlText w:val=""/>
      <w:lvlJc w:val="left"/>
      <w:pPr>
        <w:ind w:left="720" w:hanging="360"/>
      </w:pPr>
      <w:rPr>
        <w:rFonts w:ascii="Symbol" w:eastAsiaTheme="minorHAnsi" w:hAnsi="Symbol"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6" w15:restartNumberingAfterBreak="0">
    <w:nsid w:val="4E2E7D67"/>
    <w:multiLevelType w:val="hybridMultilevel"/>
    <w:tmpl w:val="48B81848"/>
    <w:lvl w:ilvl="0" w:tplc="CEF8B9CC">
      <w:numFmt w:val="bullet"/>
      <w:lvlText w:val="•"/>
      <w:lvlJc w:val="left"/>
      <w:pPr>
        <w:ind w:left="431" w:hanging="324"/>
      </w:pPr>
      <w:rPr>
        <w:rFonts w:ascii="Arial" w:eastAsia="Arial" w:hAnsi="Arial" w:cs="Arial" w:hint="default"/>
        <w:b w:val="0"/>
        <w:bCs w:val="0"/>
        <w:i w:val="0"/>
        <w:iCs w:val="0"/>
        <w:w w:val="99"/>
        <w:sz w:val="20"/>
        <w:szCs w:val="20"/>
        <w:lang w:val="en-US" w:eastAsia="en-US" w:bidi="ar-SA"/>
      </w:rPr>
    </w:lvl>
    <w:lvl w:ilvl="1" w:tplc="3B464EB0">
      <w:numFmt w:val="bullet"/>
      <w:lvlText w:val="•"/>
      <w:lvlJc w:val="left"/>
      <w:pPr>
        <w:ind w:left="1770" w:hanging="324"/>
      </w:pPr>
      <w:rPr>
        <w:rFonts w:hint="default"/>
        <w:lang w:val="en-US" w:eastAsia="en-US" w:bidi="ar-SA"/>
      </w:rPr>
    </w:lvl>
    <w:lvl w:ilvl="2" w:tplc="20CC9646">
      <w:numFmt w:val="bullet"/>
      <w:lvlText w:val="•"/>
      <w:lvlJc w:val="left"/>
      <w:pPr>
        <w:ind w:left="3100" w:hanging="324"/>
      </w:pPr>
      <w:rPr>
        <w:rFonts w:hint="default"/>
        <w:lang w:val="en-US" w:eastAsia="en-US" w:bidi="ar-SA"/>
      </w:rPr>
    </w:lvl>
    <w:lvl w:ilvl="3" w:tplc="827C3122">
      <w:numFmt w:val="bullet"/>
      <w:lvlText w:val="•"/>
      <w:lvlJc w:val="left"/>
      <w:pPr>
        <w:ind w:left="4430" w:hanging="324"/>
      </w:pPr>
      <w:rPr>
        <w:rFonts w:hint="default"/>
        <w:lang w:val="en-US" w:eastAsia="en-US" w:bidi="ar-SA"/>
      </w:rPr>
    </w:lvl>
    <w:lvl w:ilvl="4" w:tplc="53D46E24">
      <w:numFmt w:val="bullet"/>
      <w:lvlText w:val="•"/>
      <w:lvlJc w:val="left"/>
      <w:pPr>
        <w:ind w:left="5760" w:hanging="324"/>
      </w:pPr>
      <w:rPr>
        <w:rFonts w:hint="default"/>
        <w:lang w:val="en-US" w:eastAsia="en-US" w:bidi="ar-SA"/>
      </w:rPr>
    </w:lvl>
    <w:lvl w:ilvl="5" w:tplc="CA5CCE28">
      <w:numFmt w:val="bullet"/>
      <w:lvlText w:val="•"/>
      <w:lvlJc w:val="left"/>
      <w:pPr>
        <w:ind w:left="7090" w:hanging="324"/>
      </w:pPr>
      <w:rPr>
        <w:rFonts w:hint="default"/>
        <w:lang w:val="en-US" w:eastAsia="en-US" w:bidi="ar-SA"/>
      </w:rPr>
    </w:lvl>
    <w:lvl w:ilvl="6" w:tplc="5626485E">
      <w:numFmt w:val="bullet"/>
      <w:lvlText w:val="•"/>
      <w:lvlJc w:val="left"/>
      <w:pPr>
        <w:ind w:left="8420" w:hanging="324"/>
      </w:pPr>
      <w:rPr>
        <w:rFonts w:hint="default"/>
        <w:lang w:val="en-US" w:eastAsia="en-US" w:bidi="ar-SA"/>
      </w:rPr>
    </w:lvl>
    <w:lvl w:ilvl="7" w:tplc="99FCC068">
      <w:numFmt w:val="bullet"/>
      <w:lvlText w:val="•"/>
      <w:lvlJc w:val="left"/>
      <w:pPr>
        <w:ind w:left="9750" w:hanging="324"/>
      </w:pPr>
      <w:rPr>
        <w:rFonts w:hint="default"/>
        <w:lang w:val="en-US" w:eastAsia="en-US" w:bidi="ar-SA"/>
      </w:rPr>
    </w:lvl>
    <w:lvl w:ilvl="8" w:tplc="CA1AE508">
      <w:numFmt w:val="bullet"/>
      <w:lvlText w:val="•"/>
      <w:lvlJc w:val="left"/>
      <w:pPr>
        <w:ind w:left="11080" w:hanging="324"/>
      </w:pPr>
      <w:rPr>
        <w:rFonts w:hint="default"/>
        <w:lang w:val="en-US" w:eastAsia="en-US" w:bidi="ar-SA"/>
      </w:rPr>
    </w:lvl>
  </w:abstractNum>
  <w:abstractNum w:abstractNumId="67" w15:restartNumberingAfterBreak="0">
    <w:nsid w:val="4E6B15FD"/>
    <w:multiLevelType w:val="hybridMultilevel"/>
    <w:tmpl w:val="88F8068A"/>
    <w:lvl w:ilvl="0" w:tplc="5434CCCE">
      <w:start w:val="1"/>
      <w:numFmt w:val="decimal"/>
      <w:lvlText w:val="%1)"/>
      <w:lvlJc w:val="left"/>
      <w:pPr>
        <w:ind w:left="431" w:hanging="324"/>
      </w:pPr>
      <w:rPr>
        <w:rFonts w:hint="default"/>
        <w:w w:val="99"/>
        <w:sz w:val="22"/>
        <w:szCs w:val="22"/>
        <w:lang w:val="en-US" w:eastAsia="en-US" w:bidi="ar-SA"/>
      </w:rPr>
    </w:lvl>
    <w:lvl w:ilvl="1" w:tplc="FFFFFFFF">
      <w:numFmt w:val="bullet"/>
      <w:lvlText w:val="−"/>
      <w:lvlJc w:val="left"/>
      <w:pPr>
        <w:ind w:left="714" w:hanging="284"/>
      </w:pPr>
      <w:rPr>
        <w:rFonts w:ascii="Arial" w:eastAsia="Arial" w:hAnsi="Arial" w:cs="Arial" w:hint="default"/>
        <w:w w:val="99"/>
        <w:sz w:val="20"/>
        <w:szCs w:val="20"/>
        <w:lang w:val="en-US" w:eastAsia="en-US" w:bidi="ar-SA"/>
      </w:rPr>
    </w:lvl>
    <w:lvl w:ilvl="2" w:tplc="FFFFFFFF">
      <w:numFmt w:val="bullet"/>
      <w:lvlText w:val="•"/>
      <w:lvlJc w:val="left"/>
      <w:pPr>
        <w:ind w:left="2166" w:hanging="284"/>
      </w:pPr>
      <w:rPr>
        <w:rFonts w:hint="default"/>
        <w:lang w:val="en-US" w:eastAsia="en-US" w:bidi="ar-SA"/>
      </w:rPr>
    </w:lvl>
    <w:lvl w:ilvl="3" w:tplc="FFFFFFFF">
      <w:numFmt w:val="bullet"/>
      <w:lvlText w:val="•"/>
      <w:lvlJc w:val="left"/>
      <w:pPr>
        <w:ind w:left="3613" w:hanging="284"/>
      </w:pPr>
      <w:rPr>
        <w:rFonts w:hint="default"/>
        <w:lang w:val="en-US" w:eastAsia="en-US" w:bidi="ar-SA"/>
      </w:rPr>
    </w:lvl>
    <w:lvl w:ilvl="4" w:tplc="FFFFFFFF">
      <w:numFmt w:val="bullet"/>
      <w:lvlText w:val="•"/>
      <w:lvlJc w:val="left"/>
      <w:pPr>
        <w:ind w:left="5060" w:hanging="284"/>
      </w:pPr>
      <w:rPr>
        <w:rFonts w:hint="default"/>
        <w:lang w:val="en-US" w:eastAsia="en-US" w:bidi="ar-SA"/>
      </w:rPr>
    </w:lvl>
    <w:lvl w:ilvl="5" w:tplc="FFFFFFFF">
      <w:numFmt w:val="bullet"/>
      <w:lvlText w:val="•"/>
      <w:lvlJc w:val="left"/>
      <w:pPr>
        <w:ind w:left="6506" w:hanging="284"/>
      </w:pPr>
      <w:rPr>
        <w:rFonts w:hint="default"/>
        <w:lang w:val="en-US" w:eastAsia="en-US" w:bidi="ar-SA"/>
      </w:rPr>
    </w:lvl>
    <w:lvl w:ilvl="6" w:tplc="FFFFFFFF">
      <w:numFmt w:val="bullet"/>
      <w:lvlText w:val="•"/>
      <w:lvlJc w:val="left"/>
      <w:pPr>
        <w:ind w:left="7953" w:hanging="284"/>
      </w:pPr>
      <w:rPr>
        <w:rFonts w:hint="default"/>
        <w:lang w:val="en-US" w:eastAsia="en-US" w:bidi="ar-SA"/>
      </w:rPr>
    </w:lvl>
    <w:lvl w:ilvl="7" w:tplc="FFFFFFFF">
      <w:numFmt w:val="bullet"/>
      <w:lvlText w:val="•"/>
      <w:lvlJc w:val="left"/>
      <w:pPr>
        <w:ind w:left="9400" w:hanging="284"/>
      </w:pPr>
      <w:rPr>
        <w:rFonts w:hint="default"/>
        <w:lang w:val="en-US" w:eastAsia="en-US" w:bidi="ar-SA"/>
      </w:rPr>
    </w:lvl>
    <w:lvl w:ilvl="8" w:tplc="FFFFFFFF">
      <w:numFmt w:val="bullet"/>
      <w:lvlText w:val="•"/>
      <w:lvlJc w:val="left"/>
      <w:pPr>
        <w:ind w:left="10846" w:hanging="284"/>
      </w:pPr>
      <w:rPr>
        <w:rFonts w:hint="default"/>
        <w:lang w:val="en-US" w:eastAsia="en-US" w:bidi="ar-SA"/>
      </w:rPr>
    </w:lvl>
  </w:abstractNum>
  <w:abstractNum w:abstractNumId="68" w15:restartNumberingAfterBreak="0">
    <w:nsid w:val="532F7D35"/>
    <w:multiLevelType w:val="hybridMultilevel"/>
    <w:tmpl w:val="610A4314"/>
    <w:lvl w:ilvl="0" w:tplc="D4B0DB40">
      <w:start w:val="1"/>
      <w:numFmt w:val="lowerLetter"/>
      <w:lvlText w:val="%1."/>
      <w:lvlJc w:val="left"/>
      <w:pPr>
        <w:ind w:left="464" w:hanging="358"/>
      </w:pPr>
      <w:rPr>
        <w:rFonts w:ascii="Calibri" w:eastAsia="Calibri" w:hAnsi="Calibri" w:cs="Calibri" w:hint="default"/>
        <w:b w:val="0"/>
        <w:bCs w:val="0"/>
        <w:i w:val="0"/>
        <w:iCs w:val="0"/>
        <w:w w:val="99"/>
        <w:sz w:val="20"/>
        <w:szCs w:val="20"/>
        <w:lang w:val="en-US" w:eastAsia="en-US" w:bidi="ar-SA"/>
      </w:rPr>
    </w:lvl>
    <w:lvl w:ilvl="1" w:tplc="BAE0C150">
      <w:start w:val="1"/>
      <w:numFmt w:val="lowerRoman"/>
      <w:lvlText w:val="%2."/>
      <w:lvlJc w:val="left"/>
      <w:pPr>
        <w:ind w:left="827" w:hanging="456"/>
      </w:pPr>
      <w:rPr>
        <w:rFonts w:ascii="Calibri" w:eastAsia="Calibri" w:hAnsi="Calibri" w:cs="Calibri" w:hint="default"/>
        <w:b w:val="0"/>
        <w:bCs w:val="0"/>
        <w:i w:val="0"/>
        <w:iCs w:val="0"/>
        <w:spacing w:val="-1"/>
        <w:w w:val="99"/>
        <w:sz w:val="20"/>
        <w:szCs w:val="20"/>
        <w:lang w:val="en-US" w:eastAsia="en-US" w:bidi="ar-SA"/>
      </w:rPr>
    </w:lvl>
    <w:lvl w:ilvl="2" w:tplc="90302838">
      <w:numFmt w:val="bullet"/>
      <w:lvlText w:val="•"/>
      <w:lvlJc w:val="left"/>
      <w:pPr>
        <w:ind w:left="1091" w:hanging="456"/>
      </w:pPr>
      <w:rPr>
        <w:rFonts w:hint="default"/>
        <w:lang w:val="en-US" w:eastAsia="en-US" w:bidi="ar-SA"/>
      </w:rPr>
    </w:lvl>
    <w:lvl w:ilvl="3" w:tplc="55F4DB6A">
      <w:numFmt w:val="bullet"/>
      <w:lvlText w:val="•"/>
      <w:lvlJc w:val="left"/>
      <w:pPr>
        <w:ind w:left="1363" w:hanging="456"/>
      </w:pPr>
      <w:rPr>
        <w:rFonts w:hint="default"/>
        <w:lang w:val="en-US" w:eastAsia="en-US" w:bidi="ar-SA"/>
      </w:rPr>
    </w:lvl>
    <w:lvl w:ilvl="4" w:tplc="34A29738">
      <w:numFmt w:val="bullet"/>
      <w:lvlText w:val="•"/>
      <w:lvlJc w:val="left"/>
      <w:pPr>
        <w:ind w:left="1635" w:hanging="456"/>
      </w:pPr>
      <w:rPr>
        <w:rFonts w:hint="default"/>
        <w:lang w:val="en-US" w:eastAsia="en-US" w:bidi="ar-SA"/>
      </w:rPr>
    </w:lvl>
    <w:lvl w:ilvl="5" w:tplc="C8005094">
      <w:numFmt w:val="bullet"/>
      <w:lvlText w:val="•"/>
      <w:lvlJc w:val="left"/>
      <w:pPr>
        <w:ind w:left="1907" w:hanging="456"/>
      </w:pPr>
      <w:rPr>
        <w:rFonts w:hint="default"/>
        <w:lang w:val="en-US" w:eastAsia="en-US" w:bidi="ar-SA"/>
      </w:rPr>
    </w:lvl>
    <w:lvl w:ilvl="6" w:tplc="9F9A4FC2">
      <w:numFmt w:val="bullet"/>
      <w:lvlText w:val="•"/>
      <w:lvlJc w:val="left"/>
      <w:pPr>
        <w:ind w:left="2178" w:hanging="456"/>
      </w:pPr>
      <w:rPr>
        <w:rFonts w:hint="default"/>
        <w:lang w:val="en-US" w:eastAsia="en-US" w:bidi="ar-SA"/>
      </w:rPr>
    </w:lvl>
    <w:lvl w:ilvl="7" w:tplc="3DF67D54">
      <w:numFmt w:val="bullet"/>
      <w:lvlText w:val="•"/>
      <w:lvlJc w:val="left"/>
      <w:pPr>
        <w:ind w:left="2450" w:hanging="456"/>
      </w:pPr>
      <w:rPr>
        <w:rFonts w:hint="default"/>
        <w:lang w:val="en-US" w:eastAsia="en-US" w:bidi="ar-SA"/>
      </w:rPr>
    </w:lvl>
    <w:lvl w:ilvl="8" w:tplc="8210439E">
      <w:numFmt w:val="bullet"/>
      <w:lvlText w:val="•"/>
      <w:lvlJc w:val="left"/>
      <w:pPr>
        <w:ind w:left="2722" w:hanging="456"/>
      </w:pPr>
      <w:rPr>
        <w:rFonts w:hint="default"/>
        <w:lang w:val="en-US" w:eastAsia="en-US" w:bidi="ar-SA"/>
      </w:rPr>
    </w:lvl>
  </w:abstractNum>
  <w:abstractNum w:abstractNumId="69" w15:restartNumberingAfterBreak="0">
    <w:nsid w:val="54477D59"/>
    <w:multiLevelType w:val="hybridMultilevel"/>
    <w:tmpl w:val="1CC4EAD6"/>
    <w:lvl w:ilvl="0" w:tplc="B1C08CB0">
      <w:numFmt w:val="bullet"/>
      <w:lvlText w:val=""/>
      <w:lvlJc w:val="left"/>
      <w:pPr>
        <w:ind w:left="463" w:hanging="358"/>
      </w:pPr>
      <w:rPr>
        <w:rFonts w:ascii="Symbol" w:eastAsia="Symbol" w:hAnsi="Symbol" w:cs="Symbol" w:hint="default"/>
        <w:b w:val="0"/>
        <w:bCs w:val="0"/>
        <w:i w:val="0"/>
        <w:iCs w:val="0"/>
        <w:w w:val="100"/>
        <w:sz w:val="12"/>
        <w:szCs w:val="12"/>
        <w:lang w:val="en-US" w:eastAsia="en-US" w:bidi="ar-SA"/>
      </w:rPr>
    </w:lvl>
    <w:lvl w:ilvl="1" w:tplc="BCCEDCB8">
      <w:numFmt w:val="bullet"/>
      <w:lvlText w:val="•"/>
      <w:lvlJc w:val="left"/>
      <w:pPr>
        <w:ind w:left="1788" w:hanging="358"/>
      </w:pPr>
      <w:rPr>
        <w:rFonts w:hint="default"/>
        <w:lang w:val="en-US" w:eastAsia="en-US" w:bidi="ar-SA"/>
      </w:rPr>
    </w:lvl>
    <w:lvl w:ilvl="2" w:tplc="0F544BE0">
      <w:numFmt w:val="bullet"/>
      <w:lvlText w:val="•"/>
      <w:lvlJc w:val="left"/>
      <w:pPr>
        <w:ind w:left="3116" w:hanging="358"/>
      </w:pPr>
      <w:rPr>
        <w:rFonts w:hint="default"/>
        <w:lang w:val="en-US" w:eastAsia="en-US" w:bidi="ar-SA"/>
      </w:rPr>
    </w:lvl>
    <w:lvl w:ilvl="3" w:tplc="6068D27A">
      <w:numFmt w:val="bullet"/>
      <w:lvlText w:val="•"/>
      <w:lvlJc w:val="left"/>
      <w:pPr>
        <w:ind w:left="4444" w:hanging="358"/>
      </w:pPr>
      <w:rPr>
        <w:rFonts w:hint="default"/>
        <w:lang w:val="en-US" w:eastAsia="en-US" w:bidi="ar-SA"/>
      </w:rPr>
    </w:lvl>
    <w:lvl w:ilvl="4" w:tplc="36B4F12C">
      <w:numFmt w:val="bullet"/>
      <w:lvlText w:val="•"/>
      <w:lvlJc w:val="left"/>
      <w:pPr>
        <w:ind w:left="5772" w:hanging="358"/>
      </w:pPr>
      <w:rPr>
        <w:rFonts w:hint="default"/>
        <w:lang w:val="en-US" w:eastAsia="en-US" w:bidi="ar-SA"/>
      </w:rPr>
    </w:lvl>
    <w:lvl w:ilvl="5" w:tplc="AA82A974">
      <w:numFmt w:val="bullet"/>
      <w:lvlText w:val="•"/>
      <w:lvlJc w:val="left"/>
      <w:pPr>
        <w:ind w:left="7100" w:hanging="358"/>
      </w:pPr>
      <w:rPr>
        <w:rFonts w:hint="default"/>
        <w:lang w:val="en-US" w:eastAsia="en-US" w:bidi="ar-SA"/>
      </w:rPr>
    </w:lvl>
    <w:lvl w:ilvl="6" w:tplc="4DFAFA62">
      <w:numFmt w:val="bullet"/>
      <w:lvlText w:val="•"/>
      <w:lvlJc w:val="left"/>
      <w:pPr>
        <w:ind w:left="8428" w:hanging="358"/>
      </w:pPr>
      <w:rPr>
        <w:rFonts w:hint="default"/>
        <w:lang w:val="en-US" w:eastAsia="en-US" w:bidi="ar-SA"/>
      </w:rPr>
    </w:lvl>
    <w:lvl w:ilvl="7" w:tplc="49A21C66">
      <w:numFmt w:val="bullet"/>
      <w:lvlText w:val="•"/>
      <w:lvlJc w:val="left"/>
      <w:pPr>
        <w:ind w:left="9756" w:hanging="358"/>
      </w:pPr>
      <w:rPr>
        <w:rFonts w:hint="default"/>
        <w:lang w:val="en-US" w:eastAsia="en-US" w:bidi="ar-SA"/>
      </w:rPr>
    </w:lvl>
    <w:lvl w:ilvl="8" w:tplc="D388C1B8">
      <w:numFmt w:val="bullet"/>
      <w:lvlText w:val="•"/>
      <w:lvlJc w:val="left"/>
      <w:pPr>
        <w:ind w:left="11084" w:hanging="358"/>
      </w:pPr>
      <w:rPr>
        <w:rFonts w:hint="default"/>
        <w:lang w:val="en-US" w:eastAsia="en-US" w:bidi="ar-SA"/>
      </w:rPr>
    </w:lvl>
  </w:abstractNum>
  <w:abstractNum w:abstractNumId="70" w15:restartNumberingAfterBreak="0">
    <w:nsid w:val="549A5494"/>
    <w:multiLevelType w:val="hybridMultilevel"/>
    <w:tmpl w:val="D5769376"/>
    <w:lvl w:ilvl="0" w:tplc="BB02B272">
      <w:numFmt w:val="bullet"/>
      <w:lvlText w:val="•"/>
      <w:lvlJc w:val="left"/>
      <w:pPr>
        <w:ind w:left="465" w:hanging="358"/>
      </w:pPr>
      <w:rPr>
        <w:rFonts w:ascii="Arial" w:eastAsia="Arial" w:hAnsi="Arial" w:cs="Arial" w:hint="default"/>
        <w:b w:val="0"/>
        <w:bCs w:val="0"/>
        <w:i w:val="0"/>
        <w:iCs w:val="0"/>
        <w:w w:val="100"/>
        <w:sz w:val="24"/>
        <w:szCs w:val="24"/>
        <w:lang w:val="en-US" w:eastAsia="en-US" w:bidi="ar-SA"/>
      </w:rPr>
    </w:lvl>
    <w:lvl w:ilvl="1" w:tplc="6F520F88">
      <w:numFmt w:val="bullet"/>
      <w:lvlText w:val="•"/>
      <w:lvlJc w:val="left"/>
      <w:pPr>
        <w:ind w:left="1773" w:hanging="358"/>
      </w:pPr>
      <w:rPr>
        <w:rFonts w:hint="default"/>
        <w:lang w:val="en-US" w:eastAsia="en-US" w:bidi="ar-SA"/>
      </w:rPr>
    </w:lvl>
    <w:lvl w:ilvl="2" w:tplc="57A850BA">
      <w:numFmt w:val="bullet"/>
      <w:lvlText w:val="•"/>
      <w:lvlJc w:val="left"/>
      <w:pPr>
        <w:ind w:left="3087" w:hanging="358"/>
      </w:pPr>
      <w:rPr>
        <w:rFonts w:hint="default"/>
        <w:lang w:val="en-US" w:eastAsia="en-US" w:bidi="ar-SA"/>
      </w:rPr>
    </w:lvl>
    <w:lvl w:ilvl="3" w:tplc="764EFA3E">
      <w:numFmt w:val="bullet"/>
      <w:lvlText w:val="•"/>
      <w:lvlJc w:val="left"/>
      <w:pPr>
        <w:ind w:left="4401" w:hanging="358"/>
      </w:pPr>
      <w:rPr>
        <w:rFonts w:hint="default"/>
        <w:lang w:val="en-US" w:eastAsia="en-US" w:bidi="ar-SA"/>
      </w:rPr>
    </w:lvl>
    <w:lvl w:ilvl="4" w:tplc="D1903A06">
      <w:numFmt w:val="bullet"/>
      <w:lvlText w:val="•"/>
      <w:lvlJc w:val="left"/>
      <w:pPr>
        <w:ind w:left="5715" w:hanging="358"/>
      </w:pPr>
      <w:rPr>
        <w:rFonts w:hint="default"/>
        <w:lang w:val="en-US" w:eastAsia="en-US" w:bidi="ar-SA"/>
      </w:rPr>
    </w:lvl>
    <w:lvl w:ilvl="5" w:tplc="643824E6">
      <w:numFmt w:val="bullet"/>
      <w:lvlText w:val="•"/>
      <w:lvlJc w:val="left"/>
      <w:pPr>
        <w:ind w:left="7029" w:hanging="358"/>
      </w:pPr>
      <w:rPr>
        <w:rFonts w:hint="default"/>
        <w:lang w:val="en-US" w:eastAsia="en-US" w:bidi="ar-SA"/>
      </w:rPr>
    </w:lvl>
    <w:lvl w:ilvl="6" w:tplc="D428993C">
      <w:numFmt w:val="bullet"/>
      <w:lvlText w:val="•"/>
      <w:lvlJc w:val="left"/>
      <w:pPr>
        <w:ind w:left="8343" w:hanging="358"/>
      </w:pPr>
      <w:rPr>
        <w:rFonts w:hint="default"/>
        <w:lang w:val="en-US" w:eastAsia="en-US" w:bidi="ar-SA"/>
      </w:rPr>
    </w:lvl>
    <w:lvl w:ilvl="7" w:tplc="21B8FA50">
      <w:numFmt w:val="bullet"/>
      <w:lvlText w:val="•"/>
      <w:lvlJc w:val="left"/>
      <w:pPr>
        <w:ind w:left="9657" w:hanging="358"/>
      </w:pPr>
      <w:rPr>
        <w:rFonts w:hint="default"/>
        <w:lang w:val="en-US" w:eastAsia="en-US" w:bidi="ar-SA"/>
      </w:rPr>
    </w:lvl>
    <w:lvl w:ilvl="8" w:tplc="62AE2952">
      <w:numFmt w:val="bullet"/>
      <w:lvlText w:val="•"/>
      <w:lvlJc w:val="left"/>
      <w:pPr>
        <w:ind w:left="10971" w:hanging="358"/>
      </w:pPr>
      <w:rPr>
        <w:rFonts w:hint="default"/>
        <w:lang w:val="en-US" w:eastAsia="en-US" w:bidi="ar-SA"/>
      </w:rPr>
    </w:lvl>
  </w:abstractNum>
  <w:abstractNum w:abstractNumId="71" w15:restartNumberingAfterBreak="0">
    <w:nsid w:val="54AB63D3"/>
    <w:multiLevelType w:val="hybridMultilevel"/>
    <w:tmpl w:val="A8DEEB8E"/>
    <w:lvl w:ilvl="0" w:tplc="2F3C790C">
      <w:start w:val="2"/>
      <w:numFmt w:val="lowerLetter"/>
      <w:lvlText w:val="%1."/>
      <w:lvlJc w:val="left"/>
      <w:pPr>
        <w:ind w:left="467" w:hanging="360"/>
      </w:pPr>
      <w:rPr>
        <w:rFonts w:ascii="Calibri" w:eastAsia="Calibri" w:hAnsi="Calibri" w:cs="Calibri" w:hint="default"/>
        <w:b w:val="0"/>
        <w:bCs w:val="0"/>
        <w:i w:val="0"/>
        <w:iCs w:val="0"/>
        <w:w w:val="99"/>
        <w:sz w:val="20"/>
        <w:szCs w:val="20"/>
        <w:lang w:val="en-US" w:eastAsia="en-US" w:bidi="ar-SA"/>
      </w:rPr>
    </w:lvl>
    <w:lvl w:ilvl="1" w:tplc="3A16C9CC">
      <w:start w:val="1"/>
      <w:numFmt w:val="lowerRoman"/>
      <w:lvlText w:val="%2."/>
      <w:lvlJc w:val="left"/>
      <w:pPr>
        <w:ind w:left="856" w:hanging="238"/>
        <w:jc w:val="right"/>
      </w:pPr>
      <w:rPr>
        <w:rFonts w:ascii="Calibri" w:eastAsia="Calibri" w:hAnsi="Calibri" w:cs="Calibri" w:hint="default"/>
        <w:b w:val="0"/>
        <w:bCs w:val="0"/>
        <w:i w:val="0"/>
        <w:iCs w:val="0"/>
        <w:spacing w:val="-1"/>
        <w:w w:val="99"/>
        <w:sz w:val="20"/>
        <w:szCs w:val="20"/>
        <w:lang w:val="en-US" w:eastAsia="en-US" w:bidi="ar-SA"/>
      </w:rPr>
    </w:lvl>
    <w:lvl w:ilvl="2" w:tplc="3FA4FCFC">
      <w:numFmt w:val="bullet"/>
      <w:lvlText w:val="•"/>
      <w:lvlJc w:val="left"/>
      <w:pPr>
        <w:ind w:left="1127" w:hanging="238"/>
      </w:pPr>
      <w:rPr>
        <w:rFonts w:hint="default"/>
        <w:lang w:val="en-US" w:eastAsia="en-US" w:bidi="ar-SA"/>
      </w:rPr>
    </w:lvl>
    <w:lvl w:ilvl="3" w:tplc="E7AE8CAA">
      <w:numFmt w:val="bullet"/>
      <w:lvlText w:val="•"/>
      <w:lvlJc w:val="left"/>
      <w:pPr>
        <w:ind w:left="1394" w:hanging="238"/>
      </w:pPr>
      <w:rPr>
        <w:rFonts w:hint="default"/>
        <w:lang w:val="en-US" w:eastAsia="en-US" w:bidi="ar-SA"/>
      </w:rPr>
    </w:lvl>
    <w:lvl w:ilvl="4" w:tplc="C2689AA6">
      <w:numFmt w:val="bullet"/>
      <w:lvlText w:val="•"/>
      <w:lvlJc w:val="left"/>
      <w:pPr>
        <w:ind w:left="1662" w:hanging="238"/>
      </w:pPr>
      <w:rPr>
        <w:rFonts w:hint="default"/>
        <w:lang w:val="en-US" w:eastAsia="en-US" w:bidi="ar-SA"/>
      </w:rPr>
    </w:lvl>
    <w:lvl w:ilvl="5" w:tplc="6CA673AC">
      <w:numFmt w:val="bullet"/>
      <w:lvlText w:val="•"/>
      <w:lvlJc w:val="left"/>
      <w:pPr>
        <w:ind w:left="1929" w:hanging="238"/>
      </w:pPr>
      <w:rPr>
        <w:rFonts w:hint="default"/>
        <w:lang w:val="en-US" w:eastAsia="en-US" w:bidi="ar-SA"/>
      </w:rPr>
    </w:lvl>
    <w:lvl w:ilvl="6" w:tplc="0638FE34">
      <w:numFmt w:val="bullet"/>
      <w:lvlText w:val="•"/>
      <w:lvlJc w:val="left"/>
      <w:pPr>
        <w:ind w:left="2196" w:hanging="238"/>
      </w:pPr>
      <w:rPr>
        <w:rFonts w:hint="default"/>
        <w:lang w:val="en-US" w:eastAsia="en-US" w:bidi="ar-SA"/>
      </w:rPr>
    </w:lvl>
    <w:lvl w:ilvl="7" w:tplc="B1941204">
      <w:numFmt w:val="bullet"/>
      <w:lvlText w:val="•"/>
      <w:lvlJc w:val="left"/>
      <w:pPr>
        <w:ind w:left="2464" w:hanging="238"/>
      </w:pPr>
      <w:rPr>
        <w:rFonts w:hint="default"/>
        <w:lang w:val="en-US" w:eastAsia="en-US" w:bidi="ar-SA"/>
      </w:rPr>
    </w:lvl>
    <w:lvl w:ilvl="8" w:tplc="80EC5EAA">
      <w:numFmt w:val="bullet"/>
      <w:lvlText w:val="•"/>
      <w:lvlJc w:val="left"/>
      <w:pPr>
        <w:ind w:left="2731" w:hanging="238"/>
      </w:pPr>
      <w:rPr>
        <w:rFonts w:hint="default"/>
        <w:lang w:val="en-US" w:eastAsia="en-US" w:bidi="ar-SA"/>
      </w:rPr>
    </w:lvl>
  </w:abstractNum>
  <w:abstractNum w:abstractNumId="72" w15:restartNumberingAfterBreak="0">
    <w:nsid w:val="55266C3F"/>
    <w:multiLevelType w:val="hybridMultilevel"/>
    <w:tmpl w:val="891EC9C8"/>
    <w:lvl w:ilvl="0" w:tplc="AE989C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6FE1E73"/>
    <w:multiLevelType w:val="hybridMultilevel"/>
    <w:tmpl w:val="A2565F9E"/>
    <w:lvl w:ilvl="0" w:tplc="A37402D6">
      <w:start w:val="1"/>
      <w:numFmt w:val="lowerLetter"/>
      <w:lvlText w:val="%1."/>
      <w:lvlJc w:val="left"/>
      <w:pPr>
        <w:ind w:left="464" w:hanging="358"/>
      </w:pPr>
      <w:rPr>
        <w:rFonts w:ascii="Calibri" w:eastAsia="Calibri" w:hAnsi="Calibri" w:cs="Calibri" w:hint="default"/>
        <w:b w:val="0"/>
        <w:bCs w:val="0"/>
        <w:i w:val="0"/>
        <w:iCs w:val="0"/>
        <w:w w:val="99"/>
        <w:sz w:val="20"/>
        <w:szCs w:val="20"/>
        <w:lang w:val="en-US" w:eastAsia="en-US" w:bidi="ar-SA"/>
      </w:rPr>
    </w:lvl>
    <w:lvl w:ilvl="1" w:tplc="43F43CA0">
      <w:start w:val="1"/>
      <w:numFmt w:val="lowerRoman"/>
      <w:lvlText w:val="%2."/>
      <w:lvlJc w:val="left"/>
      <w:pPr>
        <w:ind w:left="851" w:hanging="238"/>
      </w:pPr>
      <w:rPr>
        <w:rFonts w:ascii="Calibri" w:eastAsia="Calibri" w:hAnsi="Calibri" w:cs="Calibri" w:hint="default"/>
        <w:b w:val="0"/>
        <w:bCs w:val="0"/>
        <w:i w:val="0"/>
        <w:iCs w:val="0"/>
        <w:spacing w:val="-1"/>
        <w:w w:val="99"/>
        <w:sz w:val="20"/>
        <w:szCs w:val="20"/>
        <w:lang w:val="en-US" w:eastAsia="en-US" w:bidi="ar-SA"/>
      </w:rPr>
    </w:lvl>
    <w:lvl w:ilvl="2" w:tplc="42DC5E70">
      <w:numFmt w:val="bullet"/>
      <w:lvlText w:val="•"/>
      <w:lvlJc w:val="left"/>
      <w:pPr>
        <w:ind w:left="1127" w:hanging="238"/>
      </w:pPr>
      <w:rPr>
        <w:rFonts w:hint="default"/>
        <w:lang w:val="en-US" w:eastAsia="en-US" w:bidi="ar-SA"/>
      </w:rPr>
    </w:lvl>
    <w:lvl w:ilvl="3" w:tplc="795EB1A8">
      <w:numFmt w:val="bullet"/>
      <w:lvlText w:val="•"/>
      <w:lvlJc w:val="left"/>
      <w:pPr>
        <w:ind w:left="1394" w:hanging="238"/>
      </w:pPr>
      <w:rPr>
        <w:rFonts w:hint="default"/>
        <w:lang w:val="en-US" w:eastAsia="en-US" w:bidi="ar-SA"/>
      </w:rPr>
    </w:lvl>
    <w:lvl w:ilvl="4" w:tplc="08144998">
      <w:numFmt w:val="bullet"/>
      <w:lvlText w:val="•"/>
      <w:lvlJc w:val="left"/>
      <w:pPr>
        <w:ind w:left="1662" w:hanging="238"/>
      </w:pPr>
      <w:rPr>
        <w:rFonts w:hint="default"/>
        <w:lang w:val="en-US" w:eastAsia="en-US" w:bidi="ar-SA"/>
      </w:rPr>
    </w:lvl>
    <w:lvl w:ilvl="5" w:tplc="A5E274B2">
      <w:numFmt w:val="bullet"/>
      <w:lvlText w:val="•"/>
      <w:lvlJc w:val="left"/>
      <w:pPr>
        <w:ind w:left="1929" w:hanging="238"/>
      </w:pPr>
      <w:rPr>
        <w:rFonts w:hint="default"/>
        <w:lang w:val="en-US" w:eastAsia="en-US" w:bidi="ar-SA"/>
      </w:rPr>
    </w:lvl>
    <w:lvl w:ilvl="6" w:tplc="2D0EC0EA">
      <w:numFmt w:val="bullet"/>
      <w:lvlText w:val="•"/>
      <w:lvlJc w:val="left"/>
      <w:pPr>
        <w:ind w:left="2196" w:hanging="238"/>
      </w:pPr>
      <w:rPr>
        <w:rFonts w:hint="default"/>
        <w:lang w:val="en-US" w:eastAsia="en-US" w:bidi="ar-SA"/>
      </w:rPr>
    </w:lvl>
    <w:lvl w:ilvl="7" w:tplc="46AC89DE">
      <w:numFmt w:val="bullet"/>
      <w:lvlText w:val="•"/>
      <w:lvlJc w:val="left"/>
      <w:pPr>
        <w:ind w:left="2464" w:hanging="238"/>
      </w:pPr>
      <w:rPr>
        <w:rFonts w:hint="default"/>
        <w:lang w:val="en-US" w:eastAsia="en-US" w:bidi="ar-SA"/>
      </w:rPr>
    </w:lvl>
    <w:lvl w:ilvl="8" w:tplc="7FE62004">
      <w:numFmt w:val="bullet"/>
      <w:lvlText w:val="•"/>
      <w:lvlJc w:val="left"/>
      <w:pPr>
        <w:ind w:left="2731" w:hanging="238"/>
      </w:pPr>
      <w:rPr>
        <w:rFonts w:hint="default"/>
        <w:lang w:val="en-US" w:eastAsia="en-US" w:bidi="ar-SA"/>
      </w:rPr>
    </w:lvl>
  </w:abstractNum>
  <w:abstractNum w:abstractNumId="74" w15:restartNumberingAfterBreak="0">
    <w:nsid w:val="59B36ED7"/>
    <w:multiLevelType w:val="hybridMultilevel"/>
    <w:tmpl w:val="D4FA13B4"/>
    <w:lvl w:ilvl="0" w:tplc="656C560E">
      <w:start w:val="2"/>
      <w:numFmt w:val="lowerLetter"/>
      <w:lvlText w:val="%1."/>
      <w:lvlJc w:val="left"/>
      <w:pPr>
        <w:ind w:left="464" w:hanging="358"/>
      </w:pPr>
      <w:rPr>
        <w:rFonts w:ascii="Calibri" w:eastAsia="Calibri" w:hAnsi="Calibri" w:cs="Calibri" w:hint="default"/>
        <w:b w:val="0"/>
        <w:bCs w:val="0"/>
        <w:i w:val="0"/>
        <w:iCs w:val="0"/>
        <w:w w:val="99"/>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B7B379C"/>
    <w:multiLevelType w:val="hybridMultilevel"/>
    <w:tmpl w:val="1B04DD82"/>
    <w:lvl w:ilvl="0" w:tplc="04090001">
      <w:start w:val="1"/>
      <w:numFmt w:val="bullet"/>
      <w:lvlText w:val=""/>
      <w:lvlJc w:val="left"/>
      <w:pPr>
        <w:ind w:left="837" w:hanging="360"/>
      </w:pPr>
      <w:rPr>
        <w:rFonts w:ascii="Symbol" w:hAnsi="Symbol" w:hint="default"/>
      </w:rPr>
    </w:lvl>
    <w:lvl w:ilvl="1" w:tplc="04090003">
      <w:start w:val="1"/>
      <w:numFmt w:val="bullet"/>
      <w:lvlText w:val="o"/>
      <w:lvlJc w:val="left"/>
      <w:pPr>
        <w:ind w:left="1557" w:hanging="360"/>
      </w:pPr>
      <w:rPr>
        <w:rFonts w:ascii="Courier New" w:hAnsi="Courier New" w:cs="Courier New" w:hint="default"/>
      </w:rPr>
    </w:lvl>
    <w:lvl w:ilvl="2" w:tplc="04090005">
      <w:start w:val="1"/>
      <w:numFmt w:val="bullet"/>
      <w:lvlText w:val=""/>
      <w:lvlJc w:val="left"/>
      <w:pPr>
        <w:ind w:left="2277" w:hanging="360"/>
      </w:pPr>
      <w:rPr>
        <w:rFonts w:ascii="Wingdings" w:hAnsi="Wingdings" w:hint="default"/>
      </w:rPr>
    </w:lvl>
    <w:lvl w:ilvl="3" w:tplc="04090001">
      <w:start w:val="1"/>
      <w:numFmt w:val="bullet"/>
      <w:lvlText w:val=""/>
      <w:lvlJc w:val="left"/>
      <w:pPr>
        <w:ind w:left="2997" w:hanging="360"/>
      </w:pPr>
      <w:rPr>
        <w:rFonts w:ascii="Symbol" w:hAnsi="Symbol" w:hint="default"/>
      </w:rPr>
    </w:lvl>
    <w:lvl w:ilvl="4" w:tplc="04090003">
      <w:start w:val="1"/>
      <w:numFmt w:val="bullet"/>
      <w:lvlText w:val="o"/>
      <w:lvlJc w:val="left"/>
      <w:pPr>
        <w:ind w:left="3717" w:hanging="360"/>
      </w:pPr>
      <w:rPr>
        <w:rFonts w:ascii="Courier New" w:hAnsi="Courier New" w:cs="Courier New" w:hint="default"/>
      </w:rPr>
    </w:lvl>
    <w:lvl w:ilvl="5" w:tplc="04090005">
      <w:start w:val="1"/>
      <w:numFmt w:val="bullet"/>
      <w:lvlText w:val=""/>
      <w:lvlJc w:val="left"/>
      <w:pPr>
        <w:ind w:left="4437" w:hanging="360"/>
      </w:pPr>
      <w:rPr>
        <w:rFonts w:ascii="Wingdings" w:hAnsi="Wingdings" w:hint="default"/>
      </w:rPr>
    </w:lvl>
    <w:lvl w:ilvl="6" w:tplc="04090001">
      <w:start w:val="1"/>
      <w:numFmt w:val="bullet"/>
      <w:lvlText w:val=""/>
      <w:lvlJc w:val="left"/>
      <w:pPr>
        <w:ind w:left="5157" w:hanging="360"/>
      </w:pPr>
      <w:rPr>
        <w:rFonts w:ascii="Symbol" w:hAnsi="Symbol" w:hint="default"/>
      </w:rPr>
    </w:lvl>
    <w:lvl w:ilvl="7" w:tplc="04090003">
      <w:start w:val="1"/>
      <w:numFmt w:val="bullet"/>
      <w:lvlText w:val="o"/>
      <w:lvlJc w:val="left"/>
      <w:pPr>
        <w:ind w:left="5877" w:hanging="360"/>
      </w:pPr>
      <w:rPr>
        <w:rFonts w:ascii="Courier New" w:hAnsi="Courier New" w:cs="Courier New" w:hint="default"/>
      </w:rPr>
    </w:lvl>
    <w:lvl w:ilvl="8" w:tplc="04090005">
      <w:start w:val="1"/>
      <w:numFmt w:val="bullet"/>
      <w:lvlText w:val=""/>
      <w:lvlJc w:val="left"/>
      <w:pPr>
        <w:ind w:left="6597" w:hanging="360"/>
      </w:pPr>
      <w:rPr>
        <w:rFonts w:ascii="Wingdings" w:hAnsi="Wingdings" w:hint="default"/>
      </w:rPr>
    </w:lvl>
  </w:abstractNum>
  <w:abstractNum w:abstractNumId="76" w15:restartNumberingAfterBreak="0">
    <w:nsid w:val="5C740A6C"/>
    <w:multiLevelType w:val="hybridMultilevel"/>
    <w:tmpl w:val="F3AEDA04"/>
    <w:lvl w:ilvl="0" w:tplc="6B1EDCC4">
      <w:numFmt w:val="bullet"/>
      <w:lvlText w:val=""/>
      <w:lvlJc w:val="left"/>
      <w:pPr>
        <w:ind w:left="827" w:hanging="360"/>
      </w:pPr>
      <w:rPr>
        <w:rFonts w:ascii="Symbol" w:eastAsia="Symbol" w:hAnsi="Symbol" w:cs="Symbol" w:hint="default"/>
        <w:b w:val="0"/>
        <w:bCs w:val="0"/>
        <w:i w:val="0"/>
        <w:iCs w:val="0"/>
        <w:w w:val="99"/>
        <w:sz w:val="20"/>
        <w:szCs w:val="20"/>
        <w:lang w:val="en-US" w:eastAsia="en-US" w:bidi="ar-SA"/>
      </w:rPr>
    </w:lvl>
    <w:lvl w:ilvl="1" w:tplc="FA508922">
      <w:numFmt w:val="bullet"/>
      <w:lvlText w:val="•"/>
      <w:lvlJc w:val="left"/>
      <w:pPr>
        <w:ind w:left="2112" w:hanging="360"/>
      </w:pPr>
      <w:rPr>
        <w:rFonts w:hint="default"/>
        <w:lang w:val="en-US" w:eastAsia="en-US" w:bidi="ar-SA"/>
      </w:rPr>
    </w:lvl>
    <w:lvl w:ilvl="2" w:tplc="66204888">
      <w:numFmt w:val="bullet"/>
      <w:lvlText w:val="•"/>
      <w:lvlJc w:val="left"/>
      <w:pPr>
        <w:ind w:left="3404" w:hanging="360"/>
      </w:pPr>
      <w:rPr>
        <w:rFonts w:hint="default"/>
        <w:lang w:val="en-US" w:eastAsia="en-US" w:bidi="ar-SA"/>
      </w:rPr>
    </w:lvl>
    <w:lvl w:ilvl="3" w:tplc="00EA4B4A">
      <w:numFmt w:val="bullet"/>
      <w:lvlText w:val="•"/>
      <w:lvlJc w:val="left"/>
      <w:pPr>
        <w:ind w:left="4696" w:hanging="360"/>
      </w:pPr>
      <w:rPr>
        <w:rFonts w:hint="default"/>
        <w:lang w:val="en-US" w:eastAsia="en-US" w:bidi="ar-SA"/>
      </w:rPr>
    </w:lvl>
    <w:lvl w:ilvl="4" w:tplc="EACC3940">
      <w:numFmt w:val="bullet"/>
      <w:lvlText w:val="•"/>
      <w:lvlJc w:val="left"/>
      <w:pPr>
        <w:ind w:left="5988" w:hanging="360"/>
      </w:pPr>
      <w:rPr>
        <w:rFonts w:hint="default"/>
        <w:lang w:val="en-US" w:eastAsia="en-US" w:bidi="ar-SA"/>
      </w:rPr>
    </w:lvl>
    <w:lvl w:ilvl="5" w:tplc="CD9465F0">
      <w:numFmt w:val="bullet"/>
      <w:lvlText w:val="•"/>
      <w:lvlJc w:val="left"/>
      <w:pPr>
        <w:ind w:left="7280" w:hanging="360"/>
      </w:pPr>
      <w:rPr>
        <w:rFonts w:hint="default"/>
        <w:lang w:val="en-US" w:eastAsia="en-US" w:bidi="ar-SA"/>
      </w:rPr>
    </w:lvl>
    <w:lvl w:ilvl="6" w:tplc="11BA554E">
      <w:numFmt w:val="bullet"/>
      <w:lvlText w:val="•"/>
      <w:lvlJc w:val="left"/>
      <w:pPr>
        <w:ind w:left="8572" w:hanging="360"/>
      </w:pPr>
      <w:rPr>
        <w:rFonts w:hint="default"/>
        <w:lang w:val="en-US" w:eastAsia="en-US" w:bidi="ar-SA"/>
      </w:rPr>
    </w:lvl>
    <w:lvl w:ilvl="7" w:tplc="003ECA5A">
      <w:numFmt w:val="bullet"/>
      <w:lvlText w:val="•"/>
      <w:lvlJc w:val="left"/>
      <w:pPr>
        <w:ind w:left="9864" w:hanging="360"/>
      </w:pPr>
      <w:rPr>
        <w:rFonts w:hint="default"/>
        <w:lang w:val="en-US" w:eastAsia="en-US" w:bidi="ar-SA"/>
      </w:rPr>
    </w:lvl>
    <w:lvl w:ilvl="8" w:tplc="8748408C">
      <w:numFmt w:val="bullet"/>
      <w:lvlText w:val="•"/>
      <w:lvlJc w:val="left"/>
      <w:pPr>
        <w:ind w:left="11156" w:hanging="360"/>
      </w:pPr>
      <w:rPr>
        <w:rFonts w:hint="default"/>
        <w:lang w:val="en-US" w:eastAsia="en-US" w:bidi="ar-SA"/>
      </w:rPr>
    </w:lvl>
  </w:abstractNum>
  <w:abstractNum w:abstractNumId="77" w15:restartNumberingAfterBreak="0">
    <w:nsid w:val="5CC42495"/>
    <w:multiLevelType w:val="hybridMultilevel"/>
    <w:tmpl w:val="4F1E8928"/>
    <w:lvl w:ilvl="0" w:tplc="23A4AA62">
      <w:numFmt w:val="bullet"/>
      <w:lvlText w:val="•"/>
      <w:lvlJc w:val="left"/>
      <w:pPr>
        <w:ind w:left="427" w:hanging="324"/>
      </w:pPr>
      <w:rPr>
        <w:rFonts w:ascii="Arial" w:eastAsia="Arial" w:hAnsi="Arial" w:cs="Arial" w:hint="default"/>
        <w:b w:val="0"/>
        <w:bCs w:val="0"/>
        <w:i w:val="0"/>
        <w:iCs w:val="0"/>
        <w:w w:val="99"/>
        <w:sz w:val="20"/>
        <w:szCs w:val="20"/>
        <w:lang w:val="en-US" w:eastAsia="en-US" w:bidi="ar-SA"/>
      </w:rPr>
    </w:lvl>
    <w:lvl w:ilvl="1" w:tplc="24342446">
      <w:numFmt w:val="bullet"/>
      <w:lvlText w:val="•"/>
      <w:lvlJc w:val="left"/>
      <w:pPr>
        <w:ind w:left="1751" w:hanging="324"/>
      </w:pPr>
      <w:rPr>
        <w:rFonts w:hint="default"/>
        <w:lang w:val="en-US" w:eastAsia="en-US" w:bidi="ar-SA"/>
      </w:rPr>
    </w:lvl>
    <w:lvl w:ilvl="2" w:tplc="D58ACB8C">
      <w:numFmt w:val="bullet"/>
      <w:lvlText w:val="•"/>
      <w:lvlJc w:val="left"/>
      <w:pPr>
        <w:ind w:left="3083" w:hanging="324"/>
      </w:pPr>
      <w:rPr>
        <w:rFonts w:hint="default"/>
        <w:lang w:val="en-US" w:eastAsia="en-US" w:bidi="ar-SA"/>
      </w:rPr>
    </w:lvl>
    <w:lvl w:ilvl="3" w:tplc="3D321BBA">
      <w:numFmt w:val="bullet"/>
      <w:lvlText w:val="•"/>
      <w:lvlJc w:val="left"/>
      <w:pPr>
        <w:ind w:left="4415" w:hanging="324"/>
      </w:pPr>
      <w:rPr>
        <w:rFonts w:hint="default"/>
        <w:lang w:val="en-US" w:eastAsia="en-US" w:bidi="ar-SA"/>
      </w:rPr>
    </w:lvl>
    <w:lvl w:ilvl="4" w:tplc="1F98599E">
      <w:numFmt w:val="bullet"/>
      <w:lvlText w:val="•"/>
      <w:lvlJc w:val="left"/>
      <w:pPr>
        <w:ind w:left="5747" w:hanging="324"/>
      </w:pPr>
      <w:rPr>
        <w:rFonts w:hint="default"/>
        <w:lang w:val="en-US" w:eastAsia="en-US" w:bidi="ar-SA"/>
      </w:rPr>
    </w:lvl>
    <w:lvl w:ilvl="5" w:tplc="8BE4337A">
      <w:numFmt w:val="bullet"/>
      <w:lvlText w:val="•"/>
      <w:lvlJc w:val="left"/>
      <w:pPr>
        <w:ind w:left="7079" w:hanging="324"/>
      </w:pPr>
      <w:rPr>
        <w:rFonts w:hint="default"/>
        <w:lang w:val="en-US" w:eastAsia="en-US" w:bidi="ar-SA"/>
      </w:rPr>
    </w:lvl>
    <w:lvl w:ilvl="6" w:tplc="3BD8279A">
      <w:numFmt w:val="bullet"/>
      <w:lvlText w:val="•"/>
      <w:lvlJc w:val="left"/>
      <w:pPr>
        <w:ind w:left="8411" w:hanging="324"/>
      </w:pPr>
      <w:rPr>
        <w:rFonts w:hint="default"/>
        <w:lang w:val="en-US" w:eastAsia="en-US" w:bidi="ar-SA"/>
      </w:rPr>
    </w:lvl>
    <w:lvl w:ilvl="7" w:tplc="9CDADDFE">
      <w:numFmt w:val="bullet"/>
      <w:lvlText w:val="•"/>
      <w:lvlJc w:val="left"/>
      <w:pPr>
        <w:ind w:left="9743" w:hanging="324"/>
      </w:pPr>
      <w:rPr>
        <w:rFonts w:hint="default"/>
        <w:lang w:val="en-US" w:eastAsia="en-US" w:bidi="ar-SA"/>
      </w:rPr>
    </w:lvl>
    <w:lvl w:ilvl="8" w:tplc="0A3AA948">
      <w:numFmt w:val="bullet"/>
      <w:lvlText w:val="•"/>
      <w:lvlJc w:val="left"/>
      <w:pPr>
        <w:ind w:left="11075" w:hanging="324"/>
      </w:pPr>
      <w:rPr>
        <w:rFonts w:hint="default"/>
        <w:lang w:val="en-US" w:eastAsia="en-US" w:bidi="ar-SA"/>
      </w:rPr>
    </w:lvl>
  </w:abstractNum>
  <w:abstractNum w:abstractNumId="78" w15:restartNumberingAfterBreak="0">
    <w:nsid w:val="5D537DD8"/>
    <w:multiLevelType w:val="hybridMultilevel"/>
    <w:tmpl w:val="32AA32FA"/>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start w:val="1"/>
      <w:numFmt w:val="bullet"/>
      <w:lvlText w:val="o"/>
      <w:lvlJc w:val="left"/>
      <w:pPr>
        <w:ind w:left="3658" w:hanging="360"/>
      </w:pPr>
      <w:rPr>
        <w:rFonts w:ascii="Courier New" w:hAnsi="Courier New" w:cs="Courier New" w:hint="default"/>
      </w:rPr>
    </w:lvl>
    <w:lvl w:ilvl="5" w:tplc="04090005">
      <w:start w:val="1"/>
      <w:numFmt w:val="bullet"/>
      <w:lvlText w:val=""/>
      <w:lvlJc w:val="left"/>
      <w:pPr>
        <w:ind w:left="4378" w:hanging="360"/>
      </w:pPr>
      <w:rPr>
        <w:rFonts w:ascii="Wingdings" w:hAnsi="Wingdings" w:hint="default"/>
      </w:rPr>
    </w:lvl>
    <w:lvl w:ilvl="6" w:tplc="04090001">
      <w:start w:val="1"/>
      <w:numFmt w:val="bullet"/>
      <w:lvlText w:val=""/>
      <w:lvlJc w:val="left"/>
      <w:pPr>
        <w:ind w:left="5098" w:hanging="360"/>
      </w:pPr>
      <w:rPr>
        <w:rFonts w:ascii="Symbol" w:hAnsi="Symbol" w:hint="default"/>
      </w:rPr>
    </w:lvl>
    <w:lvl w:ilvl="7" w:tplc="04090003">
      <w:start w:val="1"/>
      <w:numFmt w:val="bullet"/>
      <w:lvlText w:val="o"/>
      <w:lvlJc w:val="left"/>
      <w:pPr>
        <w:ind w:left="5818" w:hanging="360"/>
      </w:pPr>
      <w:rPr>
        <w:rFonts w:ascii="Courier New" w:hAnsi="Courier New" w:cs="Courier New" w:hint="default"/>
      </w:rPr>
    </w:lvl>
    <w:lvl w:ilvl="8" w:tplc="04090005">
      <w:start w:val="1"/>
      <w:numFmt w:val="bullet"/>
      <w:lvlText w:val=""/>
      <w:lvlJc w:val="left"/>
      <w:pPr>
        <w:ind w:left="6538" w:hanging="360"/>
      </w:pPr>
      <w:rPr>
        <w:rFonts w:ascii="Wingdings" w:hAnsi="Wingdings" w:hint="default"/>
      </w:rPr>
    </w:lvl>
  </w:abstractNum>
  <w:abstractNum w:abstractNumId="79" w15:restartNumberingAfterBreak="0">
    <w:nsid w:val="5D60677C"/>
    <w:multiLevelType w:val="hybridMultilevel"/>
    <w:tmpl w:val="92BA74D8"/>
    <w:lvl w:ilvl="0" w:tplc="22B036FA">
      <w:numFmt w:val="bullet"/>
      <w:lvlText w:val="•"/>
      <w:lvlJc w:val="left"/>
      <w:pPr>
        <w:ind w:left="431" w:hanging="324"/>
      </w:pPr>
      <w:rPr>
        <w:rFonts w:ascii="Arial" w:eastAsia="Arial" w:hAnsi="Arial" w:cs="Arial" w:hint="default"/>
        <w:b w:val="0"/>
        <w:bCs w:val="0"/>
        <w:i w:val="0"/>
        <w:iCs w:val="0"/>
        <w:w w:val="99"/>
        <w:sz w:val="20"/>
        <w:szCs w:val="20"/>
        <w:lang w:val="en-US" w:eastAsia="en-US" w:bidi="ar-SA"/>
      </w:rPr>
    </w:lvl>
    <w:lvl w:ilvl="1" w:tplc="939EA5CA">
      <w:numFmt w:val="bullet"/>
      <w:lvlText w:val="•"/>
      <w:lvlJc w:val="left"/>
      <w:pPr>
        <w:ind w:left="1770" w:hanging="324"/>
      </w:pPr>
      <w:rPr>
        <w:rFonts w:hint="default"/>
        <w:lang w:val="en-US" w:eastAsia="en-US" w:bidi="ar-SA"/>
      </w:rPr>
    </w:lvl>
    <w:lvl w:ilvl="2" w:tplc="BCDCF0E2">
      <w:numFmt w:val="bullet"/>
      <w:lvlText w:val="•"/>
      <w:lvlJc w:val="left"/>
      <w:pPr>
        <w:ind w:left="3100" w:hanging="324"/>
      </w:pPr>
      <w:rPr>
        <w:rFonts w:hint="default"/>
        <w:lang w:val="en-US" w:eastAsia="en-US" w:bidi="ar-SA"/>
      </w:rPr>
    </w:lvl>
    <w:lvl w:ilvl="3" w:tplc="B920A52E">
      <w:numFmt w:val="bullet"/>
      <w:lvlText w:val="•"/>
      <w:lvlJc w:val="left"/>
      <w:pPr>
        <w:ind w:left="4430" w:hanging="324"/>
      </w:pPr>
      <w:rPr>
        <w:rFonts w:hint="default"/>
        <w:lang w:val="en-US" w:eastAsia="en-US" w:bidi="ar-SA"/>
      </w:rPr>
    </w:lvl>
    <w:lvl w:ilvl="4" w:tplc="6C429518">
      <w:numFmt w:val="bullet"/>
      <w:lvlText w:val="•"/>
      <w:lvlJc w:val="left"/>
      <w:pPr>
        <w:ind w:left="5760" w:hanging="324"/>
      </w:pPr>
      <w:rPr>
        <w:rFonts w:hint="default"/>
        <w:lang w:val="en-US" w:eastAsia="en-US" w:bidi="ar-SA"/>
      </w:rPr>
    </w:lvl>
    <w:lvl w:ilvl="5" w:tplc="357C2C2C">
      <w:numFmt w:val="bullet"/>
      <w:lvlText w:val="•"/>
      <w:lvlJc w:val="left"/>
      <w:pPr>
        <w:ind w:left="7090" w:hanging="324"/>
      </w:pPr>
      <w:rPr>
        <w:rFonts w:hint="default"/>
        <w:lang w:val="en-US" w:eastAsia="en-US" w:bidi="ar-SA"/>
      </w:rPr>
    </w:lvl>
    <w:lvl w:ilvl="6" w:tplc="1BF4DC0A">
      <w:numFmt w:val="bullet"/>
      <w:lvlText w:val="•"/>
      <w:lvlJc w:val="left"/>
      <w:pPr>
        <w:ind w:left="8420" w:hanging="324"/>
      </w:pPr>
      <w:rPr>
        <w:rFonts w:hint="default"/>
        <w:lang w:val="en-US" w:eastAsia="en-US" w:bidi="ar-SA"/>
      </w:rPr>
    </w:lvl>
    <w:lvl w:ilvl="7" w:tplc="EABA74E0">
      <w:numFmt w:val="bullet"/>
      <w:lvlText w:val="•"/>
      <w:lvlJc w:val="left"/>
      <w:pPr>
        <w:ind w:left="9750" w:hanging="324"/>
      </w:pPr>
      <w:rPr>
        <w:rFonts w:hint="default"/>
        <w:lang w:val="en-US" w:eastAsia="en-US" w:bidi="ar-SA"/>
      </w:rPr>
    </w:lvl>
    <w:lvl w:ilvl="8" w:tplc="31D29A94">
      <w:numFmt w:val="bullet"/>
      <w:lvlText w:val="•"/>
      <w:lvlJc w:val="left"/>
      <w:pPr>
        <w:ind w:left="11080" w:hanging="324"/>
      </w:pPr>
      <w:rPr>
        <w:rFonts w:hint="default"/>
        <w:lang w:val="en-US" w:eastAsia="en-US" w:bidi="ar-SA"/>
      </w:rPr>
    </w:lvl>
  </w:abstractNum>
  <w:abstractNum w:abstractNumId="80" w15:restartNumberingAfterBreak="0">
    <w:nsid w:val="5F7A25F1"/>
    <w:multiLevelType w:val="hybridMultilevel"/>
    <w:tmpl w:val="922E65E4"/>
    <w:lvl w:ilvl="0" w:tplc="609CA11C">
      <w:numFmt w:val="bullet"/>
      <w:lvlText w:val="•"/>
      <w:lvlJc w:val="left"/>
      <w:pPr>
        <w:ind w:left="427" w:hanging="324"/>
      </w:pPr>
      <w:rPr>
        <w:rFonts w:ascii="Arial" w:eastAsia="Arial" w:hAnsi="Arial" w:cs="Arial" w:hint="default"/>
        <w:b w:val="0"/>
        <w:bCs w:val="0"/>
        <w:i w:val="0"/>
        <w:iCs w:val="0"/>
        <w:w w:val="99"/>
        <w:sz w:val="20"/>
        <w:szCs w:val="20"/>
        <w:lang w:val="en-US" w:eastAsia="en-US" w:bidi="ar-SA"/>
      </w:rPr>
    </w:lvl>
    <w:lvl w:ilvl="1" w:tplc="34CCDE7A">
      <w:numFmt w:val="bullet"/>
      <w:lvlText w:val="•"/>
      <w:lvlJc w:val="left"/>
      <w:pPr>
        <w:ind w:left="1751" w:hanging="324"/>
      </w:pPr>
      <w:rPr>
        <w:rFonts w:hint="default"/>
        <w:lang w:val="en-US" w:eastAsia="en-US" w:bidi="ar-SA"/>
      </w:rPr>
    </w:lvl>
    <w:lvl w:ilvl="2" w:tplc="80887664">
      <w:numFmt w:val="bullet"/>
      <w:lvlText w:val="•"/>
      <w:lvlJc w:val="left"/>
      <w:pPr>
        <w:ind w:left="3083" w:hanging="324"/>
      </w:pPr>
      <w:rPr>
        <w:rFonts w:hint="default"/>
        <w:lang w:val="en-US" w:eastAsia="en-US" w:bidi="ar-SA"/>
      </w:rPr>
    </w:lvl>
    <w:lvl w:ilvl="3" w:tplc="796C8398">
      <w:numFmt w:val="bullet"/>
      <w:lvlText w:val="•"/>
      <w:lvlJc w:val="left"/>
      <w:pPr>
        <w:ind w:left="4415" w:hanging="324"/>
      </w:pPr>
      <w:rPr>
        <w:rFonts w:hint="default"/>
        <w:lang w:val="en-US" w:eastAsia="en-US" w:bidi="ar-SA"/>
      </w:rPr>
    </w:lvl>
    <w:lvl w:ilvl="4" w:tplc="ED325DA8">
      <w:numFmt w:val="bullet"/>
      <w:lvlText w:val="•"/>
      <w:lvlJc w:val="left"/>
      <w:pPr>
        <w:ind w:left="5747" w:hanging="324"/>
      </w:pPr>
      <w:rPr>
        <w:rFonts w:hint="default"/>
        <w:lang w:val="en-US" w:eastAsia="en-US" w:bidi="ar-SA"/>
      </w:rPr>
    </w:lvl>
    <w:lvl w:ilvl="5" w:tplc="91285454">
      <w:numFmt w:val="bullet"/>
      <w:lvlText w:val="•"/>
      <w:lvlJc w:val="left"/>
      <w:pPr>
        <w:ind w:left="7079" w:hanging="324"/>
      </w:pPr>
      <w:rPr>
        <w:rFonts w:hint="default"/>
        <w:lang w:val="en-US" w:eastAsia="en-US" w:bidi="ar-SA"/>
      </w:rPr>
    </w:lvl>
    <w:lvl w:ilvl="6" w:tplc="8556C784">
      <w:numFmt w:val="bullet"/>
      <w:lvlText w:val="•"/>
      <w:lvlJc w:val="left"/>
      <w:pPr>
        <w:ind w:left="8411" w:hanging="324"/>
      </w:pPr>
      <w:rPr>
        <w:rFonts w:hint="default"/>
        <w:lang w:val="en-US" w:eastAsia="en-US" w:bidi="ar-SA"/>
      </w:rPr>
    </w:lvl>
    <w:lvl w:ilvl="7" w:tplc="CF56AC00">
      <w:numFmt w:val="bullet"/>
      <w:lvlText w:val="•"/>
      <w:lvlJc w:val="left"/>
      <w:pPr>
        <w:ind w:left="9743" w:hanging="324"/>
      </w:pPr>
      <w:rPr>
        <w:rFonts w:hint="default"/>
        <w:lang w:val="en-US" w:eastAsia="en-US" w:bidi="ar-SA"/>
      </w:rPr>
    </w:lvl>
    <w:lvl w:ilvl="8" w:tplc="02EC6762">
      <w:numFmt w:val="bullet"/>
      <w:lvlText w:val="•"/>
      <w:lvlJc w:val="left"/>
      <w:pPr>
        <w:ind w:left="11075" w:hanging="324"/>
      </w:pPr>
      <w:rPr>
        <w:rFonts w:hint="default"/>
        <w:lang w:val="en-US" w:eastAsia="en-US" w:bidi="ar-SA"/>
      </w:rPr>
    </w:lvl>
  </w:abstractNum>
  <w:abstractNum w:abstractNumId="81" w15:restartNumberingAfterBreak="0">
    <w:nsid w:val="603E042B"/>
    <w:multiLevelType w:val="hybridMultilevel"/>
    <w:tmpl w:val="1B226514"/>
    <w:lvl w:ilvl="0" w:tplc="4F2A4DB2">
      <w:numFmt w:val="bullet"/>
      <w:lvlText w:val="•"/>
      <w:lvlJc w:val="left"/>
      <w:pPr>
        <w:ind w:left="427" w:hanging="284"/>
      </w:pPr>
      <w:rPr>
        <w:rFonts w:ascii="Arial" w:eastAsia="Arial" w:hAnsi="Arial" w:cs="Arial" w:hint="default"/>
        <w:b w:val="0"/>
        <w:bCs w:val="0"/>
        <w:i w:val="0"/>
        <w:iCs w:val="0"/>
        <w:w w:val="99"/>
        <w:sz w:val="20"/>
        <w:szCs w:val="20"/>
        <w:lang w:val="en-US" w:eastAsia="en-US" w:bidi="ar-SA"/>
      </w:rPr>
    </w:lvl>
    <w:lvl w:ilvl="1" w:tplc="3544F06C">
      <w:numFmt w:val="bullet"/>
      <w:lvlText w:val="•"/>
      <w:lvlJc w:val="left"/>
      <w:pPr>
        <w:ind w:left="1751" w:hanging="284"/>
      </w:pPr>
      <w:rPr>
        <w:rFonts w:hint="default"/>
        <w:lang w:val="en-US" w:eastAsia="en-US" w:bidi="ar-SA"/>
      </w:rPr>
    </w:lvl>
    <w:lvl w:ilvl="2" w:tplc="FD0A1D94">
      <w:numFmt w:val="bullet"/>
      <w:lvlText w:val="•"/>
      <w:lvlJc w:val="left"/>
      <w:pPr>
        <w:ind w:left="3083" w:hanging="284"/>
      </w:pPr>
      <w:rPr>
        <w:rFonts w:hint="default"/>
        <w:lang w:val="en-US" w:eastAsia="en-US" w:bidi="ar-SA"/>
      </w:rPr>
    </w:lvl>
    <w:lvl w:ilvl="3" w:tplc="3B5C9B96">
      <w:numFmt w:val="bullet"/>
      <w:lvlText w:val="•"/>
      <w:lvlJc w:val="left"/>
      <w:pPr>
        <w:ind w:left="4414" w:hanging="284"/>
      </w:pPr>
      <w:rPr>
        <w:rFonts w:hint="default"/>
        <w:lang w:val="en-US" w:eastAsia="en-US" w:bidi="ar-SA"/>
      </w:rPr>
    </w:lvl>
    <w:lvl w:ilvl="4" w:tplc="4E2AF84A">
      <w:numFmt w:val="bullet"/>
      <w:lvlText w:val="•"/>
      <w:lvlJc w:val="left"/>
      <w:pPr>
        <w:ind w:left="5746" w:hanging="284"/>
      </w:pPr>
      <w:rPr>
        <w:rFonts w:hint="default"/>
        <w:lang w:val="en-US" w:eastAsia="en-US" w:bidi="ar-SA"/>
      </w:rPr>
    </w:lvl>
    <w:lvl w:ilvl="5" w:tplc="EE1411AC">
      <w:numFmt w:val="bullet"/>
      <w:lvlText w:val="•"/>
      <w:lvlJc w:val="left"/>
      <w:pPr>
        <w:ind w:left="7078" w:hanging="284"/>
      </w:pPr>
      <w:rPr>
        <w:rFonts w:hint="default"/>
        <w:lang w:val="en-US" w:eastAsia="en-US" w:bidi="ar-SA"/>
      </w:rPr>
    </w:lvl>
    <w:lvl w:ilvl="6" w:tplc="53766CD0">
      <w:numFmt w:val="bullet"/>
      <w:lvlText w:val="•"/>
      <w:lvlJc w:val="left"/>
      <w:pPr>
        <w:ind w:left="8409" w:hanging="284"/>
      </w:pPr>
      <w:rPr>
        <w:rFonts w:hint="default"/>
        <w:lang w:val="en-US" w:eastAsia="en-US" w:bidi="ar-SA"/>
      </w:rPr>
    </w:lvl>
    <w:lvl w:ilvl="7" w:tplc="F1FE655A">
      <w:numFmt w:val="bullet"/>
      <w:lvlText w:val="•"/>
      <w:lvlJc w:val="left"/>
      <w:pPr>
        <w:ind w:left="9741" w:hanging="284"/>
      </w:pPr>
      <w:rPr>
        <w:rFonts w:hint="default"/>
        <w:lang w:val="en-US" w:eastAsia="en-US" w:bidi="ar-SA"/>
      </w:rPr>
    </w:lvl>
    <w:lvl w:ilvl="8" w:tplc="98629718">
      <w:numFmt w:val="bullet"/>
      <w:lvlText w:val="•"/>
      <w:lvlJc w:val="left"/>
      <w:pPr>
        <w:ind w:left="11072" w:hanging="284"/>
      </w:pPr>
      <w:rPr>
        <w:rFonts w:hint="default"/>
        <w:lang w:val="en-US" w:eastAsia="en-US" w:bidi="ar-SA"/>
      </w:rPr>
    </w:lvl>
  </w:abstractNum>
  <w:abstractNum w:abstractNumId="82" w15:restartNumberingAfterBreak="0">
    <w:nsid w:val="61221B16"/>
    <w:multiLevelType w:val="hybridMultilevel"/>
    <w:tmpl w:val="A03CC61C"/>
    <w:lvl w:ilvl="0" w:tplc="BA1A0C8A">
      <w:start w:val="1"/>
      <w:numFmt w:val="lowerLetter"/>
      <w:lvlText w:val="%1."/>
      <w:lvlJc w:val="left"/>
      <w:pPr>
        <w:ind w:left="8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1956532"/>
    <w:multiLevelType w:val="hybridMultilevel"/>
    <w:tmpl w:val="0D9460C0"/>
    <w:lvl w:ilvl="0" w:tplc="1B40BA24">
      <w:numFmt w:val="bullet"/>
      <w:lvlText w:val="•"/>
      <w:lvlJc w:val="left"/>
      <w:pPr>
        <w:ind w:left="430" w:hanging="284"/>
      </w:pPr>
      <w:rPr>
        <w:rFonts w:ascii="Arial" w:eastAsia="Arial" w:hAnsi="Arial" w:cs="Arial" w:hint="default"/>
        <w:b w:val="0"/>
        <w:bCs w:val="0"/>
        <w:i w:val="0"/>
        <w:iCs w:val="0"/>
        <w:w w:val="99"/>
        <w:sz w:val="20"/>
        <w:szCs w:val="20"/>
        <w:lang w:val="en-US" w:eastAsia="en-US" w:bidi="ar-SA"/>
      </w:rPr>
    </w:lvl>
    <w:lvl w:ilvl="1" w:tplc="792E4DCC">
      <w:numFmt w:val="bullet"/>
      <w:lvlText w:val="•"/>
      <w:lvlJc w:val="left"/>
      <w:pPr>
        <w:ind w:left="1741" w:hanging="284"/>
      </w:pPr>
      <w:rPr>
        <w:rFonts w:hint="default"/>
        <w:lang w:val="en-US" w:eastAsia="en-US" w:bidi="ar-SA"/>
      </w:rPr>
    </w:lvl>
    <w:lvl w:ilvl="2" w:tplc="0CDA7604">
      <w:numFmt w:val="bullet"/>
      <w:lvlText w:val="•"/>
      <w:lvlJc w:val="left"/>
      <w:pPr>
        <w:ind w:left="3043" w:hanging="284"/>
      </w:pPr>
      <w:rPr>
        <w:rFonts w:hint="default"/>
        <w:lang w:val="en-US" w:eastAsia="en-US" w:bidi="ar-SA"/>
      </w:rPr>
    </w:lvl>
    <w:lvl w:ilvl="3" w:tplc="0D7805DE">
      <w:numFmt w:val="bullet"/>
      <w:lvlText w:val="•"/>
      <w:lvlJc w:val="left"/>
      <w:pPr>
        <w:ind w:left="4345" w:hanging="284"/>
      </w:pPr>
      <w:rPr>
        <w:rFonts w:hint="default"/>
        <w:lang w:val="en-US" w:eastAsia="en-US" w:bidi="ar-SA"/>
      </w:rPr>
    </w:lvl>
    <w:lvl w:ilvl="4" w:tplc="81FE5D5C">
      <w:numFmt w:val="bullet"/>
      <w:lvlText w:val="•"/>
      <w:lvlJc w:val="left"/>
      <w:pPr>
        <w:ind w:left="5646" w:hanging="284"/>
      </w:pPr>
      <w:rPr>
        <w:rFonts w:hint="default"/>
        <w:lang w:val="en-US" w:eastAsia="en-US" w:bidi="ar-SA"/>
      </w:rPr>
    </w:lvl>
    <w:lvl w:ilvl="5" w:tplc="26585138">
      <w:numFmt w:val="bullet"/>
      <w:lvlText w:val="•"/>
      <w:lvlJc w:val="left"/>
      <w:pPr>
        <w:ind w:left="6948" w:hanging="284"/>
      </w:pPr>
      <w:rPr>
        <w:rFonts w:hint="default"/>
        <w:lang w:val="en-US" w:eastAsia="en-US" w:bidi="ar-SA"/>
      </w:rPr>
    </w:lvl>
    <w:lvl w:ilvl="6" w:tplc="22A2EEF0">
      <w:numFmt w:val="bullet"/>
      <w:lvlText w:val="•"/>
      <w:lvlJc w:val="left"/>
      <w:pPr>
        <w:ind w:left="8250" w:hanging="284"/>
      </w:pPr>
      <w:rPr>
        <w:rFonts w:hint="default"/>
        <w:lang w:val="en-US" w:eastAsia="en-US" w:bidi="ar-SA"/>
      </w:rPr>
    </w:lvl>
    <w:lvl w:ilvl="7" w:tplc="020010D4">
      <w:numFmt w:val="bullet"/>
      <w:lvlText w:val="•"/>
      <w:lvlJc w:val="left"/>
      <w:pPr>
        <w:ind w:left="9551" w:hanging="284"/>
      </w:pPr>
      <w:rPr>
        <w:rFonts w:hint="default"/>
        <w:lang w:val="en-US" w:eastAsia="en-US" w:bidi="ar-SA"/>
      </w:rPr>
    </w:lvl>
    <w:lvl w:ilvl="8" w:tplc="18A2425A">
      <w:numFmt w:val="bullet"/>
      <w:lvlText w:val="•"/>
      <w:lvlJc w:val="left"/>
      <w:pPr>
        <w:ind w:left="10853" w:hanging="284"/>
      </w:pPr>
      <w:rPr>
        <w:rFonts w:hint="default"/>
        <w:lang w:val="en-US" w:eastAsia="en-US" w:bidi="ar-SA"/>
      </w:rPr>
    </w:lvl>
  </w:abstractNum>
  <w:abstractNum w:abstractNumId="84" w15:restartNumberingAfterBreak="0">
    <w:nsid w:val="621F0A99"/>
    <w:multiLevelType w:val="hybridMultilevel"/>
    <w:tmpl w:val="8A183F2C"/>
    <w:lvl w:ilvl="0" w:tplc="D14CE712">
      <w:numFmt w:val="bullet"/>
      <w:lvlText w:val="•"/>
      <w:lvlJc w:val="left"/>
      <w:pPr>
        <w:ind w:left="426" w:hanging="284"/>
      </w:pPr>
      <w:rPr>
        <w:rFonts w:ascii="Arial" w:eastAsia="Arial" w:hAnsi="Arial" w:cs="Arial" w:hint="default"/>
        <w:b w:val="0"/>
        <w:bCs w:val="0"/>
        <w:i w:val="0"/>
        <w:iCs w:val="0"/>
        <w:w w:val="99"/>
        <w:sz w:val="20"/>
        <w:szCs w:val="20"/>
        <w:lang w:val="en-US" w:eastAsia="en-US" w:bidi="ar-SA"/>
      </w:rPr>
    </w:lvl>
    <w:lvl w:ilvl="1" w:tplc="537C1392">
      <w:numFmt w:val="bullet"/>
      <w:lvlText w:val="•"/>
      <w:lvlJc w:val="left"/>
      <w:pPr>
        <w:ind w:left="1737" w:hanging="284"/>
      </w:pPr>
      <w:rPr>
        <w:rFonts w:hint="default"/>
        <w:lang w:val="en-US" w:eastAsia="en-US" w:bidi="ar-SA"/>
      </w:rPr>
    </w:lvl>
    <w:lvl w:ilvl="2" w:tplc="45042A3C">
      <w:numFmt w:val="bullet"/>
      <w:lvlText w:val="•"/>
      <w:lvlJc w:val="left"/>
      <w:pPr>
        <w:ind w:left="3055" w:hanging="284"/>
      </w:pPr>
      <w:rPr>
        <w:rFonts w:hint="default"/>
        <w:lang w:val="en-US" w:eastAsia="en-US" w:bidi="ar-SA"/>
      </w:rPr>
    </w:lvl>
    <w:lvl w:ilvl="3" w:tplc="CA582FBC">
      <w:numFmt w:val="bullet"/>
      <w:lvlText w:val="•"/>
      <w:lvlJc w:val="left"/>
      <w:pPr>
        <w:ind w:left="4373" w:hanging="284"/>
      </w:pPr>
      <w:rPr>
        <w:rFonts w:hint="default"/>
        <w:lang w:val="en-US" w:eastAsia="en-US" w:bidi="ar-SA"/>
      </w:rPr>
    </w:lvl>
    <w:lvl w:ilvl="4" w:tplc="CB80A58E">
      <w:numFmt w:val="bullet"/>
      <w:lvlText w:val="•"/>
      <w:lvlJc w:val="left"/>
      <w:pPr>
        <w:ind w:left="5691" w:hanging="284"/>
      </w:pPr>
      <w:rPr>
        <w:rFonts w:hint="default"/>
        <w:lang w:val="en-US" w:eastAsia="en-US" w:bidi="ar-SA"/>
      </w:rPr>
    </w:lvl>
    <w:lvl w:ilvl="5" w:tplc="D7CAE672">
      <w:numFmt w:val="bullet"/>
      <w:lvlText w:val="•"/>
      <w:lvlJc w:val="left"/>
      <w:pPr>
        <w:ind w:left="7009" w:hanging="284"/>
      </w:pPr>
      <w:rPr>
        <w:rFonts w:hint="default"/>
        <w:lang w:val="en-US" w:eastAsia="en-US" w:bidi="ar-SA"/>
      </w:rPr>
    </w:lvl>
    <w:lvl w:ilvl="6" w:tplc="561AA624">
      <w:numFmt w:val="bullet"/>
      <w:lvlText w:val="•"/>
      <w:lvlJc w:val="left"/>
      <w:pPr>
        <w:ind w:left="8327" w:hanging="284"/>
      </w:pPr>
      <w:rPr>
        <w:rFonts w:hint="default"/>
        <w:lang w:val="en-US" w:eastAsia="en-US" w:bidi="ar-SA"/>
      </w:rPr>
    </w:lvl>
    <w:lvl w:ilvl="7" w:tplc="1E54D9AC">
      <w:numFmt w:val="bullet"/>
      <w:lvlText w:val="•"/>
      <w:lvlJc w:val="left"/>
      <w:pPr>
        <w:ind w:left="9645" w:hanging="284"/>
      </w:pPr>
      <w:rPr>
        <w:rFonts w:hint="default"/>
        <w:lang w:val="en-US" w:eastAsia="en-US" w:bidi="ar-SA"/>
      </w:rPr>
    </w:lvl>
    <w:lvl w:ilvl="8" w:tplc="2AD0E540">
      <w:numFmt w:val="bullet"/>
      <w:lvlText w:val="•"/>
      <w:lvlJc w:val="left"/>
      <w:pPr>
        <w:ind w:left="10963" w:hanging="284"/>
      </w:pPr>
      <w:rPr>
        <w:rFonts w:hint="default"/>
        <w:lang w:val="en-US" w:eastAsia="en-US" w:bidi="ar-SA"/>
      </w:rPr>
    </w:lvl>
  </w:abstractNum>
  <w:abstractNum w:abstractNumId="85" w15:restartNumberingAfterBreak="0">
    <w:nsid w:val="62C578CA"/>
    <w:multiLevelType w:val="hybridMultilevel"/>
    <w:tmpl w:val="6C2A1D7E"/>
    <w:lvl w:ilvl="0" w:tplc="AE58D6AE">
      <w:numFmt w:val="bullet"/>
      <w:lvlText w:val=""/>
      <w:lvlJc w:val="left"/>
      <w:pPr>
        <w:ind w:left="827" w:hanging="360"/>
      </w:pPr>
      <w:rPr>
        <w:rFonts w:ascii="Symbol" w:eastAsia="Symbol" w:hAnsi="Symbol" w:cs="Symbol" w:hint="default"/>
        <w:b w:val="0"/>
        <w:bCs w:val="0"/>
        <w:i w:val="0"/>
        <w:iCs w:val="0"/>
        <w:w w:val="99"/>
        <w:sz w:val="20"/>
        <w:szCs w:val="20"/>
        <w:lang w:val="en-US" w:eastAsia="en-US" w:bidi="ar-SA"/>
      </w:rPr>
    </w:lvl>
    <w:lvl w:ilvl="1" w:tplc="8A068B6C">
      <w:numFmt w:val="bullet"/>
      <w:lvlText w:val="•"/>
      <w:lvlJc w:val="left"/>
      <w:pPr>
        <w:ind w:left="2112" w:hanging="360"/>
      </w:pPr>
      <w:rPr>
        <w:rFonts w:hint="default"/>
        <w:lang w:val="en-US" w:eastAsia="en-US" w:bidi="ar-SA"/>
      </w:rPr>
    </w:lvl>
    <w:lvl w:ilvl="2" w:tplc="1446223C">
      <w:numFmt w:val="bullet"/>
      <w:lvlText w:val="•"/>
      <w:lvlJc w:val="left"/>
      <w:pPr>
        <w:ind w:left="3404" w:hanging="360"/>
      </w:pPr>
      <w:rPr>
        <w:rFonts w:hint="default"/>
        <w:lang w:val="en-US" w:eastAsia="en-US" w:bidi="ar-SA"/>
      </w:rPr>
    </w:lvl>
    <w:lvl w:ilvl="3" w:tplc="DFF8E79E">
      <w:numFmt w:val="bullet"/>
      <w:lvlText w:val="•"/>
      <w:lvlJc w:val="left"/>
      <w:pPr>
        <w:ind w:left="4696" w:hanging="360"/>
      </w:pPr>
      <w:rPr>
        <w:rFonts w:hint="default"/>
        <w:lang w:val="en-US" w:eastAsia="en-US" w:bidi="ar-SA"/>
      </w:rPr>
    </w:lvl>
    <w:lvl w:ilvl="4" w:tplc="15B4EE76">
      <w:numFmt w:val="bullet"/>
      <w:lvlText w:val="•"/>
      <w:lvlJc w:val="left"/>
      <w:pPr>
        <w:ind w:left="5988" w:hanging="360"/>
      </w:pPr>
      <w:rPr>
        <w:rFonts w:hint="default"/>
        <w:lang w:val="en-US" w:eastAsia="en-US" w:bidi="ar-SA"/>
      </w:rPr>
    </w:lvl>
    <w:lvl w:ilvl="5" w:tplc="DEBA4074">
      <w:numFmt w:val="bullet"/>
      <w:lvlText w:val="•"/>
      <w:lvlJc w:val="left"/>
      <w:pPr>
        <w:ind w:left="7280" w:hanging="360"/>
      </w:pPr>
      <w:rPr>
        <w:rFonts w:hint="default"/>
        <w:lang w:val="en-US" w:eastAsia="en-US" w:bidi="ar-SA"/>
      </w:rPr>
    </w:lvl>
    <w:lvl w:ilvl="6" w:tplc="F25A1096">
      <w:numFmt w:val="bullet"/>
      <w:lvlText w:val="•"/>
      <w:lvlJc w:val="left"/>
      <w:pPr>
        <w:ind w:left="8572" w:hanging="360"/>
      </w:pPr>
      <w:rPr>
        <w:rFonts w:hint="default"/>
        <w:lang w:val="en-US" w:eastAsia="en-US" w:bidi="ar-SA"/>
      </w:rPr>
    </w:lvl>
    <w:lvl w:ilvl="7" w:tplc="B8BA3A50">
      <w:numFmt w:val="bullet"/>
      <w:lvlText w:val="•"/>
      <w:lvlJc w:val="left"/>
      <w:pPr>
        <w:ind w:left="9864" w:hanging="360"/>
      </w:pPr>
      <w:rPr>
        <w:rFonts w:hint="default"/>
        <w:lang w:val="en-US" w:eastAsia="en-US" w:bidi="ar-SA"/>
      </w:rPr>
    </w:lvl>
    <w:lvl w:ilvl="8" w:tplc="9A809448">
      <w:numFmt w:val="bullet"/>
      <w:lvlText w:val="•"/>
      <w:lvlJc w:val="left"/>
      <w:pPr>
        <w:ind w:left="11156" w:hanging="360"/>
      </w:pPr>
      <w:rPr>
        <w:rFonts w:hint="default"/>
        <w:lang w:val="en-US" w:eastAsia="en-US" w:bidi="ar-SA"/>
      </w:rPr>
    </w:lvl>
  </w:abstractNum>
  <w:abstractNum w:abstractNumId="86" w15:restartNumberingAfterBreak="0">
    <w:nsid w:val="642E7F30"/>
    <w:multiLevelType w:val="hybridMultilevel"/>
    <w:tmpl w:val="5CA8ED7C"/>
    <w:lvl w:ilvl="0" w:tplc="2E7CA392">
      <w:numFmt w:val="bullet"/>
      <w:lvlText w:val="•"/>
      <w:lvlJc w:val="left"/>
      <w:pPr>
        <w:ind w:left="430" w:hanging="284"/>
      </w:pPr>
      <w:rPr>
        <w:rFonts w:ascii="Arial" w:eastAsia="Arial" w:hAnsi="Arial" w:cs="Arial" w:hint="default"/>
        <w:b w:val="0"/>
        <w:bCs w:val="0"/>
        <w:i w:val="0"/>
        <w:iCs w:val="0"/>
        <w:w w:val="100"/>
        <w:sz w:val="24"/>
        <w:szCs w:val="24"/>
        <w:lang w:val="en-US" w:eastAsia="en-US" w:bidi="ar-SA"/>
      </w:rPr>
    </w:lvl>
    <w:lvl w:ilvl="1" w:tplc="CA4EC1FA">
      <w:numFmt w:val="bullet"/>
      <w:lvlText w:val="•"/>
      <w:lvlJc w:val="left"/>
      <w:pPr>
        <w:ind w:left="1770" w:hanging="284"/>
      </w:pPr>
      <w:rPr>
        <w:rFonts w:hint="default"/>
        <w:lang w:val="en-US" w:eastAsia="en-US" w:bidi="ar-SA"/>
      </w:rPr>
    </w:lvl>
    <w:lvl w:ilvl="2" w:tplc="043E072C">
      <w:numFmt w:val="bullet"/>
      <w:lvlText w:val="•"/>
      <w:lvlJc w:val="left"/>
      <w:pPr>
        <w:ind w:left="3100" w:hanging="284"/>
      </w:pPr>
      <w:rPr>
        <w:rFonts w:hint="default"/>
        <w:lang w:val="en-US" w:eastAsia="en-US" w:bidi="ar-SA"/>
      </w:rPr>
    </w:lvl>
    <w:lvl w:ilvl="3" w:tplc="80A259CC">
      <w:numFmt w:val="bullet"/>
      <w:lvlText w:val="•"/>
      <w:lvlJc w:val="left"/>
      <w:pPr>
        <w:ind w:left="4430" w:hanging="284"/>
      </w:pPr>
      <w:rPr>
        <w:rFonts w:hint="default"/>
        <w:lang w:val="en-US" w:eastAsia="en-US" w:bidi="ar-SA"/>
      </w:rPr>
    </w:lvl>
    <w:lvl w:ilvl="4" w:tplc="7D2A233E">
      <w:numFmt w:val="bullet"/>
      <w:lvlText w:val="•"/>
      <w:lvlJc w:val="left"/>
      <w:pPr>
        <w:ind w:left="5760" w:hanging="284"/>
      </w:pPr>
      <w:rPr>
        <w:rFonts w:hint="default"/>
        <w:lang w:val="en-US" w:eastAsia="en-US" w:bidi="ar-SA"/>
      </w:rPr>
    </w:lvl>
    <w:lvl w:ilvl="5" w:tplc="6A280D42">
      <w:numFmt w:val="bullet"/>
      <w:lvlText w:val="•"/>
      <w:lvlJc w:val="left"/>
      <w:pPr>
        <w:ind w:left="7090" w:hanging="284"/>
      </w:pPr>
      <w:rPr>
        <w:rFonts w:hint="default"/>
        <w:lang w:val="en-US" w:eastAsia="en-US" w:bidi="ar-SA"/>
      </w:rPr>
    </w:lvl>
    <w:lvl w:ilvl="6" w:tplc="06F8D9B6">
      <w:numFmt w:val="bullet"/>
      <w:lvlText w:val="•"/>
      <w:lvlJc w:val="left"/>
      <w:pPr>
        <w:ind w:left="8420" w:hanging="284"/>
      </w:pPr>
      <w:rPr>
        <w:rFonts w:hint="default"/>
        <w:lang w:val="en-US" w:eastAsia="en-US" w:bidi="ar-SA"/>
      </w:rPr>
    </w:lvl>
    <w:lvl w:ilvl="7" w:tplc="B90698C6">
      <w:numFmt w:val="bullet"/>
      <w:lvlText w:val="•"/>
      <w:lvlJc w:val="left"/>
      <w:pPr>
        <w:ind w:left="9750" w:hanging="284"/>
      </w:pPr>
      <w:rPr>
        <w:rFonts w:hint="default"/>
        <w:lang w:val="en-US" w:eastAsia="en-US" w:bidi="ar-SA"/>
      </w:rPr>
    </w:lvl>
    <w:lvl w:ilvl="8" w:tplc="634CE782">
      <w:numFmt w:val="bullet"/>
      <w:lvlText w:val="•"/>
      <w:lvlJc w:val="left"/>
      <w:pPr>
        <w:ind w:left="11080" w:hanging="284"/>
      </w:pPr>
      <w:rPr>
        <w:rFonts w:hint="default"/>
        <w:lang w:val="en-US" w:eastAsia="en-US" w:bidi="ar-SA"/>
      </w:rPr>
    </w:lvl>
  </w:abstractNum>
  <w:abstractNum w:abstractNumId="87" w15:restartNumberingAfterBreak="0">
    <w:nsid w:val="6449038E"/>
    <w:multiLevelType w:val="hybridMultilevel"/>
    <w:tmpl w:val="0F4E6222"/>
    <w:lvl w:ilvl="0" w:tplc="424A5EB2">
      <w:numFmt w:val="bullet"/>
      <w:lvlText w:val="•"/>
      <w:lvlJc w:val="left"/>
      <w:pPr>
        <w:ind w:left="431" w:hanging="324"/>
      </w:pPr>
      <w:rPr>
        <w:rFonts w:ascii="Arial" w:eastAsia="Arial" w:hAnsi="Arial" w:cs="Arial" w:hint="default"/>
        <w:b w:val="0"/>
        <w:bCs w:val="0"/>
        <w:i w:val="0"/>
        <w:iCs w:val="0"/>
        <w:w w:val="99"/>
        <w:sz w:val="20"/>
        <w:szCs w:val="20"/>
        <w:lang w:val="en-US" w:eastAsia="en-US" w:bidi="ar-SA"/>
      </w:rPr>
    </w:lvl>
    <w:lvl w:ilvl="1" w:tplc="67743046">
      <w:numFmt w:val="bullet"/>
      <w:lvlText w:val="•"/>
      <w:lvlJc w:val="left"/>
      <w:pPr>
        <w:ind w:left="1755" w:hanging="324"/>
      </w:pPr>
      <w:rPr>
        <w:rFonts w:hint="default"/>
        <w:lang w:val="en-US" w:eastAsia="en-US" w:bidi="ar-SA"/>
      </w:rPr>
    </w:lvl>
    <w:lvl w:ilvl="2" w:tplc="5648916C">
      <w:numFmt w:val="bullet"/>
      <w:lvlText w:val="•"/>
      <w:lvlJc w:val="left"/>
      <w:pPr>
        <w:ind w:left="3071" w:hanging="324"/>
      </w:pPr>
      <w:rPr>
        <w:rFonts w:hint="default"/>
        <w:lang w:val="en-US" w:eastAsia="en-US" w:bidi="ar-SA"/>
      </w:rPr>
    </w:lvl>
    <w:lvl w:ilvl="3" w:tplc="895AAEAC">
      <w:numFmt w:val="bullet"/>
      <w:lvlText w:val="•"/>
      <w:lvlJc w:val="left"/>
      <w:pPr>
        <w:ind w:left="4387" w:hanging="324"/>
      </w:pPr>
      <w:rPr>
        <w:rFonts w:hint="default"/>
        <w:lang w:val="en-US" w:eastAsia="en-US" w:bidi="ar-SA"/>
      </w:rPr>
    </w:lvl>
    <w:lvl w:ilvl="4" w:tplc="8DEE5FE6">
      <w:numFmt w:val="bullet"/>
      <w:lvlText w:val="•"/>
      <w:lvlJc w:val="left"/>
      <w:pPr>
        <w:ind w:left="5703" w:hanging="324"/>
      </w:pPr>
      <w:rPr>
        <w:rFonts w:hint="default"/>
        <w:lang w:val="en-US" w:eastAsia="en-US" w:bidi="ar-SA"/>
      </w:rPr>
    </w:lvl>
    <w:lvl w:ilvl="5" w:tplc="829C27B8">
      <w:numFmt w:val="bullet"/>
      <w:lvlText w:val="•"/>
      <w:lvlJc w:val="left"/>
      <w:pPr>
        <w:ind w:left="7019" w:hanging="324"/>
      </w:pPr>
      <w:rPr>
        <w:rFonts w:hint="default"/>
        <w:lang w:val="en-US" w:eastAsia="en-US" w:bidi="ar-SA"/>
      </w:rPr>
    </w:lvl>
    <w:lvl w:ilvl="6" w:tplc="47A6FE66">
      <w:numFmt w:val="bullet"/>
      <w:lvlText w:val="•"/>
      <w:lvlJc w:val="left"/>
      <w:pPr>
        <w:ind w:left="8335" w:hanging="324"/>
      </w:pPr>
      <w:rPr>
        <w:rFonts w:hint="default"/>
        <w:lang w:val="en-US" w:eastAsia="en-US" w:bidi="ar-SA"/>
      </w:rPr>
    </w:lvl>
    <w:lvl w:ilvl="7" w:tplc="39E6A168">
      <w:numFmt w:val="bullet"/>
      <w:lvlText w:val="•"/>
      <w:lvlJc w:val="left"/>
      <w:pPr>
        <w:ind w:left="9651" w:hanging="324"/>
      </w:pPr>
      <w:rPr>
        <w:rFonts w:hint="default"/>
        <w:lang w:val="en-US" w:eastAsia="en-US" w:bidi="ar-SA"/>
      </w:rPr>
    </w:lvl>
    <w:lvl w:ilvl="8" w:tplc="AAFCF23C">
      <w:numFmt w:val="bullet"/>
      <w:lvlText w:val="•"/>
      <w:lvlJc w:val="left"/>
      <w:pPr>
        <w:ind w:left="10967" w:hanging="324"/>
      </w:pPr>
      <w:rPr>
        <w:rFonts w:hint="default"/>
        <w:lang w:val="en-US" w:eastAsia="en-US" w:bidi="ar-SA"/>
      </w:rPr>
    </w:lvl>
  </w:abstractNum>
  <w:abstractNum w:abstractNumId="88" w15:restartNumberingAfterBreak="0">
    <w:nsid w:val="68717B48"/>
    <w:multiLevelType w:val="hybridMultilevel"/>
    <w:tmpl w:val="B472FF22"/>
    <w:lvl w:ilvl="0" w:tplc="F8DCA372">
      <w:start w:val="1"/>
      <w:numFmt w:val="low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89" w15:restartNumberingAfterBreak="0">
    <w:nsid w:val="6B5E3EE5"/>
    <w:multiLevelType w:val="hybridMultilevel"/>
    <w:tmpl w:val="13B6802C"/>
    <w:lvl w:ilvl="0" w:tplc="8CFAC518">
      <w:numFmt w:val="bullet"/>
      <w:lvlText w:val="•"/>
      <w:lvlJc w:val="left"/>
      <w:pPr>
        <w:ind w:left="431" w:hanging="284"/>
      </w:pPr>
      <w:rPr>
        <w:rFonts w:ascii="Arial" w:eastAsia="Arial" w:hAnsi="Arial" w:cs="Arial" w:hint="default"/>
        <w:b w:val="0"/>
        <w:bCs w:val="0"/>
        <w:i w:val="0"/>
        <w:iCs w:val="0"/>
        <w:w w:val="99"/>
        <w:sz w:val="20"/>
        <w:szCs w:val="20"/>
        <w:lang w:val="en-US" w:eastAsia="en-US" w:bidi="ar-SA"/>
      </w:rPr>
    </w:lvl>
    <w:lvl w:ilvl="1" w:tplc="BF7818AA">
      <w:numFmt w:val="bullet"/>
      <w:lvlText w:val="•"/>
      <w:lvlJc w:val="left"/>
      <w:pPr>
        <w:ind w:left="1755" w:hanging="284"/>
      </w:pPr>
      <w:rPr>
        <w:rFonts w:hint="default"/>
        <w:lang w:val="en-US" w:eastAsia="en-US" w:bidi="ar-SA"/>
      </w:rPr>
    </w:lvl>
    <w:lvl w:ilvl="2" w:tplc="7D9A11DA">
      <w:numFmt w:val="bullet"/>
      <w:lvlText w:val="•"/>
      <w:lvlJc w:val="left"/>
      <w:pPr>
        <w:ind w:left="3071" w:hanging="284"/>
      </w:pPr>
      <w:rPr>
        <w:rFonts w:hint="default"/>
        <w:lang w:val="en-US" w:eastAsia="en-US" w:bidi="ar-SA"/>
      </w:rPr>
    </w:lvl>
    <w:lvl w:ilvl="3" w:tplc="4A88ADA4">
      <w:numFmt w:val="bullet"/>
      <w:lvlText w:val="•"/>
      <w:lvlJc w:val="left"/>
      <w:pPr>
        <w:ind w:left="4387" w:hanging="284"/>
      </w:pPr>
      <w:rPr>
        <w:rFonts w:hint="default"/>
        <w:lang w:val="en-US" w:eastAsia="en-US" w:bidi="ar-SA"/>
      </w:rPr>
    </w:lvl>
    <w:lvl w:ilvl="4" w:tplc="16FE6EEA">
      <w:numFmt w:val="bullet"/>
      <w:lvlText w:val="•"/>
      <w:lvlJc w:val="left"/>
      <w:pPr>
        <w:ind w:left="5703" w:hanging="284"/>
      </w:pPr>
      <w:rPr>
        <w:rFonts w:hint="default"/>
        <w:lang w:val="en-US" w:eastAsia="en-US" w:bidi="ar-SA"/>
      </w:rPr>
    </w:lvl>
    <w:lvl w:ilvl="5" w:tplc="9FE234E6">
      <w:numFmt w:val="bullet"/>
      <w:lvlText w:val="•"/>
      <w:lvlJc w:val="left"/>
      <w:pPr>
        <w:ind w:left="7019" w:hanging="284"/>
      </w:pPr>
      <w:rPr>
        <w:rFonts w:hint="default"/>
        <w:lang w:val="en-US" w:eastAsia="en-US" w:bidi="ar-SA"/>
      </w:rPr>
    </w:lvl>
    <w:lvl w:ilvl="6" w:tplc="CAE8AFDA">
      <w:numFmt w:val="bullet"/>
      <w:lvlText w:val="•"/>
      <w:lvlJc w:val="left"/>
      <w:pPr>
        <w:ind w:left="8334" w:hanging="284"/>
      </w:pPr>
      <w:rPr>
        <w:rFonts w:hint="default"/>
        <w:lang w:val="en-US" w:eastAsia="en-US" w:bidi="ar-SA"/>
      </w:rPr>
    </w:lvl>
    <w:lvl w:ilvl="7" w:tplc="DF0A097C">
      <w:numFmt w:val="bullet"/>
      <w:lvlText w:val="•"/>
      <w:lvlJc w:val="left"/>
      <w:pPr>
        <w:ind w:left="9650" w:hanging="284"/>
      </w:pPr>
      <w:rPr>
        <w:rFonts w:hint="default"/>
        <w:lang w:val="en-US" w:eastAsia="en-US" w:bidi="ar-SA"/>
      </w:rPr>
    </w:lvl>
    <w:lvl w:ilvl="8" w:tplc="5E929080">
      <w:numFmt w:val="bullet"/>
      <w:lvlText w:val="•"/>
      <w:lvlJc w:val="left"/>
      <w:pPr>
        <w:ind w:left="10966" w:hanging="284"/>
      </w:pPr>
      <w:rPr>
        <w:rFonts w:hint="default"/>
        <w:lang w:val="en-US" w:eastAsia="en-US" w:bidi="ar-SA"/>
      </w:rPr>
    </w:lvl>
  </w:abstractNum>
  <w:abstractNum w:abstractNumId="90" w15:restartNumberingAfterBreak="0">
    <w:nsid w:val="6DFF2CED"/>
    <w:multiLevelType w:val="hybridMultilevel"/>
    <w:tmpl w:val="90CEA806"/>
    <w:lvl w:ilvl="0" w:tplc="973450F6">
      <w:start w:val="1"/>
      <w:numFmt w:val="lowerLetter"/>
      <w:lvlText w:val="%1."/>
      <w:lvlJc w:val="left"/>
      <w:pPr>
        <w:ind w:left="46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FBC465D"/>
    <w:multiLevelType w:val="hybridMultilevel"/>
    <w:tmpl w:val="1FE28208"/>
    <w:lvl w:ilvl="0" w:tplc="0D6A198E">
      <w:numFmt w:val="bullet"/>
      <w:lvlText w:val="•"/>
      <w:lvlJc w:val="left"/>
      <w:pPr>
        <w:ind w:left="431" w:hanging="324"/>
      </w:pPr>
      <w:rPr>
        <w:rFonts w:ascii="Arial" w:eastAsia="Arial" w:hAnsi="Arial" w:cs="Arial" w:hint="default"/>
        <w:b w:val="0"/>
        <w:bCs w:val="0"/>
        <w:i w:val="0"/>
        <w:iCs w:val="0"/>
        <w:w w:val="100"/>
        <w:sz w:val="24"/>
        <w:szCs w:val="24"/>
        <w:lang w:val="en-US" w:eastAsia="en-US" w:bidi="ar-SA"/>
      </w:rPr>
    </w:lvl>
    <w:lvl w:ilvl="1" w:tplc="C77A1E88">
      <w:numFmt w:val="bullet"/>
      <w:lvlText w:val="•"/>
      <w:lvlJc w:val="left"/>
      <w:pPr>
        <w:ind w:left="1755" w:hanging="324"/>
      </w:pPr>
      <w:rPr>
        <w:rFonts w:hint="default"/>
        <w:lang w:val="en-US" w:eastAsia="en-US" w:bidi="ar-SA"/>
      </w:rPr>
    </w:lvl>
    <w:lvl w:ilvl="2" w:tplc="AF3410CC">
      <w:numFmt w:val="bullet"/>
      <w:lvlText w:val="•"/>
      <w:lvlJc w:val="left"/>
      <w:pPr>
        <w:ind w:left="3071" w:hanging="324"/>
      </w:pPr>
      <w:rPr>
        <w:rFonts w:hint="default"/>
        <w:lang w:val="en-US" w:eastAsia="en-US" w:bidi="ar-SA"/>
      </w:rPr>
    </w:lvl>
    <w:lvl w:ilvl="3" w:tplc="E4DA0122">
      <w:numFmt w:val="bullet"/>
      <w:lvlText w:val="•"/>
      <w:lvlJc w:val="left"/>
      <w:pPr>
        <w:ind w:left="4387" w:hanging="324"/>
      </w:pPr>
      <w:rPr>
        <w:rFonts w:hint="default"/>
        <w:lang w:val="en-US" w:eastAsia="en-US" w:bidi="ar-SA"/>
      </w:rPr>
    </w:lvl>
    <w:lvl w:ilvl="4" w:tplc="EFF07064">
      <w:numFmt w:val="bullet"/>
      <w:lvlText w:val="•"/>
      <w:lvlJc w:val="left"/>
      <w:pPr>
        <w:ind w:left="5703" w:hanging="324"/>
      </w:pPr>
      <w:rPr>
        <w:rFonts w:hint="default"/>
        <w:lang w:val="en-US" w:eastAsia="en-US" w:bidi="ar-SA"/>
      </w:rPr>
    </w:lvl>
    <w:lvl w:ilvl="5" w:tplc="0A06EB30">
      <w:numFmt w:val="bullet"/>
      <w:lvlText w:val="•"/>
      <w:lvlJc w:val="left"/>
      <w:pPr>
        <w:ind w:left="7019" w:hanging="324"/>
      </w:pPr>
      <w:rPr>
        <w:rFonts w:hint="default"/>
        <w:lang w:val="en-US" w:eastAsia="en-US" w:bidi="ar-SA"/>
      </w:rPr>
    </w:lvl>
    <w:lvl w:ilvl="6" w:tplc="271263D2">
      <w:numFmt w:val="bullet"/>
      <w:lvlText w:val="•"/>
      <w:lvlJc w:val="left"/>
      <w:pPr>
        <w:ind w:left="8334" w:hanging="324"/>
      </w:pPr>
      <w:rPr>
        <w:rFonts w:hint="default"/>
        <w:lang w:val="en-US" w:eastAsia="en-US" w:bidi="ar-SA"/>
      </w:rPr>
    </w:lvl>
    <w:lvl w:ilvl="7" w:tplc="FE780EC0">
      <w:numFmt w:val="bullet"/>
      <w:lvlText w:val="•"/>
      <w:lvlJc w:val="left"/>
      <w:pPr>
        <w:ind w:left="9650" w:hanging="324"/>
      </w:pPr>
      <w:rPr>
        <w:rFonts w:hint="default"/>
        <w:lang w:val="en-US" w:eastAsia="en-US" w:bidi="ar-SA"/>
      </w:rPr>
    </w:lvl>
    <w:lvl w:ilvl="8" w:tplc="28303B94">
      <w:numFmt w:val="bullet"/>
      <w:lvlText w:val="•"/>
      <w:lvlJc w:val="left"/>
      <w:pPr>
        <w:ind w:left="10966" w:hanging="324"/>
      </w:pPr>
      <w:rPr>
        <w:rFonts w:hint="default"/>
        <w:lang w:val="en-US" w:eastAsia="en-US" w:bidi="ar-SA"/>
      </w:rPr>
    </w:lvl>
  </w:abstractNum>
  <w:abstractNum w:abstractNumId="92" w15:restartNumberingAfterBreak="0">
    <w:nsid w:val="700D6430"/>
    <w:multiLevelType w:val="hybridMultilevel"/>
    <w:tmpl w:val="877AF9B8"/>
    <w:lvl w:ilvl="0" w:tplc="C0BC62C2">
      <w:numFmt w:val="bullet"/>
      <w:lvlText w:val="•"/>
      <w:lvlJc w:val="left"/>
      <w:pPr>
        <w:ind w:left="425" w:hanging="284"/>
      </w:pPr>
      <w:rPr>
        <w:rFonts w:ascii="Arial" w:eastAsia="Arial" w:hAnsi="Arial" w:cs="Arial" w:hint="default"/>
        <w:b w:val="0"/>
        <w:bCs w:val="0"/>
        <w:i w:val="0"/>
        <w:iCs w:val="0"/>
        <w:w w:val="99"/>
        <w:sz w:val="20"/>
        <w:szCs w:val="20"/>
        <w:lang w:val="en-US" w:eastAsia="en-US" w:bidi="ar-SA"/>
      </w:rPr>
    </w:lvl>
    <w:lvl w:ilvl="1" w:tplc="316C4C66">
      <w:numFmt w:val="bullet"/>
      <w:lvlText w:val="•"/>
      <w:lvlJc w:val="left"/>
      <w:pPr>
        <w:ind w:left="1751" w:hanging="284"/>
      </w:pPr>
      <w:rPr>
        <w:rFonts w:hint="default"/>
        <w:lang w:val="en-US" w:eastAsia="en-US" w:bidi="ar-SA"/>
      </w:rPr>
    </w:lvl>
    <w:lvl w:ilvl="2" w:tplc="73E6AA0E">
      <w:numFmt w:val="bullet"/>
      <w:lvlText w:val="•"/>
      <w:lvlJc w:val="left"/>
      <w:pPr>
        <w:ind w:left="3083" w:hanging="284"/>
      </w:pPr>
      <w:rPr>
        <w:rFonts w:hint="default"/>
        <w:lang w:val="en-US" w:eastAsia="en-US" w:bidi="ar-SA"/>
      </w:rPr>
    </w:lvl>
    <w:lvl w:ilvl="3" w:tplc="80DE2E58">
      <w:numFmt w:val="bullet"/>
      <w:lvlText w:val="•"/>
      <w:lvlJc w:val="left"/>
      <w:pPr>
        <w:ind w:left="4414" w:hanging="284"/>
      </w:pPr>
      <w:rPr>
        <w:rFonts w:hint="default"/>
        <w:lang w:val="en-US" w:eastAsia="en-US" w:bidi="ar-SA"/>
      </w:rPr>
    </w:lvl>
    <w:lvl w:ilvl="4" w:tplc="53A07526">
      <w:numFmt w:val="bullet"/>
      <w:lvlText w:val="•"/>
      <w:lvlJc w:val="left"/>
      <w:pPr>
        <w:ind w:left="5746" w:hanging="284"/>
      </w:pPr>
      <w:rPr>
        <w:rFonts w:hint="default"/>
        <w:lang w:val="en-US" w:eastAsia="en-US" w:bidi="ar-SA"/>
      </w:rPr>
    </w:lvl>
    <w:lvl w:ilvl="5" w:tplc="902ED788">
      <w:numFmt w:val="bullet"/>
      <w:lvlText w:val="•"/>
      <w:lvlJc w:val="left"/>
      <w:pPr>
        <w:ind w:left="7078" w:hanging="284"/>
      </w:pPr>
      <w:rPr>
        <w:rFonts w:hint="default"/>
        <w:lang w:val="en-US" w:eastAsia="en-US" w:bidi="ar-SA"/>
      </w:rPr>
    </w:lvl>
    <w:lvl w:ilvl="6" w:tplc="22CC2CA6">
      <w:numFmt w:val="bullet"/>
      <w:lvlText w:val="•"/>
      <w:lvlJc w:val="left"/>
      <w:pPr>
        <w:ind w:left="8409" w:hanging="284"/>
      </w:pPr>
      <w:rPr>
        <w:rFonts w:hint="default"/>
        <w:lang w:val="en-US" w:eastAsia="en-US" w:bidi="ar-SA"/>
      </w:rPr>
    </w:lvl>
    <w:lvl w:ilvl="7" w:tplc="2758C7B2">
      <w:numFmt w:val="bullet"/>
      <w:lvlText w:val="•"/>
      <w:lvlJc w:val="left"/>
      <w:pPr>
        <w:ind w:left="9741" w:hanging="284"/>
      </w:pPr>
      <w:rPr>
        <w:rFonts w:hint="default"/>
        <w:lang w:val="en-US" w:eastAsia="en-US" w:bidi="ar-SA"/>
      </w:rPr>
    </w:lvl>
    <w:lvl w:ilvl="8" w:tplc="6E52D5E2">
      <w:numFmt w:val="bullet"/>
      <w:lvlText w:val="•"/>
      <w:lvlJc w:val="left"/>
      <w:pPr>
        <w:ind w:left="11072" w:hanging="284"/>
      </w:pPr>
      <w:rPr>
        <w:rFonts w:hint="default"/>
        <w:lang w:val="en-US" w:eastAsia="en-US" w:bidi="ar-SA"/>
      </w:rPr>
    </w:lvl>
  </w:abstractNum>
  <w:abstractNum w:abstractNumId="93" w15:restartNumberingAfterBreak="0">
    <w:nsid w:val="716A5139"/>
    <w:multiLevelType w:val="hybridMultilevel"/>
    <w:tmpl w:val="6A0269DE"/>
    <w:lvl w:ilvl="0" w:tplc="C9182154">
      <w:numFmt w:val="bullet"/>
      <w:lvlText w:val="•"/>
      <w:lvlJc w:val="left"/>
      <w:pPr>
        <w:ind w:left="435" w:hanging="284"/>
      </w:pPr>
      <w:rPr>
        <w:rFonts w:ascii="Arial" w:eastAsia="Arial" w:hAnsi="Arial" w:cs="Arial" w:hint="default"/>
        <w:b w:val="0"/>
        <w:bCs w:val="0"/>
        <w:i w:val="0"/>
        <w:iCs w:val="0"/>
        <w:w w:val="99"/>
        <w:sz w:val="20"/>
        <w:szCs w:val="20"/>
        <w:lang w:val="en-US" w:eastAsia="en-US" w:bidi="ar-SA"/>
      </w:rPr>
    </w:lvl>
    <w:lvl w:ilvl="1" w:tplc="FBA20CDC">
      <w:numFmt w:val="bullet"/>
      <w:lvlText w:val="•"/>
      <w:lvlJc w:val="left"/>
      <w:pPr>
        <w:ind w:left="1770" w:hanging="284"/>
      </w:pPr>
      <w:rPr>
        <w:rFonts w:hint="default"/>
        <w:lang w:val="en-US" w:eastAsia="en-US" w:bidi="ar-SA"/>
      </w:rPr>
    </w:lvl>
    <w:lvl w:ilvl="2" w:tplc="9286B89A">
      <w:numFmt w:val="bullet"/>
      <w:lvlText w:val="•"/>
      <w:lvlJc w:val="left"/>
      <w:pPr>
        <w:ind w:left="3100" w:hanging="284"/>
      </w:pPr>
      <w:rPr>
        <w:rFonts w:hint="default"/>
        <w:lang w:val="en-US" w:eastAsia="en-US" w:bidi="ar-SA"/>
      </w:rPr>
    </w:lvl>
    <w:lvl w:ilvl="3" w:tplc="93EC2B78">
      <w:numFmt w:val="bullet"/>
      <w:lvlText w:val="•"/>
      <w:lvlJc w:val="left"/>
      <w:pPr>
        <w:ind w:left="4430" w:hanging="284"/>
      </w:pPr>
      <w:rPr>
        <w:rFonts w:hint="default"/>
        <w:lang w:val="en-US" w:eastAsia="en-US" w:bidi="ar-SA"/>
      </w:rPr>
    </w:lvl>
    <w:lvl w:ilvl="4" w:tplc="29C4AD30">
      <w:numFmt w:val="bullet"/>
      <w:lvlText w:val="•"/>
      <w:lvlJc w:val="left"/>
      <w:pPr>
        <w:ind w:left="5760" w:hanging="284"/>
      </w:pPr>
      <w:rPr>
        <w:rFonts w:hint="default"/>
        <w:lang w:val="en-US" w:eastAsia="en-US" w:bidi="ar-SA"/>
      </w:rPr>
    </w:lvl>
    <w:lvl w:ilvl="5" w:tplc="853E0DD6">
      <w:numFmt w:val="bullet"/>
      <w:lvlText w:val="•"/>
      <w:lvlJc w:val="left"/>
      <w:pPr>
        <w:ind w:left="7090" w:hanging="284"/>
      </w:pPr>
      <w:rPr>
        <w:rFonts w:hint="default"/>
        <w:lang w:val="en-US" w:eastAsia="en-US" w:bidi="ar-SA"/>
      </w:rPr>
    </w:lvl>
    <w:lvl w:ilvl="6" w:tplc="08F26698">
      <w:numFmt w:val="bullet"/>
      <w:lvlText w:val="•"/>
      <w:lvlJc w:val="left"/>
      <w:pPr>
        <w:ind w:left="8420" w:hanging="284"/>
      </w:pPr>
      <w:rPr>
        <w:rFonts w:hint="default"/>
        <w:lang w:val="en-US" w:eastAsia="en-US" w:bidi="ar-SA"/>
      </w:rPr>
    </w:lvl>
    <w:lvl w:ilvl="7" w:tplc="3D648F74">
      <w:numFmt w:val="bullet"/>
      <w:lvlText w:val="•"/>
      <w:lvlJc w:val="left"/>
      <w:pPr>
        <w:ind w:left="9750" w:hanging="284"/>
      </w:pPr>
      <w:rPr>
        <w:rFonts w:hint="default"/>
        <w:lang w:val="en-US" w:eastAsia="en-US" w:bidi="ar-SA"/>
      </w:rPr>
    </w:lvl>
    <w:lvl w:ilvl="8" w:tplc="EE16608A">
      <w:numFmt w:val="bullet"/>
      <w:lvlText w:val="•"/>
      <w:lvlJc w:val="left"/>
      <w:pPr>
        <w:ind w:left="11080" w:hanging="284"/>
      </w:pPr>
      <w:rPr>
        <w:rFonts w:hint="default"/>
        <w:lang w:val="en-US" w:eastAsia="en-US" w:bidi="ar-SA"/>
      </w:rPr>
    </w:lvl>
  </w:abstractNum>
  <w:abstractNum w:abstractNumId="94" w15:restartNumberingAfterBreak="0">
    <w:nsid w:val="71FA4FA6"/>
    <w:multiLevelType w:val="hybridMultilevel"/>
    <w:tmpl w:val="D780D3C8"/>
    <w:lvl w:ilvl="0" w:tplc="ACEC5F6C">
      <w:start w:val="2"/>
      <w:numFmt w:val="lowerLetter"/>
      <w:lvlText w:val="%1."/>
      <w:lvlJc w:val="left"/>
      <w:pPr>
        <w:ind w:left="97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28C2308"/>
    <w:multiLevelType w:val="hybridMultilevel"/>
    <w:tmpl w:val="1F0452FA"/>
    <w:lvl w:ilvl="0" w:tplc="D6D42DF4">
      <w:start w:val="3"/>
      <w:numFmt w:val="lowerLetter"/>
      <w:lvlText w:val="%1."/>
      <w:lvlJc w:val="left"/>
      <w:pPr>
        <w:ind w:left="464" w:hanging="358"/>
      </w:pPr>
      <w:rPr>
        <w:rFonts w:ascii="Calibri" w:eastAsia="Calibri" w:hAnsi="Calibri" w:cs="Calibri" w:hint="default"/>
        <w:b w:val="0"/>
        <w:bCs w:val="0"/>
        <w:i w:val="0"/>
        <w:iCs w:val="0"/>
        <w:spacing w:val="-1"/>
        <w:w w:val="99"/>
        <w:sz w:val="20"/>
        <w:szCs w:val="20"/>
        <w:lang w:val="en-US" w:eastAsia="en-US" w:bidi="ar-SA"/>
      </w:rPr>
    </w:lvl>
    <w:lvl w:ilvl="1" w:tplc="3FA8939C">
      <w:start w:val="1"/>
      <w:numFmt w:val="lowerRoman"/>
      <w:lvlText w:val="%2."/>
      <w:lvlJc w:val="left"/>
      <w:pPr>
        <w:ind w:left="827" w:hanging="456"/>
      </w:pPr>
      <w:rPr>
        <w:rFonts w:ascii="Calibri" w:eastAsia="Calibri" w:hAnsi="Calibri" w:cs="Calibri" w:hint="default"/>
        <w:b w:val="0"/>
        <w:bCs w:val="0"/>
        <w:i w:val="0"/>
        <w:iCs w:val="0"/>
        <w:spacing w:val="-1"/>
        <w:w w:val="99"/>
        <w:sz w:val="20"/>
        <w:szCs w:val="20"/>
        <w:lang w:val="en-US" w:eastAsia="en-US" w:bidi="ar-SA"/>
      </w:rPr>
    </w:lvl>
    <w:lvl w:ilvl="2" w:tplc="31DE8A84">
      <w:numFmt w:val="bullet"/>
      <w:lvlText w:val="•"/>
      <w:lvlJc w:val="left"/>
      <w:pPr>
        <w:ind w:left="1091" w:hanging="456"/>
      </w:pPr>
      <w:rPr>
        <w:rFonts w:hint="default"/>
        <w:lang w:val="en-US" w:eastAsia="en-US" w:bidi="ar-SA"/>
      </w:rPr>
    </w:lvl>
    <w:lvl w:ilvl="3" w:tplc="8D4E5328">
      <w:numFmt w:val="bullet"/>
      <w:lvlText w:val="•"/>
      <w:lvlJc w:val="left"/>
      <w:pPr>
        <w:ind w:left="1363" w:hanging="456"/>
      </w:pPr>
      <w:rPr>
        <w:rFonts w:hint="default"/>
        <w:lang w:val="en-US" w:eastAsia="en-US" w:bidi="ar-SA"/>
      </w:rPr>
    </w:lvl>
    <w:lvl w:ilvl="4" w:tplc="B262EB8C">
      <w:numFmt w:val="bullet"/>
      <w:lvlText w:val="•"/>
      <w:lvlJc w:val="left"/>
      <w:pPr>
        <w:ind w:left="1635" w:hanging="456"/>
      </w:pPr>
      <w:rPr>
        <w:rFonts w:hint="default"/>
        <w:lang w:val="en-US" w:eastAsia="en-US" w:bidi="ar-SA"/>
      </w:rPr>
    </w:lvl>
    <w:lvl w:ilvl="5" w:tplc="1D7A5466">
      <w:numFmt w:val="bullet"/>
      <w:lvlText w:val="•"/>
      <w:lvlJc w:val="left"/>
      <w:pPr>
        <w:ind w:left="1907" w:hanging="456"/>
      </w:pPr>
      <w:rPr>
        <w:rFonts w:hint="default"/>
        <w:lang w:val="en-US" w:eastAsia="en-US" w:bidi="ar-SA"/>
      </w:rPr>
    </w:lvl>
    <w:lvl w:ilvl="6" w:tplc="390877B0">
      <w:numFmt w:val="bullet"/>
      <w:lvlText w:val="•"/>
      <w:lvlJc w:val="left"/>
      <w:pPr>
        <w:ind w:left="2178" w:hanging="456"/>
      </w:pPr>
      <w:rPr>
        <w:rFonts w:hint="default"/>
        <w:lang w:val="en-US" w:eastAsia="en-US" w:bidi="ar-SA"/>
      </w:rPr>
    </w:lvl>
    <w:lvl w:ilvl="7" w:tplc="0B18E92C">
      <w:numFmt w:val="bullet"/>
      <w:lvlText w:val="•"/>
      <w:lvlJc w:val="left"/>
      <w:pPr>
        <w:ind w:left="2450" w:hanging="456"/>
      </w:pPr>
      <w:rPr>
        <w:rFonts w:hint="default"/>
        <w:lang w:val="en-US" w:eastAsia="en-US" w:bidi="ar-SA"/>
      </w:rPr>
    </w:lvl>
    <w:lvl w:ilvl="8" w:tplc="E640E664">
      <w:numFmt w:val="bullet"/>
      <w:lvlText w:val="•"/>
      <w:lvlJc w:val="left"/>
      <w:pPr>
        <w:ind w:left="2722" w:hanging="456"/>
      </w:pPr>
      <w:rPr>
        <w:rFonts w:hint="default"/>
        <w:lang w:val="en-US" w:eastAsia="en-US" w:bidi="ar-SA"/>
      </w:rPr>
    </w:lvl>
  </w:abstractNum>
  <w:abstractNum w:abstractNumId="96" w15:restartNumberingAfterBreak="0">
    <w:nsid w:val="741349B8"/>
    <w:multiLevelType w:val="hybridMultilevel"/>
    <w:tmpl w:val="B296CA3A"/>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97" w15:restartNumberingAfterBreak="0">
    <w:nsid w:val="742A3450"/>
    <w:multiLevelType w:val="hybridMultilevel"/>
    <w:tmpl w:val="282698C6"/>
    <w:lvl w:ilvl="0" w:tplc="62023E5E">
      <w:start w:val="2"/>
      <w:numFmt w:val="lowerLetter"/>
      <w:lvlText w:val="%1."/>
      <w:lvlJc w:val="left"/>
      <w:pPr>
        <w:ind w:left="467" w:hanging="360"/>
      </w:pPr>
      <w:rPr>
        <w:rFonts w:ascii="Calibri" w:eastAsia="Calibri" w:hAnsi="Calibri" w:cs="Calibri" w:hint="default"/>
        <w:b w:val="0"/>
        <w:bCs w:val="0"/>
        <w:i w:val="0"/>
        <w:iCs w:val="0"/>
        <w:w w:val="99"/>
        <w:sz w:val="20"/>
        <w:szCs w:val="20"/>
        <w:lang w:val="en-US" w:eastAsia="en-US" w:bidi="ar-SA"/>
      </w:rPr>
    </w:lvl>
    <w:lvl w:ilvl="1" w:tplc="F9A28404">
      <w:start w:val="1"/>
      <w:numFmt w:val="lowerRoman"/>
      <w:lvlText w:val="%2."/>
      <w:lvlJc w:val="left"/>
      <w:pPr>
        <w:ind w:left="856" w:hanging="382"/>
      </w:pPr>
      <w:rPr>
        <w:rFonts w:ascii="Calibri" w:eastAsia="Calibri" w:hAnsi="Calibri" w:cs="Calibri" w:hint="default"/>
        <w:b w:val="0"/>
        <w:bCs w:val="0"/>
        <w:i w:val="0"/>
        <w:iCs w:val="0"/>
        <w:spacing w:val="-1"/>
        <w:w w:val="99"/>
        <w:sz w:val="20"/>
        <w:szCs w:val="20"/>
        <w:lang w:val="en-US" w:eastAsia="en-US" w:bidi="ar-SA"/>
      </w:rPr>
    </w:lvl>
    <w:lvl w:ilvl="2" w:tplc="F0684A36">
      <w:numFmt w:val="bullet"/>
      <w:lvlText w:val="•"/>
      <w:lvlJc w:val="left"/>
      <w:pPr>
        <w:ind w:left="1127" w:hanging="382"/>
      </w:pPr>
      <w:rPr>
        <w:rFonts w:hint="default"/>
        <w:lang w:val="en-US" w:eastAsia="en-US" w:bidi="ar-SA"/>
      </w:rPr>
    </w:lvl>
    <w:lvl w:ilvl="3" w:tplc="4F4CA8B0">
      <w:numFmt w:val="bullet"/>
      <w:lvlText w:val="•"/>
      <w:lvlJc w:val="left"/>
      <w:pPr>
        <w:ind w:left="1394" w:hanging="382"/>
      </w:pPr>
      <w:rPr>
        <w:rFonts w:hint="default"/>
        <w:lang w:val="en-US" w:eastAsia="en-US" w:bidi="ar-SA"/>
      </w:rPr>
    </w:lvl>
    <w:lvl w:ilvl="4" w:tplc="F02C5DC6">
      <w:numFmt w:val="bullet"/>
      <w:lvlText w:val="•"/>
      <w:lvlJc w:val="left"/>
      <w:pPr>
        <w:ind w:left="1662" w:hanging="382"/>
      </w:pPr>
      <w:rPr>
        <w:rFonts w:hint="default"/>
        <w:lang w:val="en-US" w:eastAsia="en-US" w:bidi="ar-SA"/>
      </w:rPr>
    </w:lvl>
    <w:lvl w:ilvl="5" w:tplc="EA0C7DA4">
      <w:numFmt w:val="bullet"/>
      <w:lvlText w:val="•"/>
      <w:lvlJc w:val="left"/>
      <w:pPr>
        <w:ind w:left="1929" w:hanging="382"/>
      </w:pPr>
      <w:rPr>
        <w:rFonts w:hint="default"/>
        <w:lang w:val="en-US" w:eastAsia="en-US" w:bidi="ar-SA"/>
      </w:rPr>
    </w:lvl>
    <w:lvl w:ilvl="6" w:tplc="59B28070">
      <w:numFmt w:val="bullet"/>
      <w:lvlText w:val="•"/>
      <w:lvlJc w:val="left"/>
      <w:pPr>
        <w:ind w:left="2196" w:hanging="382"/>
      </w:pPr>
      <w:rPr>
        <w:rFonts w:hint="default"/>
        <w:lang w:val="en-US" w:eastAsia="en-US" w:bidi="ar-SA"/>
      </w:rPr>
    </w:lvl>
    <w:lvl w:ilvl="7" w:tplc="E6EA5688">
      <w:numFmt w:val="bullet"/>
      <w:lvlText w:val="•"/>
      <w:lvlJc w:val="left"/>
      <w:pPr>
        <w:ind w:left="2464" w:hanging="382"/>
      </w:pPr>
      <w:rPr>
        <w:rFonts w:hint="default"/>
        <w:lang w:val="en-US" w:eastAsia="en-US" w:bidi="ar-SA"/>
      </w:rPr>
    </w:lvl>
    <w:lvl w:ilvl="8" w:tplc="F31AD45C">
      <w:numFmt w:val="bullet"/>
      <w:lvlText w:val="•"/>
      <w:lvlJc w:val="left"/>
      <w:pPr>
        <w:ind w:left="2731" w:hanging="382"/>
      </w:pPr>
      <w:rPr>
        <w:rFonts w:hint="default"/>
        <w:lang w:val="en-US" w:eastAsia="en-US" w:bidi="ar-SA"/>
      </w:rPr>
    </w:lvl>
  </w:abstractNum>
  <w:abstractNum w:abstractNumId="98" w15:restartNumberingAfterBreak="0">
    <w:nsid w:val="768D3F15"/>
    <w:multiLevelType w:val="hybridMultilevel"/>
    <w:tmpl w:val="78E2F4B4"/>
    <w:lvl w:ilvl="0" w:tplc="651084A8">
      <w:numFmt w:val="bullet"/>
      <w:lvlText w:val="•"/>
      <w:lvlJc w:val="left"/>
      <w:pPr>
        <w:ind w:left="425" w:hanging="324"/>
      </w:pPr>
      <w:rPr>
        <w:rFonts w:ascii="Arial" w:eastAsia="Arial" w:hAnsi="Arial" w:cs="Arial" w:hint="default"/>
        <w:b w:val="0"/>
        <w:bCs w:val="0"/>
        <w:i w:val="0"/>
        <w:iCs w:val="0"/>
        <w:w w:val="99"/>
        <w:sz w:val="20"/>
        <w:szCs w:val="20"/>
        <w:lang w:val="en-US" w:eastAsia="en-US" w:bidi="ar-SA"/>
      </w:rPr>
    </w:lvl>
    <w:lvl w:ilvl="1" w:tplc="881C0C74">
      <w:numFmt w:val="bullet"/>
      <w:lvlText w:val="•"/>
      <w:lvlJc w:val="left"/>
      <w:pPr>
        <w:ind w:left="1751" w:hanging="324"/>
      </w:pPr>
      <w:rPr>
        <w:rFonts w:hint="default"/>
        <w:lang w:val="en-US" w:eastAsia="en-US" w:bidi="ar-SA"/>
      </w:rPr>
    </w:lvl>
    <w:lvl w:ilvl="2" w:tplc="36F00668">
      <w:numFmt w:val="bullet"/>
      <w:lvlText w:val="•"/>
      <w:lvlJc w:val="left"/>
      <w:pPr>
        <w:ind w:left="3083" w:hanging="324"/>
      </w:pPr>
      <w:rPr>
        <w:rFonts w:hint="default"/>
        <w:lang w:val="en-US" w:eastAsia="en-US" w:bidi="ar-SA"/>
      </w:rPr>
    </w:lvl>
    <w:lvl w:ilvl="3" w:tplc="007AAD0E">
      <w:numFmt w:val="bullet"/>
      <w:lvlText w:val="•"/>
      <w:lvlJc w:val="left"/>
      <w:pPr>
        <w:ind w:left="4414" w:hanging="324"/>
      </w:pPr>
      <w:rPr>
        <w:rFonts w:hint="default"/>
        <w:lang w:val="en-US" w:eastAsia="en-US" w:bidi="ar-SA"/>
      </w:rPr>
    </w:lvl>
    <w:lvl w:ilvl="4" w:tplc="84260F26">
      <w:numFmt w:val="bullet"/>
      <w:lvlText w:val="•"/>
      <w:lvlJc w:val="left"/>
      <w:pPr>
        <w:ind w:left="5746" w:hanging="324"/>
      </w:pPr>
      <w:rPr>
        <w:rFonts w:hint="default"/>
        <w:lang w:val="en-US" w:eastAsia="en-US" w:bidi="ar-SA"/>
      </w:rPr>
    </w:lvl>
    <w:lvl w:ilvl="5" w:tplc="725EF238">
      <w:numFmt w:val="bullet"/>
      <w:lvlText w:val="•"/>
      <w:lvlJc w:val="left"/>
      <w:pPr>
        <w:ind w:left="7078" w:hanging="324"/>
      </w:pPr>
      <w:rPr>
        <w:rFonts w:hint="default"/>
        <w:lang w:val="en-US" w:eastAsia="en-US" w:bidi="ar-SA"/>
      </w:rPr>
    </w:lvl>
    <w:lvl w:ilvl="6" w:tplc="E268334C">
      <w:numFmt w:val="bullet"/>
      <w:lvlText w:val="•"/>
      <w:lvlJc w:val="left"/>
      <w:pPr>
        <w:ind w:left="8409" w:hanging="324"/>
      </w:pPr>
      <w:rPr>
        <w:rFonts w:hint="default"/>
        <w:lang w:val="en-US" w:eastAsia="en-US" w:bidi="ar-SA"/>
      </w:rPr>
    </w:lvl>
    <w:lvl w:ilvl="7" w:tplc="301CF55A">
      <w:numFmt w:val="bullet"/>
      <w:lvlText w:val="•"/>
      <w:lvlJc w:val="left"/>
      <w:pPr>
        <w:ind w:left="9741" w:hanging="324"/>
      </w:pPr>
      <w:rPr>
        <w:rFonts w:hint="default"/>
        <w:lang w:val="en-US" w:eastAsia="en-US" w:bidi="ar-SA"/>
      </w:rPr>
    </w:lvl>
    <w:lvl w:ilvl="8" w:tplc="288C025E">
      <w:numFmt w:val="bullet"/>
      <w:lvlText w:val="•"/>
      <w:lvlJc w:val="left"/>
      <w:pPr>
        <w:ind w:left="11072" w:hanging="324"/>
      </w:pPr>
      <w:rPr>
        <w:rFonts w:hint="default"/>
        <w:lang w:val="en-US" w:eastAsia="en-US" w:bidi="ar-SA"/>
      </w:rPr>
    </w:lvl>
  </w:abstractNum>
  <w:abstractNum w:abstractNumId="99" w15:restartNumberingAfterBreak="0">
    <w:nsid w:val="770F5521"/>
    <w:multiLevelType w:val="hybridMultilevel"/>
    <w:tmpl w:val="2C1A43AC"/>
    <w:lvl w:ilvl="0" w:tplc="B37C516A">
      <w:numFmt w:val="bullet"/>
      <w:lvlText w:val="•"/>
      <w:lvlJc w:val="left"/>
      <w:pPr>
        <w:ind w:left="465" w:hanging="358"/>
      </w:pPr>
      <w:rPr>
        <w:rFonts w:ascii="Arial" w:eastAsia="Arial" w:hAnsi="Arial" w:cs="Arial" w:hint="default"/>
        <w:b w:val="0"/>
        <w:bCs w:val="0"/>
        <w:i w:val="0"/>
        <w:iCs w:val="0"/>
        <w:w w:val="99"/>
        <w:sz w:val="20"/>
        <w:szCs w:val="20"/>
        <w:lang w:val="en-US" w:eastAsia="en-US" w:bidi="ar-SA"/>
      </w:rPr>
    </w:lvl>
    <w:lvl w:ilvl="1" w:tplc="CB38A2F4">
      <w:numFmt w:val="bullet"/>
      <w:lvlText w:val="•"/>
      <w:lvlJc w:val="left"/>
      <w:pPr>
        <w:ind w:left="1844" w:hanging="358"/>
      </w:pPr>
      <w:rPr>
        <w:rFonts w:hint="default"/>
        <w:lang w:val="en-US" w:eastAsia="en-US" w:bidi="ar-SA"/>
      </w:rPr>
    </w:lvl>
    <w:lvl w:ilvl="2" w:tplc="E140F57E">
      <w:numFmt w:val="bullet"/>
      <w:lvlText w:val="•"/>
      <w:lvlJc w:val="left"/>
      <w:pPr>
        <w:ind w:left="3229" w:hanging="358"/>
      </w:pPr>
      <w:rPr>
        <w:rFonts w:hint="default"/>
        <w:lang w:val="en-US" w:eastAsia="en-US" w:bidi="ar-SA"/>
      </w:rPr>
    </w:lvl>
    <w:lvl w:ilvl="3" w:tplc="AB58C996">
      <w:numFmt w:val="bullet"/>
      <w:lvlText w:val="•"/>
      <w:lvlJc w:val="left"/>
      <w:pPr>
        <w:ind w:left="4614" w:hanging="358"/>
      </w:pPr>
      <w:rPr>
        <w:rFonts w:hint="default"/>
        <w:lang w:val="en-US" w:eastAsia="en-US" w:bidi="ar-SA"/>
      </w:rPr>
    </w:lvl>
    <w:lvl w:ilvl="4" w:tplc="0AE07A00">
      <w:numFmt w:val="bullet"/>
      <w:lvlText w:val="•"/>
      <w:lvlJc w:val="left"/>
      <w:pPr>
        <w:ind w:left="5998" w:hanging="358"/>
      </w:pPr>
      <w:rPr>
        <w:rFonts w:hint="default"/>
        <w:lang w:val="en-US" w:eastAsia="en-US" w:bidi="ar-SA"/>
      </w:rPr>
    </w:lvl>
    <w:lvl w:ilvl="5" w:tplc="F3988E52">
      <w:numFmt w:val="bullet"/>
      <w:lvlText w:val="•"/>
      <w:lvlJc w:val="left"/>
      <w:pPr>
        <w:ind w:left="7383" w:hanging="358"/>
      </w:pPr>
      <w:rPr>
        <w:rFonts w:hint="default"/>
        <w:lang w:val="en-US" w:eastAsia="en-US" w:bidi="ar-SA"/>
      </w:rPr>
    </w:lvl>
    <w:lvl w:ilvl="6" w:tplc="57605B48">
      <w:numFmt w:val="bullet"/>
      <w:lvlText w:val="•"/>
      <w:lvlJc w:val="left"/>
      <w:pPr>
        <w:ind w:left="8768" w:hanging="358"/>
      </w:pPr>
      <w:rPr>
        <w:rFonts w:hint="default"/>
        <w:lang w:val="en-US" w:eastAsia="en-US" w:bidi="ar-SA"/>
      </w:rPr>
    </w:lvl>
    <w:lvl w:ilvl="7" w:tplc="570E1B4E">
      <w:numFmt w:val="bullet"/>
      <w:lvlText w:val="•"/>
      <w:lvlJc w:val="left"/>
      <w:pPr>
        <w:ind w:left="10152" w:hanging="358"/>
      </w:pPr>
      <w:rPr>
        <w:rFonts w:hint="default"/>
        <w:lang w:val="en-US" w:eastAsia="en-US" w:bidi="ar-SA"/>
      </w:rPr>
    </w:lvl>
    <w:lvl w:ilvl="8" w:tplc="F77AB982">
      <w:numFmt w:val="bullet"/>
      <w:lvlText w:val="•"/>
      <w:lvlJc w:val="left"/>
      <w:pPr>
        <w:ind w:left="11537" w:hanging="358"/>
      </w:pPr>
      <w:rPr>
        <w:rFonts w:hint="default"/>
        <w:lang w:val="en-US" w:eastAsia="en-US" w:bidi="ar-SA"/>
      </w:rPr>
    </w:lvl>
  </w:abstractNum>
  <w:abstractNum w:abstractNumId="100" w15:restartNumberingAfterBreak="0">
    <w:nsid w:val="7885645E"/>
    <w:multiLevelType w:val="hybridMultilevel"/>
    <w:tmpl w:val="8C342D4A"/>
    <w:lvl w:ilvl="0" w:tplc="EA961F20">
      <w:numFmt w:val="bullet"/>
      <w:lvlText w:val="•"/>
      <w:lvlJc w:val="left"/>
      <w:pPr>
        <w:ind w:left="431" w:hanging="324"/>
      </w:pPr>
      <w:rPr>
        <w:rFonts w:ascii="Arial" w:eastAsia="Arial" w:hAnsi="Arial" w:cs="Arial" w:hint="default"/>
        <w:b w:val="0"/>
        <w:bCs w:val="0"/>
        <w:i w:val="0"/>
        <w:iCs w:val="0"/>
        <w:w w:val="99"/>
        <w:sz w:val="20"/>
        <w:szCs w:val="20"/>
        <w:lang w:val="en-US" w:eastAsia="en-US" w:bidi="ar-SA"/>
      </w:rPr>
    </w:lvl>
    <w:lvl w:ilvl="1" w:tplc="67BE7420">
      <w:numFmt w:val="bullet"/>
      <w:lvlText w:val="•"/>
      <w:lvlJc w:val="left"/>
      <w:pPr>
        <w:ind w:left="1755" w:hanging="324"/>
      </w:pPr>
      <w:rPr>
        <w:rFonts w:hint="default"/>
        <w:lang w:val="en-US" w:eastAsia="en-US" w:bidi="ar-SA"/>
      </w:rPr>
    </w:lvl>
    <w:lvl w:ilvl="2" w:tplc="59AECC92">
      <w:numFmt w:val="bullet"/>
      <w:lvlText w:val="•"/>
      <w:lvlJc w:val="left"/>
      <w:pPr>
        <w:ind w:left="3071" w:hanging="324"/>
      </w:pPr>
      <w:rPr>
        <w:rFonts w:hint="default"/>
        <w:lang w:val="en-US" w:eastAsia="en-US" w:bidi="ar-SA"/>
      </w:rPr>
    </w:lvl>
    <w:lvl w:ilvl="3" w:tplc="A2A2990A">
      <w:numFmt w:val="bullet"/>
      <w:lvlText w:val="•"/>
      <w:lvlJc w:val="left"/>
      <w:pPr>
        <w:ind w:left="4387" w:hanging="324"/>
      </w:pPr>
      <w:rPr>
        <w:rFonts w:hint="default"/>
        <w:lang w:val="en-US" w:eastAsia="en-US" w:bidi="ar-SA"/>
      </w:rPr>
    </w:lvl>
    <w:lvl w:ilvl="4" w:tplc="93629272">
      <w:numFmt w:val="bullet"/>
      <w:lvlText w:val="•"/>
      <w:lvlJc w:val="left"/>
      <w:pPr>
        <w:ind w:left="5703" w:hanging="324"/>
      </w:pPr>
      <w:rPr>
        <w:rFonts w:hint="default"/>
        <w:lang w:val="en-US" w:eastAsia="en-US" w:bidi="ar-SA"/>
      </w:rPr>
    </w:lvl>
    <w:lvl w:ilvl="5" w:tplc="B6708426">
      <w:numFmt w:val="bullet"/>
      <w:lvlText w:val="•"/>
      <w:lvlJc w:val="left"/>
      <w:pPr>
        <w:ind w:left="7019" w:hanging="324"/>
      </w:pPr>
      <w:rPr>
        <w:rFonts w:hint="default"/>
        <w:lang w:val="en-US" w:eastAsia="en-US" w:bidi="ar-SA"/>
      </w:rPr>
    </w:lvl>
    <w:lvl w:ilvl="6" w:tplc="092890CA">
      <w:numFmt w:val="bullet"/>
      <w:lvlText w:val="•"/>
      <w:lvlJc w:val="left"/>
      <w:pPr>
        <w:ind w:left="8334" w:hanging="324"/>
      </w:pPr>
      <w:rPr>
        <w:rFonts w:hint="default"/>
        <w:lang w:val="en-US" w:eastAsia="en-US" w:bidi="ar-SA"/>
      </w:rPr>
    </w:lvl>
    <w:lvl w:ilvl="7" w:tplc="0EC4DB2E">
      <w:numFmt w:val="bullet"/>
      <w:lvlText w:val="•"/>
      <w:lvlJc w:val="left"/>
      <w:pPr>
        <w:ind w:left="9650" w:hanging="324"/>
      </w:pPr>
      <w:rPr>
        <w:rFonts w:hint="default"/>
        <w:lang w:val="en-US" w:eastAsia="en-US" w:bidi="ar-SA"/>
      </w:rPr>
    </w:lvl>
    <w:lvl w:ilvl="8" w:tplc="3126F1D2">
      <w:numFmt w:val="bullet"/>
      <w:lvlText w:val="•"/>
      <w:lvlJc w:val="left"/>
      <w:pPr>
        <w:ind w:left="10966" w:hanging="324"/>
      </w:pPr>
      <w:rPr>
        <w:rFonts w:hint="default"/>
        <w:lang w:val="en-US" w:eastAsia="en-US" w:bidi="ar-SA"/>
      </w:rPr>
    </w:lvl>
  </w:abstractNum>
  <w:abstractNum w:abstractNumId="101" w15:restartNumberingAfterBreak="0">
    <w:nsid w:val="7D77189F"/>
    <w:multiLevelType w:val="hybridMultilevel"/>
    <w:tmpl w:val="8C622666"/>
    <w:lvl w:ilvl="0" w:tplc="04090001">
      <w:start w:val="1"/>
      <w:numFmt w:val="bullet"/>
      <w:lvlText w:val=""/>
      <w:lvlJc w:val="left"/>
      <w:pPr>
        <w:ind w:left="827" w:hanging="360"/>
      </w:pPr>
      <w:rPr>
        <w:rFonts w:ascii="Symbol" w:hAnsi="Symbol" w:hint="default"/>
      </w:rPr>
    </w:lvl>
    <w:lvl w:ilvl="1" w:tplc="04090003">
      <w:start w:val="1"/>
      <w:numFmt w:val="bullet"/>
      <w:lvlText w:val="o"/>
      <w:lvlJc w:val="left"/>
      <w:pPr>
        <w:ind w:left="1547" w:hanging="360"/>
      </w:pPr>
      <w:rPr>
        <w:rFonts w:ascii="Courier New" w:hAnsi="Courier New" w:cs="Courier New" w:hint="default"/>
      </w:rPr>
    </w:lvl>
    <w:lvl w:ilvl="2" w:tplc="04090005">
      <w:start w:val="1"/>
      <w:numFmt w:val="bullet"/>
      <w:lvlText w:val=""/>
      <w:lvlJc w:val="left"/>
      <w:pPr>
        <w:ind w:left="2267" w:hanging="360"/>
      </w:pPr>
      <w:rPr>
        <w:rFonts w:ascii="Wingdings" w:hAnsi="Wingdings" w:hint="default"/>
      </w:rPr>
    </w:lvl>
    <w:lvl w:ilvl="3" w:tplc="04090001">
      <w:start w:val="1"/>
      <w:numFmt w:val="bullet"/>
      <w:lvlText w:val=""/>
      <w:lvlJc w:val="left"/>
      <w:pPr>
        <w:ind w:left="2987" w:hanging="360"/>
      </w:pPr>
      <w:rPr>
        <w:rFonts w:ascii="Symbol" w:hAnsi="Symbol" w:hint="default"/>
      </w:rPr>
    </w:lvl>
    <w:lvl w:ilvl="4" w:tplc="04090003">
      <w:start w:val="1"/>
      <w:numFmt w:val="bullet"/>
      <w:lvlText w:val="o"/>
      <w:lvlJc w:val="left"/>
      <w:pPr>
        <w:ind w:left="3707" w:hanging="360"/>
      </w:pPr>
      <w:rPr>
        <w:rFonts w:ascii="Courier New" w:hAnsi="Courier New" w:cs="Courier New" w:hint="default"/>
      </w:rPr>
    </w:lvl>
    <w:lvl w:ilvl="5" w:tplc="04090005">
      <w:start w:val="1"/>
      <w:numFmt w:val="bullet"/>
      <w:lvlText w:val=""/>
      <w:lvlJc w:val="left"/>
      <w:pPr>
        <w:ind w:left="4427" w:hanging="360"/>
      </w:pPr>
      <w:rPr>
        <w:rFonts w:ascii="Wingdings" w:hAnsi="Wingdings" w:hint="default"/>
      </w:rPr>
    </w:lvl>
    <w:lvl w:ilvl="6" w:tplc="04090001">
      <w:start w:val="1"/>
      <w:numFmt w:val="bullet"/>
      <w:lvlText w:val=""/>
      <w:lvlJc w:val="left"/>
      <w:pPr>
        <w:ind w:left="5147" w:hanging="360"/>
      </w:pPr>
      <w:rPr>
        <w:rFonts w:ascii="Symbol" w:hAnsi="Symbol" w:hint="default"/>
      </w:rPr>
    </w:lvl>
    <w:lvl w:ilvl="7" w:tplc="04090003">
      <w:start w:val="1"/>
      <w:numFmt w:val="bullet"/>
      <w:lvlText w:val="o"/>
      <w:lvlJc w:val="left"/>
      <w:pPr>
        <w:ind w:left="5867" w:hanging="360"/>
      </w:pPr>
      <w:rPr>
        <w:rFonts w:ascii="Courier New" w:hAnsi="Courier New" w:cs="Courier New" w:hint="default"/>
      </w:rPr>
    </w:lvl>
    <w:lvl w:ilvl="8" w:tplc="04090005">
      <w:start w:val="1"/>
      <w:numFmt w:val="bullet"/>
      <w:lvlText w:val=""/>
      <w:lvlJc w:val="left"/>
      <w:pPr>
        <w:ind w:left="6587" w:hanging="360"/>
      </w:pPr>
      <w:rPr>
        <w:rFonts w:ascii="Wingdings" w:hAnsi="Wingdings" w:hint="default"/>
      </w:rPr>
    </w:lvl>
  </w:abstractNum>
  <w:abstractNum w:abstractNumId="102" w15:restartNumberingAfterBreak="0">
    <w:nsid w:val="7F651109"/>
    <w:multiLevelType w:val="hybridMultilevel"/>
    <w:tmpl w:val="5100C47E"/>
    <w:lvl w:ilvl="0" w:tplc="973A1988">
      <w:numFmt w:val="bullet"/>
      <w:lvlText w:val=""/>
      <w:lvlJc w:val="left"/>
      <w:pPr>
        <w:ind w:left="1100" w:hanging="360"/>
      </w:pPr>
      <w:rPr>
        <w:rFonts w:ascii="Symbol" w:eastAsia="Symbol" w:hAnsi="Symbol" w:cs="Symbol" w:hint="default"/>
        <w:b w:val="0"/>
        <w:bCs w:val="0"/>
        <w:i w:val="0"/>
        <w:iCs w:val="0"/>
        <w:w w:val="99"/>
        <w:sz w:val="14"/>
        <w:szCs w:val="14"/>
        <w:lang w:val="en-US" w:eastAsia="en-US" w:bidi="ar-SA"/>
      </w:rPr>
    </w:lvl>
    <w:lvl w:ilvl="1" w:tplc="E01E74AE">
      <w:numFmt w:val="bullet"/>
      <w:lvlText w:val="•"/>
      <w:lvlJc w:val="left"/>
      <w:pPr>
        <w:ind w:left="2926" w:hanging="360"/>
      </w:pPr>
      <w:rPr>
        <w:rFonts w:hint="default"/>
        <w:lang w:val="en-US" w:eastAsia="en-US" w:bidi="ar-SA"/>
      </w:rPr>
    </w:lvl>
    <w:lvl w:ilvl="2" w:tplc="9662B43E">
      <w:numFmt w:val="bullet"/>
      <w:lvlText w:val="•"/>
      <w:lvlJc w:val="left"/>
      <w:pPr>
        <w:ind w:left="4752" w:hanging="360"/>
      </w:pPr>
      <w:rPr>
        <w:rFonts w:hint="default"/>
        <w:lang w:val="en-US" w:eastAsia="en-US" w:bidi="ar-SA"/>
      </w:rPr>
    </w:lvl>
    <w:lvl w:ilvl="3" w:tplc="1DAEDF3E">
      <w:numFmt w:val="bullet"/>
      <w:lvlText w:val="•"/>
      <w:lvlJc w:val="left"/>
      <w:pPr>
        <w:ind w:left="6578" w:hanging="360"/>
      </w:pPr>
      <w:rPr>
        <w:rFonts w:hint="default"/>
        <w:lang w:val="en-US" w:eastAsia="en-US" w:bidi="ar-SA"/>
      </w:rPr>
    </w:lvl>
    <w:lvl w:ilvl="4" w:tplc="0088A374">
      <w:numFmt w:val="bullet"/>
      <w:lvlText w:val="•"/>
      <w:lvlJc w:val="left"/>
      <w:pPr>
        <w:ind w:left="8404" w:hanging="360"/>
      </w:pPr>
      <w:rPr>
        <w:rFonts w:hint="default"/>
        <w:lang w:val="en-US" w:eastAsia="en-US" w:bidi="ar-SA"/>
      </w:rPr>
    </w:lvl>
    <w:lvl w:ilvl="5" w:tplc="26063FBA">
      <w:numFmt w:val="bullet"/>
      <w:lvlText w:val="•"/>
      <w:lvlJc w:val="left"/>
      <w:pPr>
        <w:ind w:left="10230" w:hanging="360"/>
      </w:pPr>
      <w:rPr>
        <w:rFonts w:hint="default"/>
        <w:lang w:val="en-US" w:eastAsia="en-US" w:bidi="ar-SA"/>
      </w:rPr>
    </w:lvl>
    <w:lvl w:ilvl="6" w:tplc="2040A7C8">
      <w:numFmt w:val="bullet"/>
      <w:lvlText w:val="•"/>
      <w:lvlJc w:val="left"/>
      <w:pPr>
        <w:ind w:left="12056" w:hanging="360"/>
      </w:pPr>
      <w:rPr>
        <w:rFonts w:hint="default"/>
        <w:lang w:val="en-US" w:eastAsia="en-US" w:bidi="ar-SA"/>
      </w:rPr>
    </w:lvl>
    <w:lvl w:ilvl="7" w:tplc="3C0AB620">
      <w:numFmt w:val="bullet"/>
      <w:lvlText w:val="•"/>
      <w:lvlJc w:val="left"/>
      <w:pPr>
        <w:ind w:left="13882" w:hanging="360"/>
      </w:pPr>
      <w:rPr>
        <w:rFonts w:hint="default"/>
        <w:lang w:val="en-US" w:eastAsia="en-US" w:bidi="ar-SA"/>
      </w:rPr>
    </w:lvl>
    <w:lvl w:ilvl="8" w:tplc="6F5EEF8A">
      <w:numFmt w:val="bullet"/>
      <w:lvlText w:val="•"/>
      <w:lvlJc w:val="left"/>
      <w:pPr>
        <w:ind w:left="15708" w:hanging="360"/>
      </w:pPr>
      <w:rPr>
        <w:rFonts w:hint="default"/>
        <w:lang w:val="en-US" w:eastAsia="en-US" w:bidi="ar-SA"/>
      </w:rPr>
    </w:lvl>
  </w:abstractNum>
  <w:num w:numId="1" w16cid:durableId="630210293">
    <w:abstractNumId w:val="102"/>
  </w:num>
  <w:num w:numId="2" w16cid:durableId="536427916">
    <w:abstractNumId w:val="15"/>
  </w:num>
  <w:num w:numId="3" w16cid:durableId="1790930137">
    <w:abstractNumId w:val="33"/>
  </w:num>
  <w:num w:numId="4" w16cid:durableId="1085883794">
    <w:abstractNumId w:val="83"/>
  </w:num>
  <w:num w:numId="5" w16cid:durableId="28073715">
    <w:abstractNumId w:val="4"/>
  </w:num>
  <w:num w:numId="6" w16cid:durableId="700471092">
    <w:abstractNumId w:val="50"/>
  </w:num>
  <w:num w:numId="7" w16cid:durableId="603155267">
    <w:abstractNumId w:val="5"/>
  </w:num>
  <w:num w:numId="8" w16cid:durableId="354119315">
    <w:abstractNumId w:val="84"/>
  </w:num>
  <w:num w:numId="9" w16cid:durableId="72626711">
    <w:abstractNumId w:val="53"/>
  </w:num>
  <w:num w:numId="10" w16cid:durableId="340009687">
    <w:abstractNumId w:val="87"/>
  </w:num>
  <w:num w:numId="11" w16cid:durableId="864513843">
    <w:abstractNumId w:val="49"/>
  </w:num>
  <w:num w:numId="12" w16cid:durableId="1564831774">
    <w:abstractNumId w:val="14"/>
  </w:num>
  <w:num w:numId="13" w16cid:durableId="2055765282">
    <w:abstractNumId w:val="17"/>
  </w:num>
  <w:num w:numId="14" w16cid:durableId="1886746432">
    <w:abstractNumId w:val="89"/>
  </w:num>
  <w:num w:numId="15" w16cid:durableId="1556576889">
    <w:abstractNumId w:val="8"/>
  </w:num>
  <w:num w:numId="16" w16cid:durableId="1541091261">
    <w:abstractNumId w:val="42"/>
  </w:num>
  <w:num w:numId="17" w16cid:durableId="1392968409">
    <w:abstractNumId w:val="40"/>
  </w:num>
  <w:num w:numId="18" w16cid:durableId="573047911">
    <w:abstractNumId w:val="100"/>
  </w:num>
  <w:num w:numId="19" w16cid:durableId="1624530553">
    <w:abstractNumId w:val="58"/>
  </w:num>
  <w:num w:numId="20" w16cid:durableId="1735860235">
    <w:abstractNumId w:val="63"/>
  </w:num>
  <w:num w:numId="21" w16cid:durableId="2133673791">
    <w:abstractNumId w:val="43"/>
  </w:num>
  <w:num w:numId="22" w16cid:durableId="1023290374">
    <w:abstractNumId w:val="70"/>
  </w:num>
  <w:num w:numId="23" w16cid:durableId="885260339">
    <w:abstractNumId w:val="48"/>
  </w:num>
  <w:num w:numId="24" w16cid:durableId="2082604998">
    <w:abstractNumId w:val="21"/>
  </w:num>
  <w:num w:numId="25" w16cid:durableId="1143036087">
    <w:abstractNumId w:val="91"/>
  </w:num>
  <w:num w:numId="26" w16cid:durableId="1146774085">
    <w:abstractNumId w:val="6"/>
  </w:num>
  <w:num w:numId="27" w16cid:durableId="788665262">
    <w:abstractNumId w:val="62"/>
  </w:num>
  <w:num w:numId="28" w16cid:durableId="1865097905">
    <w:abstractNumId w:val="64"/>
  </w:num>
  <w:num w:numId="29" w16cid:durableId="2126801392">
    <w:abstractNumId w:val="36"/>
  </w:num>
  <w:num w:numId="30" w16cid:durableId="1244224860">
    <w:abstractNumId w:val="99"/>
  </w:num>
  <w:num w:numId="31" w16cid:durableId="1215772357">
    <w:abstractNumId w:val="19"/>
  </w:num>
  <w:num w:numId="32" w16cid:durableId="81070678">
    <w:abstractNumId w:val="69"/>
  </w:num>
  <w:num w:numId="33" w16cid:durableId="1723362517">
    <w:abstractNumId w:val="16"/>
  </w:num>
  <w:num w:numId="34" w16cid:durableId="1122966728">
    <w:abstractNumId w:val="25"/>
  </w:num>
  <w:num w:numId="35" w16cid:durableId="178198561">
    <w:abstractNumId w:val="7"/>
  </w:num>
  <w:num w:numId="36" w16cid:durableId="1905027215">
    <w:abstractNumId w:val="86"/>
  </w:num>
  <w:num w:numId="37" w16cid:durableId="1017735806">
    <w:abstractNumId w:val="10"/>
  </w:num>
  <w:num w:numId="38" w16cid:durableId="1143499469">
    <w:abstractNumId w:val="60"/>
  </w:num>
  <w:num w:numId="39" w16cid:durableId="378558280">
    <w:abstractNumId w:val="85"/>
  </w:num>
  <w:num w:numId="40" w16cid:durableId="233442744">
    <w:abstractNumId w:val="22"/>
  </w:num>
  <w:num w:numId="41" w16cid:durableId="54738727">
    <w:abstractNumId w:val="0"/>
  </w:num>
  <w:num w:numId="42" w16cid:durableId="1833108560">
    <w:abstractNumId w:val="76"/>
  </w:num>
  <w:num w:numId="43" w16cid:durableId="573589593">
    <w:abstractNumId w:val="71"/>
  </w:num>
  <w:num w:numId="44" w16cid:durableId="65104922">
    <w:abstractNumId w:val="24"/>
  </w:num>
  <w:num w:numId="45" w16cid:durableId="2060468817">
    <w:abstractNumId w:val="12"/>
  </w:num>
  <w:num w:numId="46" w16cid:durableId="1887570826">
    <w:abstractNumId w:val="66"/>
  </w:num>
  <w:num w:numId="47" w16cid:durableId="300036494">
    <w:abstractNumId w:val="98"/>
  </w:num>
  <w:num w:numId="48" w16cid:durableId="275452421">
    <w:abstractNumId w:val="34"/>
  </w:num>
  <w:num w:numId="49" w16cid:durableId="1316838016">
    <w:abstractNumId w:val="80"/>
  </w:num>
  <w:num w:numId="50" w16cid:durableId="1647512686">
    <w:abstractNumId w:val="77"/>
  </w:num>
  <w:num w:numId="51" w16cid:durableId="1539776649">
    <w:abstractNumId w:val="79"/>
  </w:num>
  <w:num w:numId="52" w16cid:durableId="1152477984">
    <w:abstractNumId w:val="68"/>
  </w:num>
  <w:num w:numId="53" w16cid:durableId="809590228">
    <w:abstractNumId w:val="46"/>
  </w:num>
  <w:num w:numId="54" w16cid:durableId="64685651">
    <w:abstractNumId w:val="56"/>
  </w:num>
  <w:num w:numId="55" w16cid:durableId="1548376658">
    <w:abstractNumId w:val="95"/>
  </w:num>
  <w:num w:numId="56" w16cid:durableId="447041454">
    <w:abstractNumId w:val="30"/>
  </w:num>
  <w:num w:numId="57" w16cid:durableId="1559591729">
    <w:abstractNumId w:val="51"/>
  </w:num>
  <w:num w:numId="58" w16cid:durableId="1018003451">
    <w:abstractNumId w:val="73"/>
  </w:num>
  <w:num w:numId="59" w16cid:durableId="1122118190">
    <w:abstractNumId w:val="81"/>
  </w:num>
  <w:num w:numId="60" w16cid:durableId="586154238">
    <w:abstractNumId w:val="92"/>
  </w:num>
  <w:num w:numId="61" w16cid:durableId="464354306">
    <w:abstractNumId w:val="93"/>
  </w:num>
  <w:num w:numId="62" w16cid:durableId="1307541056">
    <w:abstractNumId w:val="97"/>
  </w:num>
  <w:num w:numId="63" w16cid:durableId="1428887118">
    <w:abstractNumId w:val="47"/>
  </w:num>
  <w:num w:numId="64" w16cid:durableId="1782528919">
    <w:abstractNumId w:val="55"/>
  </w:num>
  <w:num w:numId="65" w16cid:durableId="1779058304">
    <w:abstractNumId w:val="27"/>
  </w:num>
  <w:num w:numId="66" w16cid:durableId="994720078">
    <w:abstractNumId w:val="13"/>
  </w:num>
  <w:num w:numId="67" w16cid:durableId="1866677144">
    <w:abstractNumId w:val="1"/>
  </w:num>
  <w:num w:numId="68" w16cid:durableId="95828177">
    <w:abstractNumId w:val="61"/>
  </w:num>
  <w:num w:numId="69" w16cid:durableId="1313556036">
    <w:abstractNumId w:val="54"/>
  </w:num>
  <w:num w:numId="70" w16cid:durableId="1251164301">
    <w:abstractNumId w:val="9"/>
  </w:num>
  <w:num w:numId="71" w16cid:durableId="749545421">
    <w:abstractNumId w:val="41"/>
  </w:num>
  <w:num w:numId="72" w16cid:durableId="328676143">
    <w:abstractNumId w:val="65"/>
  </w:num>
  <w:num w:numId="73" w16cid:durableId="296230454">
    <w:abstractNumId w:val="2"/>
  </w:num>
  <w:num w:numId="74" w16cid:durableId="984431767">
    <w:abstractNumId w:val="67"/>
  </w:num>
  <w:num w:numId="75" w16cid:durableId="1888712852">
    <w:abstractNumId w:val="75"/>
  </w:num>
  <w:num w:numId="76" w16cid:durableId="119956513">
    <w:abstractNumId w:val="32"/>
  </w:num>
  <w:num w:numId="77" w16cid:durableId="1846431107">
    <w:abstractNumId w:val="101"/>
  </w:num>
  <w:num w:numId="78" w16cid:durableId="1566066930">
    <w:abstractNumId w:val="78"/>
  </w:num>
  <w:num w:numId="79" w16cid:durableId="1635217001">
    <w:abstractNumId w:val="88"/>
  </w:num>
  <w:num w:numId="80" w16cid:durableId="2039352710">
    <w:abstractNumId w:val="37"/>
  </w:num>
  <w:num w:numId="81" w16cid:durableId="1478641499">
    <w:abstractNumId w:val="52"/>
  </w:num>
  <w:num w:numId="82" w16cid:durableId="840386431">
    <w:abstractNumId w:val="35"/>
  </w:num>
  <w:num w:numId="83" w16cid:durableId="591354643">
    <w:abstractNumId w:val="28"/>
  </w:num>
  <w:num w:numId="84" w16cid:durableId="117603393">
    <w:abstractNumId w:val="39"/>
  </w:num>
  <w:num w:numId="85" w16cid:durableId="788014104">
    <w:abstractNumId w:val="82"/>
  </w:num>
  <w:num w:numId="86" w16cid:durableId="1423917117">
    <w:abstractNumId w:val="44"/>
  </w:num>
  <w:num w:numId="87" w16cid:durableId="823357134">
    <w:abstractNumId w:val="18"/>
  </w:num>
  <w:num w:numId="88" w16cid:durableId="1722559023">
    <w:abstractNumId w:val="3"/>
  </w:num>
  <w:num w:numId="89" w16cid:durableId="744766800">
    <w:abstractNumId w:val="57"/>
  </w:num>
  <w:num w:numId="90" w16cid:durableId="536284920">
    <w:abstractNumId w:val="94"/>
  </w:num>
  <w:num w:numId="91" w16cid:durableId="1025446229">
    <w:abstractNumId w:val="11"/>
  </w:num>
  <w:num w:numId="92" w16cid:durableId="1842234154">
    <w:abstractNumId w:val="72"/>
  </w:num>
  <w:num w:numId="93" w16cid:durableId="835531418">
    <w:abstractNumId w:val="31"/>
  </w:num>
  <w:num w:numId="94" w16cid:durableId="518272836">
    <w:abstractNumId w:val="96"/>
  </w:num>
  <w:num w:numId="95" w16cid:durableId="1358894579">
    <w:abstractNumId w:val="45"/>
  </w:num>
  <w:num w:numId="96" w16cid:durableId="77942610">
    <w:abstractNumId w:val="59"/>
  </w:num>
  <w:num w:numId="97" w16cid:durableId="1564751378">
    <w:abstractNumId w:val="26"/>
  </w:num>
  <w:num w:numId="98" w16cid:durableId="1914508840">
    <w:abstractNumId w:val="38"/>
  </w:num>
  <w:num w:numId="99" w16cid:durableId="1660959973">
    <w:abstractNumId w:val="74"/>
  </w:num>
  <w:num w:numId="100" w16cid:durableId="1997607702">
    <w:abstractNumId w:val="23"/>
  </w:num>
  <w:num w:numId="101" w16cid:durableId="1080063003">
    <w:abstractNumId w:val="90"/>
  </w:num>
  <w:num w:numId="102" w16cid:durableId="1153133639">
    <w:abstractNumId w:val="29"/>
  </w:num>
  <w:num w:numId="103" w16cid:durableId="1358390742">
    <w:abstractNumId w:val="20"/>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83E"/>
    <w:rsid w:val="00000230"/>
    <w:rsid w:val="000009D4"/>
    <w:rsid w:val="000010C9"/>
    <w:rsid w:val="000013B8"/>
    <w:rsid w:val="0000166A"/>
    <w:rsid w:val="000018A5"/>
    <w:rsid w:val="000028AE"/>
    <w:rsid w:val="000029AA"/>
    <w:rsid w:val="00002FC7"/>
    <w:rsid w:val="0000332E"/>
    <w:rsid w:val="00003536"/>
    <w:rsid w:val="000035BD"/>
    <w:rsid w:val="000041A4"/>
    <w:rsid w:val="000045F2"/>
    <w:rsid w:val="000052A0"/>
    <w:rsid w:val="00005867"/>
    <w:rsid w:val="000068FE"/>
    <w:rsid w:val="0000725C"/>
    <w:rsid w:val="0000779F"/>
    <w:rsid w:val="00007B48"/>
    <w:rsid w:val="00007C81"/>
    <w:rsid w:val="0001016C"/>
    <w:rsid w:val="0001038B"/>
    <w:rsid w:val="00011106"/>
    <w:rsid w:val="00011486"/>
    <w:rsid w:val="00011844"/>
    <w:rsid w:val="000135B2"/>
    <w:rsid w:val="00013B41"/>
    <w:rsid w:val="00013EBA"/>
    <w:rsid w:val="00015D49"/>
    <w:rsid w:val="00016A26"/>
    <w:rsid w:val="00017289"/>
    <w:rsid w:val="0001771E"/>
    <w:rsid w:val="00017C2D"/>
    <w:rsid w:val="00017D79"/>
    <w:rsid w:val="00017F66"/>
    <w:rsid w:val="00020604"/>
    <w:rsid w:val="00020EB8"/>
    <w:rsid w:val="000219F4"/>
    <w:rsid w:val="00021EA8"/>
    <w:rsid w:val="00022401"/>
    <w:rsid w:val="000224D4"/>
    <w:rsid w:val="00022535"/>
    <w:rsid w:val="000236CE"/>
    <w:rsid w:val="000236F1"/>
    <w:rsid w:val="000242E9"/>
    <w:rsid w:val="00024B97"/>
    <w:rsid w:val="0002501E"/>
    <w:rsid w:val="00025162"/>
    <w:rsid w:val="00025CE1"/>
    <w:rsid w:val="000263D6"/>
    <w:rsid w:val="00026527"/>
    <w:rsid w:val="000270E5"/>
    <w:rsid w:val="00027FC9"/>
    <w:rsid w:val="00031E5D"/>
    <w:rsid w:val="00033F9C"/>
    <w:rsid w:val="00034508"/>
    <w:rsid w:val="00034ACA"/>
    <w:rsid w:val="00034FFF"/>
    <w:rsid w:val="000351A0"/>
    <w:rsid w:val="0003520B"/>
    <w:rsid w:val="0003659D"/>
    <w:rsid w:val="0004037D"/>
    <w:rsid w:val="000405CF"/>
    <w:rsid w:val="000406E6"/>
    <w:rsid w:val="00040771"/>
    <w:rsid w:val="000408E2"/>
    <w:rsid w:val="000411BB"/>
    <w:rsid w:val="000417C4"/>
    <w:rsid w:val="00041AE0"/>
    <w:rsid w:val="00041C22"/>
    <w:rsid w:val="0004379A"/>
    <w:rsid w:val="00043C30"/>
    <w:rsid w:val="00043D97"/>
    <w:rsid w:val="00044BF5"/>
    <w:rsid w:val="00047902"/>
    <w:rsid w:val="00050D93"/>
    <w:rsid w:val="00051118"/>
    <w:rsid w:val="0005169F"/>
    <w:rsid w:val="00051E43"/>
    <w:rsid w:val="000528D7"/>
    <w:rsid w:val="00053638"/>
    <w:rsid w:val="000539E1"/>
    <w:rsid w:val="00053C3C"/>
    <w:rsid w:val="00053F51"/>
    <w:rsid w:val="000555DA"/>
    <w:rsid w:val="00056244"/>
    <w:rsid w:val="00057A60"/>
    <w:rsid w:val="00057B43"/>
    <w:rsid w:val="00057DF1"/>
    <w:rsid w:val="000607A5"/>
    <w:rsid w:val="00061060"/>
    <w:rsid w:val="00061150"/>
    <w:rsid w:val="000613D3"/>
    <w:rsid w:val="0006230C"/>
    <w:rsid w:val="0006244F"/>
    <w:rsid w:val="00063356"/>
    <w:rsid w:val="0006429B"/>
    <w:rsid w:val="00064548"/>
    <w:rsid w:val="00064744"/>
    <w:rsid w:val="00064D64"/>
    <w:rsid w:val="000657D1"/>
    <w:rsid w:val="00065FF1"/>
    <w:rsid w:val="000662A8"/>
    <w:rsid w:val="00066BC6"/>
    <w:rsid w:val="00066D2E"/>
    <w:rsid w:val="000676B2"/>
    <w:rsid w:val="000703FC"/>
    <w:rsid w:val="00071233"/>
    <w:rsid w:val="0007360F"/>
    <w:rsid w:val="0007474E"/>
    <w:rsid w:val="00074C96"/>
    <w:rsid w:val="0007511D"/>
    <w:rsid w:val="00075A68"/>
    <w:rsid w:val="00075F4C"/>
    <w:rsid w:val="0007603E"/>
    <w:rsid w:val="00077875"/>
    <w:rsid w:val="0007795E"/>
    <w:rsid w:val="0008132F"/>
    <w:rsid w:val="00081FC4"/>
    <w:rsid w:val="00082D74"/>
    <w:rsid w:val="00083EA2"/>
    <w:rsid w:val="00084313"/>
    <w:rsid w:val="0008444C"/>
    <w:rsid w:val="00084700"/>
    <w:rsid w:val="00085778"/>
    <w:rsid w:val="00085818"/>
    <w:rsid w:val="00085EA5"/>
    <w:rsid w:val="0008601C"/>
    <w:rsid w:val="00086B41"/>
    <w:rsid w:val="00086E74"/>
    <w:rsid w:val="00087344"/>
    <w:rsid w:val="00090863"/>
    <w:rsid w:val="00090DBA"/>
    <w:rsid w:val="00091084"/>
    <w:rsid w:val="00091121"/>
    <w:rsid w:val="00091799"/>
    <w:rsid w:val="000919DF"/>
    <w:rsid w:val="00092620"/>
    <w:rsid w:val="000936BB"/>
    <w:rsid w:val="000939F4"/>
    <w:rsid w:val="00094CF7"/>
    <w:rsid w:val="00094D3B"/>
    <w:rsid w:val="00094EA8"/>
    <w:rsid w:val="000954C6"/>
    <w:rsid w:val="00095939"/>
    <w:rsid w:val="00095950"/>
    <w:rsid w:val="00095DBC"/>
    <w:rsid w:val="0009605E"/>
    <w:rsid w:val="000966CD"/>
    <w:rsid w:val="00097110"/>
    <w:rsid w:val="00097B9B"/>
    <w:rsid w:val="000A04F7"/>
    <w:rsid w:val="000A0B22"/>
    <w:rsid w:val="000A0E9D"/>
    <w:rsid w:val="000A15E5"/>
    <w:rsid w:val="000A1924"/>
    <w:rsid w:val="000A1A68"/>
    <w:rsid w:val="000A22DA"/>
    <w:rsid w:val="000A2747"/>
    <w:rsid w:val="000A2C8B"/>
    <w:rsid w:val="000A3176"/>
    <w:rsid w:val="000A31BA"/>
    <w:rsid w:val="000A3234"/>
    <w:rsid w:val="000A3898"/>
    <w:rsid w:val="000A3E90"/>
    <w:rsid w:val="000A42DB"/>
    <w:rsid w:val="000A4456"/>
    <w:rsid w:val="000A455D"/>
    <w:rsid w:val="000A4805"/>
    <w:rsid w:val="000A480F"/>
    <w:rsid w:val="000A4A62"/>
    <w:rsid w:val="000A4A97"/>
    <w:rsid w:val="000A5157"/>
    <w:rsid w:val="000A5839"/>
    <w:rsid w:val="000A672C"/>
    <w:rsid w:val="000A6741"/>
    <w:rsid w:val="000B1C75"/>
    <w:rsid w:val="000B1FCB"/>
    <w:rsid w:val="000B2ED4"/>
    <w:rsid w:val="000B466A"/>
    <w:rsid w:val="000B594A"/>
    <w:rsid w:val="000B7CB0"/>
    <w:rsid w:val="000C01BC"/>
    <w:rsid w:val="000C0DBC"/>
    <w:rsid w:val="000C122A"/>
    <w:rsid w:val="000C15FC"/>
    <w:rsid w:val="000C2571"/>
    <w:rsid w:val="000C2794"/>
    <w:rsid w:val="000C4121"/>
    <w:rsid w:val="000C4EA7"/>
    <w:rsid w:val="000C4EE3"/>
    <w:rsid w:val="000C5E2C"/>
    <w:rsid w:val="000C627C"/>
    <w:rsid w:val="000C68AF"/>
    <w:rsid w:val="000C6FCC"/>
    <w:rsid w:val="000C7905"/>
    <w:rsid w:val="000C7C01"/>
    <w:rsid w:val="000D1501"/>
    <w:rsid w:val="000D1D23"/>
    <w:rsid w:val="000D23F6"/>
    <w:rsid w:val="000D2E52"/>
    <w:rsid w:val="000D3771"/>
    <w:rsid w:val="000D3B6C"/>
    <w:rsid w:val="000D43CA"/>
    <w:rsid w:val="000D464F"/>
    <w:rsid w:val="000D483C"/>
    <w:rsid w:val="000D4F92"/>
    <w:rsid w:val="000D6188"/>
    <w:rsid w:val="000D6E97"/>
    <w:rsid w:val="000D74F7"/>
    <w:rsid w:val="000E084F"/>
    <w:rsid w:val="000E1080"/>
    <w:rsid w:val="000E117B"/>
    <w:rsid w:val="000E16B5"/>
    <w:rsid w:val="000E1C24"/>
    <w:rsid w:val="000E2866"/>
    <w:rsid w:val="000E3191"/>
    <w:rsid w:val="000E362D"/>
    <w:rsid w:val="000E3F98"/>
    <w:rsid w:val="000E43B7"/>
    <w:rsid w:val="000E4E45"/>
    <w:rsid w:val="000E4F19"/>
    <w:rsid w:val="000E50C5"/>
    <w:rsid w:val="000E5AAB"/>
    <w:rsid w:val="000E64A8"/>
    <w:rsid w:val="000E6585"/>
    <w:rsid w:val="000E66F4"/>
    <w:rsid w:val="000E6C81"/>
    <w:rsid w:val="000E6DD4"/>
    <w:rsid w:val="000E72F5"/>
    <w:rsid w:val="000E790D"/>
    <w:rsid w:val="000E7B6F"/>
    <w:rsid w:val="000E7CCA"/>
    <w:rsid w:val="000E7E8A"/>
    <w:rsid w:val="000F1356"/>
    <w:rsid w:val="000F1D39"/>
    <w:rsid w:val="000F23A8"/>
    <w:rsid w:val="000F336B"/>
    <w:rsid w:val="000F3CF3"/>
    <w:rsid w:val="000F3D67"/>
    <w:rsid w:val="000F4426"/>
    <w:rsid w:val="000F4A84"/>
    <w:rsid w:val="000F652C"/>
    <w:rsid w:val="000F7C30"/>
    <w:rsid w:val="00100344"/>
    <w:rsid w:val="00100462"/>
    <w:rsid w:val="001011B8"/>
    <w:rsid w:val="001012F9"/>
    <w:rsid w:val="001013C0"/>
    <w:rsid w:val="00101504"/>
    <w:rsid w:val="00101FC1"/>
    <w:rsid w:val="001022DB"/>
    <w:rsid w:val="00102A3C"/>
    <w:rsid w:val="00103E27"/>
    <w:rsid w:val="00104281"/>
    <w:rsid w:val="001043D2"/>
    <w:rsid w:val="00104E5E"/>
    <w:rsid w:val="001053EC"/>
    <w:rsid w:val="001060FC"/>
    <w:rsid w:val="001066F9"/>
    <w:rsid w:val="00107D69"/>
    <w:rsid w:val="00110027"/>
    <w:rsid w:val="00110101"/>
    <w:rsid w:val="0011121C"/>
    <w:rsid w:val="00111FBE"/>
    <w:rsid w:val="0011252D"/>
    <w:rsid w:val="00113D10"/>
    <w:rsid w:val="00113D80"/>
    <w:rsid w:val="00114194"/>
    <w:rsid w:val="0011441C"/>
    <w:rsid w:val="0011449E"/>
    <w:rsid w:val="00114FE1"/>
    <w:rsid w:val="0011512D"/>
    <w:rsid w:val="001178B7"/>
    <w:rsid w:val="00117FD2"/>
    <w:rsid w:val="00120518"/>
    <w:rsid w:val="0012182A"/>
    <w:rsid w:val="0012190A"/>
    <w:rsid w:val="00121AEB"/>
    <w:rsid w:val="00121DE4"/>
    <w:rsid w:val="001225A7"/>
    <w:rsid w:val="00122F85"/>
    <w:rsid w:val="001239B6"/>
    <w:rsid w:val="00123C1A"/>
    <w:rsid w:val="001240D2"/>
    <w:rsid w:val="0012429C"/>
    <w:rsid w:val="001249C8"/>
    <w:rsid w:val="00124F26"/>
    <w:rsid w:val="001252D0"/>
    <w:rsid w:val="00126B26"/>
    <w:rsid w:val="0012718B"/>
    <w:rsid w:val="00127A0B"/>
    <w:rsid w:val="00127DB7"/>
    <w:rsid w:val="00130106"/>
    <w:rsid w:val="00130377"/>
    <w:rsid w:val="00130B46"/>
    <w:rsid w:val="001316A5"/>
    <w:rsid w:val="001317A5"/>
    <w:rsid w:val="0013240E"/>
    <w:rsid w:val="00132AF0"/>
    <w:rsid w:val="00132E7F"/>
    <w:rsid w:val="001330C1"/>
    <w:rsid w:val="001335D4"/>
    <w:rsid w:val="001337D5"/>
    <w:rsid w:val="0013388F"/>
    <w:rsid w:val="00133C0A"/>
    <w:rsid w:val="00133F65"/>
    <w:rsid w:val="0013427F"/>
    <w:rsid w:val="00134418"/>
    <w:rsid w:val="001344E8"/>
    <w:rsid w:val="00134F32"/>
    <w:rsid w:val="00134FF1"/>
    <w:rsid w:val="00135715"/>
    <w:rsid w:val="00135AA8"/>
    <w:rsid w:val="0013694F"/>
    <w:rsid w:val="00137522"/>
    <w:rsid w:val="0014128D"/>
    <w:rsid w:val="001414BE"/>
    <w:rsid w:val="00141CAE"/>
    <w:rsid w:val="00142540"/>
    <w:rsid w:val="0014284F"/>
    <w:rsid w:val="00143169"/>
    <w:rsid w:val="001434BD"/>
    <w:rsid w:val="00144202"/>
    <w:rsid w:val="00145BB8"/>
    <w:rsid w:val="0014606E"/>
    <w:rsid w:val="0014641E"/>
    <w:rsid w:val="001471AD"/>
    <w:rsid w:val="00147514"/>
    <w:rsid w:val="00147738"/>
    <w:rsid w:val="00150191"/>
    <w:rsid w:val="001503CF"/>
    <w:rsid w:val="0015088F"/>
    <w:rsid w:val="0015151F"/>
    <w:rsid w:val="001517FB"/>
    <w:rsid w:val="00151F63"/>
    <w:rsid w:val="0015283E"/>
    <w:rsid w:val="001528C1"/>
    <w:rsid w:val="00152D85"/>
    <w:rsid w:val="001538CF"/>
    <w:rsid w:val="00154F34"/>
    <w:rsid w:val="001552EE"/>
    <w:rsid w:val="0015537A"/>
    <w:rsid w:val="00155459"/>
    <w:rsid w:val="001558FB"/>
    <w:rsid w:val="00155954"/>
    <w:rsid w:val="001564DA"/>
    <w:rsid w:val="001567BE"/>
    <w:rsid w:val="00156837"/>
    <w:rsid w:val="001603B2"/>
    <w:rsid w:val="00160453"/>
    <w:rsid w:val="001606FF"/>
    <w:rsid w:val="00160E07"/>
    <w:rsid w:val="00161399"/>
    <w:rsid w:val="00161EFD"/>
    <w:rsid w:val="00162A54"/>
    <w:rsid w:val="00162E10"/>
    <w:rsid w:val="00163AA2"/>
    <w:rsid w:val="00163D04"/>
    <w:rsid w:val="00163D8E"/>
    <w:rsid w:val="00164E33"/>
    <w:rsid w:val="00164EA4"/>
    <w:rsid w:val="00164F52"/>
    <w:rsid w:val="0016501E"/>
    <w:rsid w:val="00166EE8"/>
    <w:rsid w:val="00167060"/>
    <w:rsid w:val="0017050D"/>
    <w:rsid w:val="0017064B"/>
    <w:rsid w:val="00170C50"/>
    <w:rsid w:val="001713BB"/>
    <w:rsid w:val="0017174B"/>
    <w:rsid w:val="0017237F"/>
    <w:rsid w:val="001725B1"/>
    <w:rsid w:val="00172D4E"/>
    <w:rsid w:val="00174233"/>
    <w:rsid w:val="0017463E"/>
    <w:rsid w:val="0017536A"/>
    <w:rsid w:val="0017540F"/>
    <w:rsid w:val="00175B7E"/>
    <w:rsid w:val="00175C31"/>
    <w:rsid w:val="001764AE"/>
    <w:rsid w:val="00176C48"/>
    <w:rsid w:val="00177F94"/>
    <w:rsid w:val="00180374"/>
    <w:rsid w:val="00180712"/>
    <w:rsid w:val="001808E3"/>
    <w:rsid w:val="00181461"/>
    <w:rsid w:val="0018172D"/>
    <w:rsid w:val="00183189"/>
    <w:rsid w:val="00183A6A"/>
    <w:rsid w:val="0018443E"/>
    <w:rsid w:val="0018444F"/>
    <w:rsid w:val="0018451B"/>
    <w:rsid w:val="00184C0D"/>
    <w:rsid w:val="00185B68"/>
    <w:rsid w:val="00185F5F"/>
    <w:rsid w:val="001863A3"/>
    <w:rsid w:val="001865AD"/>
    <w:rsid w:val="0018755D"/>
    <w:rsid w:val="001900D8"/>
    <w:rsid w:val="0019043E"/>
    <w:rsid w:val="001910E1"/>
    <w:rsid w:val="001912DB"/>
    <w:rsid w:val="001913C7"/>
    <w:rsid w:val="0019140F"/>
    <w:rsid w:val="001914E9"/>
    <w:rsid w:val="00192C44"/>
    <w:rsid w:val="00192EAF"/>
    <w:rsid w:val="00193192"/>
    <w:rsid w:val="0019389D"/>
    <w:rsid w:val="00193FC1"/>
    <w:rsid w:val="001948B6"/>
    <w:rsid w:val="00195F54"/>
    <w:rsid w:val="001965DB"/>
    <w:rsid w:val="001974E8"/>
    <w:rsid w:val="00197D55"/>
    <w:rsid w:val="00197EEE"/>
    <w:rsid w:val="001A0D88"/>
    <w:rsid w:val="001A1446"/>
    <w:rsid w:val="001A149E"/>
    <w:rsid w:val="001A1B3C"/>
    <w:rsid w:val="001A231C"/>
    <w:rsid w:val="001A29D4"/>
    <w:rsid w:val="001A3829"/>
    <w:rsid w:val="001A4CE7"/>
    <w:rsid w:val="001A5331"/>
    <w:rsid w:val="001A5773"/>
    <w:rsid w:val="001A685D"/>
    <w:rsid w:val="001A6E37"/>
    <w:rsid w:val="001A7135"/>
    <w:rsid w:val="001A72AC"/>
    <w:rsid w:val="001A7F1E"/>
    <w:rsid w:val="001B013F"/>
    <w:rsid w:val="001B042F"/>
    <w:rsid w:val="001B20CD"/>
    <w:rsid w:val="001B26A2"/>
    <w:rsid w:val="001B3CFD"/>
    <w:rsid w:val="001B490B"/>
    <w:rsid w:val="001B4C76"/>
    <w:rsid w:val="001B60C0"/>
    <w:rsid w:val="001B6447"/>
    <w:rsid w:val="001B7CA0"/>
    <w:rsid w:val="001C0EE4"/>
    <w:rsid w:val="001C16C9"/>
    <w:rsid w:val="001C1CF0"/>
    <w:rsid w:val="001C353E"/>
    <w:rsid w:val="001C5251"/>
    <w:rsid w:val="001C5350"/>
    <w:rsid w:val="001C5B48"/>
    <w:rsid w:val="001C6B70"/>
    <w:rsid w:val="001C6BA0"/>
    <w:rsid w:val="001C6BD3"/>
    <w:rsid w:val="001C6CD4"/>
    <w:rsid w:val="001C6FAB"/>
    <w:rsid w:val="001D02D3"/>
    <w:rsid w:val="001D03BE"/>
    <w:rsid w:val="001D053F"/>
    <w:rsid w:val="001D0705"/>
    <w:rsid w:val="001D0EA2"/>
    <w:rsid w:val="001D10AF"/>
    <w:rsid w:val="001D169F"/>
    <w:rsid w:val="001D19FF"/>
    <w:rsid w:val="001D1A68"/>
    <w:rsid w:val="001D1B88"/>
    <w:rsid w:val="001D2061"/>
    <w:rsid w:val="001D3766"/>
    <w:rsid w:val="001D3D61"/>
    <w:rsid w:val="001D4437"/>
    <w:rsid w:val="001D49C1"/>
    <w:rsid w:val="001D5907"/>
    <w:rsid w:val="001D5A29"/>
    <w:rsid w:val="001D616D"/>
    <w:rsid w:val="001D6D39"/>
    <w:rsid w:val="001D7260"/>
    <w:rsid w:val="001D73FA"/>
    <w:rsid w:val="001D781E"/>
    <w:rsid w:val="001D79DB"/>
    <w:rsid w:val="001D7F96"/>
    <w:rsid w:val="001E0E6E"/>
    <w:rsid w:val="001E13B0"/>
    <w:rsid w:val="001E15A5"/>
    <w:rsid w:val="001E161B"/>
    <w:rsid w:val="001E1BA3"/>
    <w:rsid w:val="001E3B18"/>
    <w:rsid w:val="001E3E30"/>
    <w:rsid w:val="001E4B0C"/>
    <w:rsid w:val="001E549F"/>
    <w:rsid w:val="001E5DD7"/>
    <w:rsid w:val="001E6309"/>
    <w:rsid w:val="001E74FC"/>
    <w:rsid w:val="001E77AC"/>
    <w:rsid w:val="001E78A6"/>
    <w:rsid w:val="001E7D52"/>
    <w:rsid w:val="001E7FF0"/>
    <w:rsid w:val="001F035A"/>
    <w:rsid w:val="001F063E"/>
    <w:rsid w:val="001F07B6"/>
    <w:rsid w:val="001F1E30"/>
    <w:rsid w:val="001F1FF7"/>
    <w:rsid w:val="001F215B"/>
    <w:rsid w:val="001F22AB"/>
    <w:rsid w:val="001F257A"/>
    <w:rsid w:val="001F47CD"/>
    <w:rsid w:val="001F51A4"/>
    <w:rsid w:val="001F52A8"/>
    <w:rsid w:val="001F638D"/>
    <w:rsid w:val="0020023A"/>
    <w:rsid w:val="00200575"/>
    <w:rsid w:val="00200771"/>
    <w:rsid w:val="0020090A"/>
    <w:rsid w:val="00200D44"/>
    <w:rsid w:val="0020159B"/>
    <w:rsid w:val="00202CF6"/>
    <w:rsid w:val="00203733"/>
    <w:rsid w:val="00204DE1"/>
    <w:rsid w:val="00204E31"/>
    <w:rsid w:val="002054D6"/>
    <w:rsid w:val="00205F6F"/>
    <w:rsid w:val="002060FF"/>
    <w:rsid w:val="0020627F"/>
    <w:rsid w:val="0020668C"/>
    <w:rsid w:val="00207107"/>
    <w:rsid w:val="002106B2"/>
    <w:rsid w:val="002119C6"/>
    <w:rsid w:val="00211C13"/>
    <w:rsid w:val="00211D6F"/>
    <w:rsid w:val="00212305"/>
    <w:rsid w:val="00212F0C"/>
    <w:rsid w:val="00214972"/>
    <w:rsid w:val="00216A86"/>
    <w:rsid w:val="00216DDC"/>
    <w:rsid w:val="00217F74"/>
    <w:rsid w:val="00220802"/>
    <w:rsid w:val="00221B96"/>
    <w:rsid w:val="00222666"/>
    <w:rsid w:val="00222CFC"/>
    <w:rsid w:val="00222D28"/>
    <w:rsid w:val="002235B8"/>
    <w:rsid w:val="00224498"/>
    <w:rsid w:val="002244FB"/>
    <w:rsid w:val="002265E7"/>
    <w:rsid w:val="0022660C"/>
    <w:rsid w:val="00227547"/>
    <w:rsid w:val="00230C51"/>
    <w:rsid w:val="00230D65"/>
    <w:rsid w:val="00230DB5"/>
    <w:rsid w:val="002314E4"/>
    <w:rsid w:val="002317F7"/>
    <w:rsid w:val="0023232F"/>
    <w:rsid w:val="00232411"/>
    <w:rsid w:val="002324C3"/>
    <w:rsid w:val="00232D4F"/>
    <w:rsid w:val="00233A95"/>
    <w:rsid w:val="00234291"/>
    <w:rsid w:val="00234B1F"/>
    <w:rsid w:val="00234E69"/>
    <w:rsid w:val="002356E2"/>
    <w:rsid w:val="0023593B"/>
    <w:rsid w:val="002362E9"/>
    <w:rsid w:val="002365C1"/>
    <w:rsid w:val="0023684A"/>
    <w:rsid w:val="00236A0F"/>
    <w:rsid w:val="00236B62"/>
    <w:rsid w:val="00236E1D"/>
    <w:rsid w:val="00237EDE"/>
    <w:rsid w:val="002410D6"/>
    <w:rsid w:val="00241711"/>
    <w:rsid w:val="00241BF5"/>
    <w:rsid w:val="00241E60"/>
    <w:rsid w:val="00242488"/>
    <w:rsid w:val="002427A7"/>
    <w:rsid w:val="00243501"/>
    <w:rsid w:val="002436CC"/>
    <w:rsid w:val="0024489B"/>
    <w:rsid w:val="002453AA"/>
    <w:rsid w:val="0024598F"/>
    <w:rsid w:val="00246DBD"/>
    <w:rsid w:val="00246EDE"/>
    <w:rsid w:val="00247B08"/>
    <w:rsid w:val="00247E56"/>
    <w:rsid w:val="002504BF"/>
    <w:rsid w:val="0025051B"/>
    <w:rsid w:val="00251A02"/>
    <w:rsid w:val="00251CD9"/>
    <w:rsid w:val="00252ED3"/>
    <w:rsid w:val="00252EE6"/>
    <w:rsid w:val="00253380"/>
    <w:rsid w:val="002541DC"/>
    <w:rsid w:val="002566C5"/>
    <w:rsid w:val="0025735C"/>
    <w:rsid w:val="00257397"/>
    <w:rsid w:val="002576AB"/>
    <w:rsid w:val="002600FB"/>
    <w:rsid w:val="002607DF"/>
    <w:rsid w:val="00261981"/>
    <w:rsid w:val="00261A2A"/>
    <w:rsid w:val="00261C56"/>
    <w:rsid w:val="00262128"/>
    <w:rsid w:val="0026265D"/>
    <w:rsid w:val="00262739"/>
    <w:rsid w:val="00262C30"/>
    <w:rsid w:val="00262E2A"/>
    <w:rsid w:val="00262EE7"/>
    <w:rsid w:val="00264176"/>
    <w:rsid w:val="002654EF"/>
    <w:rsid w:val="00265638"/>
    <w:rsid w:val="002657CA"/>
    <w:rsid w:val="00265845"/>
    <w:rsid w:val="00265944"/>
    <w:rsid w:val="00265DB4"/>
    <w:rsid w:val="0026603C"/>
    <w:rsid w:val="00266854"/>
    <w:rsid w:val="00266C08"/>
    <w:rsid w:val="0026775F"/>
    <w:rsid w:val="002677CD"/>
    <w:rsid w:val="00267BC8"/>
    <w:rsid w:val="00267C3F"/>
    <w:rsid w:val="002704A4"/>
    <w:rsid w:val="00271455"/>
    <w:rsid w:val="0027152B"/>
    <w:rsid w:val="002717BB"/>
    <w:rsid w:val="00271B2E"/>
    <w:rsid w:val="0027265E"/>
    <w:rsid w:val="0027285B"/>
    <w:rsid w:val="00273274"/>
    <w:rsid w:val="00273991"/>
    <w:rsid w:val="00273CC0"/>
    <w:rsid w:val="0027419A"/>
    <w:rsid w:val="002756E9"/>
    <w:rsid w:val="00275F98"/>
    <w:rsid w:val="00276651"/>
    <w:rsid w:val="00276854"/>
    <w:rsid w:val="0027747E"/>
    <w:rsid w:val="002778F1"/>
    <w:rsid w:val="002779F5"/>
    <w:rsid w:val="002806D1"/>
    <w:rsid w:val="002807B7"/>
    <w:rsid w:val="00280AAC"/>
    <w:rsid w:val="00280E12"/>
    <w:rsid w:val="0028140C"/>
    <w:rsid w:val="00281929"/>
    <w:rsid w:val="00283096"/>
    <w:rsid w:val="00283215"/>
    <w:rsid w:val="00283248"/>
    <w:rsid w:val="00283889"/>
    <w:rsid w:val="00284158"/>
    <w:rsid w:val="00284A79"/>
    <w:rsid w:val="002854DB"/>
    <w:rsid w:val="00285AA6"/>
    <w:rsid w:val="002861D3"/>
    <w:rsid w:val="00286F0D"/>
    <w:rsid w:val="00287890"/>
    <w:rsid w:val="0029047D"/>
    <w:rsid w:val="002914D9"/>
    <w:rsid w:val="00291DC5"/>
    <w:rsid w:val="002922E9"/>
    <w:rsid w:val="002929F5"/>
    <w:rsid w:val="002931B4"/>
    <w:rsid w:val="00293F9D"/>
    <w:rsid w:val="00294203"/>
    <w:rsid w:val="00294902"/>
    <w:rsid w:val="00294DB0"/>
    <w:rsid w:val="002952E5"/>
    <w:rsid w:val="00295831"/>
    <w:rsid w:val="0029669F"/>
    <w:rsid w:val="002A042C"/>
    <w:rsid w:val="002A0C14"/>
    <w:rsid w:val="002A0E6A"/>
    <w:rsid w:val="002A0FA1"/>
    <w:rsid w:val="002A17A2"/>
    <w:rsid w:val="002A2C46"/>
    <w:rsid w:val="002A3F82"/>
    <w:rsid w:val="002A43BD"/>
    <w:rsid w:val="002A4CB7"/>
    <w:rsid w:val="002A5BD9"/>
    <w:rsid w:val="002A633C"/>
    <w:rsid w:val="002A6C72"/>
    <w:rsid w:val="002A72BA"/>
    <w:rsid w:val="002A7548"/>
    <w:rsid w:val="002A77AB"/>
    <w:rsid w:val="002B043C"/>
    <w:rsid w:val="002B07B8"/>
    <w:rsid w:val="002B08EE"/>
    <w:rsid w:val="002B152A"/>
    <w:rsid w:val="002B175A"/>
    <w:rsid w:val="002B1F45"/>
    <w:rsid w:val="002B2589"/>
    <w:rsid w:val="002B27DF"/>
    <w:rsid w:val="002B2D2E"/>
    <w:rsid w:val="002B2E35"/>
    <w:rsid w:val="002B412E"/>
    <w:rsid w:val="002B4808"/>
    <w:rsid w:val="002B4898"/>
    <w:rsid w:val="002B4EA2"/>
    <w:rsid w:val="002B5326"/>
    <w:rsid w:val="002B5376"/>
    <w:rsid w:val="002B5AA9"/>
    <w:rsid w:val="002B63F3"/>
    <w:rsid w:val="002B6684"/>
    <w:rsid w:val="002B669E"/>
    <w:rsid w:val="002B682B"/>
    <w:rsid w:val="002B6F3E"/>
    <w:rsid w:val="002B7268"/>
    <w:rsid w:val="002B75EA"/>
    <w:rsid w:val="002B764A"/>
    <w:rsid w:val="002B76A5"/>
    <w:rsid w:val="002C0FE0"/>
    <w:rsid w:val="002C16B1"/>
    <w:rsid w:val="002C16CC"/>
    <w:rsid w:val="002C1B96"/>
    <w:rsid w:val="002C3BF2"/>
    <w:rsid w:val="002C4439"/>
    <w:rsid w:val="002C5CAE"/>
    <w:rsid w:val="002C5D42"/>
    <w:rsid w:val="002C5ED2"/>
    <w:rsid w:val="002C6136"/>
    <w:rsid w:val="002C6237"/>
    <w:rsid w:val="002C6790"/>
    <w:rsid w:val="002C6B81"/>
    <w:rsid w:val="002C708E"/>
    <w:rsid w:val="002C7194"/>
    <w:rsid w:val="002C771F"/>
    <w:rsid w:val="002D0243"/>
    <w:rsid w:val="002D094D"/>
    <w:rsid w:val="002D09BD"/>
    <w:rsid w:val="002D1A2E"/>
    <w:rsid w:val="002D2540"/>
    <w:rsid w:val="002D2EE5"/>
    <w:rsid w:val="002D3187"/>
    <w:rsid w:val="002D35FF"/>
    <w:rsid w:val="002D3751"/>
    <w:rsid w:val="002D3E79"/>
    <w:rsid w:val="002D3FAE"/>
    <w:rsid w:val="002D4907"/>
    <w:rsid w:val="002D5000"/>
    <w:rsid w:val="002D51BC"/>
    <w:rsid w:val="002D5484"/>
    <w:rsid w:val="002D7EB3"/>
    <w:rsid w:val="002E00D8"/>
    <w:rsid w:val="002E0973"/>
    <w:rsid w:val="002E0F45"/>
    <w:rsid w:val="002E108D"/>
    <w:rsid w:val="002E11E3"/>
    <w:rsid w:val="002E1891"/>
    <w:rsid w:val="002E1B45"/>
    <w:rsid w:val="002E24C5"/>
    <w:rsid w:val="002E25A5"/>
    <w:rsid w:val="002E397C"/>
    <w:rsid w:val="002E39F7"/>
    <w:rsid w:val="002E3B45"/>
    <w:rsid w:val="002E401E"/>
    <w:rsid w:val="002E4A8A"/>
    <w:rsid w:val="002E4CA7"/>
    <w:rsid w:val="002E55EE"/>
    <w:rsid w:val="002E6FD2"/>
    <w:rsid w:val="002E73DF"/>
    <w:rsid w:val="002E758B"/>
    <w:rsid w:val="002E7683"/>
    <w:rsid w:val="002F0041"/>
    <w:rsid w:val="002F0B36"/>
    <w:rsid w:val="002F11FC"/>
    <w:rsid w:val="002F1691"/>
    <w:rsid w:val="002F18B4"/>
    <w:rsid w:val="002F195C"/>
    <w:rsid w:val="002F1BEF"/>
    <w:rsid w:val="002F1E5B"/>
    <w:rsid w:val="002F23A4"/>
    <w:rsid w:val="002F23B4"/>
    <w:rsid w:val="002F2506"/>
    <w:rsid w:val="002F2639"/>
    <w:rsid w:val="002F3FD9"/>
    <w:rsid w:val="002F46DF"/>
    <w:rsid w:val="002F52FF"/>
    <w:rsid w:val="002F53CB"/>
    <w:rsid w:val="002F54D4"/>
    <w:rsid w:val="002F57B4"/>
    <w:rsid w:val="002F5BC9"/>
    <w:rsid w:val="002F6241"/>
    <w:rsid w:val="002F7848"/>
    <w:rsid w:val="002F7E7A"/>
    <w:rsid w:val="003014EF"/>
    <w:rsid w:val="003018BC"/>
    <w:rsid w:val="003021E7"/>
    <w:rsid w:val="003023F7"/>
    <w:rsid w:val="00302D09"/>
    <w:rsid w:val="0030389A"/>
    <w:rsid w:val="00304FFB"/>
    <w:rsid w:val="0030540A"/>
    <w:rsid w:val="003063B0"/>
    <w:rsid w:val="003066EA"/>
    <w:rsid w:val="00306F56"/>
    <w:rsid w:val="0030721A"/>
    <w:rsid w:val="003072DD"/>
    <w:rsid w:val="003074DC"/>
    <w:rsid w:val="00307A7D"/>
    <w:rsid w:val="00307AEB"/>
    <w:rsid w:val="00307C75"/>
    <w:rsid w:val="00310265"/>
    <w:rsid w:val="00310F09"/>
    <w:rsid w:val="00311740"/>
    <w:rsid w:val="00311866"/>
    <w:rsid w:val="0031190A"/>
    <w:rsid w:val="0031248F"/>
    <w:rsid w:val="0031263A"/>
    <w:rsid w:val="00314553"/>
    <w:rsid w:val="00314C2B"/>
    <w:rsid w:val="00314EFB"/>
    <w:rsid w:val="00315145"/>
    <w:rsid w:val="003151E7"/>
    <w:rsid w:val="00315229"/>
    <w:rsid w:val="003153DF"/>
    <w:rsid w:val="0031599F"/>
    <w:rsid w:val="003160FB"/>
    <w:rsid w:val="003162A4"/>
    <w:rsid w:val="003167C6"/>
    <w:rsid w:val="0031686A"/>
    <w:rsid w:val="00316988"/>
    <w:rsid w:val="00316DD4"/>
    <w:rsid w:val="00316F07"/>
    <w:rsid w:val="00317590"/>
    <w:rsid w:val="003179C7"/>
    <w:rsid w:val="00317B05"/>
    <w:rsid w:val="003203E7"/>
    <w:rsid w:val="00321283"/>
    <w:rsid w:val="003215AB"/>
    <w:rsid w:val="003218A9"/>
    <w:rsid w:val="0032309C"/>
    <w:rsid w:val="003234A6"/>
    <w:rsid w:val="00323BAE"/>
    <w:rsid w:val="003240CC"/>
    <w:rsid w:val="00324791"/>
    <w:rsid w:val="00325358"/>
    <w:rsid w:val="003264E4"/>
    <w:rsid w:val="003269CC"/>
    <w:rsid w:val="00326BA7"/>
    <w:rsid w:val="003275E8"/>
    <w:rsid w:val="0033121D"/>
    <w:rsid w:val="0033193F"/>
    <w:rsid w:val="00331F74"/>
    <w:rsid w:val="00332D57"/>
    <w:rsid w:val="00333527"/>
    <w:rsid w:val="00335007"/>
    <w:rsid w:val="0033592C"/>
    <w:rsid w:val="00335CD3"/>
    <w:rsid w:val="00336003"/>
    <w:rsid w:val="003360F9"/>
    <w:rsid w:val="003377C7"/>
    <w:rsid w:val="00340060"/>
    <w:rsid w:val="003401C8"/>
    <w:rsid w:val="003405F2"/>
    <w:rsid w:val="00340770"/>
    <w:rsid w:val="00340941"/>
    <w:rsid w:val="00341C95"/>
    <w:rsid w:val="00341E06"/>
    <w:rsid w:val="003424D0"/>
    <w:rsid w:val="003427EF"/>
    <w:rsid w:val="0034319B"/>
    <w:rsid w:val="003440EF"/>
    <w:rsid w:val="003444AA"/>
    <w:rsid w:val="003447B1"/>
    <w:rsid w:val="00344BF0"/>
    <w:rsid w:val="0034563C"/>
    <w:rsid w:val="003461EC"/>
    <w:rsid w:val="00346AA4"/>
    <w:rsid w:val="00350628"/>
    <w:rsid w:val="0035077E"/>
    <w:rsid w:val="003513D1"/>
    <w:rsid w:val="00352786"/>
    <w:rsid w:val="003536EE"/>
    <w:rsid w:val="00353780"/>
    <w:rsid w:val="00354035"/>
    <w:rsid w:val="0035426C"/>
    <w:rsid w:val="00354294"/>
    <w:rsid w:val="00355291"/>
    <w:rsid w:val="003555F6"/>
    <w:rsid w:val="0035674B"/>
    <w:rsid w:val="0035785E"/>
    <w:rsid w:val="00357E3D"/>
    <w:rsid w:val="00357F5C"/>
    <w:rsid w:val="003603E2"/>
    <w:rsid w:val="00360DAA"/>
    <w:rsid w:val="00360DBD"/>
    <w:rsid w:val="003610DF"/>
    <w:rsid w:val="00361D93"/>
    <w:rsid w:val="0036340F"/>
    <w:rsid w:val="00363889"/>
    <w:rsid w:val="00363D00"/>
    <w:rsid w:val="00364AE1"/>
    <w:rsid w:val="003652C0"/>
    <w:rsid w:val="00365753"/>
    <w:rsid w:val="00365B03"/>
    <w:rsid w:val="00365D72"/>
    <w:rsid w:val="003674B4"/>
    <w:rsid w:val="003678C8"/>
    <w:rsid w:val="00367AB2"/>
    <w:rsid w:val="00370414"/>
    <w:rsid w:val="003712D7"/>
    <w:rsid w:val="00371D84"/>
    <w:rsid w:val="00372115"/>
    <w:rsid w:val="0037308E"/>
    <w:rsid w:val="00373E4D"/>
    <w:rsid w:val="00373EC3"/>
    <w:rsid w:val="0037478A"/>
    <w:rsid w:val="003747C9"/>
    <w:rsid w:val="003754A2"/>
    <w:rsid w:val="003763F9"/>
    <w:rsid w:val="0037667C"/>
    <w:rsid w:val="00376A22"/>
    <w:rsid w:val="0037780D"/>
    <w:rsid w:val="00377878"/>
    <w:rsid w:val="00377BE4"/>
    <w:rsid w:val="0038188E"/>
    <w:rsid w:val="00382217"/>
    <w:rsid w:val="003829AE"/>
    <w:rsid w:val="003835D8"/>
    <w:rsid w:val="003837D1"/>
    <w:rsid w:val="0038395D"/>
    <w:rsid w:val="003839BB"/>
    <w:rsid w:val="003851E8"/>
    <w:rsid w:val="0038594F"/>
    <w:rsid w:val="00385D4E"/>
    <w:rsid w:val="00386356"/>
    <w:rsid w:val="0038641D"/>
    <w:rsid w:val="003866C7"/>
    <w:rsid w:val="0038671D"/>
    <w:rsid w:val="003869CF"/>
    <w:rsid w:val="00386FAC"/>
    <w:rsid w:val="00386FD9"/>
    <w:rsid w:val="003870CC"/>
    <w:rsid w:val="003871E7"/>
    <w:rsid w:val="003875FE"/>
    <w:rsid w:val="003878FF"/>
    <w:rsid w:val="00387A53"/>
    <w:rsid w:val="003908CA"/>
    <w:rsid w:val="00390F35"/>
    <w:rsid w:val="003913E7"/>
    <w:rsid w:val="003918AD"/>
    <w:rsid w:val="0039272A"/>
    <w:rsid w:val="00393064"/>
    <w:rsid w:val="00393214"/>
    <w:rsid w:val="00393B70"/>
    <w:rsid w:val="00393D95"/>
    <w:rsid w:val="00393F1E"/>
    <w:rsid w:val="00394E01"/>
    <w:rsid w:val="00394F76"/>
    <w:rsid w:val="00395A9A"/>
    <w:rsid w:val="00396C5E"/>
    <w:rsid w:val="00396CD9"/>
    <w:rsid w:val="00396DED"/>
    <w:rsid w:val="00397E43"/>
    <w:rsid w:val="003A02CD"/>
    <w:rsid w:val="003A03C8"/>
    <w:rsid w:val="003A0FD7"/>
    <w:rsid w:val="003A18D2"/>
    <w:rsid w:val="003A289D"/>
    <w:rsid w:val="003A3C6A"/>
    <w:rsid w:val="003A3D1E"/>
    <w:rsid w:val="003A4B75"/>
    <w:rsid w:val="003A4E55"/>
    <w:rsid w:val="003A5411"/>
    <w:rsid w:val="003A6356"/>
    <w:rsid w:val="003A6728"/>
    <w:rsid w:val="003A6F19"/>
    <w:rsid w:val="003A7F9C"/>
    <w:rsid w:val="003B06A8"/>
    <w:rsid w:val="003B0772"/>
    <w:rsid w:val="003B19FD"/>
    <w:rsid w:val="003B258A"/>
    <w:rsid w:val="003B3177"/>
    <w:rsid w:val="003B321B"/>
    <w:rsid w:val="003B3333"/>
    <w:rsid w:val="003B363D"/>
    <w:rsid w:val="003B38C7"/>
    <w:rsid w:val="003B4100"/>
    <w:rsid w:val="003B49C8"/>
    <w:rsid w:val="003B4B4E"/>
    <w:rsid w:val="003B4D12"/>
    <w:rsid w:val="003B5AA7"/>
    <w:rsid w:val="003B7A73"/>
    <w:rsid w:val="003B7B59"/>
    <w:rsid w:val="003B7C6D"/>
    <w:rsid w:val="003B7FB5"/>
    <w:rsid w:val="003B7FD3"/>
    <w:rsid w:val="003C038E"/>
    <w:rsid w:val="003C0557"/>
    <w:rsid w:val="003C0BCF"/>
    <w:rsid w:val="003C0BFA"/>
    <w:rsid w:val="003C1584"/>
    <w:rsid w:val="003C1B90"/>
    <w:rsid w:val="003C23C6"/>
    <w:rsid w:val="003C2AB3"/>
    <w:rsid w:val="003C2B95"/>
    <w:rsid w:val="003C4021"/>
    <w:rsid w:val="003C439C"/>
    <w:rsid w:val="003C5945"/>
    <w:rsid w:val="003C5A17"/>
    <w:rsid w:val="003C5A76"/>
    <w:rsid w:val="003C5B09"/>
    <w:rsid w:val="003C5BA4"/>
    <w:rsid w:val="003C66CD"/>
    <w:rsid w:val="003C673D"/>
    <w:rsid w:val="003C7039"/>
    <w:rsid w:val="003C7718"/>
    <w:rsid w:val="003C7EC4"/>
    <w:rsid w:val="003D05F6"/>
    <w:rsid w:val="003D0894"/>
    <w:rsid w:val="003D1892"/>
    <w:rsid w:val="003D1D40"/>
    <w:rsid w:val="003D2CE2"/>
    <w:rsid w:val="003D2D6E"/>
    <w:rsid w:val="003D3325"/>
    <w:rsid w:val="003D3AA6"/>
    <w:rsid w:val="003D3B28"/>
    <w:rsid w:val="003D3C11"/>
    <w:rsid w:val="003D3E99"/>
    <w:rsid w:val="003D410C"/>
    <w:rsid w:val="003D4153"/>
    <w:rsid w:val="003D4161"/>
    <w:rsid w:val="003D4EB5"/>
    <w:rsid w:val="003D50FC"/>
    <w:rsid w:val="003D5255"/>
    <w:rsid w:val="003D5F26"/>
    <w:rsid w:val="003D604D"/>
    <w:rsid w:val="003D60D8"/>
    <w:rsid w:val="003D6339"/>
    <w:rsid w:val="003D6846"/>
    <w:rsid w:val="003D6C2E"/>
    <w:rsid w:val="003D728B"/>
    <w:rsid w:val="003D7490"/>
    <w:rsid w:val="003E017A"/>
    <w:rsid w:val="003E0A12"/>
    <w:rsid w:val="003E0C1A"/>
    <w:rsid w:val="003E36AF"/>
    <w:rsid w:val="003E3CEF"/>
    <w:rsid w:val="003E411C"/>
    <w:rsid w:val="003E4306"/>
    <w:rsid w:val="003E43A2"/>
    <w:rsid w:val="003E43E4"/>
    <w:rsid w:val="003E51D2"/>
    <w:rsid w:val="003E57E8"/>
    <w:rsid w:val="003E695B"/>
    <w:rsid w:val="003E71CE"/>
    <w:rsid w:val="003E76BB"/>
    <w:rsid w:val="003F0423"/>
    <w:rsid w:val="003F09AB"/>
    <w:rsid w:val="003F184B"/>
    <w:rsid w:val="003F19CF"/>
    <w:rsid w:val="003F220B"/>
    <w:rsid w:val="003F30E0"/>
    <w:rsid w:val="003F3393"/>
    <w:rsid w:val="003F339B"/>
    <w:rsid w:val="003F38AA"/>
    <w:rsid w:val="003F3991"/>
    <w:rsid w:val="003F3F25"/>
    <w:rsid w:val="003F3FA5"/>
    <w:rsid w:val="003F46E0"/>
    <w:rsid w:val="003F49E2"/>
    <w:rsid w:val="003F5ADF"/>
    <w:rsid w:val="003F5E48"/>
    <w:rsid w:val="003F6847"/>
    <w:rsid w:val="003F6A3D"/>
    <w:rsid w:val="003F6E78"/>
    <w:rsid w:val="003F6FC8"/>
    <w:rsid w:val="003F75DB"/>
    <w:rsid w:val="003F78D7"/>
    <w:rsid w:val="003F7A82"/>
    <w:rsid w:val="003F7F4D"/>
    <w:rsid w:val="00400F73"/>
    <w:rsid w:val="004012C8"/>
    <w:rsid w:val="0040196A"/>
    <w:rsid w:val="00402460"/>
    <w:rsid w:val="00402C7D"/>
    <w:rsid w:val="004040F1"/>
    <w:rsid w:val="00404B85"/>
    <w:rsid w:val="00404E4F"/>
    <w:rsid w:val="00405C7C"/>
    <w:rsid w:val="0040651A"/>
    <w:rsid w:val="00406A32"/>
    <w:rsid w:val="00407AFA"/>
    <w:rsid w:val="00407E18"/>
    <w:rsid w:val="00410884"/>
    <w:rsid w:val="00410D86"/>
    <w:rsid w:val="00411322"/>
    <w:rsid w:val="00411383"/>
    <w:rsid w:val="00411871"/>
    <w:rsid w:val="00411BDA"/>
    <w:rsid w:val="00411C91"/>
    <w:rsid w:val="0041288F"/>
    <w:rsid w:val="00414A77"/>
    <w:rsid w:val="00415967"/>
    <w:rsid w:val="00415AF1"/>
    <w:rsid w:val="0041664A"/>
    <w:rsid w:val="00416F67"/>
    <w:rsid w:val="0041722F"/>
    <w:rsid w:val="004173B2"/>
    <w:rsid w:val="004175FD"/>
    <w:rsid w:val="004205C3"/>
    <w:rsid w:val="0042064E"/>
    <w:rsid w:val="00420C3D"/>
    <w:rsid w:val="00420F19"/>
    <w:rsid w:val="00421769"/>
    <w:rsid w:val="0042192F"/>
    <w:rsid w:val="00421BAF"/>
    <w:rsid w:val="00422DFD"/>
    <w:rsid w:val="00423C11"/>
    <w:rsid w:val="0042411E"/>
    <w:rsid w:val="004255CA"/>
    <w:rsid w:val="00425BCC"/>
    <w:rsid w:val="004268BA"/>
    <w:rsid w:val="00427874"/>
    <w:rsid w:val="00427CA8"/>
    <w:rsid w:val="00427E25"/>
    <w:rsid w:val="004302A1"/>
    <w:rsid w:val="004304E8"/>
    <w:rsid w:val="00430FCA"/>
    <w:rsid w:val="004328F2"/>
    <w:rsid w:val="00433195"/>
    <w:rsid w:val="0043329D"/>
    <w:rsid w:val="0043357F"/>
    <w:rsid w:val="0043484E"/>
    <w:rsid w:val="0043551F"/>
    <w:rsid w:val="004357E2"/>
    <w:rsid w:val="00435A77"/>
    <w:rsid w:val="00435B09"/>
    <w:rsid w:val="00436E0B"/>
    <w:rsid w:val="00437380"/>
    <w:rsid w:val="004373D8"/>
    <w:rsid w:val="004379DB"/>
    <w:rsid w:val="00437DB2"/>
    <w:rsid w:val="0044032A"/>
    <w:rsid w:val="0044050B"/>
    <w:rsid w:val="004413E8"/>
    <w:rsid w:val="00441AC3"/>
    <w:rsid w:val="00441B33"/>
    <w:rsid w:val="00441E23"/>
    <w:rsid w:val="004420D0"/>
    <w:rsid w:val="004422A4"/>
    <w:rsid w:val="00442B04"/>
    <w:rsid w:val="00442D1D"/>
    <w:rsid w:val="004433EA"/>
    <w:rsid w:val="004441B9"/>
    <w:rsid w:val="00444705"/>
    <w:rsid w:val="00445114"/>
    <w:rsid w:val="00445838"/>
    <w:rsid w:val="004465BC"/>
    <w:rsid w:val="0044684F"/>
    <w:rsid w:val="0044692C"/>
    <w:rsid w:val="00447956"/>
    <w:rsid w:val="004500BA"/>
    <w:rsid w:val="00450C06"/>
    <w:rsid w:val="004510EA"/>
    <w:rsid w:val="004515BF"/>
    <w:rsid w:val="00452CBB"/>
    <w:rsid w:val="00453C5D"/>
    <w:rsid w:val="00454B1E"/>
    <w:rsid w:val="0045571C"/>
    <w:rsid w:val="004558FC"/>
    <w:rsid w:val="00455F22"/>
    <w:rsid w:val="00456684"/>
    <w:rsid w:val="004566F5"/>
    <w:rsid w:val="00457749"/>
    <w:rsid w:val="00457B11"/>
    <w:rsid w:val="004605EA"/>
    <w:rsid w:val="004608A2"/>
    <w:rsid w:val="004614CF"/>
    <w:rsid w:val="00462954"/>
    <w:rsid w:val="004629F9"/>
    <w:rsid w:val="0046352A"/>
    <w:rsid w:val="004637C7"/>
    <w:rsid w:val="0046420F"/>
    <w:rsid w:val="004649D2"/>
    <w:rsid w:val="00464BC3"/>
    <w:rsid w:val="00464E84"/>
    <w:rsid w:val="004663FF"/>
    <w:rsid w:val="00466E61"/>
    <w:rsid w:val="00466EF0"/>
    <w:rsid w:val="00470087"/>
    <w:rsid w:val="00471817"/>
    <w:rsid w:val="0047480E"/>
    <w:rsid w:val="0047527A"/>
    <w:rsid w:val="00475B5B"/>
    <w:rsid w:val="00476AF1"/>
    <w:rsid w:val="00476BAC"/>
    <w:rsid w:val="00477013"/>
    <w:rsid w:val="00480997"/>
    <w:rsid w:val="00480FDB"/>
    <w:rsid w:val="00481041"/>
    <w:rsid w:val="00481083"/>
    <w:rsid w:val="00481358"/>
    <w:rsid w:val="00481377"/>
    <w:rsid w:val="0048148A"/>
    <w:rsid w:val="004814EE"/>
    <w:rsid w:val="004815A9"/>
    <w:rsid w:val="00481674"/>
    <w:rsid w:val="00481705"/>
    <w:rsid w:val="00481C35"/>
    <w:rsid w:val="00481D95"/>
    <w:rsid w:val="004827F7"/>
    <w:rsid w:val="00482F10"/>
    <w:rsid w:val="00483067"/>
    <w:rsid w:val="004832F6"/>
    <w:rsid w:val="004834FB"/>
    <w:rsid w:val="004834FE"/>
    <w:rsid w:val="00483811"/>
    <w:rsid w:val="00483B55"/>
    <w:rsid w:val="00483C98"/>
    <w:rsid w:val="00484B65"/>
    <w:rsid w:val="00486036"/>
    <w:rsid w:val="0048621E"/>
    <w:rsid w:val="0048644C"/>
    <w:rsid w:val="0048698F"/>
    <w:rsid w:val="00486F1E"/>
    <w:rsid w:val="00487A5A"/>
    <w:rsid w:val="00487B1D"/>
    <w:rsid w:val="00490861"/>
    <w:rsid w:val="00491045"/>
    <w:rsid w:val="00491106"/>
    <w:rsid w:val="004922A1"/>
    <w:rsid w:val="00492552"/>
    <w:rsid w:val="00492846"/>
    <w:rsid w:val="004930CF"/>
    <w:rsid w:val="00493760"/>
    <w:rsid w:val="0049464F"/>
    <w:rsid w:val="00494D27"/>
    <w:rsid w:val="004953A9"/>
    <w:rsid w:val="00495B0A"/>
    <w:rsid w:val="00495FA6"/>
    <w:rsid w:val="004968F3"/>
    <w:rsid w:val="00496AF1"/>
    <w:rsid w:val="00496D70"/>
    <w:rsid w:val="00496EF6"/>
    <w:rsid w:val="00496EFB"/>
    <w:rsid w:val="00497F21"/>
    <w:rsid w:val="004A012D"/>
    <w:rsid w:val="004A0A79"/>
    <w:rsid w:val="004A15E2"/>
    <w:rsid w:val="004A165A"/>
    <w:rsid w:val="004A21EF"/>
    <w:rsid w:val="004A2B4C"/>
    <w:rsid w:val="004A3867"/>
    <w:rsid w:val="004A4254"/>
    <w:rsid w:val="004A4396"/>
    <w:rsid w:val="004A4600"/>
    <w:rsid w:val="004A4D02"/>
    <w:rsid w:val="004A4D14"/>
    <w:rsid w:val="004A5B61"/>
    <w:rsid w:val="004A5D84"/>
    <w:rsid w:val="004A65B5"/>
    <w:rsid w:val="004A6D2B"/>
    <w:rsid w:val="004A789A"/>
    <w:rsid w:val="004A7B91"/>
    <w:rsid w:val="004B04E7"/>
    <w:rsid w:val="004B0679"/>
    <w:rsid w:val="004B09AE"/>
    <w:rsid w:val="004B0F42"/>
    <w:rsid w:val="004B1265"/>
    <w:rsid w:val="004B1897"/>
    <w:rsid w:val="004B1ACD"/>
    <w:rsid w:val="004B1FA4"/>
    <w:rsid w:val="004B213A"/>
    <w:rsid w:val="004B26CC"/>
    <w:rsid w:val="004B28A2"/>
    <w:rsid w:val="004B2C40"/>
    <w:rsid w:val="004B2C8A"/>
    <w:rsid w:val="004B36F7"/>
    <w:rsid w:val="004B38B3"/>
    <w:rsid w:val="004B4F97"/>
    <w:rsid w:val="004B50B5"/>
    <w:rsid w:val="004B5177"/>
    <w:rsid w:val="004B552C"/>
    <w:rsid w:val="004B5A19"/>
    <w:rsid w:val="004B5C2C"/>
    <w:rsid w:val="004B6439"/>
    <w:rsid w:val="004B644E"/>
    <w:rsid w:val="004B645B"/>
    <w:rsid w:val="004B65F6"/>
    <w:rsid w:val="004B6D5F"/>
    <w:rsid w:val="004B6D82"/>
    <w:rsid w:val="004B6E58"/>
    <w:rsid w:val="004B70AC"/>
    <w:rsid w:val="004B7147"/>
    <w:rsid w:val="004B793D"/>
    <w:rsid w:val="004B7EEB"/>
    <w:rsid w:val="004C0910"/>
    <w:rsid w:val="004C0AB1"/>
    <w:rsid w:val="004C17BE"/>
    <w:rsid w:val="004C2077"/>
    <w:rsid w:val="004C21C9"/>
    <w:rsid w:val="004C242B"/>
    <w:rsid w:val="004C2B9C"/>
    <w:rsid w:val="004C2C46"/>
    <w:rsid w:val="004C349A"/>
    <w:rsid w:val="004C36B9"/>
    <w:rsid w:val="004C38E8"/>
    <w:rsid w:val="004C4C15"/>
    <w:rsid w:val="004C4E3B"/>
    <w:rsid w:val="004C592B"/>
    <w:rsid w:val="004C5A3F"/>
    <w:rsid w:val="004C6057"/>
    <w:rsid w:val="004C6502"/>
    <w:rsid w:val="004C71E3"/>
    <w:rsid w:val="004C7358"/>
    <w:rsid w:val="004C79F3"/>
    <w:rsid w:val="004D047C"/>
    <w:rsid w:val="004D04D6"/>
    <w:rsid w:val="004D0649"/>
    <w:rsid w:val="004D0775"/>
    <w:rsid w:val="004D0B31"/>
    <w:rsid w:val="004D15F2"/>
    <w:rsid w:val="004D17B3"/>
    <w:rsid w:val="004D1BD7"/>
    <w:rsid w:val="004D20E4"/>
    <w:rsid w:val="004D21E7"/>
    <w:rsid w:val="004D2624"/>
    <w:rsid w:val="004D2797"/>
    <w:rsid w:val="004D2995"/>
    <w:rsid w:val="004D2F13"/>
    <w:rsid w:val="004D30CC"/>
    <w:rsid w:val="004D3138"/>
    <w:rsid w:val="004D3210"/>
    <w:rsid w:val="004D35E7"/>
    <w:rsid w:val="004D53C6"/>
    <w:rsid w:val="004D6D8D"/>
    <w:rsid w:val="004D76A0"/>
    <w:rsid w:val="004D794C"/>
    <w:rsid w:val="004D796B"/>
    <w:rsid w:val="004D7E3C"/>
    <w:rsid w:val="004E0DD1"/>
    <w:rsid w:val="004E185A"/>
    <w:rsid w:val="004E1F92"/>
    <w:rsid w:val="004E2698"/>
    <w:rsid w:val="004E2FAB"/>
    <w:rsid w:val="004E326E"/>
    <w:rsid w:val="004E35D8"/>
    <w:rsid w:val="004E3991"/>
    <w:rsid w:val="004E3DAF"/>
    <w:rsid w:val="004E4211"/>
    <w:rsid w:val="004E436D"/>
    <w:rsid w:val="004E43DB"/>
    <w:rsid w:val="004E4F97"/>
    <w:rsid w:val="004E553F"/>
    <w:rsid w:val="004E5C00"/>
    <w:rsid w:val="004E5D43"/>
    <w:rsid w:val="004E64C0"/>
    <w:rsid w:val="004E6503"/>
    <w:rsid w:val="004E65BD"/>
    <w:rsid w:val="004E67E9"/>
    <w:rsid w:val="004E6F9E"/>
    <w:rsid w:val="004E7256"/>
    <w:rsid w:val="004E75AF"/>
    <w:rsid w:val="004E7B00"/>
    <w:rsid w:val="004E7F52"/>
    <w:rsid w:val="004F0065"/>
    <w:rsid w:val="004F0B5D"/>
    <w:rsid w:val="004F0FE2"/>
    <w:rsid w:val="004F1CB1"/>
    <w:rsid w:val="004F2B21"/>
    <w:rsid w:val="004F2EEF"/>
    <w:rsid w:val="004F3248"/>
    <w:rsid w:val="004F390A"/>
    <w:rsid w:val="004F4ABF"/>
    <w:rsid w:val="004F4B02"/>
    <w:rsid w:val="004F5CF2"/>
    <w:rsid w:val="004F6BD5"/>
    <w:rsid w:val="004F723B"/>
    <w:rsid w:val="004F74FC"/>
    <w:rsid w:val="004F7E1B"/>
    <w:rsid w:val="00500737"/>
    <w:rsid w:val="00500E0D"/>
    <w:rsid w:val="00501FBA"/>
    <w:rsid w:val="00501FC8"/>
    <w:rsid w:val="00502097"/>
    <w:rsid w:val="00502C7C"/>
    <w:rsid w:val="00504170"/>
    <w:rsid w:val="005049A8"/>
    <w:rsid w:val="00504C1C"/>
    <w:rsid w:val="005051BF"/>
    <w:rsid w:val="00506001"/>
    <w:rsid w:val="0050726B"/>
    <w:rsid w:val="00507B2F"/>
    <w:rsid w:val="00507BE1"/>
    <w:rsid w:val="00507FAC"/>
    <w:rsid w:val="00510255"/>
    <w:rsid w:val="00510A56"/>
    <w:rsid w:val="00510C58"/>
    <w:rsid w:val="00511586"/>
    <w:rsid w:val="0051161F"/>
    <w:rsid w:val="005122AE"/>
    <w:rsid w:val="00513B24"/>
    <w:rsid w:val="005141DF"/>
    <w:rsid w:val="0051573C"/>
    <w:rsid w:val="00515755"/>
    <w:rsid w:val="005159F3"/>
    <w:rsid w:val="005163BF"/>
    <w:rsid w:val="00516750"/>
    <w:rsid w:val="00517131"/>
    <w:rsid w:val="005173EE"/>
    <w:rsid w:val="005177E0"/>
    <w:rsid w:val="00517A04"/>
    <w:rsid w:val="00517DB4"/>
    <w:rsid w:val="005202A3"/>
    <w:rsid w:val="00521D0A"/>
    <w:rsid w:val="00521EA0"/>
    <w:rsid w:val="00522A9C"/>
    <w:rsid w:val="00522BAB"/>
    <w:rsid w:val="005236D0"/>
    <w:rsid w:val="00523B7D"/>
    <w:rsid w:val="00523B8F"/>
    <w:rsid w:val="0052416F"/>
    <w:rsid w:val="00524E61"/>
    <w:rsid w:val="0052548E"/>
    <w:rsid w:val="00525934"/>
    <w:rsid w:val="0052613A"/>
    <w:rsid w:val="00526D9D"/>
    <w:rsid w:val="0053024C"/>
    <w:rsid w:val="00530264"/>
    <w:rsid w:val="005304C5"/>
    <w:rsid w:val="00530ABB"/>
    <w:rsid w:val="00531429"/>
    <w:rsid w:val="005322B8"/>
    <w:rsid w:val="005328BA"/>
    <w:rsid w:val="00532D81"/>
    <w:rsid w:val="00533197"/>
    <w:rsid w:val="0053327F"/>
    <w:rsid w:val="005332E0"/>
    <w:rsid w:val="005347C4"/>
    <w:rsid w:val="00535279"/>
    <w:rsid w:val="005358F9"/>
    <w:rsid w:val="005363C8"/>
    <w:rsid w:val="00536412"/>
    <w:rsid w:val="005365F8"/>
    <w:rsid w:val="0053679F"/>
    <w:rsid w:val="005370DB"/>
    <w:rsid w:val="005400B5"/>
    <w:rsid w:val="005406FF"/>
    <w:rsid w:val="005420AA"/>
    <w:rsid w:val="00542EFE"/>
    <w:rsid w:val="00543BC4"/>
    <w:rsid w:val="00543CC6"/>
    <w:rsid w:val="00545478"/>
    <w:rsid w:val="005456CE"/>
    <w:rsid w:val="0054581D"/>
    <w:rsid w:val="00545882"/>
    <w:rsid w:val="00545B3E"/>
    <w:rsid w:val="00546A59"/>
    <w:rsid w:val="00546A5C"/>
    <w:rsid w:val="0054732A"/>
    <w:rsid w:val="00547497"/>
    <w:rsid w:val="00547677"/>
    <w:rsid w:val="005478C0"/>
    <w:rsid w:val="00550E98"/>
    <w:rsid w:val="0055106F"/>
    <w:rsid w:val="005510D4"/>
    <w:rsid w:val="0055166D"/>
    <w:rsid w:val="00551D89"/>
    <w:rsid w:val="00551DDA"/>
    <w:rsid w:val="00551F00"/>
    <w:rsid w:val="005521A6"/>
    <w:rsid w:val="00552378"/>
    <w:rsid w:val="005528C7"/>
    <w:rsid w:val="005537C6"/>
    <w:rsid w:val="00555C4A"/>
    <w:rsid w:val="00555FD2"/>
    <w:rsid w:val="005567F7"/>
    <w:rsid w:val="00557AC4"/>
    <w:rsid w:val="00557E6E"/>
    <w:rsid w:val="00560077"/>
    <w:rsid w:val="00560ABA"/>
    <w:rsid w:val="00561A06"/>
    <w:rsid w:val="00561ADE"/>
    <w:rsid w:val="00561B0F"/>
    <w:rsid w:val="00561D46"/>
    <w:rsid w:val="00563382"/>
    <w:rsid w:val="005636D9"/>
    <w:rsid w:val="00563B07"/>
    <w:rsid w:val="005642CD"/>
    <w:rsid w:val="00564581"/>
    <w:rsid w:val="0056471B"/>
    <w:rsid w:val="00566980"/>
    <w:rsid w:val="00567624"/>
    <w:rsid w:val="00567B58"/>
    <w:rsid w:val="005700C2"/>
    <w:rsid w:val="0057033D"/>
    <w:rsid w:val="00571F33"/>
    <w:rsid w:val="00573146"/>
    <w:rsid w:val="0057334F"/>
    <w:rsid w:val="00573BE4"/>
    <w:rsid w:val="00574A1F"/>
    <w:rsid w:val="00574D37"/>
    <w:rsid w:val="00574DE4"/>
    <w:rsid w:val="0057529C"/>
    <w:rsid w:val="0057575D"/>
    <w:rsid w:val="00576787"/>
    <w:rsid w:val="00576896"/>
    <w:rsid w:val="00576AC6"/>
    <w:rsid w:val="00576B49"/>
    <w:rsid w:val="00576BF9"/>
    <w:rsid w:val="0057760E"/>
    <w:rsid w:val="00577EDF"/>
    <w:rsid w:val="00577FFA"/>
    <w:rsid w:val="005802E8"/>
    <w:rsid w:val="00581A65"/>
    <w:rsid w:val="005825F3"/>
    <w:rsid w:val="005834F4"/>
    <w:rsid w:val="00583717"/>
    <w:rsid w:val="00583E52"/>
    <w:rsid w:val="00583FFE"/>
    <w:rsid w:val="00584299"/>
    <w:rsid w:val="005843C2"/>
    <w:rsid w:val="00585419"/>
    <w:rsid w:val="00585B38"/>
    <w:rsid w:val="00585CCC"/>
    <w:rsid w:val="00586E4F"/>
    <w:rsid w:val="0058742E"/>
    <w:rsid w:val="00587775"/>
    <w:rsid w:val="005909AE"/>
    <w:rsid w:val="00590E50"/>
    <w:rsid w:val="0059110B"/>
    <w:rsid w:val="0059292A"/>
    <w:rsid w:val="00593997"/>
    <w:rsid w:val="005939E8"/>
    <w:rsid w:val="00593B03"/>
    <w:rsid w:val="00595CC1"/>
    <w:rsid w:val="0059601D"/>
    <w:rsid w:val="00596A6D"/>
    <w:rsid w:val="00596F20"/>
    <w:rsid w:val="0059707D"/>
    <w:rsid w:val="005970B5"/>
    <w:rsid w:val="005970DE"/>
    <w:rsid w:val="00597238"/>
    <w:rsid w:val="005976E7"/>
    <w:rsid w:val="005A02C2"/>
    <w:rsid w:val="005A1058"/>
    <w:rsid w:val="005A191F"/>
    <w:rsid w:val="005A1BD2"/>
    <w:rsid w:val="005A25D2"/>
    <w:rsid w:val="005A2E6F"/>
    <w:rsid w:val="005A313C"/>
    <w:rsid w:val="005A3597"/>
    <w:rsid w:val="005A45F2"/>
    <w:rsid w:val="005A5189"/>
    <w:rsid w:val="005A5BE3"/>
    <w:rsid w:val="005A6211"/>
    <w:rsid w:val="005A6398"/>
    <w:rsid w:val="005A6541"/>
    <w:rsid w:val="005A68EF"/>
    <w:rsid w:val="005A70E5"/>
    <w:rsid w:val="005A7684"/>
    <w:rsid w:val="005A7759"/>
    <w:rsid w:val="005A7C6C"/>
    <w:rsid w:val="005B0332"/>
    <w:rsid w:val="005B0384"/>
    <w:rsid w:val="005B05C9"/>
    <w:rsid w:val="005B0895"/>
    <w:rsid w:val="005B1832"/>
    <w:rsid w:val="005B1BBE"/>
    <w:rsid w:val="005B1DDD"/>
    <w:rsid w:val="005B1E31"/>
    <w:rsid w:val="005B4B49"/>
    <w:rsid w:val="005B59F0"/>
    <w:rsid w:val="005B5C0B"/>
    <w:rsid w:val="005B67DD"/>
    <w:rsid w:val="005B6931"/>
    <w:rsid w:val="005B6DE3"/>
    <w:rsid w:val="005B71B3"/>
    <w:rsid w:val="005B7B35"/>
    <w:rsid w:val="005C0113"/>
    <w:rsid w:val="005C1A29"/>
    <w:rsid w:val="005C2208"/>
    <w:rsid w:val="005C29A9"/>
    <w:rsid w:val="005C379F"/>
    <w:rsid w:val="005C46B1"/>
    <w:rsid w:val="005C479B"/>
    <w:rsid w:val="005C47D1"/>
    <w:rsid w:val="005C4E5D"/>
    <w:rsid w:val="005C56BB"/>
    <w:rsid w:val="005C59A4"/>
    <w:rsid w:val="005C5F2E"/>
    <w:rsid w:val="005C694B"/>
    <w:rsid w:val="005C6C2E"/>
    <w:rsid w:val="005D0487"/>
    <w:rsid w:val="005D0BC1"/>
    <w:rsid w:val="005D19DB"/>
    <w:rsid w:val="005D30A7"/>
    <w:rsid w:val="005D3543"/>
    <w:rsid w:val="005D3544"/>
    <w:rsid w:val="005D37BC"/>
    <w:rsid w:val="005D3F7E"/>
    <w:rsid w:val="005D4C20"/>
    <w:rsid w:val="005D4FFC"/>
    <w:rsid w:val="005D601B"/>
    <w:rsid w:val="005D6A28"/>
    <w:rsid w:val="005D6BB5"/>
    <w:rsid w:val="005D6BE5"/>
    <w:rsid w:val="005D6FF7"/>
    <w:rsid w:val="005D7382"/>
    <w:rsid w:val="005D77F0"/>
    <w:rsid w:val="005E1DE2"/>
    <w:rsid w:val="005E21D9"/>
    <w:rsid w:val="005E2746"/>
    <w:rsid w:val="005E3D2D"/>
    <w:rsid w:val="005E53FA"/>
    <w:rsid w:val="005E5D2B"/>
    <w:rsid w:val="005E62E1"/>
    <w:rsid w:val="005E685A"/>
    <w:rsid w:val="005E7004"/>
    <w:rsid w:val="005E71F5"/>
    <w:rsid w:val="005E7845"/>
    <w:rsid w:val="005E78E8"/>
    <w:rsid w:val="005F011A"/>
    <w:rsid w:val="005F121D"/>
    <w:rsid w:val="005F1424"/>
    <w:rsid w:val="005F3385"/>
    <w:rsid w:val="005F39D1"/>
    <w:rsid w:val="005F3DAC"/>
    <w:rsid w:val="005F4DE8"/>
    <w:rsid w:val="005F529E"/>
    <w:rsid w:val="005F5341"/>
    <w:rsid w:val="005F6260"/>
    <w:rsid w:val="005F71E3"/>
    <w:rsid w:val="005F77DF"/>
    <w:rsid w:val="006005C8"/>
    <w:rsid w:val="00600959"/>
    <w:rsid w:val="00601680"/>
    <w:rsid w:val="00601C10"/>
    <w:rsid w:val="00602766"/>
    <w:rsid w:val="00602B03"/>
    <w:rsid w:val="00602DAA"/>
    <w:rsid w:val="0060480E"/>
    <w:rsid w:val="00607072"/>
    <w:rsid w:val="00607AC4"/>
    <w:rsid w:val="00607CBB"/>
    <w:rsid w:val="00607EBC"/>
    <w:rsid w:val="00610677"/>
    <w:rsid w:val="0061077E"/>
    <w:rsid w:val="00610EDB"/>
    <w:rsid w:val="00610FED"/>
    <w:rsid w:val="006116DC"/>
    <w:rsid w:val="00612796"/>
    <w:rsid w:val="0061286E"/>
    <w:rsid w:val="0061337D"/>
    <w:rsid w:val="006133D7"/>
    <w:rsid w:val="006137B9"/>
    <w:rsid w:val="00613A10"/>
    <w:rsid w:val="00613E89"/>
    <w:rsid w:val="006152F5"/>
    <w:rsid w:val="00615314"/>
    <w:rsid w:val="00615BAB"/>
    <w:rsid w:val="00615DF6"/>
    <w:rsid w:val="00616717"/>
    <w:rsid w:val="00617148"/>
    <w:rsid w:val="0061775B"/>
    <w:rsid w:val="00620104"/>
    <w:rsid w:val="00620D66"/>
    <w:rsid w:val="00621DCF"/>
    <w:rsid w:val="00624A9C"/>
    <w:rsid w:val="00625787"/>
    <w:rsid w:val="00626717"/>
    <w:rsid w:val="006302FB"/>
    <w:rsid w:val="00630639"/>
    <w:rsid w:val="00630754"/>
    <w:rsid w:val="006309B3"/>
    <w:rsid w:val="00630A24"/>
    <w:rsid w:val="006314A8"/>
    <w:rsid w:val="006321A0"/>
    <w:rsid w:val="00633AA9"/>
    <w:rsid w:val="006344F9"/>
    <w:rsid w:val="00635603"/>
    <w:rsid w:val="0063598A"/>
    <w:rsid w:val="00635CF8"/>
    <w:rsid w:val="00635E06"/>
    <w:rsid w:val="006369D6"/>
    <w:rsid w:val="00636A45"/>
    <w:rsid w:val="006372AD"/>
    <w:rsid w:val="0063751A"/>
    <w:rsid w:val="006376CB"/>
    <w:rsid w:val="0064015D"/>
    <w:rsid w:val="00641AD5"/>
    <w:rsid w:val="00641F1A"/>
    <w:rsid w:val="0064306C"/>
    <w:rsid w:val="00643BDD"/>
    <w:rsid w:val="00644DF6"/>
    <w:rsid w:val="006450C8"/>
    <w:rsid w:val="00645478"/>
    <w:rsid w:val="00645FB4"/>
    <w:rsid w:val="0064627F"/>
    <w:rsid w:val="00647F1C"/>
    <w:rsid w:val="006500F9"/>
    <w:rsid w:val="006528FA"/>
    <w:rsid w:val="00652BFD"/>
    <w:rsid w:val="0065310C"/>
    <w:rsid w:val="00653719"/>
    <w:rsid w:val="00653827"/>
    <w:rsid w:val="00653FD7"/>
    <w:rsid w:val="006541C2"/>
    <w:rsid w:val="006545FB"/>
    <w:rsid w:val="006550DF"/>
    <w:rsid w:val="00655CF9"/>
    <w:rsid w:val="00656357"/>
    <w:rsid w:val="00656640"/>
    <w:rsid w:val="00656656"/>
    <w:rsid w:val="0065756D"/>
    <w:rsid w:val="00657A3B"/>
    <w:rsid w:val="00657A91"/>
    <w:rsid w:val="00660659"/>
    <w:rsid w:val="00660853"/>
    <w:rsid w:val="00660FD2"/>
    <w:rsid w:val="00661881"/>
    <w:rsid w:val="006619C0"/>
    <w:rsid w:val="006633E2"/>
    <w:rsid w:val="0066435B"/>
    <w:rsid w:val="00664CC7"/>
    <w:rsid w:val="006651E5"/>
    <w:rsid w:val="00665495"/>
    <w:rsid w:val="006661B3"/>
    <w:rsid w:val="006665A8"/>
    <w:rsid w:val="00666EDD"/>
    <w:rsid w:val="00666F35"/>
    <w:rsid w:val="00667196"/>
    <w:rsid w:val="0066733B"/>
    <w:rsid w:val="006679CB"/>
    <w:rsid w:val="006705F5"/>
    <w:rsid w:val="006717D1"/>
    <w:rsid w:val="0067258B"/>
    <w:rsid w:val="0067259E"/>
    <w:rsid w:val="00672851"/>
    <w:rsid w:val="0067299B"/>
    <w:rsid w:val="00673080"/>
    <w:rsid w:val="006736B9"/>
    <w:rsid w:val="006742E2"/>
    <w:rsid w:val="00674551"/>
    <w:rsid w:val="00675E6D"/>
    <w:rsid w:val="00676F27"/>
    <w:rsid w:val="00680FF4"/>
    <w:rsid w:val="0068110B"/>
    <w:rsid w:val="00681123"/>
    <w:rsid w:val="00681940"/>
    <w:rsid w:val="00681E10"/>
    <w:rsid w:val="00681FF5"/>
    <w:rsid w:val="006831AF"/>
    <w:rsid w:val="006834FD"/>
    <w:rsid w:val="00683E6F"/>
    <w:rsid w:val="00683EB3"/>
    <w:rsid w:val="00684279"/>
    <w:rsid w:val="006845AB"/>
    <w:rsid w:val="006852AA"/>
    <w:rsid w:val="00685518"/>
    <w:rsid w:val="00685725"/>
    <w:rsid w:val="00685865"/>
    <w:rsid w:val="00686085"/>
    <w:rsid w:val="006864F9"/>
    <w:rsid w:val="00686561"/>
    <w:rsid w:val="00686A46"/>
    <w:rsid w:val="00686A61"/>
    <w:rsid w:val="006871C0"/>
    <w:rsid w:val="00687B51"/>
    <w:rsid w:val="00687BC3"/>
    <w:rsid w:val="00687DD4"/>
    <w:rsid w:val="00690669"/>
    <w:rsid w:val="00690D4F"/>
    <w:rsid w:val="00690D82"/>
    <w:rsid w:val="00691320"/>
    <w:rsid w:val="00691BB2"/>
    <w:rsid w:val="00691C84"/>
    <w:rsid w:val="00691DC3"/>
    <w:rsid w:val="00692F9B"/>
    <w:rsid w:val="00692FA3"/>
    <w:rsid w:val="00693341"/>
    <w:rsid w:val="0069552A"/>
    <w:rsid w:val="00695A7B"/>
    <w:rsid w:val="00696342"/>
    <w:rsid w:val="006963E9"/>
    <w:rsid w:val="0069708E"/>
    <w:rsid w:val="006A06BB"/>
    <w:rsid w:val="006A06C5"/>
    <w:rsid w:val="006A10F8"/>
    <w:rsid w:val="006A16A6"/>
    <w:rsid w:val="006A195F"/>
    <w:rsid w:val="006A1A52"/>
    <w:rsid w:val="006A23EE"/>
    <w:rsid w:val="006A3226"/>
    <w:rsid w:val="006A39CD"/>
    <w:rsid w:val="006A40E2"/>
    <w:rsid w:val="006A4312"/>
    <w:rsid w:val="006A49F4"/>
    <w:rsid w:val="006A4F01"/>
    <w:rsid w:val="006A5333"/>
    <w:rsid w:val="006A6996"/>
    <w:rsid w:val="006A7A36"/>
    <w:rsid w:val="006A7A3B"/>
    <w:rsid w:val="006A7C61"/>
    <w:rsid w:val="006A7E2F"/>
    <w:rsid w:val="006B0265"/>
    <w:rsid w:val="006B0C9A"/>
    <w:rsid w:val="006B11AA"/>
    <w:rsid w:val="006B16AF"/>
    <w:rsid w:val="006B18C1"/>
    <w:rsid w:val="006B1ED1"/>
    <w:rsid w:val="006B1EE7"/>
    <w:rsid w:val="006B28D3"/>
    <w:rsid w:val="006B31E7"/>
    <w:rsid w:val="006B3333"/>
    <w:rsid w:val="006B38B0"/>
    <w:rsid w:val="006B45B0"/>
    <w:rsid w:val="006B48C8"/>
    <w:rsid w:val="006B496C"/>
    <w:rsid w:val="006B4AE4"/>
    <w:rsid w:val="006B5530"/>
    <w:rsid w:val="006B5753"/>
    <w:rsid w:val="006B5E77"/>
    <w:rsid w:val="006B638F"/>
    <w:rsid w:val="006B6A10"/>
    <w:rsid w:val="006B79A3"/>
    <w:rsid w:val="006C084D"/>
    <w:rsid w:val="006C1A50"/>
    <w:rsid w:val="006C22D9"/>
    <w:rsid w:val="006C288E"/>
    <w:rsid w:val="006C2946"/>
    <w:rsid w:val="006C2971"/>
    <w:rsid w:val="006C2E6E"/>
    <w:rsid w:val="006C307F"/>
    <w:rsid w:val="006C3216"/>
    <w:rsid w:val="006C344B"/>
    <w:rsid w:val="006C3C32"/>
    <w:rsid w:val="006C3F29"/>
    <w:rsid w:val="006C4614"/>
    <w:rsid w:val="006C54F1"/>
    <w:rsid w:val="006C57B1"/>
    <w:rsid w:val="006C5A0A"/>
    <w:rsid w:val="006C60ED"/>
    <w:rsid w:val="006C69AF"/>
    <w:rsid w:val="006C6C60"/>
    <w:rsid w:val="006C71B4"/>
    <w:rsid w:val="006C73AF"/>
    <w:rsid w:val="006D09E1"/>
    <w:rsid w:val="006D0EA0"/>
    <w:rsid w:val="006D264F"/>
    <w:rsid w:val="006D2DF0"/>
    <w:rsid w:val="006D3700"/>
    <w:rsid w:val="006D4BC7"/>
    <w:rsid w:val="006D4BFA"/>
    <w:rsid w:val="006D4D75"/>
    <w:rsid w:val="006D577E"/>
    <w:rsid w:val="006D5904"/>
    <w:rsid w:val="006D5BC8"/>
    <w:rsid w:val="006D5D25"/>
    <w:rsid w:val="006D6546"/>
    <w:rsid w:val="006D7CD4"/>
    <w:rsid w:val="006E0055"/>
    <w:rsid w:val="006E0224"/>
    <w:rsid w:val="006E0AC5"/>
    <w:rsid w:val="006E1E53"/>
    <w:rsid w:val="006E2470"/>
    <w:rsid w:val="006E2F52"/>
    <w:rsid w:val="006E30CF"/>
    <w:rsid w:val="006E3404"/>
    <w:rsid w:val="006E429C"/>
    <w:rsid w:val="006E48CD"/>
    <w:rsid w:val="006E4AD0"/>
    <w:rsid w:val="006E5791"/>
    <w:rsid w:val="006E6AC0"/>
    <w:rsid w:val="006E7897"/>
    <w:rsid w:val="006E7A91"/>
    <w:rsid w:val="006E7E8D"/>
    <w:rsid w:val="006F0765"/>
    <w:rsid w:val="006F0BFE"/>
    <w:rsid w:val="006F2935"/>
    <w:rsid w:val="006F3F05"/>
    <w:rsid w:val="006F42C5"/>
    <w:rsid w:val="006F4D19"/>
    <w:rsid w:val="006F4F12"/>
    <w:rsid w:val="006F4FCB"/>
    <w:rsid w:val="006F5904"/>
    <w:rsid w:val="006F5AFC"/>
    <w:rsid w:val="006F5D00"/>
    <w:rsid w:val="006F601E"/>
    <w:rsid w:val="006F6272"/>
    <w:rsid w:val="006F63FB"/>
    <w:rsid w:val="006F6C90"/>
    <w:rsid w:val="006F739D"/>
    <w:rsid w:val="006F791B"/>
    <w:rsid w:val="006F7F37"/>
    <w:rsid w:val="00700CF8"/>
    <w:rsid w:val="00700E6E"/>
    <w:rsid w:val="007017CA"/>
    <w:rsid w:val="00701810"/>
    <w:rsid w:val="00702503"/>
    <w:rsid w:val="0070357E"/>
    <w:rsid w:val="00703B6B"/>
    <w:rsid w:val="00703B8D"/>
    <w:rsid w:val="007042CA"/>
    <w:rsid w:val="007042FB"/>
    <w:rsid w:val="00704EE9"/>
    <w:rsid w:val="0070599B"/>
    <w:rsid w:val="00705D22"/>
    <w:rsid w:val="007069D5"/>
    <w:rsid w:val="00706CBE"/>
    <w:rsid w:val="00707C37"/>
    <w:rsid w:val="007102AA"/>
    <w:rsid w:val="00710E4A"/>
    <w:rsid w:val="00712373"/>
    <w:rsid w:val="00712E12"/>
    <w:rsid w:val="007137F0"/>
    <w:rsid w:val="007142F7"/>
    <w:rsid w:val="00714FC1"/>
    <w:rsid w:val="007160DD"/>
    <w:rsid w:val="00716453"/>
    <w:rsid w:val="0071677E"/>
    <w:rsid w:val="00716E5B"/>
    <w:rsid w:val="00717195"/>
    <w:rsid w:val="007203D9"/>
    <w:rsid w:val="00721978"/>
    <w:rsid w:val="00721F05"/>
    <w:rsid w:val="00723E0D"/>
    <w:rsid w:val="00724438"/>
    <w:rsid w:val="00724AF5"/>
    <w:rsid w:val="00724B3E"/>
    <w:rsid w:val="00724CF6"/>
    <w:rsid w:val="00725073"/>
    <w:rsid w:val="007250E4"/>
    <w:rsid w:val="00725D85"/>
    <w:rsid w:val="00726812"/>
    <w:rsid w:val="007268E8"/>
    <w:rsid w:val="00727438"/>
    <w:rsid w:val="007277A0"/>
    <w:rsid w:val="0072796D"/>
    <w:rsid w:val="00727FE3"/>
    <w:rsid w:val="00730443"/>
    <w:rsid w:val="00730492"/>
    <w:rsid w:val="00730BA7"/>
    <w:rsid w:val="00730C80"/>
    <w:rsid w:val="00731018"/>
    <w:rsid w:val="0073148E"/>
    <w:rsid w:val="00731816"/>
    <w:rsid w:val="00732662"/>
    <w:rsid w:val="0073317F"/>
    <w:rsid w:val="007335D5"/>
    <w:rsid w:val="00734C0F"/>
    <w:rsid w:val="00734D0B"/>
    <w:rsid w:val="0073574D"/>
    <w:rsid w:val="007369DA"/>
    <w:rsid w:val="00736DAD"/>
    <w:rsid w:val="00737598"/>
    <w:rsid w:val="007406FF"/>
    <w:rsid w:val="0074148A"/>
    <w:rsid w:val="00741563"/>
    <w:rsid w:val="00741785"/>
    <w:rsid w:val="007428AA"/>
    <w:rsid w:val="00742B38"/>
    <w:rsid w:val="00742EF9"/>
    <w:rsid w:val="00742FC8"/>
    <w:rsid w:val="00742FEA"/>
    <w:rsid w:val="00743985"/>
    <w:rsid w:val="00743EFA"/>
    <w:rsid w:val="007442E9"/>
    <w:rsid w:val="00744A39"/>
    <w:rsid w:val="00744CB8"/>
    <w:rsid w:val="00744ECD"/>
    <w:rsid w:val="00745349"/>
    <w:rsid w:val="00745675"/>
    <w:rsid w:val="007456CE"/>
    <w:rsid w:val="007465C0"/>
    <w:rsid w:val="00747585"/>
    <w:rsid w:val="00747B8C"/>
    <w:rsid w:val="00750275"/>
    <w:rsid w:val="00751BC2"/>
    <w:rsid w:val="007522D7"/>
    <w:rsid w:val="007523A8"/>
    <w:rsid w:val="00752794"/>
    <w:rsid w:val="0075392E"/>
    <w:rsid w:val="00753ACB"/>
    <w:rsid w:val="00754D0F"/>
    <w:rsid w:val="00757791"/>
    <w:rsid w:val="0075781E"/>
    <w:rsid w:val="007608D2"/>
    <w:rsid w:val="007612B7"/>
    <w:rsid w:val="00761493"/>
    <w:rsid w:val="00761B64"/>
    <w:rsid w:val="00761E45"/>
    <w:rsid w:val="0076243C"/>
    <w:rsid w:val="00762B92"/>
    <w:rsid w:val="00762CCC"/>
    <w:rsid w:val="00763100"/>
    <w:rsid w:val="00763182"/>
    <w:rsid w:val="007647AF"/>
    <w:rsid w:val="00764C8A"/>
    <w:rsid w:val="00764E3E"/>
    <w:rsid w:val="00765825"/>
    <w:rsid w:val="00766312"/>
    <w:rsid w:val="00766697"/>
    <w:rsid w:val="00770354"/>
    <w:rsid w:val="00770368"/>
    <w:rsid w:val="00770BC9"/>
    <w:rsid w:val="00772E1B"/>
    <w:rsid w:val="0077321F"/>
    <w:rsid w:val="00773558"/>
    <w:rsid w:val="00774691"/>
    <w:rsid w:val="00774695"/>
    <w:rsid w:val="007750AF"/>
    <w:rsid w:val="00775BB4"/>
    <w:rsid w:val="00776CD5"/>
    <w:rsid w:val="007771B4"/>
    <w:rsid w:val="0077789B"/>
    <w:rsid w:val="00777BA0"/>
    <w:rsid w:val="00777E76"/>
    <w:rsid w:val="00777EC6"/>
    <w:rsid w:val="0078012B"/>
    <w:rsid w:val="00780381"/>
    <w:rsid w:val="007805F2"/>
    <w:rsid w:val="007809B9"/>
    <w:rsid w:val="00780D56"/>
    <w:rsid w:val="00780DDE"/>
    <w:rsid w:val="007812A8"/>
    <w:rsid w:val="00781A3D"/>
    <w:rsid w:val="0078237D"/>
    <w:rsid w:val="00782F44"/>
    <w:rsid w:val="007835CB"/>
    <w:rsid w:val="00783681"/>
    <w:rsid w:val="00783B0F"/>
    <w:rsid w:val="00783B4F"/>
    <w:rsid w:val="00783B7A"/>
    <w:rsid w:val="00783E57"/>
    <w:rsid w:val="0078563D"/>
    <w:rsid w:val="0078595C"/>
    <w:rsid w:val="00785A19"/>
    <w:rsid w:val="00785AAE"/>
    <w:rsid w:val="007863B6"/>
    <w:rsid w:val="00790238"/>
    <w:rsid w:val="00790887"/>
    <w:rsid w:val="00790C20"/>
    <w:rsid w:val="00791B4F"/>
    <w:rsid w:val="007925E4"/>
    <w:rsid w:val="00792EDF"/>
    <w:rsid w:val="00793119"/>
    <w:rsid w:val="00793555"/>
    <w:rsid w:val="00793B74"/>
    <w:rsid w:val="00793D5D"/>
    <w:rsid w:val="00793F73"/>
    <w:rsid w:val="00794706"/>
    <w:rsid w:val="00794ECC"/>
    <w:rsid w:val="007955CD"/>
    <w:rsid w:val="007965D4"/>
    <w:rsid w:val="007966E8"/>
    <w:rsid w:val="00796C47"/>
    <w:rsid w:val="00797B87"/>
    <w:rsid w:val="00797E24"/>
    <w:rsid w:val="007A0273"/>
    <w:rsid w:val="007A185D"/>
    <w:rsid w:val="007A19DB"/>
    <w:rsid w:val="007A1F25"/>
    <w:rsid w:val="007A360E"/>
    <w:rsid w:val="007A3AC9"/>
    <w:rsid w:val="007A451D"/>
    <w:rsid w:val="007A4903"/>
    <w:rsid w:val="007A66A9"/>
    <w:rsid w:val="007A66D7"/>
    <w:rsid w:val="007A6851"/>
    <w:rsid w:val="007A6EE8"/>
    <w:rsid w:val="007A7777"/>
    <w:rsid w:val="007A781B"/>
    <w:rsid w:val="007A78B9"/>
    <w:rsid w:val="007A7928"/>
    <w:rsid w:val="007B196E"/>
    <w:rsid w:val="007B261A"/>
    <w:rsid w:val="007B271E"/>
    <w:rsid w:val="007B3C03"/>
    <w:rsid w:val="007B4A71"/>
    <w:rsid w:val="007B5453"/>
    <w:rsid w:val="007B67D2"/>
    <w:rsid w:val="007B6C39"/>
    <w:rsid w:val="007B75D3"/>
    <w:rsid w:val="007B7B47"/>
    <w:rsid w:val="007C04DB"/>
    <w:rsid w:val="007C0B6B"/>
    <w:rsid w:val="007C1717"/>
    <w:rsid w:val="007C17F5"/>
    <w:rsid w:val="007C1F91"/>
    <w:rsid w:val="007C23A4"/>
    <w:rsid w:val="007C257F"/>
    <w:rsid w:val="007C2A56"/>
    <w:rsid w:val="007C2C34"/>
    <w:rsid w:val="007C3354"/>
    <w:rsid w:val="007C3452"/>
    <w:rsid w:val="007C377F"/>
    <w:rsid w:val="007C3DB0"/>
    <w:rsid w:val="007C50B5"/>
    <w:rsid w:val="007C5961"/>
    <w:rsid w:val="007C607F"/>
    <w:rsid w:val="007C6B34"/>
    <w:rsid w:val="007C7588"/>
    <w:rsid w:val="007D022C"/>
    <w:rsid w:val="007D0B58"/>
    <w:rsid w:val="007D1A71"/>
    <w:rsid w:val="007D209D"/>
    <w:rsid w:val="007D31DA"/>
    <w:rsid w:val="007D3227"/>
    <w:rsid w:val="007D34A9"/>
    <w:rsid w:val="007D3BB7"/>
    <w:rsid w:val="007D3EA2"/>
    <w:rsid w:val="007D511A"/>
    <w:rsid w:val="007D589D"/>
    <w:rsid w:val="007D5F9D"/>
    <w:rsid w:val="007D620E"/>
    <w:rsid w:val="007D64DF"/>
    <w:rsid w:val="007D6A84"/>
    <w:rsid w:val="007D6E85"/>
    <w:rsid w:val="007D7798"/>
    <w:rsid w:val="007E0640"/>
    <w:rsid w:val="007E1904"/>
    <w:rsid w:val="007E1BAE"/>
    <w:rsid w:val="007E256E"/>
    <w:rsid w:val="007E2798"/>
    <w:rsid w:val="007E4DC1"/>
    <w:rsid w:val="007E4EC3"/>
    <w:rsid w:val="007E57AB"/>
    <w:rsid w:val="007E5D92"/>
    <w:rsid w:val="007F0FF6"/>
    <w:rsid w:val="007F1AEE"/>
    <w:rsid w:val="007F36C8"/>
    <w:rsid w:val="007F3A04"/>
    <w:rsid w:val="007F3FEA"/>
    <w:rsid w:val="007F4A22"/>
    <w:rsid w:val="007F4B38"/>
    <w:rsid w:val="007F518B"/>
    <w:rsid w:val="007F5314"/>
    <w:rsid w:val="007F5513"/>
    <w:rsid w:val="007F6388"/>
    <w:rsid w:val="007F65B6"/>
    <w:rsid w:val="007F66B2"/>
    <w:rsid w:val="007F69E7"/>
    <w:rsid w:val="007F735E"/>
    <w:rsid w:val="007F76C9"/>
    <w:rsid w:val="00800035"/>
    <w:rsid w:val="008009A1"/>
    <w:rsid w:val="00800B5A"/>
    <w:rsid w:val="00800BC2"/>
    <w:rsid w:val="00803590"/>
    <w:rsid w:val="00803598"/>
    <w:rsid w:val="00803E1D"/>
    <w:rsid w:val="00804B17"/>
    <w:rsid w:val="00805857"/>
    <w:rsid w:val="00807021"/>
    <w:rsid w:val="00807F46"/>
    <w:rsid w:val="00810228"/>
    <w:rsid w:val="0081040D"/>
    <w:rsid w:val="008109DA"/>
    <w:rsid w:val="00810BEF"/>
    <w:rsid w:val="00810C16"/>
    <w:rsid w:val="008118B7"/>
    <w:rsid w:val="00811A5B"/>
    <w:rsid w:val="00811B68"/>
    <w:rsid w:val="00812F6A"/>
    <w:rsid w:val="00813C5B"/>
    <w:rsid w:val="00814402"/>
    <w:rsid w:val="0081460A"/>
    <w:rsid w:val="008152DA"/>
    <w:rsid w:val="00815359"/>
    <w:rsid w:val="00816683"/>
    <w:rsid w:val="00816A5E"/>
    <w:rsid w:val="00816AD8"/>
    <w:rsid w:val="008203A3"/>
    <w:rsid w:val="00822D90"/>
    <w:rsid w:val="00823692"/>
    <w:rsid w:val="00823700"/>
    <w:rsid w:val="00823816"/>
    <w:rsid w:val="00823DB3"/>
    <w:rsid w:val="0082401E"/>
    <w:rsid w:val="0082455E"/>
    <w:rsid w:val="00825708"/>
    <w:rsid w:val="00825AAC"/>
    <w:rsid w:val="008263D2"/>
    <w:rsid w:val="00826507"/>
    <w:rsid w:val="008265C9"/>
    <w:rsid w:val="00826C91"/>
    <w:rsid w:val="00827480"/>
    <w:rsid w:val="00827D30"/>
    <w:rsid w:val="008314E4"/>
    <w:rsid w:val="00831A9B"/>
    <w:rsid w:val="00831BCA"/>
    <w:rsid w:val="00832440"/>
    <w:rsid w:val="00832813"/>
    <w:rsid w:val="00832EFF"/>
    <w:rsid w:val="0083306A"/>
    <w:rsid w:val="00833558"/>
    <w:rsid w:val="00833EDD"/>
    <w:rsid w:val="008357EE"/>
    <w:rsid w:val="008371A7"/>
    <w:rsid w:val="008373AD"/>
    <w:rsid w:val="00837462"/>
    <w:rsid w:val="008401B8"/>
    <w:rsid w:val="008426E2"/>
    <w:rsid w:val="00842849"/>
    <w:rsid w:val="00842B89"/>
    <w:rsid w:val="008433D2"/>
    <w:rsid w:val="00843805"/>
    <w:rsid w:val="008444DB"/>
    <w:rsid w:val="008445E2"/>
    <w:rsid w:val="0084467C"/>
    <w:rsid w:val="00844CFE"/>
    <w:rsid w:val="0084506B"/>
    <w:rsid w:val="008459EC"/>
    <w:rsid w:val="008473A2"/>
    <w:rsid w:val="00847AD4"/>
    <w:rsid w:val="00850819"/>
    <w:rsid w:val="008513E0"/>
    <w:rsid w:val="00851D84"/>
    <w:rsid w:val="008523A3"/>
    <w:rsid w:val="0085376B"/>
    <w:rsid w:val="008541BD"/>
    <w:rsid w:val="008548DB"/>
    <w:rsid w:val="00855003"/>
    <w:rsid w:val="00855AC5"/>
    <w:rsid w:val="00856E4B"/>
    <w:rsid w:val="008570E9"/>
    <w:rsid w:val="00857265"/>
    <w:rsid w:val="008576A2"/>
    <w:rsid w:val="00857F73"/>
    <w:rsid w:val="00860141"/>
    <w:rsid w:val="008614F9"/>
    <w:rsid w:val="008626C9"/>
    <w:rsid w:val="00863154"/>
    <w:rsid w:val="0086347D"/>
    <w:rsid w:val="00863DD2"/>
    <w:rsid w:val="008648D5"/>
    <w:rsid w:val="00864BB8"/>
    <w:rsid w:val="00864C0F"/>
    <w:rsid w:val="00865231"/>
    <w:rsid w:val="0086759A"/>
    <w:rsid w:val="0087097D"/>
    <w:rsid w:val="008718C0"/>
    <w:rsid w:val="00871DD8"/>
    <w:rsid w:val="00871F84"/>
    <w:rsid w:val="008728C1"/>
    <w:rsid w:val="008729D6"/>
    <w:rsid w:val="00872B6A"/>
    <w:rsid w:val="00873A28"/>
    <w:rsid w:val="00873FDA"/>
    <w:rsid w:val="00874D90"/>
    <w:rsid w:val="00874FA2"/>
    <w:rsid w:val="00875055"/>
    <w:rsid w:val="008751ED"/>
    <w:rsid w:val="00875471"/>
    <w:rsid w:val="00875DB0"/>
    <w:rsid w:val="00875F40"/>
    <w:rsid w:val="00875FB2"/>
    <w:rsid w:val="008763B6"/>
    <w:rsid w:val="008773D4"/>
    <w:rsid w:val="00877512"/>
    <w:rsid w:val="00877D96"/>
    <w:rsid w:val="0088080E"/>
    <w:rsid w:val="008809FC"/>
    <w:rsid w:val="00880AB2"/>
    <w:rsid w:val="008816E3"/>
    <w:rsid w:val="0088250D"/>
    <w:rsid w:val="00882674"/>
    <w:rsid w:val="00882744"/>
    <w:rsid w:val="00883689"/>
    <w:rsid w:val="00883EBC"/>
    <w:rsid w:val="00884157"/>
    <w:rsid w:val="00884309"/>
    <w:rsid w:val="00884673"/>
    <w:rsid w:val="008851A3"/>
    <w:rsid w:val="008853B3"/>
    <w:rsid w:val="00885483"/>
    <w:rsid w:val="00885549"/>
    <w:rsid w:val="00886AD3"/>
    <w:rsid w:val="00886C1C"/>
    <w:rsid w:val="0088722B"/>
    <w:rsid w:val="008875F4"/>
    <w:rsid w:val="0088781E"/>
    <w:rsid w:val="0089006A"/>
    <w:rsid w:val="00890C63"/>
    <w:rsid w:val="00890F5B"/>
    <w:rsid w:val="00891412"/>
    <w:rsid w:val="008924CF"/>
    <w:rsid w:val="00892828"/>
    <w:rsid w:val="00892E82"/>
    <w:rsid w:val="008932E5"/>
    <w:rsid w:val="008933D4"/>
    <w:rsid w:val="008936C1"/>
    <w:rsid w:val="00893A98"/>
    <w:rsid w:val="00893D59"/>
    <w:rsid w:val="00893E9F"/>
    <w:rsid w:val="00893FBE"/>
    <w:rsid w:val="00894132"/>
    <w:rsid w:val="008944D6"/>
    <w:rsid w:val="0089537B"/>
    <w:rsid w:val="008953E7"/>
    <w:rsid w:val="00895734"/>
    <w:rsid w:val="00895A92"/>
    <w:rsid w:val="00895E3F"/>
    <w:rsid w:val="00895EE6"/>
    <w:rsid w:val="008960A4"/>
    <w:rsid w:val="00896381"/>
    <w:rsid w:val="0089657A"/>
    <w:rsid w:val="00896E38"/>
    <w:rsid w:val="008A071E"/>
    <w:rsid w:val="008A0F59"/>
    <w:rsid w:val="008A1630"/>
    <w:rsid w:val="008A2362"/>
    <w:rsid w:val="008A25B5"/>
    <w:rsid w:val="008A26ED"/>
    <w:rsid w:val="008A2A93"/>
    <w:rsid w:val="008A3360"/>
    <w:rsid w:val="008A57C1"/>
    <w:rsid w:val="008A59F4"/>
    <w:rsid w:val="008A5ECF"/>
    <w:rsid w:val="008A60FA"/>
    <w:rsid w:val="008A646C"/>
    <w:rsid w:val="008A77CA"/>
    <w:rsid w:val="008B1CA1"/>
    <w:rsid w:val="008B1EAB"/>
    <w:rsid w:val="008B2179"/>
    <w:rsid w:val="008B22A5"/>
    <w:rsid w:val="008B2735"/>
    <w:rsid w:val="008B2F55"/>
    <w:rsid w:val="008B2FBC"/>
    <w:rsid w:val="008B3387"/>
    <w:rsid w:val="008B3FCA"/>
    <w:rsid w:val="008B4B0B"/>
    <w:rsid w:val="008B5013"/>
    <w:rsid w:val="008B56D0"/>
    <w:rsid w:val="008B5D6B"/>
    <w:rsid w:val="008B66FC"/>
    <w:rsid w:val="008B68F4"/>
    <w:rsid w:val="008B6E08"/>
    <w:rsid w:val="008B6F88"/>
    <w:rsid w:val="008B7117"/>
    <w:rsid w:val="008B7627"/>
    <w:rsid w:val="008C0E30"/>
    <w:rsid w:val="008C10B9"/>
    <w:rsid w:val="008C184A"/>
    <w:rsid w:val="008C220F"/>
    <w:rsid w:val="008C22A1"/>
    <w:rsid w:val="008C22C5"/>
    <w:rsid w:val="008C24C7"/>
    <w:rsid w:val="008C251C"/>
    <w:rsid w:val="008C28FC"/>
    <w:rsid w:val="008C2EF9"/>
    <w:rsid w:val="008C3E3B"/>
    <w:rsid w:val="008C5033"/>
    <w:rsid w:val="008C54F4"/>
    <w:rsid w:val="008C6630"/>
    <w:rsid w:val="008C6CD2"/>
    <w:rsid w:val="008C7E3E"/>
    <w:rsid w:val="008D0506"/>
    <w:rsid w:val="008D0764"/>
    <w:rsid w:val="008D0C10"/>
    <w:rsid w:val="008D1675"/>
    <w:rsid w:val="008D16AD"/>
    <w:rsid w:val="008D1ACA"/>
    <w:rsid w:val="008D1EBD"/>
    <w:rsid w:val="008D1FE8"/>
    <w:rsid w:val="008D20AE"/>
    <w:rsid w:val="008D29E5"/>
    <w:rsid w:val="008D2FB5"/>
    <w:rsid w:val="008D3014"/>
    <w:rsid w:val="008D3719"/>
    <w:rsid w:val="008D3A53"/>
    <w:rsid w:val="008D3B8D"/>
    <w:rsid w:val="008D3F86"/>
    <w:rsid w:val="008D48DE"/>
    <w:rsid w:val="008D4ADB"/>
    <w:rsid w:val="008D4D03"/>
    <w:rsid w:val="008D4DEB"/>
    <w:rsid w:val="008D5D7A"/>
    <w:rsid w:val="008D5E4D"/>
    <w:rsid w:val="008D60A7"/>
    <w:rsid w:val="008D63B1"/>
    <w:rsid w:val="008D6600"/>
    <w:rsid w:val="008D6ECE"/>
    <w:rsid w:val="008E08C5"/>
    <w:rsid w:val="008E1A14"/>
    <w:rsid w:val="008E1AF3"/>
    <w:rsid w:val="008E27AB"/>
    <w:rsid w:val="008E3062"/>
    <w:rsid w:val="008E4289"/>
    <w:rsid w:val="008E4549"/>
    <w:rsid w:val="008E5A93"/>
    <w:rsid w:val="008E5F73"/>
    <w:rsid w:val="008E6FF8"/>
    <w:rsid w:val="008E7073"/>
    <w:rsid w:val="008E73A0"/>
    <w:rsid w:val="008F1369"/>
    <w:rsid w:val="008F192A"/>
    <w:rsid w:val="008F1A90"/>
    <w:rsid w:val="008F1D82"/>
    <w:rsid w:val="008F1E9B"/>
    <w:rsid w:val="008F1EB9"/>
    <w:rsid w:val="008F29AB"/>
    <w:rsid w:val="008F305D"/>
    <w:rsid w:val="008F38F5"/>
    <w:rsid w:val="008F4372"/>
    <w:rsid w:val="008F47AB"/>
    <w:rsid w:val="008F4E1A"/>
    <w:rsid w:val="008F538E"/>
    <w:rsid w:val="008F546D"/>
    <w:rsid w:val="008F5C7D"/>
    <w:rsid w:val="008F5CB7"/>
    <w:rsid w:val="008F600D"/>
    <w:rsid w:val="008F737E"/>
    <w:rsid w:val="008F7A6F"/>
    <w:rsid w:val="008F7A75"/>
    <w:rsid w:val="008F7AFE"/>
    <w:rsid w:val="00900351"/>
    <w:rsid w:val="00900361"/>
    <w:rsid w:val="0090056D"/>
    <w:rsid w:val="0090076C"/>
    <w:rsid w:val="00900FFC"/>
    <w:rsid w:val="009012CA"/>
    <w:rsid w:val="0090144B"/>
    <w:rsid w:val="0090152C"/>
    <w:rsid w:val="00901C6B"/>
    <w:rsid w:val="00902516"/>
    <w:rsid w:val="009027C8"/>
    <w:rsid w:val="009028C3"/>
    <w:rsid w:val="009029D8"/>
    <w:rsid w:val="009038E8"/>
    <w:rsid w:val="00905851"/>
    <w:rsid w:val="00905D8B"/>
    <w:rsid w:val="00906043"/>
    <w:rsid w:val="00906B18"/>
    <w:rsid w:val="009077E7"/>
    <w:rsid w:val="00907D72"/>
    <w:rsid w:val="009104DD"/>
    <w:rsid w:val="0091141F"/>
    <w:rsid w:val="00911836"/>
    <w:rsid w:val="009118D8"/>
    <w:rsid w:val="00911B7A"/>
    <w:rsid w:val="009124BA"/>
    <w:rsid w:val="009126DB"/>
    <w:rsid w:val="00913DEA"/>
    <w:rsid w:val="009145E1"/>
    <w:rsid w:val="00914E00"/>
    <w:rsid w:val="00915174"/>
    <w:rsid w:val="00915D6E"/>
    <w:rsid w:val="0091676D"/>
    <w:rsid w:val="0091723B"/>
    <w:rsid w:val="00917678"/>
    <w:rsid w:val="00917D05"/>
    <w:rsid w:val="00920B71"/>
    <w:rsid w:val="0092128B"/>
    <w:rsid w:val="0092172B"/>
    <w:rsid w:val="009217A8"/>
    <w:rsid w:val="00921835"/>
    <w:rsid w:val="009218A0"/>
    <w:rsid w:val="00922174"/>
    <w:rsid w:val="00922B60"/>
    <w:rsid w:val="00922E3D"/>
    <w:rsid w:val="00923679"/>
    <w:rsid w:val="00924826"/>
    <w:rsid w:val="00924890"/>
    <w:rsid w:val="00926324"/>
    <w:rsid w:val="00926568"/>
    <w:rsid w:val="009266AD"/>
    <w:rsid w:val="0092689E"/>
    <w:rsid w:val="00926BCA"/>
    <w:rsid w:val="00927761"/>
    <w:rsid w:val="00927FFB"/>
    <w:rsid w:val="00930287"/>
    <w:rsid w:val="00930958"/>
    <w:rsid w:val="00931577"/>
    <w:rsid w:val="0093192B"/>
    <w:rsid w:val="009320C8"/>
    <w:rsid w:val="00932512"/>
    <w:rsid w:val="009328A8"/>
    <w:rsid w:val="00933C39"/>
    <w:rsid w:val="009344B5"/>
    <w:rsid w:val="00934802"/>
    <w:rsid w:val="0093544E"/>
    <w:rsid w:val="009355ED"/>
    <w:rsid w:val="00935710"/>
    <w:rsid w:val="00935CE3"/>
    <w:rsid w:val="00935FBA"/>
    <w:rsid w:val="009362F0"/>
    <w:rsid w:val="009374A4"/>
    <w:rsid w:val="00937750"/>
    <w:rsid w:val="009402AB"/>
    <w:rsid w:val="009429C1"/>
    <w:rsid w:val="009429D5"/>
    <w:rsid w:val="00942DBB"/>
    <w:rsid w:val="0094344E"/>
    <w:rsid w:val="00943BE0"/>
    <w:rsid w:val="00943BEF"/>
    <w:rsid w:val="0094460C"/>
    <w:rsid w:val="0094470E"/>
    <w:rsid w:val="00944858"/>
    <w:rsid w:val="00944D76"/>
    <w:rsid w:val="0094711F"/>
    <w:rsid w:val="00947DF9"/>
    <w:rsid w:val="0095061B"/>
    <w:rsid w:val="009512BE"/>
    <w:rsid w:val="009517C6"/>
    <w:rsid w:val="009517DC"/>
    <w:rsid w:val="00951910"/>
    <w:rsid w:val="00952C7B"/>
    <w:rsid w:val="0095325E"/>
    <w:rsid w:val="0095358F"/>
    <w:rsid w:val="009545D3"/>
    <w:rsid w:val="00955263"/>
    <w:rsid w:val="0095554B"/>
    <w:rsid w:val="00955AF0"/>
    <w:rsid w:val="009560BA"/>
    <w:rsid w:val="00956350"/>
    <w:rsid w:val="00956749"/>
    <w:rsid w:val="00956965"/>
    <w:rsid w:val="00957762"/>
    <w:rsid w:val="00957FCB"/>
    <w:rsid w:val="009612D8"/>
    <w:rsid w:val="0096157B"/>
    <w:rsid w:val="00961958"/>
    <w:rsid w:val="00961DE3"/>
    <w:rsid w:val="00962349"/>
    <w:rsid w:val="00962591"/>
    <w:rsid w:val="00962E76"/>
    <w:rsid w:val="0096312F"/>
    <w:rsid w:val="00963F2B"/>
    <w:rsid w:val="00965187"/>
    <w:rsid w:val="00965EFC"/>
    <w:rsid w:val="00966A44"/>
    <w:rsid w:val="00966DCB"/>
    <w:rsid w:val="00970B50"/>
    <w:rsid w:val="00970E45"/>
    <w:rsid w:val="00970FFA"/>
    <w:rsid w:val="009719C2"/>
    <w:rsid w:val="0097229C"/>
    <w:rsid w:val="009727E1"/>
    <w:rsid w:val="00973450"/>
    <w:rsid w:val="009747A4"/>
    <w:rsid w:val="00974ADB"/>
    <w:rsid w:val="00976AB0"/>
    <w:rsid w:val="00976CD4"/>
    <w:rsid w:val="00977677"/>
    <w:rsid w:val="00977686"/>
    <w:rsid w:val="00977742"/>
    <w:rsid w:val="00977DE7"/>
    <w:rsid w:val="00981B92"/>
    <w:rsid w:val="00981E0B"/>
    <w:rsid w:val="009823FE"/>
    <w:rsid w:val="009832E3"/>
    <w:rsid w:val="00983413"/>
    <w:rsid w:val="00983419"/>
    <w:rsid w:val="00983E2A"/>
    <w:rsid w:val="00983EE5"/>
    <w:rsid w:val="0098481F"/>
    <w:rsid w:val="00984E08"/>
    <w:rsid w:val="009851C1"/>
    <w:rsid w:val="00987E05"/>
    <w:rsid w:val="00990026"/>
    <w:rsid w:val="009911A9"/>
    <w:rsid w:val="00992DB6"/>
    <w:rsid w:val="009930E0"/>
    <w:rsid w:val="009934AA"/>
    <w:rsid w:val="009941DF"/>
    <w:rsid w:val="009942A7"/>
    <w:rsid w:val="00994591"/>
    <w:rsid w:val="0099468B"/>
    <w:rsid w:val="00994EA2"/>
    <w:rsid w:val="00995600"/>
    <w:rsid w:val="00996108"/>
    <w:rsid w:val="009966D2"/>
    <w:rsid w:val="009969D4"/>
    <w:rsid w:val="00997526"/>
    <w:rsid w:val="009A082D"/>
    <w:rsid w:val="009A1128"/>
    <w:rsid w:val="009A1272"/>
    <w:rsid w:val="009A198A"/>
    <w:rsid w:val="009A2F61"/>
    <w:rsid w:val="009A390F"/>
    <w:rsid w:val="009A5098"/>
    <w:rsid w:val="009A5475"/>
    <w:rsid w:val="009A725A"/>
    <w:rsid w:val="009A79E8"/>
    <w:rsid w:val="009A7E3F"/>
    <w:rsid w:val="009B0199"/>
    <w:rsid w:val="009B169A"/>
    <w:rsid w:val="009B1847"/>
    <w:rsid w:val="009B1AC2"/>
    <w:rsid w:val="009B1B44"/>
    <w:rsid w:val="009B1D32"/>
    <w:rsid w:val="009B24E1"/>
    <w:rsid w:val="009B28F1"/>
    <w:rsid w:val="009B2FBA"/>
    <w:rsid w:val="009B3501"/>
    <w:rsid w:val="009B3EDA"/>
    <w:rsid w:val="009B4091"/>
    <w:rsid w:val="009B473C"/>
    <w:rsid w:val="009B4B44"/>
    <w:rsid w:val="009B508D"/>
    <w:rsid w:val="009B5104"/>
    <w:rsid w:val="009B5391"/>
    <w:rsid w:val="009B6B30"/>
    <w:rsid w:val="009B714A"/>
    <w:rsid w:val="009B78DE"/>
    <w:rsid w:val="009C1AEC"/>
    <w:rsid w:val="009C25E5"/>
    <w:rsid w:val="009C2AE8"/>
    <w:rsid w:val="009C2DA5"/>
    <w:rsid w:val="009C3A19"/>
    <w:rsid w:val="009C3AFD"/>
    <w:rsid w:val="009C459A"/>
    <w:rsid w:val="009C48A3"/>
    <w:rsid w:val="009C4EDE"/>
    <w:rsid w:val="009C5E22"/>
    <w:rsid w:val="009C5EF2"/>
    <w:rsid w:val="009C6778"/>
    <w:rsid w:val="009C6D2F"/>
    <w:rsid w:val="009C74B9"/>
    <w:rsid w:val="009C79B2"/>
    <w:rsid w:val="009C7CCF"/>
    <w:rsid w:val="009C7D56"/>
    <w:rsid w:val="009D097B"/>
    <w:rsid w:val="009D1C68"/>
    <w:rsid w:val="009D2BAD"/>
    <w:rsid w:val="009D3541"/>
    <w:rsid w:val="009D35C6"/>
    <w:rsid w:val="009D3FCD"/>
    <w:rsid w:val="009D4784"/>
    <w:rsid w:val="009D4881"/>
    <w:rsid w:val="009D4B07"/>
    <w:rsid w:val="009D6070"/>
    <w:rsid w:val="009D62EA"/>
    <w:rsid w:val="009D67C1"/>
    <w:rsid w:val="009D6E8F"/>
    <w:rsid w:val="009D7516"/>
    <w:rsid w:val="009D7642"/>
    <w:rsid w:val="009E1A25"/>
    <w:rsid w:val="009E22D7"/>
    <w:rsid w:val="009E2562"/>
    <w:rsid w:val="009E2A7B"/>
    <w:rsid w:val="009E3013"/>
    <w:rsid w:val="009E3500"/>
    <w:rsid w:val="009E3904"/>
    <w:rsid w:val="009E3C3E"/>
    <w:rsid w:val="009E4227"/>
    <w:rsid w:val="009E4D7E"/>
    <w:rsid w:val="009E6C9D"/>
    <w:rsid w:val="009E7067"/>
    <w:rsid w:val="009F0C07"/>
    <w:rsid w:val="009F1884"/>
    <w:rsid w:val="009F199C"/>
    <w:rsid w:val="009F19BE"/>
    <w:rsid w:val="009F1C91"/>
    <w:rsid w:val="009F1D4D"/>
    <w:rsid w:val="009F2732"/>
    <w:rsid w:val="009F2E17"/>
    <w:rsid w:val="009F358B"/>
    <w:rsid w:val="009F3911"/>
    <w:rsid w:val="009F3BAF"/>
    <w:rsid w:val="009F3D4D"/>
    <w:rsid w:val="009F4087"/>
    <w:rsid w:val="009F5258"/>
    <w:rsid w:val="009F672A"/>
    <w:rsid w:val="009F6C03"/>
    <w:rsid w:val="009F76A6"/>
    <w:rsid w:val="00A00BA3"/>
    <w:rsid w:val="00A01C7E"/>
    <w:rsid w:val="00A021DC"/>
    <w:rsid w:val="00A0459E"/>
    <w:rsid w:val="00A049F4"/>
    <w:rsid w:val="00A04EA0"/>
    <w:rsid w:val="00A05864"/>
    <w:rsid w:val="00A06BC6"/>
    <w:rsid w:val="00A06DDD"/>
    <w:rsid w:val="00A07155"/>
    <w:rsid w:val="00A0727F"/>
    <w:rsid w:val="00A07606"/>
    <w:rsid w:val="00A07762"/>
    <w:rsid w:val="00A07833"/>
    <w:rsid w:val="00A0793C"/>
    <w:rsid w:val="00A0794B"/>
    <w:rsid w:val="00A07C4D"/>
    <w:rsid w:val="00A1043E"/>
    <w:rsid w:val="00A10CE5"/>
    <w:rsid w:val="00A122B1"/>
    <w:rsid w:val="00A126C1"/>
    <w:rsid w:val="00A129F1"/>
    <w:rsid w:val="00A13FA3"/>
    <w:rsid w:val="00A1406B"/>
    <w:rsid w:val="00A15A47"/>
    <w:rsid w:val="00A15B40"/>
    <w:rsid w:val="00A1661B"/>
    <w:rsid w:val="00A168B7"/>
    <w:rsid w:val="00A16C44"/>
    <w:rsid w:val="00A17620"/>
    <w:rsid w:val="00A178BF"/>
    <w:rsid w:val="00A17A21"/>
    <w:rsid w:val="00A20364"/>
    <w:rsid w:val="00A20EEB"/>
    <w:rsid w:val="00A22384"/>
    <w:rsid w:val="00A226ED"/>
    <w:rsid w:val="00A22824"/>
    <w:rsid w:val="00A2283A"/>
    <w:rsid w:val="00A22890"/>
    <w:rsid w:val="00A22DFD"/>
    <w:rsid w:val="00A23563"/>
    <w:rsid w:val="00A236DE"/>
    <w:rsid w:val="00A23732"/>
    <w:rsid w:val="00A23FEF"/>
    <w:rsid w:val="00A246DF"/>
    <w:rsid w:val="00A249C3"/>
    <w:rsid w:val="00A24B09"/>
    <w:rsid w:val="00A25759"/>
    <w:rsid w:val="00A267A7"/>
    <w:rsid w:val="00A27FE3"/>
    <w:rsid w:val="00A30AA3"/>
    <w:rsid w:val="00A31AB9"/>
    <w:rsid w:val="00A32B15"/>
    <w:rsid w:val="00A33333"/>
    <w:rsid w:val="00A335AB"/>
    <w:rsid w:val="00A33816"/>
    <w:rsid w:val="00A33C92"/>
    <w:rsid w:val="00A35D17"/>
    <w:rsid w:val="00A3682B"/>
    <w:rsid w:val="00A369CA"/>
    <w:rsid w:val="00A36C2A"/>
    <w:rsid w:val="00A373BD"/>
    <w:rsid w:val="00A403C9"/>
    <w:rsid w:val="00A40E22"/>
    <w:rsid w:val="00A40F30"/>
    <w:rsid w:val="00A419F4"/>
    <w:rsid w:val="00A41EA9"/>
    <w:rsid w:val="00A425EF"/>
    <w:rsid w:val="00A438E8"/>
    <w:rsid w:val="00A445ED"/>
    <w:rsid w:val="00A44839"/>
    <w:rsid w:val="00A44C9E"/>
    <w:rsid w:val="00A45CAB"/>
    <w:rsid w:val="00A46483"/>
    <w:rsid w:val="00A464E5"/>
    <w:rsid w:val="00A46B4A"/>
    <w:rsid w:val="00A513E2"/>
    <w:rsid w:val="00A51D8B"/>
    <w:rsid w:val="00A5202E"/>
    <w:rsid w:val="00A52284"/>
    <w:rsid w:val="00A533C6"/>
    <w:rsid w:val="00A534BE"/>
    <w:rsid w:val="00A537BE"/>
    <w:rsid w:val="00A539AD"/>
    <w:rsid w:val="00A5472E"/>
    <w:rsid w:val="00A56467"/>
    <w:rsid w:val="00A56FDF"/>
    <w:rsid w:val="00A57266"/>
    <w:rsid w:val="00A57397"/>
    <w:rsid w:val="00A57903"/>
    <w:rsid w:val="00A5791B"/>
    <w:rsid w:val="00A60372"/>
    <w:rsid w:val="00A61071"/>
    <w:rsid w:val="00A62522"/>
    <w:rsid w:val="00A64264"/>
    <w:rsid w:val="00A6505C"/>
    <w:rsid w:val="00A67AB6"/>
    <w:rsid w:val="00A70EB9"/>
    <w:rsid w:val="00A71276"/>
    <w:rsid w:val="00A71591"/>
    <w:rsid w:val="00A716B7"/>
    <w:rsid w:val="00A717EC"/>
    <w:rsid w:val="00A71F8F"/>
    <w:rsid w:val="00A724EF"/>
    <w:rsid w:val="00A72ED4"/>
    <w:rsid w:val="00A736AA"/>
    <w:rsid w:val="00A74401"/>
    <w:rsid w:val="00A7463F"/>
    <w:rsid w:val="00A74859"/>
    <w:rsid w:val="00A7559E"/>
    <w:rsid w:val="00A763F5"/>
    <w:rsid w:val="00A77D6C"/>
    <w:rsid w:val="00A80464"/>
    <w:rsid w:val="00A8084D"/>
    <w:rsid w:val="00A808D7"/>
    <w:rsid w:val="00A80B6D"/>
    <w:rsid w:val="00A80DCE"/>
    <w:rsid w:val="00A80F3C"/>
    <w:rsid w:val="00A8102E"/>
    <w:rsid w:val="00A81681"/>
    <w:rsid w:val="00A8173E"/>
    <w:rsid w:val="00A81768"/>
    <w:rsid w:val="00A81A8F"/>
    <w:rsid w:val="00A823C6"/>
    <w:rsid w:val="00A827E0"/>
    <w:rsid w:val="00A827E7"/>
    <w:rsid w:val="00A8287E"/>
    <w:rsid w:val="00A82E2F"/>
    <w:rsid w:val="00A82F77"/>
    <w:rsid w:val="00A83D00"/>
    <w:rsid w:val="00A83DEC"/>
    <w:rsid w:val="00A83E78"/>
    <w:rsid w:val="00A84025"/>
    <w:rsid w:val="00A84E7A"/>
    <w:rsid w:val="00A850F0"/>
    <w:rsid w:val="00A852A9"/>
    <w:rsid w:val="00A8572F"/>
    <w:rsid w:val="00A865DF"/>
    <w:rsid w:val="00A86AAA"/>
    <w:rsid w:val="00A86EA7"/>
    <w:rsid w:val="00A87188"/>
    <w:rsid w:val="00A8779D"/>
    <w:rsid w:val="00A90019"/>
    <w:rsid w:val="00A90DA0"/>
    <w:rsid w:val="00A90F6B"/>
    <w:rsid w:val="00A9137F"/>
    <w:rsid w:val="00A918FD"/>
    <w:rsid w:val="00A9375C"/>
    <w:rsid w:val="00A93F40"/>
    <w:rsid w:val="00A94398"/>
    <w:rsid w:val="00A946E5"/>
    <w:rsid w:val="00A94AF3"/>
    <w:rsid w:val="00A94EA1"/>
    <w:rsid w:val="00A961B4"/>
    <w:rsid w:val="00A968B7"/>
    <w:rsid w:val="00A96980"/>
    <w:rsid w:val="00A96F79"/>
    <w:rsid w:val="00AA009E"/>
    <w:rsid w:val="00AA0536"/>
    <w:rsid w:val="00AA0C03"/>
    <w:rsid w:val="00AA0C4F"/>
    <w:rsid w:val="00AA1D47"/>
    <w:rsid w:val="00AA2692"/>
    <w:rsid w:val="00AA2DF9"/>
    <w:rsid w:val="00AA3AC7"/>
    <w:rsid w:val="00AA3BDA"/>
    <w:rsid w:val="00AA3D03"/>
    <w:rsid w:val="00AA4362"/>
    <w:rsid w:val="00AA491D"/>
    <w:rsid w:val="00AA4A38"/>
    <w:rsid w:val="00AA727A"/>
    <w:rsid w:val="00AA72A3"/>
    <w:rsid w:val="00AA7981"/>
    <w:rsid w:val="00AB056B"/>
    <w:rsid w:val="00AB0606"/>
    <w:rsid w:val="00AB06AA"/>
    <w:rsid w:val="00AB0A0F"/>
    <w:rsid w:val="00AB151C"/>
    <w:rsid w:val="00AB1628"/>
    <w:rsid w:val="00AB1DE3"/>
    <w:rsid w:val="00AB222C"/>
    <w:rsid w:val="00AB2685"/>
    <w:rsid w:val="00AB3B07"/>
    <w:rsid w:val="00AB47E0"/>
    <w:rsid w:val="00AB4F53"/>
    <w:rsid w:val="00AB5625"/>
    <w:rsid w:val="00AB57C9"/>
    <w:rsid w:val="00AB5B9A"/>
    <w:rsid w:val="00AB5C46"/>
    <w:rsid w:val="00AB600B"/>
    <w:rsid w:val="00AB6248"/>
    <w:rsid w:val="00AB66D1"/>
    <w:rsid w:val="00AB6C24"/>
    <w:rsid w:val="00AB6F96"/>
    <w:rsid w:val="00AB7078"/>
    <w:rsid w:val="00AB76D1"/>
    <w:rsid w:val="00AC03F5"/>
    <w:rsid w:val="00AC14FC"/>
    <w:rsid w:val="00AC2BAE"/>
    <w:rsid w:val="00AC3238"/>
    <w:rsid w:val="00AC3548"/>
    <w:rsid w:val="00AC369F"/>
    <w:rsid w:val="00AC36AB"/>
    <w:rsid w:val="00AC4058"/>
    <w:rsid w:val="00AC6CF1"/>
    <w:rsid w:val="00AC7514"/>
    <w:rsid w:val="00AC7531"/>
    <w:rsid w:val="00AD002F"/>
    <w:rsid w:val="00AD0251"/>
    <w:rsid w:val="00AD17A3"/>
    <w:rsid w:val="00AD36F7"/>
    <w:rsid w:val="00AD38A7"/>
    <w:rsid w:val="00AD3DE7"/>
    <w:rsid w:val="00AD4787"/>
    <w:rsid w:val="00AD498B"/>
    <w:rsid w:val="00AD52AD"/>
    <w:rsid w:val="00AD536A"/>
    <w:rsid w:val="00AD561B"/>
    <w:rsid w:val="00AD62A0"/>
    <w:rsid w:val="00AD6773"/>
    <w:rsid w:val="00AD7153"/>
    <w:rsid w:val="00AD71AB"/>
    <w:rsid w:val="00AD71CD"/>
    <w:rsid w:val="00AD7464"/>
    <w:rsid w:val="00AD7C1F"/>
    <w:rsid w:val="00AD7FD8"/>
    <w:rsid w:val="00AE0361"/>
    <w:rsid w:val="00AE0649"/>
    <w:rsid w:val="00AE09D0"/>
    <w:rsid w:val="00AE1382"/>
    <w:rsid w:val="00AE14BC"/>
    <w:rsid w:val="00AE1519"/>
    <w:rsid w:val="00AE16CE"/>
    <w:rsid w:val="00AE25F0"/>
    <w:rsid w:val="00AE2ECE"/>
    <w:rsid w:val="00AE3C8D"/>
    <w:rsid w:val="00AE40F7"/>
    <w:rsid w:val="00AE521D"/>
    <w:rsid w:val="00AE7A07"/>
    <w:rsid w:val="00AE7BD5"/>
    <w:rsid w:val="00AF1FDE"/>
    <w:rsid w:val="00AF2A63"/>
    <w:rsid w:val="00AF2F29"/>
    <w:rsid w:val="00AF3611"/>
    <w:rsid w:val="00AF38DB"/>
    <w:rsid w:val="00AF3AF4"/>
    <w:rsid w:val="00AF3B8A"/>
    <w:rsid w:val="00AF6598"/>
    <w:rsid w:val="00AF71A6"/>
    <w:rsid w:val="00B00637"/>
    <w:rsid w:val="00B01962"/>
    <w:rsid w:val="00B01D44"/>
    <w:rsid w:val="00B01F27"/>
    <w:rsid w:val="00B01F8C"/>
    <w:rsid w:val="00B02047"/>
    <w:rsid w:val="00B02210"/>
    <w:rsid w:val="00B0227D"/>
    <w:rsid w:val="00B024E4"/>
    <w:rsid w:val="00B02CA6"/>
    <w:rsid w:val="00B0306C"/>
    <w:rsid w:val="00B0314D"/>
    <w:rsid w:val="00B03D95"/>
    <w:rsid w:val="00B0407C"/>
    <w:rsid w:val="00B0476D"/>
    <w:rsid w:val="00B0490B"/>
    <w:rsid w:val="00B04DE4"/>
    <w:rsid w:val="00B0526A"/>
    <w:rsid w:val="00B05567"/>
    <w:rsid w:val="00B063D3"/>
    <w:rsid w:val="00B076BD"/>
    <w:rsid w:val="00B10A4F"/>
    <w:rsid w:val="00B115CC"/>
    <w:rsid w:val="00B118B5"/>
    <w:rsid w:val="00B11F15"/>
    <w:rsid w:val="00B12105"/>
    <w:rsid w:val="00B123AD"/>
    <w:rsid w:val="00B1343C"/>
    <w:rsid w:val="00B13CA8"/>
    <w:rsid w:val="00B151CA"/>
    <w:rsid w:val="00B15B0F"/>
    <w:rsid w:val="00B161EB"/>
    <w:rsid w:val="00B16298"/>
    <w:rsid w:val="00B16DAF"/>
    <w:rsid w:val="00B172C9"/>
    <w:rsid w:val="00B17721"/>
    <w:rsid w:val="00B202CD"/>
    <w:rsid w:val="00B20A28"/>
    <w:rsid w:val="00B2131D"/>
    <w:rsid w:val="00B2143E"/>
    <w:rsid w:val="00B2160C"/>
    <w:rsid w:val="00B21B6D"/>
    <w:rsid w:val="00B2313F"/>
    <w:rsid w:val="00B2424E"/>
    <w:rsid w:val="00B244C5"/>
    <w:rsid w:val="00B24804"/>
    <w:rsid w:val="00B25032"/>
    <w:rsid w:val="00B25180"/>
    <w:rsid w:val="00B2554E"/>
    <w:rsid w:val="00B25F52"/>
    <w:rsid w:val="00B269A1"/>
    <w:rsid w:val="00B26AF4"/>
    <w:rsid w:val="00B2745C"/>
    <w:rsid w:val="00B27638"/>
    <w:rsid w:val="00B276BD"/>
    <w:rsid w:val="00B306B8"/>
    <w:rsid w:val="00B3103E"/>
    <w:rsid w:val="00B33248"/>
    <w:rsid w:val="00B33F52"/>
    <w:rsid w:val="00B342C5"/>
    <w:rsid w:val="00B34545"/>
    <w:rsid w:val="00B351FA"/>
    <w:rsid w:val="00B35AA0"/>
    <w:rsid w:val="00B36AAA"/>
    <w:rsid w:val="00B36B7B"/>
    <w:rsid w:val="00B36E75"/>
    <w:rsid w:val="00B36FA8"/>
    <w:rsid w:val="00B374B2"/>
    <w:rsid w:val="00B40D4D"/>
    <w:rsid w:val="00B41B6F"/>
    <w:rsid w:val="00B42A6F"/>
    <w:rsid w:val="00B42AA6"/>
    <w:rsid w:val="00B4310C"/>
    <w:rsid w:val="00B4361A"/>
    <w:rsid w:val="00B43DAC"/>
    <w:rsid w:val="00B44E8B"/>
    <w:rsid w:val="00B453FB"/>
    <w:rsid w:val="00B45782"/>
    <w:rsid w:val="00B460D4"/>
    <w:rsid w:val="00B461CA"/>
    <w:rsid w:val="00B46C5B"/>
    <w:rsid w:val="00B47D74"/>
    <w:rsid w:val="00B508AE"/>
    <w:rsid w:val="00B50A5B"/>
    <w:rsid w:val="00B50E4F"/>
    <w:rsid w:val="00B51A8B"/>
    <w:rsid w:val="00B52BB2"/>
    <w:rsid w:val="00B52CD1"/>
    <w:rsid w:val="00B52F75"/>
    <w:rsid w:val="00B53175"/>
    <w:rsid w:val="00B54071"/>
    <w:rsid w:val="00B54990"/>
    <w:rsid w:val="00B54A21"/>
    <w:rsid w:val="00B54E74"/>
    <w:rsid w:val="00B54FC0"/>
    <w:rsid w:val="00B553CD"/>
    <w:rsid w:val="00B568F0"/>
    <w:rsid w:val="00B56F5D"/>
    <w:rsid w:val="00B570AB"/>
    <w:rsid w:val="00B571C1"/>
    <w:rsid w:val="00B57C4E"/>
    <w:rsid w:val="00B57EB5"/>
    <w:rsid w:val="00B612D8"/>
    <w:rsid w:val="00B620B7"/>
    <w:rsid w:val="00B623AB"/>
    <w:rsid w:val="00B625FF"/>
    <w:rsid w:val="00B63200"/>
    <w:rsid w:val="00B6320F"/>
    <w:rsid w:val="00B64470"/>
    <w:rsid w:val="00B64756"/>
    <w:rsid w:val="00B648F2"/>
    <w:rsid w:val="00B64C0F"/>
    <w:rsid w:val="00B65F5C"/>
    <w:rsid w:val="00B661FA"/>
    <w:rsid w:val="00B6622B"/>
    <w:rsid w:val="00B66B99"/>
    <w:rsid w:val="00B67BAB"/>
    <w:rsid w:val="00B7036A"/>
    <w:rsid w:val="00B704A4"/>
    <w:rsid w:val="00B70BA3"/>
    <w:rsid w:val="00B7113B"/>
    <w:rsid w:val="00B71225"/>
    <w:rsid w:val="00B712D7"/>
    <w:rsid w:val="00B71793"/>
    <w:rsid w:val="00B717E2"/>
    <w:rsid w:val="00B71C10"/>
    <w:rsid w:val="00B71E67"/>
    <w:rsid w:val="00B72755"/>
    <w:rsid w:val="00B728A1"/>
    <w:rsid w:val="00B728CA"/>
    <w:rsid w:val="00B72943"/>
    <w:rsid w:val="00B72F7C"/>
    <w:rsid w:val="00B740AD"/>
    <w:rsid w:val="00B744CD"/>
    <w:rsid w:val="00B749D5"/>
    <w:rsid w:val="00B74A32"/>
    <w:rsid w:val="00B75D99"/>
    <w:rsid w:val="00B766F0"/>
    <w:rsid w:val="00B76AC0"/>
    <w:rsid w:val="00B77495"/>
    <w:rsid w:val="00B77A50"/>
    <w:rsid w:val="00B77E1A"/>
    <w:rsid w:val="00B80858"/>
    <w:rsid w:val="00B81144"/>
    <w:rsid w:val="00B81709"/>
    <w:rsid w:val="00B81FC0"/>
    <w:rsid w:val="00B82850"/>
    <w:rsid w:val="00B82F35"/>
    <w:rsid w:val="00B833E9"/>
    <w:rsid w:val="00B85CFB"/>
    <w:rsid w:val="00B86116"/>
    <w:rsid w:val="00B87DED"/>
    <w:rsid w:val="00B87F22"/>
    <w:rsid w:val="00B90116"/>
    <w:rsid w:val="00B90270"/>
    <w:rsid w:val="00B903BA"/>
    <w:rsid w:val="00B9104E"/>
    <w:rsid w:val="00B91D33"/>
    <w:rsid w:val="00B9283E"/>
    <w:rsid w:val="00B928D8"/>
    <w:rsid w:val="00B93283"/>
    <w:rsid w:val="00B93754"/>
    <w:rsid w:val="00B93BFE"/>
    <w:rsid w:val="00B93FB6"/>
    <w:rsid w:val="00B948BB"/>
    <w:rsid w:val="00B94C3E"/>
    <w:rsid w:val="00B9696B"/>
    <w:rsid w:val="00BA0533"/>
    <w:rsid w:val="00BA072A"/>
    <w:rsid w:val="00BA099C"/>
    <w:rsid w:val="00BA0BA4"/>
    <w:rsid w:val="00BA11E1"/>
    <w:rsid w:val="00BA17F4"/>
    <w:rsid w:val="00BA22D6"/>
    <w:rsid w:val="00BA426C"/>
    <w:rsid w:val="00BA4478"/>
    <w:rsid w:val="00BA4BD5"/>
    <w:rsid w:val="00BA5501"/>
    <w:rsid w:val="00BA5F5F"/>
    <w:rsid w:val="00BA6239"/>
    <w:rsid w:val="00BA6F99"/>
    <w:rsid w:val="00BA73B4"/>
    <w:rsid w:val="00BA7435"/>
    <w:rsid w:val="00BA7AC2"/>
    <w:rsid w:val="00BB00D4"/>
    <w:rsid w:val="00BB033D"/>
    <w:rsid w:val="00BB0618"/>
    <w:rsid w:val="00BB22FD"/>
    <w:rsid w:val="00BB2471"/>
    <w:rsid w:val="00BB263F"/>
    <w:rsid w:val="00BB268D"/>
    <w:rsid w:val="00BB2723"/>
    <w:rsid w:val="00BB2FEB"/>
    <w:rsid w:val="00BB325C"/>
    <w:rsid w:val="00BB32C0"/>
    <w:rsid w:val="00BB4572"/>
    <w:rsid w:val="00BB5622"/>
    <w:rsid w:val="00BB6355"/>
    <w:rsid w:val="00BB64A1"/>
    <w:rsid w:val="00BB780E"/>
    <w:rsid w:val="00BB7A39"/>
    <w:rsid w:val="00BC021A"/>
    <w:rsid w:val="00BC06C6"/>
    <w:rsid w:val="00BC0B51"/>
    <w:rsid w:val="00BC0B79"/>
    <w:rsid w:val="00BC1082"/>
    <w:rsid w:val="00BC1388"/>
    <w:rsid w:val="00BC13FB"/>
    <w:rsid w:val="00BC1569"/>
    <w:rsid w:val="00BC2491"/>
    <w:rsid w:val="00BC2BA7"/>
    <w:rsid w:val="00BC2CD7"/>
    <w:rsid w:val="00BC3BE0"/>
    <w:rsid w:val="00BC50AB"/>
    <w:rsid w:val="00BC515B"/>
    <w:rsid w:val="00BC5184"/>
    <w:rsid w:val="00BC5797"/>
    <w:rsid w:val="00BC5FCA"/>
    <w:rsid w:val="00BC614E"/>
    <w:rsid w:val="00BC6302"/>
    <w:rsid w:val="00BC77AA"/>
    <w:rsid w:val="00BC7B0F"/>
    <w:rsid w:val="00BD03A1"/>
    <w:rsid w:val="00BD0D0D"/>
    <w:rsid w:val="00BD0F1B"/>
    <w:rsid w:val="00BD23A5"/>
    <w:rsid w:val="00BD290D"/>
    <w:rsid w:val="00BD2E0A"/>
    <w:rsid w:val="00BD377B"/>
    <w:rsid w:val="00BD3C16"/>
    <w:rsid w:val="00BD427F"/>
    <w:rsid w:val="00BD44B2"/>
    <w:rsid w:val="00BD5825"/>
    <w:rsid w:val="00BD5AD3"/>
    <w:rsid w:val="00BE01E1"/>
    <w:rsid w:val="00BE17E5"/>
    <w:rsid w:val="00BE22FA"/>
    <w:rsid w:val="00BE23D2"/>
    <w:rsid w:val="00BE322D"/>
    <w:rsid w:val="00BE39F1"/>
    <w:rsid w:val="00BE4095"/>
    <w:rsid w:val="00BE494D"/>
    <w:rsid w:val="00BE502B"/>
    <w:rsid w:val="00BE51D5"/>
    <w:rsid w:val="00BE591D"/>
    <w:rsid w:val="00BE6088"/>
    <w:rsid w:val="00BE6E15"/>
    <w:rsid w:val="00BF0469"/>
    <w:rsid w:val="00BF1436"/>
    <w:rsid w:val="00BF14D8"/>
    <w:rsid w:val="00BF2051"/>
    <w:rsid w:val="00BF24C4"/>
    <w:rsid w:val="00BF25B5"/>
    <w:rsid w:val="00BF2A88"/>
    <w:rsid w:val="00BF2D28"/>
    <w:rsid w:val="00BF2DEF"/>
    <w:rsid w:val="00BF3607"/>
    <w:rsid w:val="00BF6038"/>
    <w:rsid w:val="00BF6111"/>
    <w:rsid w:val="00BF631F"/>
    <w:rsid w:val="00BF7367"/>
    <w:rsid w:val="00BF7852"/>
    <w:rsid w:val="00C00ADA"/>
    <w:rsid w:val="00C01725"/>
    <w:rsid w:val="00C01A55"/>
    <w:rsid w:val="00C01E40"/>
    <w:rsid w:val="00C03023"/>
    <w:rsid w:val="00C0362A"/>
    <w:rsid w:val="00C03CB4"/>
    <w:rsid w:val="00C045C4"/>
    <w:rsid w:val="00C0501F"/>
    <w:rsid w:val="00C058C9"/>
    <w:rsid w:val="00C06AB5"/>
    <w:rsid w:val="00C06BBC"/>
    <w:rsid w:val="00C06F45"/>
    <w:rsid w:val="00C07C7F"/>
    <w:rsid w:val="00C10A15"/>
    <w:rsid w:val="00C10BB4"/>
    <w:rsid w:val="00C11154"/>
    <w:rsid w:val="00C114FE"/>
    <w:rsid w:val="00C11544"/>
    <w:rsid w:val="00C11A9B"/>
    <w:rsid w:val="00C12281"/>
    <w:rsid w:val="00C125DC"/>
    <w:rsid w:val="00C12BBC"/>
    <w:rsid w:val="00C14A6F"/>
    <w:rsid w:val="00C14FDD"/>
    <w:rsid w:val="00C15476"/>
    <w:rsid w:val="00C15DE5"/>
    <w:rsid w:val="00C17661"/>
    <w:rsid w:val="00C17E1B"/>
    <w:rsid w:val="00C2068C"/>
    <w:rsid w:val="00C20D91"/>
    <w:rsid w:val="00C20E8C"/>
    <w:rsid w:val="00C21244"/>
    <w:rsid w:val="00C2124B"/>
    <w:rsid w:val="00C2189A"/>
    <w:rsid w:val="00C21E3C"/>
    <w:rsid w:val="00C22399"/>
    <w:rsid w:val="00C2267E"/>
    <w:rsid w:val="00C22680"/>
    <w:rsid w:val="00C227EB"/>
    <w:rsid w:val="00C22C74"/>
    <w:rsid w:val="00C23029"/>
    <w:rsid w:val="00C233FC"/>
    <w:rsid w:val="00C237DB"/>
    <w:rsid w:val="00C239AC"/>
    <w:rsid w:val="00C244AD"/>
    <w:rsid w:val="00C2478C"/>
    <w:rsid w:val="00C26896"/>
    <w:rsid w:val="00C27425"/>
    <w:rsid w:val="00C27AD1"/>
    <w:rsid w:val="00C27FF1"/>
    <w:rsid w:val="00C30004"/>
    <w:rsid w:val="00C30523"/>
    <w:rsid w:val="00C30594"/>
    <w:rsid w:val="00C30719"/>
    <w:rsid w:val="00C30805"/>
    <w:rsid w:val="00C3097D"/>
    <w:rsid w:val="00C313EF"/>
    <w:rsid w:val="00C31AA4"/>
    <w:rsid w:val="00C31B0D"/>
    <w:rsid w:val="00C31FCB"/>
    <w:rsid w:val="00C325E4"/>
    <w:rsid w:val="00C32CFB"/>
    <w:rsid w:val="00C3375C"/>
    <w:rsid w:val="00C33C1C"/>
    <w:rsid w:val="00C34768"/>
    <w:rsid w:val="00C35EF3"/>
    <w:rsid w:val="00C36200"/>
    <w:rsid w:val="00C366C3"/>
    <w:rsid w:val="00C3672C"/>
    <w:rsid w:val="00C37197"/>
    <w:rsid w:val="00C37911"/>
    <w:rsid w:val="00C4048A"/>
    <w:rsid w:val="00C40868"/>
    <w:rsid w:val="00C40F5C"/>
    <w:rsid w:val="00C41659"/>
    <w:rsid w:val="00C4178A"/>
    <w:rsid w:val="00C4179D"/>
    <w:rsid w:val="00C41C2E"/>
    <w:rsid w:val="00C422DC"/>
    <w:rsid w:val="00C42588"/>
    <w:rsid w:val="00C42629"/>
    <w:rsid w:val="00C4308C"/>
    <w:rsid w:val="00C45108"/>
    <w:rsid w:val="00C452D0"/>
    <w:rsid w:val="00C46137"/>
    <w:rsid w:val="00C50001"/>
    <w:rsid w:val="00C50750"/>
    <w:rsid w:val="00C50FC6"/>
    <w:rsid w:val="00C515E7"/>
    <w:rsid w:val="00C51E1A"/>
    <w:rsid w:val="00C51F30"/>
    <w:rsid w:val="00C532AB"/>
    <w:rsid w:val="00C546B1"/>
    <w:rsid w:val="00C548D7"/>
    <w:rsid w:val="00C54BB7"/>
    <w:rsid w:val="00C54F5B"/>
    <w:rsid w:val="00C556F4"/>
    <w:rsid w:val="00C563B1"/>
    <w:rsid w:val="00C563DB"/>
    <w:rsid w:val="00C56DB4"/>
    <w:rsid w:val="00C60387"/>
    <w:rsid w:val="00C60A54"/>
    <w:rsid w:val="00C613AB"/>
    <w:rsid w:val="00C623D6"/>
    <w:rsid w:val="00C62749"/>
    <w:rsid w:val="00C6380E"/>
    <w:rsid w:val="00C643CA"/>
    <w:rsid w:val="00C647C6"/>
    <w:rsid w:val="00C6500D"/>
    <w:rsid w:val="00C655FF"/>
    <w:rsid w:val="00C65AD0"/>
    <w:rsid w:val="00C66590"/>
    <w:rsid w:val="00C706D0"/>
    <w:rsid w:val="00C708A8"/>
    <w:rsid w:val="00C71B5D"/>
    <w:rsid w:val="00C71C9F"/>
    <w:rsid w:val="00C71D82"/>
    <w:rsid w:val="00C71EE3"/>
    <w:rsid w:val="00C72297"/>
    <w:rsid w:val="00C724D0"/>
    <w:rsid w:val="00C725EC"/>
    <w:rsid w:val="00C7408A"/>
    <w:rsid w:val="00C74C6C"/>
    <w:rsid w:val="00C75D4A"/>
    <w:rsid w:val="00C76CD2"/>
    <w:rsid w:val="00C773F3"/>
    <w:rsid w:val="00C803AC"/>
    <w:rsid w:val="00C80C85"/>
    <w:rsid w:val="00C80F90"/>
    <w:rsid w:val="00C816DC"/>
    <w:rsid w:val="00C8239A"/>
    <w:rsid w:val="00C8283E"/>
    <w:rsid w:val="00C82A6D"/>
    <w:rsid w:val="00C82CE8"/>
    <w:rsid w:val="00C837FA"/>
    <w:rsid w:val="00C83DE5"/>
    <w:rsid w:val="00C848F8"/>
    <w:rsid w:val="00C84D17"/>
    <w:rsid w:val="00C84E45"/>
    <w:rsid w:val="00C85C2A"/>
    <w:rsid w:val="00C86E93"/>
    <w:rsid w:val="00C87219"/>
    <w:rsid w:val="00C8723D"/>
    <w:rsid w:val="00C87E73"/>
    <w:rsid w:val="00C901A9"/>
    <w:rsid w:val="00C902CE"/>
    <w:rsid w:val="00C9030A"/>
    <w:rsid w:val="00C9040B"/>
    <w:rsid w:val="00C9083D"/>
    <w:rsid w:val="00C90F4E"/>
    <w:rsid w:val="00C9116C"/>
    <w:rsid w:val="00C91B51"/>
    <w:rsid w:val="00C9248D"/>
    <w:rsid w:val="00C93C24"/>
    <w:rsid w:val="00C95130"/>
    <w:rsid w:val="00C95C80"/>
    <w:rsid w:val="00C96552"/>
    <w:rsid w:val="00C965D9"/>
    <w:rsid w:val="00C97280"/>
    <w:rsid w:val="00C97C43"/>
    <w:rsid w:val="00CA0752"/>
    <w:rsid w:val="00CA1937"/>
    <w:rsid w:val="00CA1BCF"/>
    <w:rsid w:val="00CA21F7"/>
    <w:rsid w:val="00CA25C9"/>
    <w:rsid w:val="00CA3173"/>
    <w:rsid w:val="00CA35E3"/>
    <w:rsid w:val="00CA39EB"/>
    <w:rsid w:val="00CA5280"/>
    <w:rsid w:val="00CA5625"/>
    <w:rsid w:val="00CA6781"/>
    <w:rsid w:val="00CA6802"/>
    <w:rsid w:val="00CA6CF8"/>
    <w:rsid w:val="00CA7ADB"/>
    <w:rsid w:val="00CB0EC1"/>
    <w:rsid w:val="00CB0F86"/>
    <w:rsid w:val="00CB15E2"/>
    <w:rsid w:val="00CB1C84"/>
    <w:rsid w:val="00CB1CE8"/>
    <w:rsid w:val="00CB2899"/>
    <w:rsid w:val="00CB2C85"/>
    <w:rsid w:val="00CB3048"/>
    <w:rsid w:val="00CB435C"/>
    <w:rsid w:val="00CB438E"/>
    <w:rsid w:val="00CB5162"/>
    <w:rsid w:val="00CB5E29"/>
    <w:rsid w:val="00CB67F8"/>
    <w:rsid w:val="00CB77AC"/>
    <w:rsid w:val="00CB789E"/>
    <w:rsid w:val="00CB798E"/>
    <w:rsid w:val="00CC12C7"/>
    <w:rsid w:val="00CC13C1"/>
    <w:rsid w:val="00CC14FC"/>
    <w:rsid w:val="00CC1B90"/>
    <w:rsid w:val="00CC256F"/>
    <w:rsid w:val="00CC290F"/>
    <w:rsid w:val="00CC3695"/>
    <w:rsid w:val="00CC6864"/>
    <w:rsid w:val="00CC6CE8"/>
    <w:rsid w:val="00CC74E9"/>
    <w:rsid w:val="00CD05C8"/>
    <w:rsid w:val="00CD0684"/>
    <w:rsid w:val="00CD0B1F"/>
    <w:rsid w:val="00CD1B5F"/>
    <w:rsid w:val="00CD1E37"/>
    <w:rsid w:val="00CD1FDE"/>
    <w:rsid w:val="00CD2CCE"/>
    <w:rsid w:val="00CD3799"/>
    <w:rsid w:val="00CD37EB"/>
    <w:rsid w:val="00CD42CF"/>
    <w:rsid w:val="00CD4681"/>
    <w:rsid w:val="00CD4E2F"/>
    <w:rsid w:val="00CD519D"/>
    <w:rsid w:val="00CD54EA"/>
    <w:rsid w:val="00CD5A44"/>
    <w:rsid w:val="00CD5EAA"/>
    <w:rsid w:val="00CD6404"/>
    <w:rsid w:val="00CD643B"/>
    <w:rsid w:val="00CD66CB"/>
    <w:rsid w:val="00CE1D26"/>
    <w:rsid w:val="00CE2059"/>
    <w:rsid w:val="00CE26EC"/>
    <w:rsid w:val="00CE2BC7"/>
    <w:rsid w:val="00CE3F52"/>
    <w:rsid w:val="00CE47AD"/>
    <w:rsid w:val="00CE4BCC"/>
    <w:rsid w:val="00CE6F5E"/>
    <w:rsid w:val="00CE730D"/>
    <w:rsid w:val="00CE7C37"/>
    <w:rsid w:val="00CF0240"/>
    <w:rsid w:val="00CF029C"/>
    <w:rsid w:val="00CF0B41"/>
    <w:rsid w:val="00CF12B9"/>
    <w:rsid w:val="00CF16D6"/>
    <w:rsid w:val="00CF274B"/>
    <w:rsid w:val="00CF3047"/>
    <w:rsid w:val="00CF317A"/>
    <w:rsid w:val="00CF383D"/>
    <w:rsid w:val="00CF4453"/>
    <w:rsid w:val="00CF4973"/>
    <w:rsid w:val="00CF50E3"/>
    <w:rsid w:val="00CF535E"/>
    <w:rsid w:val="00CF5F65"/>
    <w:rsid w:val="00CF60B9"/>
    <w:rsid w:val="00CF6A5A"/>
    <w:rsid w:val="00CF6BDB"/>
    <w:rsid w:val="00CF6F3F"/>
    <w:rsid w:val="00CF6F75"/>
    <w:rsid w:val="00CF7F43"/>
    <w:rsid w:val="00D00AAB"/>
    <w:rsid w:val="00D01193"/>
    <w:rsid w:val="00D01F88"/>
    <w:rsid w:val="00D0330B"/>
    <w:rsid w:val="00D04148"/>
    <w:rsid w:val="00D0424F"/>
    <w:rsid w:val="00D042A1"/>
    <w:rsid w:val="00D044CF"/>
    <w:rsid w:val="00D049B1"/>
    <w:rsid w:val="00D04FE7"/>
    <w:rsid w:val="00D0508C"/>
    <w:rsid w:val="00D05B5A"/>
    <w:rsid w:val="00D05CC7"/>
    <w:rsid w:val="00D06309"/>
    <w:rsid w:val="00D0799C"/>
    <w:rsid w:val="00D10384"/>
    <w:rsid w:val="00D105E3"/>
    <w:rsid w:val="00D1195E"/>
    <w:rsid w:val="00D11E3D"/>
    <w:rsid w:val="00D12464"/>
    <w:rsid w:val="00D12A5B"/>
    <w:rsid w:val="00D12E6E"/>
    <w:rsid w:val="00D139A7"/>
    <w:rsid w:val="00D139D8"/>
    <w:rsid w:val="00D145EB"/>
    <w:rsid w:val="00D1563F"/>
    <w:rsid w:val="00D15823"/>
    <w:rsid w:val="00D15FEC"/>
    <w:rsid w:val="00D17271"/>
    <w:rsid w:val="00D175A1"/>
    <w:rsid w:val="00D179CF"/>
    <w:rsid w:val="00D203C8"/>
    <w:rsid w:val="00D2050A"/>
    <w:rsid w:val="00D206AF"/>
    <w:rsid w:val="00D20E99"/>
    <w:rsid w:val="00D2110C"/>
    <w:rsid w:val="00D23417"/>
    <w:rsid w:val="00D23BD2"/>
    <w:rsid w:val="00D250CC"/>
    <w:rsid w:val="00D253CF"/>
    <w:rsid w:val="00D256D3"/>
    <w:rsid w:val="00D26345"/>
    <w:rsid w:val="00D26A4E"/>
    <w:rsid w:val="00D26B20"/>
    <w:rsid w:val="00D2733D"/>
    <w:rsid w:val="00D273EF"/>
    <w:rsid w:val="00D275D6"/>
    <w:rsid w:val="00D2781B"/>
    <w:rsid w:val="00D31197"/>
    <w:rsid w:val="00D31CFB"/>
    <w:rsid w:val="00D32624"/>
    <w:rsid w:val="00D326F9"/>
    <w:rsid w:val="00D32D5F"/>
    <w:rsid w:val="00D32E13"/>
    <w:rsid w:val="00D3380E"/>
    <w:rsid w:val="00D33D66"/>
    <w:rsid w:val="00D347E3"/>
    <w:rsid w:val="00D35AC0"/>
    <w:rsid w:val="00D35E10"/>
    <w:rsid w:val="00D35E5F"/>
    <w:rsid w:val="00D361F4"/>
    <w:rsid w:val="00D37B9E"/>
    <w:rsid w:val="00D37F9D"/>
    <w:rsid w:val="00D401CF"/>
    <w:rsid w:val="00D404F5"/>
    <w:rsid w:val="00D4056F"/>
    <w:rsid w:val="00D40882"/>
    <w:rsid w:val="00D4089F"/>
    <w:rsid w:val="00D40BCF"/>
    <w:rsid w:val="00D437D0"/>
    <w:rsid w:val="00D43FAB"/>
    <w:rsid w:val="00D44E48"/>
    <w:rsid w:val="00D4517A"/>
    <w:rsid w:val="00D45FF3"/>
    <w:rsid w:val="00D47B22"/>
    <w:rsid w:val="00D47E86"/>
    <w:rsid w:val="00D47E91"/>
    <w:rsid w:val="00D508AE"/>
    <w:rsid w:val="00D50E1D"/>
    <w:rsid w:val="00D51087"/>
    <w:rsid w:val="00D51564"/>
    <w:rsid w:val="00D51FEE"/>
    <w:rsid w:val="00D5252A"/>
    <w:rsid w:val="00D52650"/>
    <w:rsid w:val="00D53E1E"/>
    <w:rsid w:val="00D53F79"/>
    <w:rsid w:val="00D553A2"/>
    <w:rsid w:val="00D5550D"/>
    <w:rsid w:val="00D55E83"/>
    <w:rsid w:val="00D57A53"/>
    <w:rsid w:val="00D57E8C"/>
    <w:rsid w:val="00D60E6A"/>
    <w:rsid w:val="00D60EC3"/>
    <w:rsid w:val="00D60F01"/>
    <w:rsid w:val="00D6182B"/>
    <w:rsid w:val="00D62F12"/>
    <w:rsid w:val="00D64331"/>
    <w:rsid w:val="00D64506"/>
    <w:rsid w:val="00D66082"/>
    <w:rsid w:val="00D669B7"/>
    <w:rsid w:val="00D66C13"/>
    <w:rsid w:val="00D700D1"/>
    <w:rsid w:val="00D704D6"/>
    <w:rsid w:val="00D70917"/>
    <w:rsid w:val="00D70B6D"/>
    <w:rsid w:val="00D72C3F"/>
    <w:rsid w:val="00D72EAD"/>
    <w:rsid w:val="00D734EE"/>
    <w:rsid w:val="00D745F2"/>
    <w:rsid w:val="00D74968"/>
    <w:rsid w:val="00D74B95"/>
    <w:rsid w:val="00D74C74"/>
    <w:rsid w:val="00D760C0"/>
    <w:rsid w:val="00D77147"/>
    <w:rsid w:val="00D77294"/>
    <w:rsid w:val="00D77453"/>
    <w:rsid w:val="00D779C4"/>
    <w:rsid w:val="00D806AF"/>
    <w:rsid w:val="00D80931"/>
    <w:rsid w:val="00D82D1F"/>
    <w:rsid w:val="00D83711"/>
    <w:rsid w:val="00D83C3D"/>
    <w:rsid w:val="00D85155"/>
    <w:rsid w:val="00D85280"/>
    <w:rsid w:val="00D86735"/>
    <w:rsid w:val="00D867FA"/>
    <w:rsid w:val="00D874E6"/>
    <w:rsid w:val="00D87DE8"/>
    <w:rsid w:val="00D90608"/>
    <w:rsid w:val="00D91973"/>
    <w:rsid w:val="00D92409"/>
    <w:rsid w:val="00D929A7"/>
    <w:rsid w:val="00D93200"/>
    <w:rsid w:val="00D93C1A"/>
    <w:rsid w:val="00D93EE4"/>
    <w:rsid w:val="00D9430C"/>
    <w:rsid w:val="00D95024"/>
    <w:rsid w:val="00D957A8"/>
    <w:rsid w:val="00D95C9C"/>
    <w:rsid w:val="00D96000"/>
    <w:rsid w:val="00D967D5"/>
    <w:rsid w:val="00D96B60"/>
    <w:rsid w:val="00D96C7C"/>
    <w:rsid w:val="00D96CEE"/>
    <w:rsid w:val="00D96D2B"/>
    <w:rsid w:val="00D96F3D"/>
    <w:rsid w:val="00D97D24"/>
    <w:rsid w:val="00DA01C8"/>
    <w:rsid w:val="00DA113F"/>
    <w:rsid w:val="00DA13BA"/>
    <w:rsid w:val="00DA2D8F"/>
    <w:rsid w:val="00DA4914"/>
    <w:rsid w:val="00DA500F"/>
    <w:rsid w:val="00DA6A33"/>
    <w:rsid w:val="00DB0455"/>
    <w:rsid w:val="00DB0625"/>
    <w:rsid w:val="00DB126E"/>
    <w:rsid w:val="00DB16BD"/>
    <w:rsid w:val="00DB1FE5"/>
    <w:rsid w:val="00DB2C7B"/>
    <w:rsid w:val="00DB3131"/>
    <w:rsid w:val="00DB45B3"/>
    <w:rsid w:val="00DB490B"/>
    <w:rsid w:val="00DB6666"/>
    <w:rsid w:val="00DB676F"/>
    <w:rsid w:val="00DB6871"/>
    <w:rsid w:val="00DB723B"/>
    <w:rsid w:val="00DB74B1"/>
    <w:rsid w:val="00DB7A21"/>
    <w:rsid w:val="00DB7CC1"/>
    <w:rsid w:val="00DB7E6E"/>
    <w:rsid w:val="00DB7E92"/>
    <w:rsid w:val="00DB7F09"/>
    <w:rsid w:val="00DB7F45"/>
    <w:rsid w:val="00DC1197"/>
    <w:rsid w:val="00DC1F28"/>
    <w:rsid w:val="00DC2D67"/>
    <w:rsid w:val="00DC33DB"/>
    <w:rsid w:val="00DC38C1"/>
    <w:rsid w:val="00DC39DA"/>
    <w:rsid w:val="00DC3A76"/>
    <w:rsid w:val="00DC3C88"/>
    <w:rsid w:val="00DC448E"/>
    <w:rsid w:val="00DC4BE8"/>
    <w:rsid w:val="00DC533B"/>
    <w:rsid w:val="00DC5792"/>
    <w:rsid w:val="00DC5810"/>
    <w:rsid w:val="00DC68DA"/>
    <w:rsid w:val="00DC6FFE"/>
    <w:rsid w:val="00DC7944"/>
    <w:rsid w:val="00DC7A24"/>
    <w:rsid w:val="00DD04E7"/>
    <w:rsid w:val="00DD11B9"/>
    <w:rsid w:val="00DD13C9"/>
    <w:rsid w:val="00DD2908"/>
    <w:rsid w:val="00DD2B81"/>
    <w:rsid w:val="00DD34E0"/>
    <w:rsid w:val="00DD3790"/>
    <w:rsid w:val="00DD3ABE"/>
    <w:rsid w:val="00DD4656"/>
    <w:rsid w:val="00DD4FC3"/>
    <w:rsid w:val="00DD5B1E"/>
    <w:rsid w:val="00DD6617"/>
    <w:rsid w:val="00DD6B6D"/>
    <w:rsid w:val="00DD70D9"/>
    <w:rsid w:val="00DD71A4"/>
    <w:rsid w:val="00DD71B6"/>
    <w:rsid w:val="00DD7384"/>
    <w:rsid w:val="00DE015F"/>
    <w:rsid w:val="00DE1631"/>
    <w:rsid w:val="00DE2EE8"/>
    <w:rsid w:val="00DE325C"/>
    <w:rsid w:val="00DE417D"/>
    <w:rsid w:val="00DE45A8"/>
    <w:rsid w:val="00DE4740"/>
    <w:rsid w:val="00DE4C88"/>
    <w:rsid w:val="00DE4EF9"/>
    <w:rsid w:val="00DE5143"/>
    <w:rsid w:val="00DE53E3"/>
    <w:rsid w:val="00DE5562"/>
    <w:rsid w:val="00DE55C1"/>
    <w:rsid w:val="00DE5773"/>
    <w:rsid w:val="00DE5E77"/>
    <w:rsid w:val="00DE5E9A"/>
    <w:rsid w:val="00DE6144"/>
    <w:rsid w:val="00DE62F4"/>
    <w:rsid w:val="00DE65B3"/>
    <w:rsid w:val="00DE667E"/>
    <w:rsid w:val="00DE67F1"/>
    <w:rsid w:val="00DE6C04"/>
    <w:rsid w:val="00DF0538"/>
    <w:rsid w:val="00DF08B9"/>
    <w:rsid w:val="00DF0A7F"/>
    <w:rsid w:val="00DF1695"/>
    <w:rsid w:val="00DF1760"/>
    <w:rsid w:val="00DF1E9C"/>
    <w:rsid w:val="00DF1F88"/>
    <w:rsid w:val="00DF232D"/>
    <w:rsid w:val="00DF28CA"/>
    <w:rsid w:val="00DF36C6"/>
    <w:rsid w:val="00DF396A"/>
    <w:rsid w:val="00DF4A9B"/>
    <w:rsid w:val="00DF5031"/>
    <w:rsid w:val="00DF58BC"/>
    <w:rsid w:val="00DF65C5"/>
    <w:rsid w:val="00DF66FC"/>
    <w:rsid w:val="00DF678A"/>
    <w:rsid w:val="00DF69F9"/>
    <w:rsid w:val="00DF6BEF"/>
    <w:rsid w:val="00DF76C5"/>
    <w:rsid w:val="00DF7B99"/>
    <w:rsid w:val="00DF7BBC"/>
    <w:rsid w:val="00E029C0"/>
    <w:rsid w:val="00E02BE8"/>
    <w:rsid w:val="00E02CC9"/>
    <w:rsid w:val="00E03292"/>
    <w:rsid w:val="00E03EE3"/>
    <w:rsid w:val="00E04474"/>
    <w:rsid w:val="00E04552"/>
    <w:rsid w:val="00E04B62"/>
    <w:rsid w:val="00E055F8"/>
    <w:rsid w:val="00E0660C"/>
    <w:rsid w:val="00E06886"/>
    <w:rsid w:val="00E071AD"/>
    <w:rsid w:val="00E07635"/>
    <w:rsid w:val="00E07C99"/>
    <w:rsid w:val="00E10227"/>
    <w:rsid w:val="00E105F8"/>
    <w:rsid w:val="00E1083F"/>
    <w:rsid w:val="00E111E1"/>
    <w:rsid w:val="00E116F4"/>
    <w:rsid w:val="00E12F91"/>
    <w:rsid w:val="00E12FB6"/>
    <w:rsid w:val="00E13D29"/>
    <w:rsid w:val="00E13FF4"/>
    <w:rsid w:val="00E15612"/>
    <w:rsid w:val="00E15635"/>
    <w:rsid w:val="00E15FFE"/>
    <w:rsid w:val="00E1621E"/>
    <w:rsid w:val="00E170D5"/>
    <w:rsid w:val="00E20BA7"/>
    <w:rsid w:val="00E21C6F"/>
    <w:rsid w:val="00E22716"/>
    <w:rsid w:val="00E22A39"/>
    <w:rsid w:val="00E23D2A"/>
    <w:rsid w:val="00E27911"/>
    <w:rsid w:val="00E307B3"/>
    <w:rsid w:val="00E30DA8"/>
    <w:rsid w:val="00E30E18"/>
    <w:rsid w:val="00E30F2F"/>
    <w:rsid w:val="00E31053"/>
    <w:rsid w:val="00E3124B"/>
    <w:rsid w:val="00E32B63"/>
    <w:rsid w:val="00E333BC"/>
    <w:rsid w:val="00E33C53"/>
    <w:rsid w:val="00E3427E"/>
    <w:rsid w:val="00E34566"/>
    <w:rsid w:val="00E345D4"/>
    <w:rsid w:val="00E35A9A"/>
    <w:rsid w:val="00E35F44"/>
    <w:rsid w:val="00E36B19"/>
    <w:rsid w:val="00E36E96"/>
    <w:rsid w:val="00E370D6"/>
    <w:rsid w:val="00E37157"/>
    <w:rsid w:val="00E37BB9"/>
    <w:rsid w:val="00E405C7"/>
    <w:rsid w:val="00E40BA7"/>
    <w:rsid w:val="00E42C6F"/>
    <w:rsid w:val="00E43357"/>
    <w:rsid w:val="00E435B1"/>
    <w:rsid w:val="00E43627"/>
    <w:rsid w:val="00E4364F"/>
    <w:rsid w:val="00E43A73"/>
    <w:rsid w:val="00E43B1C"/>
    <w:rsid w:val="00E441FB"/>
    <w:rsid w:val="00E44E67"/>
    <w:rsid w:val="00E45235"/>
    <w:rsid w:val="00E45FA9"/>
    <w:rsid w:val="00E463B3"/>
    <w:rsid w:val="00E46C81"/>
    <w:rsid w:val="00E470FB"/>
    <w:rsid w:val="00E47145"/>
    <w:rsid w:val="00E50550"/>
    <w:rsid w:val="00E50C45"/>
    <w:rsid w:val="00E516BD"/>
    <w:rsid w:val="00E51D04"/>
    <w:rsid w:val="00E5230B"/>
    <w:rsid w:val="00E52ECF"/>
    <w:rsid w:val="00E53430"/>
    <w:rsid w:val="00E539C5"/>
    <w:rsid w:val="00E53C2E"/>
    <w:rsid w:val="00E54582"/>
    <w:rsid w:val="00E549D7"/>
    <w:rsid w:val="00E55656"/>
    <w:rsid w:val="00E558D7"/>
    <w:rsid w:val="00E55944"/>
    <w:rsid w:val="00E55978"/>
    <w:rsid w:val="00E55A69"/>
    <w:rsid w:val="00E56D4A"/>
    <w:rsid w:val="00E60295"/>
    <w:rsid w:val="00E60880"/>
    <w:rsid w:val="00E61721"/>
    <w:rsid w:val="00E61F17"/>
    <w:rsid w:val="00E627C8"/>
    <w:rsid w:val="00E638A2"/>
    <w:rsid w:val="00E63ECC"/>
    <w:rsid w:val="00E64235"/>
    <w:rsid w:val="00E6572A"/>
    <w:rsid w:val="00E669D4"/>
    <w:rsid w:val="00E671A6"/>
    <w:rsid w:val="00E6745D"/>
    <w:rsid w:val="00E67934"/>
    <w:rsid w:val="00E71418"/>
    <w:rsid w:val="00E715E0"/>
    <w:rsid w:val="00E71DD5"/>
    <w:rsid w:val="00E71EB9"/>
    <w:rsid w:val="00E72382"/>
    <w:rsid w:val="00E724F7"/>
    <w:rsid w:val="00E72B59"/>
    <w:rsid w:val="00E72D5E"/>
    <w:rsid w:val="00E74467"/>
    <w:rsid w:val="00E756B4"/>
    <w:rsid w:val="00E75A20"/>
    <w:rsid w:val="00E7628B"/>
    <w:rsid w:val="00E76385"/>
    <w:rsid w:val="00E7716B"/>
    <w:rsid w:val="00E7752F"/>
    <w:rsid w:val="00E77A42"/>
    <w:rsid w:val="00E77E1C"/>
    <w:rsid w:val="00E802B4"/>
    <w:rsid w:val="00E8114D"/>
    <w:rsid w:val="00E813EE"/>
    <w:rsid w:val="00E814FB"/>
    <w:rsid w:val="00E8343D"/>
    <w:rsid w:val="00E83A1F"/>
    <w:rsid w:val="00E83DAB"/>
    <w:rsid w:val="00E83EE4"/>
    <w:rsid w:val="00E8435F"/>
    <w:rsid w:val="00E844D2"/>
    <w:rsid w:val="00E84583"/>
    <w:rsid w:val="00E8500C"/>
    <w:rsid w:val="00E859C0"/>
    <w:rsid w:val="00E85DD7"/>
    <w:rsid w:val="00E860D6"/>
    <w:rsid w:val="00E8717D"/>
    <w:rsid w:val="00E87251"/>
    <w:rsid w:val="00E90500"/>
    <w:rsid w:val="00E90B5A"/>
    <w:rsid w:val="00E91296"/>
    <w:rsid w:val="00E91455"/>
    <w:rsid w:val="00E91D1A"/>
    <w:rsid w:val="00E91E32"/>
    <w:rsid w:val="00E92D1E"/>
    <w:rsid w:val="00E937FE"/>
    <w:rsid w:val="00E93CCD"/>
    <w:rsid w:val="00E944C9"/>
    <w:rsid w:val="00E9597E"/>
    <w:rsid w:val="00E95D57"/>
    <w:rsid w:val="00E96772"/>
    <w:rsid w:val="00E97EEB"/>
    <w:rsid w:val="00E97F26"/>
    <w:rsid w:val="00EA01BB"/>
    <w:rsid w:val="00EA0633"/>
    <w:rsid w:val="00EA0984"/>
    <w:rsid w:val="00EA13CC"/>
    <w:rsid w:val="00EA189B"/>
    <w:rsid w:val="00EA1A81"/>
    <w:rsid w:val="00EA1ADD"/>
    <w:rsid w:val="00EA406C"/>
    <w:rsid w:val="00EA40DF"/>
    <w:rsid w:val="00EA4251"/>
    <w:rsid w:val="00EA463D"/>
    <w:rsid w:val="00EA4701"/>
    <w:rsid w:val="00EA4E90"/>
    <w:rsid w:val="00EA4F29"/>
    <w:rsid w:val="00EA5C10"/>
    <w:rsid w:val="00EA5FC2"/>
    <w:rsid w:val="00EA6768"/>
    <w:rsid w:val="00EA73DB"/>
    <w:rsid w:val="00EA73DD"/>
    <w:rsid w:val="00EA7DBC"/>
    <w:rsid w:val="00EB02DB"/>
    <w:rsid w:val="00EB0313"/>
    <w:rsid w:val="00EB04A4"/>
    <w:rsid w:val="00EB0846"/>
    <w:rsid w:val="00EB08CB"/>
    <w:rsid w:val="00EB0DC3"/>
    <w:rsid w:val="00EB1DC9"/>
    <w:rsid w:val="00EB3953"/>
    <w:rsid w:val="00EB53DF"/>
    <w:rsid w:val="00EB5F0C"/>
    <w:rsid w:val="00EB645F"/>
    <w:rsid w:val="00EB73FF"/>
    <w:rsid w:val="00EB77EC"/>
    <w:rsid w:val="00EB7D96"/>
    <w:rsid w:val="00EC09BD"/>
    <w:rsid w:val="00EC1DCB"/>
    <w:rsid w:val="00EC2BE8"/>
    <w:rsid w:val="00EC2D52"/>
    <w:rsid w:val="00EC36D7"/>
    <w:rsid w:val="00EC3708"/>
    <w:rsid w:val="00EC3F4C"/>
    <w:rsid w:val="00EC4556"/>
    <w:rsid w:val="00EC4E1C"/>
    <w:rsid w:val="00EC57E4"/>
    <w:rsid w:val="00EC5A0D"/>
    <w:rsid w:val="00EC5FF0"/>
    <w:rsid w:val="00EC6E66"/>
    <w:rsid w:val="00EC6ECE"/>
    <w:rsid w:val="00EC73B7"/>
    <w:rsid w:val="00ED0AC8"/>
    <w:rsid w:val="00ED13BC"/>
    <w:rsid w:val="00ED1FB2"/>
    <w:rsid w:val="00ED2A68"/>
    <w:rsid w:val="00ED2DD5"/>
    <w:rsid w:val="00ED4FAE"/>
    <w:rsid w:val="00ED58D5"/>
    <w:rsid w:val="00ED6E7A"/>
    <w:rsid w:val="00EE0740"/>
    <w:rsid w:val="00EE0B94"/>
    <w:rsid w:val="00EE17C2"/>
    <w:rsid w:val="00EE1AD2"/>
    <w:rsid w:val="00EE1B67"/>
    <w:rsid w:val="00EE1D31"/>
    <w:rsid w:val="00EE2350"/>
    <w:rsid w:val="00EE2632"/>
    <w:rsid w:val="00EE2A21"/>
    <w:rsid w:val="00EE2D09"/>
    <w:rsid w:val="00EE31A1"/>
    <w:rsid w:val="00EE3A12"/>
    <w:rsid w:val="00EE3FF1"/>
    <w:rsid w:val="00EE418C"/>
    <w:rsid w:val="00EE562C"/>
    <w:rsid w:val="00EE5D83"/>
    <w:rsid w:val="00EE5E56"/>
    <w:rsid w:val="00EE609C"/>
    <w:rsid w:val="00EE6C65"/>
    <w:rsid w:val="00EE7021"/>
    <w:rsid w:val="00EE70B4"/>
    <w:rsid w:val="00EE7144"/>
    <w:rsid w:val="00EE77EA"/>
    <w:rsid w:val="00EE7ECD"/>
    <w:rsid w:val="00EF00D7"/>
    <w:rsid w:val="00EF0191"/>
    <w:rsid w:val="00EF074E"/>
    <w:rsid w:val="00EF0890"/>
    <w:rsid w:val="00EF0C35"/>
    <w:rsid w:val="00EF1512"/>
    <w:rsid w:val="00EF1914"/>
    <w:rsid w:val="00EF206D"/>
    <w:rsid w:val="00EF2807"/>
    <w:rsid w:val="00EF2BE7"/>
    <w:rsid w:val="00EF3DF9"/>
    <w:rsid w:val="00EF4131"/>
    <w:rsid w:val="00EF4155"/>
    <w:rsid w:val="00EF4D6C"/>
    <w:rsid w:val="00EF57E2"/>
    <w:rsid w:val="00EF5BF4"/>
    <w:rsid w:val="00EF614C"/>
    <w:rsid w:val="00EF62B6"/>
    <w:rsid w:val="00EF63EE"/>
    <w:rsid w:val="00EF661C"/>
    <w:rsid w:val="00EF66A2"/>
    <w:rsid w:val="00EF72B7"/>
    <w:rsid w:val="00F00ABE"/>
    <w:rsid w:val="00F00D64"/>
    <w:rsid w:val="00F00F5C"/>
    <w:rsid w:val="00F01193"/>
    <w:rsid w:val="00F012E9"/>
    <w:rsid w:val="00F024C9"/>
    <w:rsid w:val="00F02F0C"/>
    <w:rsid w:val="00F03D59"/>
    <w:rsid w:val="00F04339"/>
    <w:rsid w:val="00F045D5"/>
    <w:rsid w:val="00F0568F"/>
    <w:rsid w:val="00F05DBA"/>
    <w:rsid w:val="00F0619E"/>
    <w:rsid w:val="00F067B0"/>
    <w:rsid w:val="00F06D00"/>
    <w:rsid w:val="00F0710A"/>
    <w:rsid w:val="00F10024"/>
    <w:rsid w:val="00F10FF8"/>
    <w:rsid w:val="00F11201"/>
    <w:rsid w:val="00F119C5"/>
    <w:rsid w:val="00F12231"/>
    <w:rsid w:val="00F12494"/>
    <w:rsid w:val="00F128C5"/>
    <w:rsid w:val="00F1293B"/>
    <w:rsid w:val="00F12E0F"/>
    <w:rsid w:val="00F13221"/>
    <w:rsid w:val="00F139CF"/>
    <w:rsid w:val="00F14034"/>
    <w:rsid w:val="00F14239"/>
    <w:rsid w:val="00F14269"/>
    <w:rsid w:val="00F14A41"/>
    <w:rsid w:val="00F14F41"/>
    <w:rsid w:val="00F15C00"/>
    <w:rsid w:val="00F17082"/>
    <w:rsid w:val="00F17894"/>
    <w:rsid w:val="00F17D0B"/>
    <w:rsid w:val="00F17D44"/>
    <w:rsid w:val="00F20469"/>
    <w:rsid w:val="00F20934"/>
    <w:rsid w:val="00F21D6C"/>
    <w:rsid w:val="00F22AC7"/>
    <w:rsid w:val="00F22E8D"/>
    <w:rsid w:val="00F245A9"/>
    <w:rsid w:val="00F24CFC"/>
    <w:rsid w:val="00F2544F"/>
    <w:rsid w:val="00F2604B"/>
    <w:rsid w:val="00F26681"/>
    <w:rsid w:val="00F26DF1"/>
    <w:rsid w:val="00F2739A"/>
    <w:rsid w:val="00F277E6"/>
    <w:rsid w:val="00F27A06"/>
    <w:rsid w:val="00F27C83"/>
    <w:rsid w:val="00F27CD6"/>
    <w:rsid w:val="00F30469"/>
    <w:rsid w:val="00F3090B"/>
    <w:rsid w:val="00F30CCA"/>
    <w:rsid w:val="00F3147B"/>
    <w:rsid w:val="00F3198E"/>
    <w:rsid w:val="00F31B60"/>
    <w:rsid w:val="00F31F4D"/>
    <w:rsid w:val="00F3266F"/>
    <w:rsid w:val="00F32806"/>
    <w:rsid w:val="00F330AA"/>
    <w:rsid w:val="00F33E27"/>
    <w:rsid w:val="00F33F90"/>
    <w:rsid w:val="00F345A8"/>
    <w:rsid w:val="00F34AB5"/>
    <w:rsid w:val="00F34B05"/>
    <w:rsid w:val="00F3524D"/>
    <w:rsid w:val="00F354CC"/>
    <w:rsid w:val="00F35FFB"/>
    <w:rsid w:val="00F36DA7"/>
    <w:rsid w:val="00F36E52"/>
    <w:rsid w:val="00F374DE"/>
    <w:rsid w:val="00F377A4"/>
    <w:rsid w:val="00F37C8F"/>
    <w:rsid w:val="00F402FC"/>
    <w:rsid w:val="00F419B7"/>
    <w:rsid w:val="00F41D18"/>
    <w:rsid w:val="00F41D60"/>
    <w:rsid w:val="00F4202A"/>
    <w:rsid w:val="00F4214F"/>
    <w:rsid w:val="00F4336A"/>
    <w:rsid w:val="00F43697"/>
    <w:rsid w:val="00F43747"/>
    <w:rsid w:val="00F437C9"/>
    <w:rsid w:val="00F43BD6"/>
    <w:rsid w:val="00F44094"/>
    <w:rsid w:val="00F441B9"/>
    <w:rsid w:val="00F443E8"/>
    <w:rsid w:val="00F44CA8"/>
    <w:rsid w:val="00F45CAE"/>
    <w:rsid w:val="00F461DF"/>
    <w:rsid w:val="00F46512"/>
    <w:rsid w:val="00F465AA"/>
    <w:rsid w:val="00F5035E"/>
    <w:rsid w:val="00F50629"/>
    <w:rsid w:val="00F5095A"/>
    <w:rsid w:val="00F51CEF"/>
    <w:rsid w:val="00F51D5F"/>
    <w:rsid w:val="00F52D0F"/>
    <w:rsid w:val="00F52E44"/>
    <w:rsid w:val="00F53D93"/>
    <w:rsid w:val="00F54460"/>
    <w:rsid w:val="00F5475A"/>
    <w:rsid w:val="00F55194"/>
    <w:rsid w:val="00F55A31"/>
    <w:rsid w:val="00F55C97"/>
    <w:rsid w:val="00F56105"/>
    <w:rsid w:val="00F56422"/>
    <w:rsid w:val="00F5782E"/>
    <w:rsid w:val="00F57E14"/>
    <w:rsid w:val="00F57F69"/>
    <w:rsid w:val="00F60205"/>
    <w:rsid w:val="00F60347"/>
    <w:rsid w:val="00F60790"/>
    <w:rsid w:val="00F60E22"/>
    <w:rsid w:val="00F61534"/>
    <w:rsid w:val="00F62EA7"/>
    <w:rsid w:val="00F63188"/>
    <w:rsid w:val="00F638D9"/>
    <w:rsid w:val="00F63E40"/>
    <w:rsid w:val="00F64575"/>
    <w:rsid w:val="00F654D5"/>
    <w:rsid w:val="00F66853"/>
    <w:rsid w:val="00F6698B"/>
    <w:rsid w:val="00F67072"/>
    <w:rsid w:val="00F677E3"/>
    <w:rsid w:val="00F67A82"/>
    <w:rsid w:val="00F67E35"/>
    <w:rsid w:val="00F713C5"/>
    <w:rsid w:val="00F7160F"/>
    <w:rsid w:val="00F71742"/>
    <w:rsid w:val="00F71DB7"/>
    <w:rsid w:val="00F71E9D"/>
    <w:rsid w:val="00F72861"/>
    <w:rsid w:val="00F728D6"/>
    <w:rsid w:val="00F739B5"/>
    <w:rsid w:val="00F73ED3"/>
    <w:rsid w:val="00F749D8"/>
    <w:rsid w:val="00F75462"/>
    <w:rsid w:val="00F762CB"/>
    <w:rsid w:val="00F7646E"/>
    <w:rsid w:val="00F76768"/>
    <w:rsid w:val="00F76DB2"/>
    <w:rsid w:val="00F773F6"/>
    <w:rsid w:val="00F775F4"/>
    <w:rsid w:val="00F807D2"/>
    <w:rsid w:val="00F816EE"/>
    <w:rsid w:val="00F81A45"/>
    <w:rsid w:val="00F81E2B"/>
    <w:rsid w:val="00F825EB"/>
    <w:rsid w:val="00F82BA3"/>
    <w:rsid w:val="00F82DEE"/>
    <w:rsid w:val="00F83126"/>
    <w:rsid w:val="00F83562"/>
    <w:rsid w:val="00F84485"/>
    <w:rsid w:val="00F848D1"/>
    <w:rsid w:val="00F84DB7"/>
    <w:rsid w:val="00F86202"/>
    <w:rsid w:val="00F863B0"/>
    <w:rsid w:val="00F866D1"/>
    <w:rsid w:val="00F87D46"/>
    <w:rsid w:val="00F87F09"/>
    <w:rsid w:val="00F90E68"/>
    <w:rsid w:val="00F92201"/>
    <w:rsid w:val="00F92417"/>
    <w:rsid w:val="00F9257B"/>
    <w:rsid w:val="00F92B65"/>
    <w:rsid w:val="00F92E3C"/>
    <w:rsid w:val="00F93103"/>
    <w:rsid w:val="00F937AC"/>
    <w:rsid w:val="00F93954"/>
    <w:rsid w:val="00F93AA9"/>
    <w:rsid w:val="00F9486D"/>
    <w:rsid w:val="00F94944"/>
    <w:rsid w:val="00F94BBC"/>
    <w:rsid w:val="00F95735"/>
    <w:rsid w:val="00F9597A"/>
    <w:rsid w:val="00F9636A"/>
    <w:rsid w:val="00F96491"/>
    <w:rsid w:val="00F96744"/>
    <w:rsid w:val="00F96A5D"/>
    <w:rsid w:val="00F96C04"/>
    <w:rsid w:val="00F97214"/>
    <w:rsid w:val="00F97E60"/>
    <w:rsid w:val="00FA02BF"/>
    <w:rsid w:val="00FA0BB5"/>
    <w:rsid w:val="00FA16AC"/>
    <w:rsid w:val="00FA2180"/>
    <w:rsid w:val="00FA251C"/>
    <w:rsid w:val="00FA2B0D"/>
    <w:rsid w:val="00FA2C2C"/>
    <w:rsid w:val="00FA2C5D"/>
    <w:rsid w:val="00FA2D70"/>
    <w:rsid w:val="00FA35CA"/>
    <w:rsid w:val="00FA3861"/>
    <w:rsid w:val="00FA3A38"/>
    <w:rsid w:val="00FA4B26"/>
    <w:rsid w:val="00FA520B"/>
    <w:rsid w:val="00FA5271"/>
    <w:rsid w:val="00FA52CB"/>
    <w:rsid w:val="00FA5A61"/>
    <w:rsid w:val="00FA68B9"/>
    <w:rsid w:val="00FA68BF"/>
    <w:rsid w:val="00FA698B"/>
    <w:rsid w:val="00FA7F43"/>
    <w:rsid w:val="00FB0543"/>
    <w:rsid w:val="00FB055B"/>
    <w:rsid w:val="00FB0708"/>
    <w:rsid w:val="00FB07E0"/>
    <w:rsid w:val="00FB0D04"/>
    <w:rsid w:val="00FB11A4"/>
    <w:rsid w:val="00FB30CD"/>
    <w:rsid w:val="00FB34AA"/>
    <w:rsid w:val="00FB3F38"/>
    <w:rsid w:val="00FB4566"/>
    <w:rsid w:val="00FB46DD"/>
    <w:rsid w:val="00FB484F"/>
    <w:rsid w:val="00FB4E43"/>
    <w:rsid w:val="00FB508B"/>
    <w:rsid w:val="00FB53A9"/>
    <w:rsid w:val="00FB5A64"/>
    <w:rsid w:val="00FB6148"/>
    <w:rsid w:val="00FB620E"/>
    <w:rsid w:val="00FB6C65"/>
    <w:rsid w:val="00FB7E57"/>
    <w:rsid w:val="00FB7FD8"/>
    <w:rsid w:val="00FC072A"/>
    <w:rsid w:val="00FC1265"/>
    <w:rsid w:val="00FC157C"/>
    <w:rsid w:val="00FC1AEE"/>
    <w:rsid w:val="00FC2D47"/>
    <w:rsid w:val="00FC363F"/>
    <w:rsid w:val="00FC38FC"/>
    <w:rsid w:val="00FC410B"/>
    <w:rsid w:val="00FC4535"/>
    <w:rsid w:val="00FC56A5"/>
    <w:rsid w:val="00FC5994"/>
    <w:rsid w:val="00FC59B1"/>
    <w:rsid w:val="00FC5B8D"/>
    <w:rsid w:val="00FC6BAB"/>
    <w:rsid w:val="00FD0174"/>
    <w:rsid w:val="00FD04C5"/>
    <w:rsid w:val="00FD14E1"/>
    <w:rsid w:val="00FD18AC"/>
    <w:rsid w:val="00FD1B7E"/>
    <w:rsid w:val="00FD20B2"/>
    <w:rsid w:val="00FD25ED"/>
    <w:rsid w:val="00FD2DA4"/>
    <w:rsid w:val="00FD311D"/>
    <w:rsid w:val="00FD373E"/>
    <w:rsid w:val="00FD38FA"/>
    <w:rsid w:val="00FD39A0"/>
    <w:rsid w:val="00FD3A70"/>
    <w:rsid w:val="00FD423F"/>
    <w:rsid w:val="00FD47DF"/>
    <w:rsid w:val="00FD4B60"/>
    <w:rsid w:val="00FD5309"/>
    <w:rsid w:val="00FD5E87"/>
    <w:rsid w:val="00FD64A3"/>
    <w:rsid w:val="00FD7279"/>
    <w:rsid w:val="00FD7423"/>
    <w:rsid w:val="00FE008E"/>
    <w:rsid w:val="00FE05A9"/>
    <w:rsid w:val="00FE1922"/>
    <w:rsid w:val="00FE1973"/>
    <w:rsid w:val="00FE1A8E"/>
    <w:rsid w:val="00FE2FBC"/>
    <w:rsid w:val="00FE3162"/>
    <w:rsid w:val="00FE3A8A"/>
    <w:rsid w:val="00FE3AB6"/>
    <w:rsid w:val="00FE3C56"/>
    <w:rsid w:val="00FE44AF"/>
    <w:rsid w:val="00FE4682"/>
    <w:rsid w:val="00FE4ACD"/>
    <w:rsid w:val="00FE4FA3"/>
    <w:rsid w:val="00FE578F"/>
    <w:rsid w:val="00FE5E8B"/>
    <w:rsid w:val="00FE71FD"/>
    <w:rsid w:val="00FF1275"/>
    <w:rsid w:val="00FF1592"/>
    <w:rsid w:val="00FF1C05"/>
    <w:rsid w:val="00FF2816"/>
    <w:rsid w:val="00FF2AA2"/>
    <w:rsid w:val="00FF4FE1"/>
    <w:rsid w:val="00FF5150"/>
    <w:rsid w:val="00FF5ED8"/>
    <w:rsid w:val="00FF60F2"/>
    <w:rsid w:val="00FF7AFE"/>
    <w:rsid w:val="00FF7B19"/>
    <w:rsid w:val="01457587"/>
    <w:rsid w:val="01CAFC47"/>
    <w:rsid w:val="01CFFB16"/>
    <w:rsid w:val="025AE52D"/>
    <w:rsid w:val="02C5B573"/>
    <w:rsid w:val="02D2A195"/>
    <w:rsid w:val="03373E58"/>
    <w:rsid w:val="039C8450"/>
    <w:rsid w:val="03C85056"/>
    <w:rsid w:val="03E0287A"/>
    <w:rsid w:val="04053E2B"/>
    <w:rsid w:val="040E48C8"/>
    <w:rsid w:val="0427328A"/>
    <w:rsid w:val="042F70A0"/>
    <w:rsid w:val="04D9CAD3"/>
    <w:rsid w:val="04E2DCF3"/>
    <w:rsid w:val="04E859C2"/>
    <w:rsid w:val="05126C89"/>
    <w:rsid w:val="0517FF61"/>
    <w:rsid w:val="0566310E"/>
    <w:rsid w:val="0592E91E"/>
    <w:rsid w:val="059896DB"/>
    <w:rsid w:val="06496AD4"/>
    <w:rsid w:val="07129848"/>
    <w:rsid w:val="073ACBCA"/>
    <w:rsid w:val="07FF07CE"/>
    <w:rsid w:val="0852E003"/>
    <w:rsid w:val="087522D2"/>
    <w:rsid w:val="087F6801"/>
    <w:rsid w:val="08B255E0"/>
    <w:rsid w:val="09017936"/>
    <w:rsid w:val="0912E6CB"/>
    <w:rsid w:val="099863FA"/>
    <w:rsid w:val="09987DBA"/>
    <w:rsid w:val="09E10BFA"/>
    <w:rsid w:val="09FEB656"/>
    <w:rsid w:val="0A5D0950"/>
    <w:rsid w:val="0A77F487"/>
    <w:rsid w:val="0ABC6E27"/>
    <w:rsid w:val="0ACA611A"/>
    <w:rsid w:val="0AD60A9E"/>
    <w:rsid w:val="0B18BF25"/>
    <w:rsid w:val="0B5338D8"/>
    <w:rsid w:val="0C3E18B7"/>
    <w:rsid w:val="0C4C25CF"/>
    <w:rsid w:val="0CFDED99"/>
    <w:rsid w:val="0E181ADB"/>
    <w:rsid w:val="0E1EA0B0"/>
    <w:rsid w:val="0E8DDB50"/>
    <w:rsid w:val="0E9DC014"/>
    <w:rsid w:val="0EF5E9B8"/>
    <w:rsid w:val="0F4F0AD0"/>
    <w:rsid w:val="0F6CF17C"/>
    <w:rsid w:val="0FB82141"/>
    <w:rsid w:val="0FE27D55"/>
    <w:rsid w:val="0FFABA9D"/>
    <w:rsid w:val="10406604"/>
    <w:rsid w:val="10E03A85"/>
    <w:rsid w:val="1115D855"/>
    <w:rsid w:val="1129677C"/>
    <w:rsid w:val="112D64BA"/>
    <w:rsid w:val="115CB72B"/>
    <w:rsid w:val="11650728"/>
    <w:rsid w:val="11C6003C"/>
    <w:rsid w:val="11E5DAF3"/>
    <w:rsid w:val="1236C11A"/>
    <w:rsid w:val="12712F74"/>
    <w:rsid w:val="127C4F81"/>
    <w:rsid w:val="128320BD"/>
    <w:rsid w:val="12A74127"/>
    <w:rsid w:val="1349EFEF"/>
    <w:rsid w:val="138ED02E"/>
    <w:rsid w:val="13D1628B"/>
    <w:rsid w:val="13EDFDD5"/>
    <w:rsid w:val="140B0ED3"/>
    <w:rsid w:val="14D9C843"/>
    <w:rsid w:val="14E426F1"/>
    <w:rsid w:val="153E15EE"/>
    <w:rsid w:val="1572DA43"/>
    <w:rsid w:val="15AF1F69"/>
    <w:rsid w:val="15B6E943"/>
    <w:rsid w:val="15D23727"/>
    <w:rsid w:val="160EB590"/>
    <w:rsid w:val="16CB4D3A"/>
    <w:rsid w:val="16F0E2A2"/>
    <w:rsid w:val="1723BAC8"/>
    <w:rsid w:val="17496C53"/>
    <w:rsid w:val="17556E02"/>
    <w:rsid w:val="176F6AC2"/>
    <w:rsid w:val="177E9171"/>
    <w:rsid w:val="177EF870"/>
    <w:rsid w:val="179BDAD0"/>
    <w:rsid w:val="17CB7743"/>
    <w:rsid w:val="17DB6E08"/>
    <w:rsid w:val="1A399EBC"/>
    <w:rsid w:val="1B551743"/>
    <w:rsid w:val="1B8485C0"/>
    <w:rsid w:val="1BD0D3D7"/>
    <w:rsid w:val="1BF1738B"/>
    <w:rsid w:val="1C0866C2"/>
    <w:rsid w:val="1C5815B5"/>
    <w:rsid w:val="1C65A398"/>
    <w:rsid w:val="1CD393C0"/>
    <w:rsid w:val="1D2110F7"/>
    <w:rsid w:val="1D31E39E"/>
    <w:rsid w:val="1D642606"/>
    <w:rsid w:val="1D66CE54"/>
    <w:rsid w:val="1D6E8412"/>
    <w:rsid w:val="1D7A4BDF"/>
    <w:rsid w:val="1E0D1019"/>
    <w:rsid w:val="1E3592EA"/>
    <w:rsid w:val="1E688687"/>
    <w:rsid w:val="1E72982C"/>
    <w:rsid w:val="1EA55E1A"/>
    <w:rsid w:val="1EE29362"/>
    <w:rsid w:val="1F241C1F"/>
    <w:rsid w:val="1F276D66"/>
    <w:rsid w:val="1F681DFA"/>
    <w:rsid w:val="20856D45"/>
    <w:rsid w:val="20A01715"/>
    <w:rsid w:val="20C4E4AE"/>
    <w:rsid w:val="212959D6"/>
    <w:rsid w:val="21705210"/>
    <w:rsid w:val="21E2FD5C"/>
    <w:rsid w:val="21F302EE"/>
    <w:rsid w:val="22213DA6"/>
    <w:rsid w:val="224460E1"/>
    <w:rsid w:val="22A904D8"/>
    <w:rsid w:val="22B247D4"/>
    <w:rsid w:val="22CB267D"/>
    <w:rsid w:val="22CD3CD8"/>
    <w:rsid w:val="22D932BA"/>
    <w:rsid w:val="22E8ED12"/>
    <w:rsid w:val="23BF8624"/>
    <w:rsid w:val="23D940D6"/>
    <w:rsid w:val="2435D880"/>
    <w:rsid w:val="2497B41A"/>
    <w:rsid w:val="249C7977"/>
    <w:rsid w:val="24BB6DE8"/>
    <w:rsid w:val="2500276E"/>
    <w:rsid w:val="25328A04"/>
    <w:rsid w:val="25ADB571"/>
    <w:rsid w:val="25ADC482"/>
    <w:rsid w:val="25C58CC8"/>
    <w:rsid w:val="26139A79"/>
    <w:rsid w:val="2672F067"/>
    <w:rsid w:val="26D5818C"/>
    <w:rsid w:val="2795AF0F"/>
    <w:rsid w:val="27A465E7"/>
    <w:rsid w:val="280EC0C8"/>
    <w:rsid w:val="283A3B40"/>
    <w:rsid w:val="284AC4F6"/>
    <w:rsid w:val="28A9A43E"/>
    <w:rsid w:val="28BAC153"/>
    <w:rsid w:val="28D6C2B8"/>
    <w:rsid w:val="2932EE4E"/>
    <w:rsid w:val="2A516428"/>
    <w:rsid w:val="2A765F22"/>
    <w:rsid w:val="2ACAEBFC"/>
    <w:rsid w:val="2AD01258"/>
    <w:rsid w:val="2AE5EB4E"/>
    <w:rsid w:val="2AF0324A"/>
    <w:rsid w:val="2B309C89"/>
    <w:rsid w:val="2C0F3BB4"/>
    <w:rsid w:val="2C84B00C"/>
    <w:rsid w:val="2C96BD8B"/>
    <w:rsid w:val="2C9FDC8B"/>
    <w:rsid w:val="2CC38A37"/>
    <w:rsid w:val="2CD6AA5B"/>
    <w:rsid w:val="2CDBC6F5"/>
    <w:rsid w:val="2CDF1B4F"/>
    <w:rsid w:val="2D5DE9DC"/>
    <w:rsid w:val="2D97DAC0"/>
    <w:rsid w:val="2E0CF666"/>
    <w:rsid w:val="2E86FC7E"/>
    <w:rsid w:val="2F80E594"/>
    <w:rsid w:val="30B53EC0"/>
    <w:rsid w:val="30E4559F"/>
    <w:rsid w:val="30F9E4B0"/>
    <w:rsid w:val="3105AE0F"/>
    <w:rsid w:val="314F2DED"/>
    <w:rsid w:val="31534079"/>
    <w:rsid w:val="317D0053"/>
    <w:rsid w:val="3194B729"/>
    <w:rsid w:val="31B0AAE0"/>
    <w:rsid w:val="324E5CFC"/>
    <w:rsid w:val="3269FF95"/>
    <w:rsid w:val="3297DE06"/>
    <w:rsid w:val="3349F164"/>
    <w:rsid w:val="334C7B41"/>
    <w:rsid w:val="3351736F"/>
    <w:rsid w:val="33F451C9"/>
    <w:rsid w:val="340D9827"/>
    <w:rsid w:val="3413E8B7"/>
    <w:rsid w:val="348FC205"/>
    <w:rsid w:val="350491A2"/>
    <w:rsid w:val="355C75BA"/>
    <w:rsid w:val="358869F3"/>
    <w:rsid w:val="358DEC97"/>
    <w:rsid w:val="359F7A60"/>
    <w:rsid w:val="35D8F007"/>
    <w:rsid w:val="36168E3D"/>
    <w:rsid w:val="3684AF24"/>
    <w:rsid w:val="36965475"/>
    <w:rsid w:val="3741F1FE"/>
    <w:rsid w:val="3765FC87"/>
    <w:rsid w:val="378A3D5D"/>
    <w:rsid w:val="379FEBAB"/>
    <w:rsid w:val="37A6DC80"/>
    <w:rsid w:val="37C5C927"/>
    <w:rsid w:val="37E14ED5"/>
    <w:rsid w:val="3824E492"/>
    <w:rsid w:val="384BDFBC"/>
    <w:rsid w:val="38BE5EA2"/>
    <w:rsid w:val="39821CED"/>
    <w:rsid w:val="39994D0C"/>
    <w:rsid w:val="39BBBCC5"/>
    <w:rsid w:val="3A0462CE"/>
    <w:rsid w:val="3A647EDF"/>
    <w:rsid w:val="3A7DEF7E"/>
    <w:rsid w:val="3A8AB0DE"/>
    <w:rsid w:val="3AE07A26"/>
    <w:rsid w:val="3AE65B0B"/>
    <w:rsid w:val="3B781DE0"/>
    <w:rsid w:val="3BBD0081"/>
    <w:rsid w:val="3C291CCE"/>
    <w:rsid w:val="3C30B60F"/>
    <w:rsid w:val="3C87F32B"/>
    <w:rsid w:val="3C9F0481"/>
    <w:rsid w:val="3CB8DE4C"/>
    <w:rsid w:val="3D0EF8F4"/>
    <w:rsid w:val="3DA4B2ED"/>
    <w:rsid w:val="3DA60356"/>
    <w:rsid w:val="3DD001E3"/>
    <w:rsid w:val="3DFB0727"/>
    <w:rsid w:val="3E602F98"/>
    <w:rsid w:val="3EB9B2D2"/>
    <w:rsid w:val="3EC3B943"/>
    <w:rsid w:val="3F2DFA6D"/>
    <w:rsid w:val="3F57E60F"/>
    <w:rsid w:val="3FA53459"/>
    <w:rsid w:val="40045FB0"/>
    <w:rsid w:val="403E4D7E"/>
    <w:rsid w:val="40E034C9"/>
    <w:rsid w:val="40E9C5DB"/>
    <w:rsid w:val="412D6F0B"/>
    <w:rsid w:val="4135FAF8"/>
    <w:rsid w:val="418216C9"/>
    <w:rsid w:val="41AF189B"/>
    <w:rsid w:val="41E96FFD"/>
    <w:rsid w:val="426432FB"/>
    <w:rsid w:val="426B93A1"/>
    <w:rsid w:val="42A02C5C"/>
    <w:rsid w:val="430351CA"/>
    <w:rsid w:val="432B1515"/>
    <w:rsid w:val="43566257"/>
    <w:rsid w:val="43B92558"/>
    <w:rsid w:val="43D07AC7"/>
    <w:rsid w:val="43DA01D9"/>
    <w:rsid w:val="44223154"/>
    <w:rsid w:val="44300647"/>
    <w:rsid w:val="445415A6"/>
    <w:rsid w:val="44586A8F"/>
    <w:rsid w:val="44A61BAA"/>
    <w:rsid w:val="44B4699E"/>
    <w:rsid w:val="4540D6AE"/>
    <w:rsid w:val="45CF6F62"/>
    <w:rsid w:val="45E535FA"/>
    <w:rsid w:val="46AB1F3A"/>
    <w:rsid w:val="478CD9C5"/>
    <w:rsid w:val="47C15CBA"/>
    <w:rsid w:val="48294072"/>
    <w:rsid w:val="4864F671"/>
    <w:rsid w:val="48E1D1A0"/>
    <w:rsid w:val="48F95C59"/>
    <w:rsid w:val="49384B71"/>
    <w:rsid w:val="498825BF"/>
    <w:rsid w:val="499F321E"/>
    <w:rsid w:val="49B7E5C8"/>
    <w:rsid w:val="49D469A6"/>
    <w:rsid w:val="49F6F061"/>
    <w:rsid w:val="4A3E8151"/>
    <w:rsid w:val="4A48C6ED"/>
    <w:rsid w:val="4A7E77AE"/>
    <w:rsid w:val="4AC41A83"/>
    <w:rsid w:val="4B5A1E2E"/>
    <w:rsid w:val="4B616E47"/>
    <w:rsid w:val="4B7BF645"/>
    <w:rsid w:val="4B8E3F23"/>
    <w:rsid w:val="4C3AD54A"/>
    <w:rsid w:val="4C556DA8"/>
    <w:rsid w:val="4CA200C9"/>
    <w:rsid w:val="4CFD3EA8"/>
    <w:rsid w:val="4D030619"/>
    <w:rsid w:val="4D444AF2"/>
    <w:rsid w:val="4D7BA672"/>
    <w:rsid w:val="4DA32107"/>
    <w:rsid w:val="4DAE0D82"/>
    <w:rsid w:val="4DC5062D"/>
    <w:rsid w:val="4DF24118"/>
    <w:rsid w:val="4E0D23A8"/>
    <w:rsid w:val="4E24689E"/>
    <w:rsid w:val="4E6C8937"/>
    <w:rsid w:val="4EAAA82F"/>
    <w:rsid w:val="4ED6F114"/>
    <w:rsid w:val="4EE03B9F"/>
    <w:rsid w:val="4F089627"/>
    <w:rsid w:val="501C65A3"/>
    <w:rsid w:val="508F0547"/>
    <w:rsid w:val="518ABCBD"/>
    <w:rsid w:val="519F40F9"/>
    <w:rsid w:val="51A3F5A7"/>
    <w:rsid w:val="51A8DE25"/>
    <w:rsid w:val="51AF8C6C"/>
    <w:rsid w:val="51B24115"/>
    <w:rsid w:val="51E6841E"/>
    <w:rsid w:val="523B50B5"/>
    <w:rsid w:val="5276E1B7"/>
    <w:rsid w:val="5292E306"/>
    <w:rsid w:val="52B7E97F"/>
    <w:rsid w:val="530A2286"/>
    <w:rsid w:val="536EFA10"/>
    <w:rsid w:val="537D66E9"/>
    <w:rsid w:val="53DBB216"/>
    <w:rsid w:val="53F540F2"/>
    <w:rsid w:val="5412E148"/>
    <w:rsid w:val="54B61538"/>
    <w:rsid w:val="54D1192D"/>
    <w:rsid w:val="5503585F"/>
    <w:rsid w:val="55217DE4"/>
    <w:rsid w:val="553D1951"/>
    <w:rsid w:val="55ED3094"/>
    <w:rsid w:val="561435A7"/>
    <w:rsid w:val="5634C228"/>
    <w:rsid w:val="5642A300"/>
    <w:rsid w:val="564F8C82"/>
    <w:rsid w:val="56632D37"/>
    <w:rsid w:val="56680025"/>
    <w:rsid w:val="56A642E1"/>
    <w:rsid w:val="56B7E5F3"/>
    <w:rsid w:val="56C0E5AD"/>
    <w:rsid w:val="56DB5FBF"/>
    <w:rsid w:val="56E78A3B"/>
    <w:rsid w:val="56E8F599"/>
    <w:rsid w:val="56FA2A7B"/>
    <w:rsid w:val="570D5BCD"/>
    <w:rsid w:val="57112DBE"/>
    <w:rsid w:val="572ADDB8"/>
    <w:rsid w:val="578AAA13"/>
    <w:rsid w:val="57A968D0"/>
    <w:rsid w:val="57BFC6F1"/>
    <w:rsid w:val="5822098A"/>
    <w:rsid w:val="586B3F87"/>
    <w:rsid w:val="58A661CD"/>
    <w:rsid w:val="58CDFA4C"/>
    <w:rsid w:val="5A404A7D"/>
    <w:rsid w:val="5AED23D9"/>
    <w:rsid w:val="5B45DFBF"/>
    <w:rsid w:val="5BCCFF83"/>
    <w:rsid w:val="5BCD9B9E"/>
    <w:rsid w:val="5BFA0F29"/>
    <w:rsid w:val="5C60E855"/>
    <w:rsid w:val="5C7A061A"/>
    <w:rsid w:val="5D49E60B"/>
    <w:rsid w:val="5D4A7D83"/>
    <w:rsid w:val="5D696BFF"/>
    <w:rsid w:val="5D960ACF"/>
    <w:rsid w:val="5DFFAE0E"/>
    <w:rsid w:val="5E5D85E1"/>
    <w:rsid w:val="5E6549AB"/>
    <w:rsid w:val="5E880DB7"/>
    <w:rsid w:val="5F512AAB"/>
    <w:rsid w:val="5FAA82F1"/>
    <w:rsid w:val="5FE7CFDE"/>
    <w:rsid w:val="60D030CE"/>
    <w:rsid w:val="611701EA"/>
    <w:rsid w:val="61380791"/>
    <w:rsid w:val="613C2B4D"/>
    <w:rsid w:val="61D1AA3F"/>
    <w:rsid w:val="61D3F70E"/>
    <w:rsid w:val="61EE525D"/>
    <w:rsid w:val="62237857"/>
    <w:rsid w:val="6226D11C"/>
    <w:rsid w:val="62A6A739"/>
    <w:rsid w:val="632D5A2D"/>
    <w:rsid w:val="63D3E6C2"/>
    <w:rsid w:val="644848E6"/>
    <w:rsid w:val="64AB9624"/>
    <w:rsid w:val="6555F0EF"/>
    <w:rsid w:val="655B1919"/>
    <w:rsid w:val="65A9C8F0"/>
    <w:rsid w:val="6605ABA8"/>
    <w:rsid w:val="66E4B942"/>
    <w:rsid w:val="66E84EE6"/>
    <w:rsid w:val="674EEC40"/>
    <w:rsid w:val="67C44A8C"/>
    <w:rsid w:val="67D2DCB5"/>
    <w:rsid w:val="681FC375"/>
    <w:rsid w:val="683020D2"/>
    <w:rsid w:val="683CECBC"/>
    <w:rsid w:val="683D5853"/>
    <w:rsid w:val="684CF434"/>
    <w:rsid w:val="68546039"/>
    <w:rsid w:val="687386CF"/>
    <w:rsid w:val="68AAC3D5"/>
    <w:rsid w:val="68EABCA1"/>
    <w:rsid w:val="68EF561D"/>
    <w:rsid w:val="69431851"/>
    <w:rsid w:val="6967EE80"/>
    <w:rsid w:val="6993F091"/>
    <w:rsid w:val="699B9018"/>
    <w:rsid w:val="69B576CD"/>
    <w:rsid w:val="69F1FBAD"/>
    <w:rsid w:val="6A7D1B20"/>
    <w:rsid w:val="6A92759C"/>
    <w:rsid w:val="6A98A07B"/>
    <w:rsid w:val="6AB17CFF"/>
    <w:rsid w:val="6AB7D077"/>
    <w:rsid w:val="6AD5F912"/>
    <w:rsid w:val="6AF5603A"/>
    <w:rsid w:val="6AFAE548"/>
    <w:rsid w:val="6B3E6B65"/>
    <w:rsid w:val="6B768723"/>
    <w:rsid w:val="6BC41EFA"/>
    <w:rsid w:val="6C0EB9DB"/>
    <w:rsid w:val="6C225D63"/>
    <w:rsid w:val="6C2E45FD"/>
    <w:rsid w:val="6C33471D"/>
    <w:rsid w:val="6CA0A4CF"/>
    <w:rsid w:val="6CC4E6C5"/>
    <w:rsid w:val="6D6DD2F0"/>
    <w:rsid w:val="6D877D4F"/>
    <w:rsid w:val="6DB7374B"/>
    <w:rsid w:val="6DE04DE8"/>
    <w:rsid w:val="6DFE5E5B"/>
    <w:rsid w:val="6EB9D426"/>
    <w:rsid w:val="6EFC38BE"/>
    <w:rsid w:val="6F15AF3B"/>
    <w:rsid w:val="6F542F46"/>
    <w:rsid w:val="6F900FA6"/>
    <w:rsid w:val="6F9AF905"/>
    <w:rsid w:val="70216B75"/>
    <w:rsid w:val="705CD6D5"/>
    <w:rsid w:val="70656E57"/>
    <w:rsid w:val="7093B426"/>
    <w:rsid w:val="7096F766"/>
    <w:rsid w:val="71209C56"/>
    <w:rsid w:val="718FD05D"/>
    <w:rsid w:val="71A2C576"/>
    <w:rsid w:val="72DDC9A0"/>
    <w:rsid w:val="72E9DA73"/>
    <w:rsid w:val="73609441"/>
    <w:rsid w:val="73783195"/>
    <w:rsid w:val="7392441C"/>
    <w:rsid w:val="7394CD2D"/>
    <w:rsid w:val="739E861D"/>
    <w:rsid w:val="739FFB8A"/>
    <w:rsid w:val="73F14686"/>
    <w:rsid w:val="73FD2AFF"/>
    <w:rsid w:val="73FD45F5"/>
    <w:rsid w:val="74075916"/>
    <w:rsid w:val="743AE1CD"/>
    <w:rsid w:val="745761B9"/>
    <w:rsid w:val="74736256"/>
    <w:rsid w:val="749C67D2"/>
    <w:rsid w:val="74C8815E"/>
    <w:rsid w:val="75254865"/>
    <w:rsid w:val="7577D675"/>
    <w:rsid w:val="7591B45C"/>
    <w:rsid w:val="75C1E99B"/>
    <w:rsid w:val="76A80F14"/>
    <w:rsid w:val="771AAE93"/>
    <w:rsid w:val="7765A95A"/>
    <w:rsid w:val="779EC664"/>
    <w:rsid w:val="77AB0318"/>
    <w:rsid w:val="77B2050C"/>
    <w:rsid w:val="77C9198C"/>
    <w:rsid w:val="786EC31D"/>
    <w:rsid w:val="7878175A"/>
    <w:rsid w:val="787E1C86"/>
    <w:rsid w:val="78810672"/>
    <w:rsid w:val="78BF2232"/>
    <w:rsid w:val="79200DA2"/>
    <w:rsid w:val="79323F5F"/>
    <w:rsid w:val="79CBA7E0"/>
    <w:rsid w:val="79EEDD83"/>
    <w:rsid w:val="7B016011"/>
    <w:rsid w:val="7B4DDFAA"/>
    <w:rsid w:val="7BE6720F"/>
    <w:rsid w:val="7C1B87CD"/>
    <w:rsid w:val="7C3CFCAB"/>
    <w:rsid w:val="7CB0A04C"/>
    <w:rsid w:val="7CCEE853"/>
    <w:rsid w:val="7D5CB7A8"/>
    <w:rsid w:val="7E1A5529"/>
    <w:rsid w:val="7EA1FE4F"/>
    <w:rsid w:val="7F20981D"/>
    <w:rsid w:val="7F535D6A"/>
    <w:rsid w:val="7FC240F5"/>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B8B92"/>
  <w15:docId w15:val="{AF54576F-3138-4797-B6D4-5B62C4748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6A5"/>
    <w:rPr>
      <w:rFonts w:ascii="Calibri" w:eastAsia="Calibri" w:hAnsi="Calibri" w:cs="Calibri"/>
      <w:color w:val="000000" w:themeColor="text1"/>
      <w:sz w:val="24"/>
    </w:rPr>
  </w:style>
  <w:style w:type="paragraph" w:styleId="Heading1">
    <w:name w:val="heading 1"/>
    <w:basedOn w:val="Normal"/>
    <w:uiPriority w:val="9"/>
    <w:qFormat/>
    <w:pPr>
      <w:spacing w:before="60"/>
      <w:ind w:left="1100"/>
      <w:outlineLvl w:val="0"/>
    </w:pPr>
    <w:rPr>
      <w:b/>
      <w:bCs/>
      <w:sz w:val="36"/>
      <w:szCs w:val="36"/>
    </w:rPr>
  </w:style>
  <w:style w:type="paragraph" w:styleId="Heading2">
    <w:name w:val="heading 2"/>
    <w:basedOn w:val="Normal"/>
    <w:uiPriority w:val="9"/>
    <w:unhideWhenUsed/>
    <w:qFormat/>
    <w:pPr>
      <w:spacing w:before="62"/>
      <w:ind w:left="1100"/>
      <w:outlineLvl w:val="1"/>
    </w:pPr>
    <w:rPr>
      <w:b/>
      <w:bCs/>
      <w:sz w:val="28"/>
      <w:szCs w:val="28"/>
    </w:rPr>
  </w:style>
  <w:style w:type="paragraph" w:styleId="Heading3">
    <w:name w:val="heading 3"/>
    <w:basedOn w:val="Normal"/>
    <w:uiPriority w:val="9"/>
    <w:unhideWhenUsed/>
    <w:qFormat/>
    <w:pPr>
      <w:ind w:left="1100"/>
      <w:jc w:val="both"/>
      <w:outlineLvl w:val="2"/>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4"/>
      <w:ind w:left="1100"/>
    </w:pPr>
    <w:rPr>
      <w:szCs w:val="24"/>
    </w:rPr>
  </w:style>
  <w:style w:type="paragraph" w:styleId="TOC2">
    <w:name w:val="toc 2"/>
    <w:basedOn w:val="Normal"/>
    <w:uiPriority w:val="1"/>
    <w:qFormat/>
    <w:pPr>
      <w:spacing w:before="144"/>
      <w:ind w:left="1340"/>
    </w:pPr>
    <w:rPr>
      <w:szCs w:val="24"/>
    </w:rPr>
  </w:style>
  <w:style w:type="paragraph" w:styleId="TOC3">
    <w:name w:val="toc 3"/>
    <w:basedOn w:val="Normal"/>
    <w:uiPriority w:val="1"/>
    <w:qFormat/>
    <w:pPr>
      <w:spacing w:before="144"/>
      <w:ind w:left="1340"/>
    </w:pPr>
    <w:rPr>
      <w:szCs w:val="24"/>
    </w:rPr>
  </w:style>
  <w:style w:type="paragraph" w:styleId="TOC4">
    <w:name w:val="toc 4"/>
    <w:basedOn w:val="Normal"/>
    <w:uiPriority w:val="1"/>
    <w:qFormat/>
    <w:pPr>
      <w:spacing w:before="144"/>
      <w:ind w:left="1580"/>
    </w:pPr>
    <w:rPr>
      <w:szCs w:val="24"/>
    </w:rPr>
  </w:style>
  <w:style w:type="paragraph" w:styleId="BodyText">
    <w:name w:val="Body Text"/>
    <w:basedOn w:val="Normal"/>
    <w:uiPriority w:val="1"/>
    <w:qFormat/>
    <w:pPr>
      <w:spacing w:before="11"/>
    </w:pPr>
  </w:style>
  <w:style w:type="paragraph" w:styleId="Title">
    <w:name w:val="Title"/>
    <w:basedOn w:val="Normal"/>
    <w:uiPriority w:val="10"/>
    <w:qFormat/>
    <w:pPr>
      <w:spacing w:line="631" w:lineRule="exact"/>
      <w:ind w:left="1100"/>
    </w:pPr>
    <w:rPr>
      <w:sz w:val="52"/>
      <w:szCs w:val="52"/>
    </w:rPr>
  </w:style>
  <w:style w:type="paragraph" w:styleId="ListParagraph">
    <w:name w:val="List Paragraph"/>
    <w:basedOn w:val="Normal"/>
    <w:uiPriority w:val="34"/>
    <w:qFormat/>
    <w:pPr>
      <w:spacing w:before="161"/>
      <w:ind w:left="1880" w:hanging="362"/>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E71418"/>
    <w:rPr>
      <w:sz w:val="16"/>
      <w:szCs w:val="16"/>
    </w:rPr>
  </w:style>
  <w:style w:type="paragraph" w:styleId="CommentText">
    <w:name w:val="annotation text"/>
    <w:basedOn w:val="Normal"/>
    <w:link w:val="CommentTextChar"/>
    <w:uiPriority w:val="99"/>
    <w:unhideWhenUsed/>
    <w:rsid w:val="00E71418"/>
    <w:rPr>
      <w:sz w:val="20"/>
      <w:szCs w:val="20"/>
    </w:rPr>
  </w:style>
  <w:style w:type="character" w:customStyle="1" w:styleId="CommentTextChar">
    <w:name w:val="Comment Text Char"/>
    <w:basedOn w:val="DefaultParagraphFont"/>
    <w:link w:val="CommentText"/>
    <w:uiPriority w:val="99"/>
    <w:rsid w:val="00E71418"/>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E71418"/>
    <w:rPr>
      <w:b/>
      <w:bCs/>
    </w:rPr>
  </w:style>
  <w:style w:type="character" w:customStyle="1" w:styleId="CommentSubjectChar">
    <w:name w:val="Comment Subject Char"/>
    <w:basedOn w:val="CommentTextChar"/>
    <w:link w:val="CommentSubject"/>
    <w:uiPriority w:val="99"/>
    <w:semiHidden/>
    <w:rsid w:val="00E71418"/>
    <w:rPr>
      <w:rFonts w:ascii="Calibri" w:eastAsia="Calibri" w:hAnsi="Calibri" w:cs="Calibri"/>
      <w:b/>
      <w:bCs/>
      <w:sz w:val="20"/>
      <w:szCs w:val="20"/>
    </w:rPr>
  </w:style>
  <w:style w:type="character" w:styleId="PlaceholderText">
    <w:name w:val="Placeholder Text"/>
    <w:basedOn w:val="DefaultParagraphFont"/>
    <w:uiPriority w:val="99"/>
    <w:semiHidden/>
    <w:rsid w:val="00B02210"/>
    <w:rPr>
      <w:color w:val="808080"/>
    </w:rPr>
  </w:style>
  <w:style w:type="paragraph" w:styleId="Header">
    <w:name w:val="header"/>
    <w:basedOn w:val="Normal"/>
    <w:link w:val="HeaderChar"/>
    <w:uiPriority w:val="99"/>
    <w:unhideWhenUsed/>
    <w:rsid w:val="005456CE"/>
    <w:pPr>
      <w:tabs>
        <w:tab w:val="center" w:pos="4680"/>
        <w:tab w:val="right" w:pos="9360"/>
      </w:tabs>
    </w:pPr>
  </w:style>
  <w:style w:type="character" w:customStyle="1" w:styleId="HeaderChar">
    <w:name w:val="Header Char"/>
    <w:basedOn w:val="DefaultParagraphFont"/>
    <w:link w:val="Header"/>
    <w:uiPriority w:val="99"/>
    <w:rsid w:val="005456CE"/>
    <w:rPr>
      <w:rFonts w:ascii="Calibri" w:eastAsia="Calibri" w:hAnsi="Calibri" w:cs="Calibri"/>
    </w:rPr>
  </w:style>
  <w:style w:type="paragraph" w:styleId="Footer">
    <w:name w:val="footer"/>
    <w:basedOn w:val="Normal"/>
    <w:link w:val="FooterChar"/>
    <w:uiPriority w:val="99"/>
    <w:unhideWhenUsed/>
    <w:rsid w:val="005456CE"/>
    <w:pPr>
      <w:tabs>
        <w:tab w:val="center" w:pos="4680"/>
        <w:tab w:val="right" w:pos="9360"/>
      </w:tabs>
    </w:pPr>
  </w:style>
  <w:style w:type="character" w:customStyle="1" w:styleId="FooterChar">
    <w:name w:val="Footer Char"/>
    <w:basedOn w:val="DefaultParagraphFont"/>
    <w:link w:val="Footer"/>
    <w:uiPriority w:val="99"/>
    <w:rsid w:val="005456CE"/>
    <w:rPr>
      <w:rFonts w:ascii="Calibri" w:eastAsia="Calibri" w:hAnsi="Calibri" w:cs="Calibri"/>
    </w:rPr>
  </w:style>
  <w:style w:type="character" w:styleId="Hyperlink">
    <w:name w:val="Hyperlink"/>
    <w:basedOn w:val="DefaultParagraphFont"/>
    <w:uiPriority w:val="99"/>
    <w:unhideWhenUsed/>
    <w:rsid w:val="00FD5E87"/>
    <w:rPr>
      <w:color w:val="0000FF" w:themeColor="hyperlink"/>
      <w:u w:val="single"/>
    </w:rPr>
  </w:style>
  <w:style w:type="character" w:styleId="UnresolvedMention">
    <w:name w:val="Unresolved Mention"/>
    <w:basedOn w:val="DefaultParagraphFont"/>
    <w:uiPriority w:val="99"/>
    <w:semiHidden/>
    <w:unhideWhenUsed/>
    <w:rsid w:val="00FD5E87"/>
    <w:rPr>
      <w:color w:val="605E5C"/>
      <w:shd w:val="clear" w:color="auto" w:fill="E1DFDD"/>
    </w:rPr>
  </w:style>
  <w:style w:type="character" w:styleId="FollowedHyperlink">
    <w:name w:val="FollowedHyperlink"/>
    <w:basedOn w:val="DefaultParagraphFont"/>
    <w:uiPriority w:val="99"/>
    <w:semiHidden/>
    <w:unhideWhenUsed/>
    <w:rsid w:val="00577FFA"/>
    <w:rPr>
      <w:color w:val="800080" w:themeColor="followedHyperlink"/>
      <w:u w:val="single"/>
    </w:rPr>
  </w:style>
  <w:style w:type="paragraph" w:styleId="Revision">
    <w:name w:val="Revision"/>
    <w:hidden/>
    <w:uiPriority w:val="99"/>
    <w:semiHidden/>
    <w:rsid w:val="00900351"/>
    <w:pPr>
      <w:widowControl/>
      <w:autoSpaceDE/>
      <w:autoSpaceDN/>
    </w:pPr>
    <w:rPr>
      <w:rFonts w:ascii="Calibri" w:eastAsia="Calibri" w:hAnsi="Calibri" w:cs="Calibri"/>
    </w:rPr>
  </w:style>
  <w:style w:type="character" w:customStyle="1" w:styleId="normaltextrun">
    <w:name w:val="normaltextrun"/>
    <w:basedOn w:val="DefaultParagraphFont"/>
    <w:rsid w:val="005E78E8"/>
  </w:style>
  <w:style w:type="paragraph" w:styleId="FootnoteText">
    <w:name w:val="footnote text"/>
    <w:basedOn w:val="Normal"/>
    <w:link w:val="FootnoteTextChar"/>
    <w:uiPriority w:val="99"/>
    <w:semiHidden/>
    <w:unhideWhenUsed/>
    <w:rsid w:val="00B6622B"/>
    <w:rPr>
      <w:sz w:val="20"/>
      <w:szCs w:val="20"/>
    </w:rPr>
  </w:style>
  <w:style w:type="character" w:customStyle="1" w:styleId="FootnoteTextChar">
    <w:name w:val="Footnote Text Char"/>
    <w:basedOn w:val="DefaultParagraphFont"/>
    <w:link w:val="FootnoteText"/>
    <w:uiPriority w:val="99"/>
    <w:semiHidden/>
    <w:rsid w:val="00B6622B"/>
    <w:rPr>
      <w:rFonts w:ascii="Calibri" w:eastAsia="Calibri" w:hAnsi="Calibri" w:cs="Calibri"/>
      <w:sz w:val="20"/>
      <w:szCs w:val="20"/>
    </w:rPr>
  </w:style>
  <w:style w:type="character" w:styleId="FootnoteReference">
    <w:name w:val="footnote reference"/>
    <w:basedOn w:val="DefaultParagraphFont"/>
    <w:uiPriority w:val="99"/>
    <w:semiHidden/>
    <w:unhideWhenUsed/>
    <w:rsid w:val="00B6622B"/>
    <w:rPr>
      <w:vertAlign w:val="superscript"/>
    </w:rPr>
  </w:style>
  <w:style w:type="character" w:styleId="Strong">
    <w:name w:val="Strong"/>
    <w:basedOn w:val="DefaultParagraphFont"/>
    <w:uiPriority w:val="22"/>
    <w:qFormat/>
    <w:rsid w:val="007C23A4"/>
    <w:rPr>
      <w:b/>
      <w:bCs/>
    </w:rPr>
  </w:style>
  <w:style w:type="paragraph" w:customStyle="1" w:styleId="paragraph">
    <w:name w:val="paragraph"/>
    <w:basedOn w:val="Normal"/>
    <w:rsid w:val="0086347D"/>
    <w:pPr>
      <w:widowControl/>
      <w:autoSpaceDE/>
      <w:autoSpaceDN/>
      <w:spacing w:before="100" w:beforeAutospacing="1" w:after="100" w:afterAutospacing="1"/>
    </w:pPr>
    <w:rPr>
      <w:rFonts w:ascii="Times New Roman" w:eastAsia="Times New Roman" w:hAnsi="Times New Roman" w:cs="Times New Roman"/>
      <w:szCs w:val="24"/>
    </w:rPr>
  </w:style>
  <w:style w:type="table" w:styleId="TableGrid">
    <w:name w:val="Table Grid"/>
    <w:basedOn w:val="TableNormal"/>
    <w:uiPriority w:val="39"/>
    <w:rsid w:val="0086347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347D"/>
    <w:pPr>
      <w:widowControl/>
      <w:autoSpaceDE/>
      <w:autoSpaceDN/>
      <w:spacing w:before="100" w:beforeAutospacing="1" w:after="100" w:afterAutospacing="1"/>
    </w:pPr>
    <w:rPr>
      <w:rFonts w:ascii="Times New Roman" w:eastAsia="Times New Roman" w:hAnsi="Times New Roman" w:cs="Times New Roman"/>
      <w:szCs w:val="24"/>
    </w:rPr>
  </w:style>
  <w:style w:type="character" w:styleId="Mention">
    <w:name w:val="Mention"/>
    <w:basedOn w:val="DefaultParagraphFont"/>
    <w:uiPriority w:val="99"/>
    <w:unhideWhenUsed/>
    <w:rsid w:val="007A19D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726803">
      <w:bodyDiv w:val="1"/>
      <w:marLeft w:val="0"/>
      <w:marRight w:val="0"/>
      <w:marTop w:val="0"/>
      <w:marBottom w:val="0"/>
      <w:divBdr>
        <w:top w:val="none" w:sz="0" w:space="0" w:color="auto"/>
        <w:left w:val="none" w:sz="0" w:space="0" w:color="auto"/>
        <w:bottom w:val="none" w:sz="0" w:space="0" w:color="auto"/>
        <w:right w:val="none" w:sz="0" w:space="0" w:color="auto"/>
      </w:divBdr>
    </w:div>
    <w:div w:id="267931724">
      <w:bodyDiv w:val="1"/>
      <w:marLeft w:val="0"/>
      <w:marRight w:val="0"/>
      <w:marTop w:val="0"/>
      <w:marBottom w:val="0"/>
      <w:divBdr>
        <w:top w:val="none" w:sz="0" w:space="0" w:color="auto"/>
        <w:left w:val="none" w:sz="0" w:space="0" w:color="auto"/>
        <w:bottom w:val="none" w:sz="0" w:space="0" w:color="auto"/>
        <w:right w:val="none" w:sz="0" w:space="0" w:color="auto"/>
      </w:divBdr>
    </w:div>
    <w:div w:id="350033591">
      <w:bodyDiv w:val="1"/>
      <w:marLeft w:val="0"/>
      <w:marRight w:val="0"/>
      <w:marTop w:val="0"/>
      <w:marBottom w:val="0"/>
      <w:divBdr>
        <w:top w:val="none" w:sz="0" w:space="0" w:color="auto"/>
        <w:left w:val="none" w:sz="0" w:space="0" w:color="auto"/>
        <w:bottom w:val="none" w:sz="0" w:space="0" w:color="auto"/>
        <w:right w:val="none" w:sz="0" w:space="0" w:color="auto"/>
      </w:divBdr>
    </w:div>
    <w:div w:id="363021743">
      <w:bodyDiv w:val="1"/>
      <w:marLeft w:val="0"/>
      <w:marRight w:val="0"/>
      <w:marTop w:val="0"/>
      <w:marBottom w:val="0"/>
      <w:divBdr>
        <w:top w:val="none" w:sz="0" w:space="0" w:color="auto"/>
        <w:left w:val="none" w:sz="0" w:space="0" w:color="auto"/>
        <w:bottom w:val="none" w:sz="0" w:space="0" w:color="auto"/>
        <w:right w:val="none" w:sz="0" w:space="0" w:color="auto"/>
      </w:divBdr>
    </w:div>
    <w:div w:id="404571096">
      <w:bodyDiv w:val="1"/>
      <w:marLeft w:val="0"/>
      <w:marRight w:val="0"/>
      <w:marTop w:val="0"/>
      <w:marBottom w:val="0"/>
      <w:divBdr>
        <w:top w:val="none" w:sz="0" w:space="0" w:color="auto"/>
        <w:left w:val="none" w:sz="0" w:space="0" w:color="auto"/>
        <w:bottom w:val="none" w:sz="0" w:space="0" w:color="auto"/>
        <w:right w:val="none" w:sz="0" w:space="0" w:color="auto"/>
      </w:divBdr>
    </w:div>
    <w:div w:id="639845064">
      <w:bodyDiv w:val="1"/>
      <w:marLeft w:val="0"/>
      <w:marRight w:val="0"/>
      <w:marTop w:val="0"/>
      <w:marBottom w:val="0"/>
      <w:divBdr>
        <w:top w:val="none" w:sz="0" w:space="0" w:color="auto"/>
        <w:left w:val="none" w:sz="0" w:space="0" w:color="auto"/>
        <w:bottom w:val="none" w:sz="0" w:space="0" w:color="auto"/>
        <w:right w:val="none" w:sz="0" w:space="0" w:color="auto"/>
      </w:divBdr>
    </w:div>
    <w:div w:id="664434720">
      <w:bodyDiv w:val="1"/>
      <w:marLeft w:val="0"/>
      <w:marRight w:val="0"/>
      <w:marTop w:val="0"/>
      <w:marBottom w:val="0"/>
      <w:divBdr>
        <w:top w:val="none" w:sz="0" w:space="0" w:color="auto"/>
        <w:left w:val="none" w:sz="0" w:space="0" w:color="auto"/>
        <w:bottom w:val="none" w:sz="0" w:space="0" w:color="auto"/>
        <w:right w:val="none" w:sz="0" w:space="0" w:color="auto"/>
      </w:divBdr>
    </w:div>
    <w:div w:id="691490619">
      <w:bodyDiv w:val="1"/>
      <w:marLeft w:val="0"/>
      <w:marRight w:val="0"/>
      <w:marTop w:val="0"/>
      <w:marBottom w:val="0"/>
      <w:divBdr>
        <w:top w:val="none" w:sz="0" w:space="0" w:color="auto"/>
        <w:left w:val="none" w:sz="0" w:space="0" w:color="auto"/>
        <w:bottom w:val="none" w:sz="0" w:space="0" w:color="auto"/>
        <w:right w:val="none" w:sz="0" w:space="0" w:color="auto"/>
      </w:divBdr>
    </w:div>
    <w:div w:id="722026366">
      <w:bodyDiv w:val="1"/>
      <w:marLeft w:val="0"/>
      <w:marRight w:val="0"/>
      <w:marTop w:val="0"/>
      <w:marBottom w:val="0"/>
      <w:divBdr>
        <w:top w:val="none" w:sz="0" w:space="0" w:color="auto"/>
        <w:left w:val="none" w:sz="0" w:space="0" w:color="auto"/>
        <w:bottom w:val="none" w:sz="0" w:space="0" w:color="auto"/>
        <w:right w:val="none" w:sz="0" w:space="0" w:color="auto"/>
      </w:divBdr>
    </w:div>
    <w:div w:id="985864356">
      <w:bodyDiv w:val="1"/>
      <w:marLeft w:val="0"/>
      <w:marRight w:val="0"/>
      <w:marTop w:val="0"/>
      <w:marBottom w:val="0"/>
      <w:divBdr>
        <w:top w:val="none" w:sz="0" w:space="0" w:color="auto"/>
        <w:left w:val="none" w:sz="0" w:space="0" w:color="auto"/>
        <w:bottom w:val="none" w:sz="0" w:space="0" w:color="auto"/>
        <w:right w:val="none" w:sz="0" w:space="0" w:color="auto"/>
      </w:divBdr>
    </w:div>
    <w:div w:id="1181897902">
      <w:bodyDiv w:val="1"/>
      <w:marLeft w:val="0"/>
      <w:marRight w:val="0"/>
      <w:marTop w:val="0"/>
      <w:marBottom w:val="0"/>
      <w:divBdr>
        <w:top w:val="none" w:sz="0" w:space="0" w:color="auto"/>
        <w:left w:val="none" w:sz="0" w:space="0" w:color="auto"/>
        <w:bottom w:val="none" w:sz="0" w:space="0" w:color="auto"/>
        <w:right w:val="none" w:sz="0" w:space="0" w:color="auto"/>
      </w:divBdr>
    </w:div>
    <w:div w:id="1187788375">
      <w:bodyDiv w:val="1"/>
      <w:marLeft w:val="0"/>
      <w:marRight w:val="0"/>
      <w:marTop w:val="0"/>
      <w:marBottom w:val="0"/>
      <w:divBdr>
        <w:top w:val="none" w:sz="0" w:space="0" w:color="auto"/>
        <w:left w:val="none" w:sz="0" w:space="0" w:color="auto"/>
        <w:bottom w:val="none" w:sz="0" w:space="0" w:color="auto"/>
        <w:right w:val="none" w:sz="0" w:space="0" w:color="auto"/>
      </w:divBdr>
    </w:div>
    <w:div w:id="1286504443">
      <w:bodyDiv w:val="1"/>
      <w:marLeft w:val="0"/>
      <w:marRight w:val="0"/>
      <w:marTop w:val="0"/>
      <w:marBottom w:val="0"/>
      <w:divBdr>
        <w:top w:val="none" w:sz="0" w:space="0" w:color="auto"/>
        <w:left w:val="none" w:sz="0" w:space="0" w:color="auto"/>
        <w:bottom w:val="none" w:sz="0" w:space="0" w:color="auto"/>
        <w:right w:val="none" w:sz="0" w:space="0" w:color="auto"/>
      </w:divBdr>
    </w:div>
    <w:div w:id="1431048923">
      <w:bodyDiv w:val="1"/>
      <w:marLeft w:val="0"/>
      <w:marRight w:val="0"/>
      <w:marTop w:val="0"/>
      <w:marBottom w:val="0"/>
      <w:divBdr>
        <w:top w:val="none" w:sz="0" w:space="0" w:color="auto"/>
        <w:left w:val="none" w:sz="0" w:space="0" w:color="auto"/>
        <w:bottom w:val="none" w:sz="0" w:space="0" w:color="auto"/>
        <w:right w:val="none" w:sz="0" w:space="0" w:color="auto"/>
      </w:divBdr>
    </w:div>
    <w:div w:id="1454324140">
      <w:bodyDiv w:val="1"/>
      <w:marLeft w:val="0"/>
      <w:marRight w:val="0"/>
      <w:marTop w:val="0"/>
      <w:marBottom w:val="0"/>
      <w:divBdr>
        <w:top w:val="none" w:sz="0" w:space="0" w:color="auto"/>
        <w:left w:val="none" w:sz="0" w:space="0" w:color="auto"/>
        <w:bottom w:val="none" w:sz="0" w:space="0" w:color="auto"/>
        <w:right w:val="none" w:sz="0" w:space="0" w:color="auto"/>
      </w:divBdr>
    </w:div>
    <w:div w:id="1492866274">
      <w:bodyDiv w:val="1"/>
      <w:marLeft w:val="0"/>
      <w:marRight w:val="0"/>
      <w:marTop w:val="0"/>
      <w:marBottom w:val="0"/>
      <w:divBdr>
        <w:top w:val="none" w:sz="0" w:space="0" w:color="auto"/>
        <w:left w:val="none" w:sz="0" w:space="0" w:color="auto"/>
        <w:bottom w:val="none" w:sz="0" w:space="0" w:color="auto"/>
        <w:right w:val="none" w:sz="0" w:space="0" w:color="auto"/>
      </w:divBdr>
    </w:div>
    <w:div w:id="1749618023">
      <w:bodyDiv w:val="1"/>
      <w:marLeft w:val="0"/>
      <w:marRight w:val="0"/>
      <w:marTop w:val="0"/>
      <w:marBottom w:val="0"/>
      <w:divBdr>
        <w:top w:val="none" w:sz="0" w:space="0" w:color="auto"/>
        <w:left w:val="none" w:sz="0" w:space="0" w:color="auto"/>
        <w:bottom w:val="none" w:sz="0" w:space="0" w:color="auto"/>
        <w:right w:val="none" w:sz="0" w:space="0" w:color="auto"/>
      </w:divBdr>
    </w:div>
    <w:div w:id="1765373409">
      <w:bodyDiv w:val="1"/>
      <w:marLeft w:val="0"/>
      <w:marRight w:val="0"/>
      <w:marTop w:val="0"/>
      <w:marBottom w:val="0"/>
      <w:divBdr>
        <w:top w:val="none" w:sz="0" w:space="0" w:color="auto"/>
        <w:left w:val="none" w:sz="0" w:space="0" w:color="auto"/>
        <w:bottom w:val="none" w:sz="0" w:space="0" w:color="auto"/>
        <w:right w:val="none" w:sz="0" w:space="0" w:color="auto"/>
      </w:divBdr>
    </w:div>
    <w:div w:id="1793286837">
      <w:bodyDiv w:val="1"/>
      <w:marLeft w:val="0"/>
      <w:marRight w:val="0"/>
      <w:marTop w:val="0"/>
      <w:marBottom w:val="0"/>
      <w:divBdr>
        <w:top w:val="none" w:sz="0" w:space="0" w:color="auto"/>
        <w:left w:val="none" w:sz="0" w:space="0" w:color="auto"/>
        <w:bottom w:val="none" w:sz="0" w:space="0" w:color="auto"/>
        <w:right w:val="none" w:sz="0" w:space="0" w:color="auto"/>
      </w:divBdr>
    </w:div>
    <w:div w:id="1807619348">
      <w:bodyDiv w:val="1"/>
      <w:marLeft w:val="0"/>
      <w:marRight w:val="0"/>
      <w:marTop w:val="0"/>
      <w:marBottom w:val="0"/>
      <w:divBdr>
        <w:top w:val="none" w:sz="0" w:space="0" w:color="auto"/>
        <w:left w:val="none" w:sz="0" w:space="0" w:color="auto"/>
        <w:bottom w:val="none" w:sz="0" w:space="0" w:color="auto"/>
        <w:right w:val="none" w:sz="0" w:space="0" w:color="auto"/>
      </w:divBdr>
    </w:div>
    <w:div w:id="1811483582">
      <w:bodyDiv w:val="1"/>
      <w:marLeft w:val="0"/>
      <w:marRight w:val="0"/>
      <w:marTop w:val="0"/>
      <w:marBottom w:val="0"/>
      <w:divBdr>
        <w:top w:val="none" w:sz="0" w:space="0" w:color="auto"/>
        <w:left w:val="none" w:sz="0" w:space="0" w:color="auto"/>
        <w:bottom w:val="none" w:sz="0" w:space="0" w:color="auto"/>
        <w:right w:val="none" w:sz="0" w:space="0" w:color="auto"/>
      </w:divBdr>
    </w:div>
    <w:div w:id="1836219576">
      <w:bodyDiv w:val="1"/>
      <w:marLeft w:val="0"/>
      <w:marRight w:val="0"/>
      <w:marTop w:val="0"/>
      <w:marBottom w:val="0"/>
      <w:divBdr>
        <w:top w:val="none" w:sz="0" w:space="0" w:color="auto"/>
        <w:left w:val="none" w:sz="0" w:space="0" w:color="auto"/>
        <w:bottom w:val="none" w:sz="0" w:space="0" w:color="auto"/>
        <w:right w:val="none" w:sz="0" w:space="0" w:color="auto"/>
      </w:divBdr>
    </w:div>
    <w:div w:id="2047636397">
      <w:bodyDiv w:val="1"/>
      <w:marLeft w:val="0"/>
      <w:marRight w:val="0"/>
      <w:marTop w:val="0"/>
      <w:marBottom w:val="0"/>
      <w:divBdr>
        <w:top w:val="none" w:sz="0" w:space="0" w:color="auto"/>
        <w:left w:val="none" w:sz="0" w:space="0" w:color="auto"/>
        <w:bottom w:val="none" w:sz="0" w:space="0" w:color="auto"/>
        <w:right w:val="none" w:sz="0" w:space="0" w:color="auto"/>
      </w:divBdr>
    </w:div>
    <w:div w:id="2087412766">
      <w:bodyDiv w:val="1"/>
      <w:marLeft w:val="0"/>
      <w:marRight w:val="0"/>
      <w:marTop w:val="0"/>
      <w:marBottom w:val="0"/>
      <w:divBdr>
        <w:top w:val="none" w:sz="0" w:space="0" w:color="auto"/>
        <w:left w:val="none" w:sz="0" w:space="0" w:color="auto"/>
        <w:bottom w:val="none" w:sz="0" w:space="0" w:color="auto"/>
        <w:right w:val="none" w:sz="0" w:space="0" w:color="auto"/>
      </w:divBdr>
    </w:div>
    <w:div w:id="21286971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youtube.com/watch?v=F9wDdGXcWes&amp;ab_channel=CollegeOfPhysiotherapistsofOntario" TargetMode="External"/><Relationship Id="rId21" Type="http://schemas.openxmlformats.org/officeDocument/2006/relationships/hyperlink" Target="https://collegept.org/docs/default-source/standards/governance_policies_april1_2018.pdf?sfvrsn=8bf3c1a1_2" TargetMode="External"/><Relationship Id="rId42" Type="http://schemas.openxmlformats.org/officeDocument/2006/relationships/hyperlink" Target="https://www.collegept.org/docs/default-source/council/september-28-29-2023-council-package.pdf?sfvrsn=db0dd3a1_4" TargetMode="External"/><Relationship Id="rId63" Type="http://schemas.openxmlformats.org/officeDocument/2006/relationships/hyperlink" Target="https://www.collegept.org/docs/default-source/council/2023-12-14_cpo_council_meetingmaterials.pdf?sfvrsn=cca0d2a1_0" TargetMode="External"/><Relationship Id="rId84" Type="http://schemas.openxmlformats.org/officeDocument/2006/relationships/hyperlink" Target="https://physiotherapy.ca/news/canadian-physiotherapy-association-takes-historic-step-toward-national-standardization-of-physiotherapy-scope-of-practice/" TargetMode="External"/><Relationship Id="rId138" Type="http://schemas.openxmlformats.org/officeDocument/2006/relationships/hyperlink" Target="https://www.collegept.org/docs/default-source/council/2023-12-14_cpo_council_meetingmaterials.pdf?sfvrsn=cca0d2a1_0" TargetMode="External"/><Relationship Id="rId107" Type="http://schemas.openxmlformats.org/officeDocument/2006/relationships/hyperlink" Target="https://www.collegept.org/applicants/registration-committee-application-review" TargetMode="External"/><Relationship Id="rId11" Type="http://schemas.openxmlformats.org/officeDocument/2006/relationships/image" Target="media/image1.png"/><Relationship Id="rId32" Type="http://schemas.openxmlformats.org/officeDocument/2006/relationships/hyperlink" Target="https://collegept.org/docs/default-source/standards/governance_policies_april1_2018.pdf?sfvrsn=8bf3c1a1_2" TargetMode="External"/><Relationship Id="rId53" Type="http://schemas.openxmlformats.org/officeDocument/2006/relationships/hyperlink" Target="https://www.collegept.org/docs/default-source/legislation-regulation-and-by-laws/cpo_by-lawsofficialversion_191016.docx?sfvrsn=df47cda1_34" TargetMode="External"/><Relationship Id="rId74" Type="http://schemas.openxmlformats.org/officeDocument/2006/relationships/hyperlink" Target="https://www.collegept.org/docs/default-source/council/2023-03-23_cpo_council_meetingmaterials.pdf?sfvrsn=e7c8dca1_2" TargetMode="External"/><Relationship Id="rId128" Type="http://schemas.openxmlformats.org/officeDocument/2006/relationships/hyperlink" Target="https://www.collegept.org/about/council-members/icrc-decision-making-flowchart" TargetMode="External"/><Relationship Id="rId149" Type="http://schemas.openxmlformats.org/officeDocument/2006/relationships/glossaryDocument" Target="glossary/document.xml"/><Relationship Id="rId5" Type="http://schemas.openxmlformats.org/officeDocument/2006/relationships/numbering" Target="numbering.xml"/><Relationship Id="rId95" Type="http://schemas.openxmlformats.org/officeDocument/2006/relationships/hyperlink" Target="https://www.collegept.org/docs/default-source/council/september-28-29-2023-council-package.pdf?sfvrsn=db0dd3a1_4" TargetMode="External"/><Relationship Id="rId22" Type="http://schemas.openxmlformats.org/officeDocument/2006/relationships/hyperlink" Target="https://www.collegept.org/about/council-members/code-of-conduct" TargetMode="External"/><Relationship Id="rId27" Type="http://schemas.openxmlformats.org/officeDocument/2006/relationships/hyperlink" Target="https://www.collegept.org/docs/default-source/council/september-28-29-2023-council-package.pdf?sfvrsn=db0dd3a1_4" TargetMode="External"/><Relationship Id="rId43" Type="http://schemas.openxmlformats.org/officeDocument/2006/relationships/hyperlink" Target="https://www.collegept.org/docs/default-source/council/september-28-29-2023-council-package.pdf?sfvrsn=db0dd3a1_4" TargetMode="External"/><Relationship Id="rId48" Type="http://schemas.openxmlformats.org/officeDocument/2006/relationships/hyperlink" Target="https://www.collegept.org/docs/default-source/council/2023-12-14_cpo_council_meetingmaterials.pdf?sfvrsn=cca0d2a1_0" TargetMode="External"/><Relationship Id="rId64" Type="http://schemas.openxmlformats.org/officeDocument/2006/relationships/hyperlink" Target="https://www.collegept.org/about/council-members/council-decisions-minutes-and-meeting-materials" TargetMode="External"/><Relationship Id="rId69" Type="http://schemas.openxmlformats.org/officeDocument/2006/relationships/hyperlink" Target="https://www.collegept.org/about/equity-diversity-and-inclusion" TargetMode="External"/><Relationship Id="rId113" Type="http://schemas.openxmlformats.org/officeDocument/2006/relationships/hyperlink" Target="https://www.collegept.org/registrants/registration-information/practice-hours" TargetMode="External"/><Relationship Id="rId118" Type="http://schemas.openxmlformats.org/officeDocument/2006/relationships/hyperlink" Target="https://www.collegept.org/rules-and-resources/perspectives-newsletter" TargetMode="External"/><Relationship Id="rId134" Type="http://schemas.openxmlformats.org/officeDocument/2006/relationships/hyperlink" Target="https://www.collegept.org/docs/default-source/professional-conduct/interim_order_assessment_tool171116.pdf?sfvrsn=aef8cca1_0" TargetMode="External"/><Relationship Id="rId139" Type="http://schemas.openxmlformats.org/officeDocument/2006/relationships/hyperlink" Target="https://www.collegept.org/docs/default-source/council/september-28-29-2023-council-package.pdf?sfvrsn=db0dd3a1_4" TargetMode="External"/><Relationship Id="rId80" Type="http://schemas.openxmlformats.org/officeDocument/2006/relationships/hyperlink" Target="https://www.collegept.org/docs/default-source/council/2023-12-14_cpo_council_meetingmaterials.pdf?sfvrsn=cca0d2a1_0" TargetMode="External"/><Relationship Id="rId85" Type="http://schemas.openxmlformats.org/officeDocument/2006/relationships/hyperlink" Target="https://www.collegept.org/leaving-a-practice" TargetMode="External"/><Relationship Id="rId150" Type="http://schemas.openxmlformats.org/officeDocument/2006/relationships/theme" Target="theme/theme1.xml"/><Relationship Id="rId12" Type="http://schemas.openxmlformats.org/officeDocument/2006/relationships/header" Target="header1.xml"/><Relationship Id="rId17" Type="http://schemas.openxmlformats.org/officeDocument/2006/relationships/header" Target="header4.xml"/><Relationship Id="rId33" Type="http://schemas.openxmlformats.org/officeDocument/2006/relationships/hyperlink" Target="https://www.collegept.org/docs/default-source/standards/governance_policies.docx?sfvrsn=8bf3c1a1_6" TargetMode="External"/><Relationship Id="rId38" Type="http://schemas.openxmlformats.org/officeDocument/2006/relationships/hyperlink" Target="https://www.collegept.org/docs/default-source/council/2023-03-23_cpo_council_meetingmaterials.pdf?sfvrsn=e7c8dca1_2" TargetMode="External"/><Relationship Id="rId59" Type="http://schemas.openxmlformats.org/officeDocument/2006/relationships/hyperlink" Target="https://www.collegept.org/docs/default-source/council/september-28-29-2023-council-package.pdf?sfvrsn=db0dd3a1_4" TargetMode="External"/><Relationship Id="rId103" Type="http://schemas.openxmlformats.org/officeDocument/2006/relationships/hyperlink" Target="https://www.collegept.org/applicants/checklists/regulatory-history-form" TargetMode="External"/><Relationship Id="rId108" Type="http://schemas.openxmlformats.org/officeDocument/2006/relationships/hyperlink" Target="https://www.alliancept.org/becoming-credentialled/credentialling-policies/" TargetMode="External"/><Relationship Id="rId124" Type="http://schemas.openxmlformats.org/officeDocument/2006/relationships/hyperlink" Target="https://www.collegept.org/patients/HowToMakeComplaint" TargetMode="External"/><Relationship Id="rId129" Type="http://schemas.openxmlformats.org/officeDocument/2006/relationships/hyperlink" Target="https://www.collegept.org/registrants/mental-health-and-wellness" TargetMode="External"/><Relationship Id="rId54" Type="http://schemas.openxmlformats.org/officeDocument/2006/relationships/hyperlink" Target="https://www.collegept.org/docs/default-source/legislation-regulation-and-by-laws/cpo_by-lawsofficialversion.docx?sfvrsn=df47cda1_44" TargetMode="External"/><Relationship Id="rId70" Type="http://schemas.openxmlformats.org/officeDocument/2006/relationships/hyperlink" Target="https://www.collegept.org/docs/default-source/council/2023-12-14_cpo_council_meetingmaterials.pdf?sfvrsn=cca0d2a1_0" TargetMode="External"/><Relationship Id="rId75" Type="http://schemas.openxmlformats.org/officeDocument/2006/relationships/hyperlink" Target="https://www.collegept.org/docs/default-source/council/2017-12-14_cpo_council_meetingmaterials.pdf?sfvrsn=dbd2cda1_0" TargetMode="External"/><Relationship Id="rId91" Type="http://schemas.openxmlformats.org/officeDocument/2006/relationships/hyperlink" Target="https://www.collegept.org/docs/default-source/standards/governance_policies.docx?sfvrsn=8bf3c1a1_6" TargetMode="External"/><Relationship Id="rId96" Type="http://schemas.openxmlformats.org/officeDocument/2006/relationships/hyperlink" Target="https://www.collegept.org/docs/default-source/council/2023-03-23_cpo_council_meetingmaterials.pdf?sfvrsn=e7c8dca1_2" TargetMode="External"/><Relationship Id="rId140" Type="http://schemas.openxmlformats.org/officeDocument/2006/relationships/hyperlink" Target="https://www.collegept.org/docs/default-source/standards/governance_policies.docx?sfvrsn=8bf3c1a1_21" TargetMode="External"/><Relationship Id="rId145" Type="http://schemas.openxmlformats.org/officeDocument/2006/relationships/hyperlink" Target="https://www.collegept.org/docs/default-source/council/2023-12-14_cpo_council_meetingmaterials.pdf?sfvrsn=cca0d2a1_0"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collegept.org/about/council-members/election" TargetMode="External"/><Relationship Id="rId28" Type="http://schemas.openxmlformats.org/officeDocument/2006/relationships/hyperlink" Target="https://rise.articulate.com/share/mrO6AeXGeLYc6Aw19-AedNTQiIgbfQYu" TargetMode="External"/><Relationship Id="rId49" Type="http://schemas.openxmlformats.org/officeDocument/2006/relationships/hyperlink" Target="https://collegept.org/docs/default-source/council/2021-06-22_cpo_council_meetingmaterials.pdf?sfvrsn=e9d2d8a1_4" TargetMode="External"/><Relationship Id="rId114" Type="http://schemas.openxmlformats.org/officeDocument/2006/relationships/hyperlink" Target="https://www.collegept.org/applicants/fairness-commissioner-reports" TargetMode="External"/><Relationship Id="rId119" Type="http://schemas.openxmlformats.org/officeDocument/2006/relationships/hyperlink" Target="https://www.collegept.org/registrants/screening-interview/screening-interview-questions" TargetMode="External"/><Relationship Id="rId44" Type="http://schemas.openxmlformats.org/officeDocument/2006/relationships/hyperlink" Target="https://www.collegept.org/docs/default-source/council/2023-03-23_cpo_council_meetingmaterials.pdf?sfvrsn=e7c8dca1_2" TargetMode="External"/><Relationship Id="rId60" Type="http://schemas.openxmlformats.org/officeDocument/2006/relationships/hyperlink" Target="https://collegept.org/docs/default-source/council/2020-12-18_cpo_council_meetingmaterials.pdf?sfvrsn=cc4adaa1_0" TargetMode="External"/><Relationship Id="rId65" Type="http://schemas.openxmlformats.org/officeDocument/2006/relationships/hyperlink" Target="https://www.collegept.org/docs/default-source/legislation-regulation-and-by-laws/cpo_by-lawsofficialversion.docx?sfvrsn=df47cda1_44" TargetMode="External"/><Relationship Id="rId81" Type="http://schemas.openxmlformats.org/officeDocument/2006/relationships/hyperlink" Target="https://www.collegept.org/docs/default-source/council/2023-12-14_cpo_council_meetingmaterials.pdf?sfvrsn=cca0d2a1_0" TargetMode="External"/><Relationship Id="rId86" Type="http://schemas.openxmlformats.org/officeDocument/2006/relationships/hyperlink" Target="https://www.collegept.org/news/2023/04/27/let's-talk-privacy-with-kate-dewhirst-webinar" TargetMode="External"/><Relationship Id="rId130" Type="http://schemas.openxmlformats.org/officeDocument/2006/relationships/hyperlink" Target="https://www.collegept.org/registrants/the-complaints-process" TargetMode="External"/><Relationship Id="rId135" Type="http://schemas.openxmlformats.org/officeDocument/2006/relationships/hyperlink" Target="https://www.collegept.org/docs/default-source/council/2023-12-14_cpo_council_meetingmaterials.pdf?sfvrsn=cca0d2a1_0" TargetMode="External"/><Relationship Id="rId13" Type="http://schemas.openxmlformats.org/officeDocument/2006/relationships/header" Target="header2.xml"/><Relationship Id="rId18" Type="http://schemas.openxmlformats.org/officeDocument/2006/relationships/header" Target="header5.xml"/><Relationship Id="rId39" Type="http://schemas.openxmlformats.org/officeDocument/2006/relationships/hyperlink" Target="https://www.collegept.org/docs/default-source/council/2023-03-23_cpo_council_meetingmaterials.pdf?sfvrsn=e7c8dca1_2" TargetMode="External"/><Relationship Id="rId109" Type="http://schemas.openxmlformats.org/officeDocument/2006/relationships/hyperlink" Target="https://www.collegept.org/docs/default-source/default-document-library/essentialcompetencyprofile2009.pdf?sfvrsn=614fc9a1_2" TargetMode="External"/><Relationship Id="rId34" Type="http://schemas.openxmlformats.org/officeDocument/2006/relationships/hyperlink" Target="https://rise.articulate.com/share/Ail4aRMvlBBbLsN8XHleYL4gzGyocTf6" TargetMode="External"/><Relationship Id="rId50" Type="http://schemas.openxmlformats.org/officeDocument/2006/relationships/hyperlink" Target="https://www.collegept.org/docs/default-source/legislation-regulation-and-by-laws/cpo_by-lawsofficialversion_191016.docx?sfvrsn=df47cda1_34" TargetMode="External"/><Relationship Id="rId55" Type="http://schemas.openxmlformats.org/officeDocument/2006/relationships/hyperlink" Target="https://www.collegept.org/docs/default-source/council/2023-12-14_cpo_council_meetingmaterials.pdf?sfvrsn=cca0d2a1_0" TargetMode="External"/><Relationship Id="rId76" Type="http://schemas.openxmlformats.org/officeDocument/2006/relationships/hyperlink" Target="https://www.collegept.org/docs/default-source/council/2019-06-24_cpo_council_meetingmaterials.pdf?sfvrsn=f9abc7a1_0" TargetMode="External"/><Relationship Id="rId97" Type="http://schemas.openxmlformats.org/officeDocument/2006/relationships/hyperlink" Target="https://www.collegept.org/docs/default-source/council/2023-12-14_cpo_council_meetingmaterials.pdf?sfvrsn=cca0d2a1_0" TargetMode="External"/><Relationship Id="rId104" Type="http://schemas.openxmlformats.org/officeDocument/2006/relationships/hyperlink" Target="https://www.alliancept.org/" TargetMode="External"/><Relationship Id="rId120" Type="http://schemas.openxmlformats.org/officeDocument/2006/relationships/hyperlink" Target="https://collegept.org/registrants/on-site-assessment" TargetMode="External"/><Relationship Id="rId125" Type="http://schemas.openxmlformats.org/officeDocument/2006/relationships/hyperlink" Target="https://www.collegept.org/patients/HowToMakeComplaint/questions-concerns-complaints" TargetMode="External"/><Relationship Id="rId141" Type="http://schemas.openxmlformats.org/officeDocument/2006/relationships/hyperlink" Target="https://www.collegept.org/docs/default-source/council/september-28-29-2023-council-package.pdf?sfvrsn=db0dd3a1_4" TargetMode="External"/><Relationship Id="rId146" Type="http://schemas.openxmlformats.org/officeDocument/2006/relationships/hyperlink" Target="https://www.collegept.org/about/strategic-plan" TargetMode="External"/><Relationship Id="rId7" Type="http://schemas.openxmlformats.org/officeDocument/2006/relationships/settings" Target="settings.xml"/><Relationship Id="rId71" Type="http://schemas.openxmlformats.org/officeDocument/2006/relationships/hyperlink" Target="https://www.collegept.org/docs/default-source/council/2022-03-23_cpo_council_meetingmaterials.pdf?sfvrsn=b56adfa1_2" TargetMode="External"/><Relationship Id="rId92" Type="http://schemas.openxmlformats.org/officeDocument/2006/relationships/hyperlink" Target="https://www.collegept.org/docs/default-source/standards/governance_policies_april1_2018.docx?sfvrsn=8bf3c1a1_4" TargetMode="External"/><Relationship Id="rId2" Type="http://schemas.openxmlformats.org/officeDocument/2006/relationships/customXml" Target="../customXml/item2.xml"/><Relationship Id="rId29" Type="http://schemas.openxmlformats.org/officeDocument/2006/relationships/hyperlink" Target="https://collegept.org/docs/default-source/standards/governance_policies_april1_2018.pdf?sfvrsn=8bf3c1a1_2" TargetMode="External"/><Relationship Id="rId24" Type="http://schemas.openxmlformats.org/officeDocument/2006/relationships/hyperlink" Target="https://www.collegept.org/docs/default-source/legislation-regulation-and-by-laws/cpo_by-lawsofficialversion_191016.docx?sfvrsn=df47cda1_34" TargetMode="External"/><Relationship Id="rId40" Type="http://schemas.openxmlformats.org/officeDocument/2006/relationships/hyperlink" Target="https://www.collegept.org/docs/default-source/council/2023-03-23_cpo_council_meetingmaterials.pdf?sfvrsn=e7c8dca1_2" TargetMode="External"/><Relationship Id="rId45" Type="http://schemas.openxmlformats.org/officeDocument/2006/relationships/hyperlink" Target="https://www.collegept.org/docs/default-source/council/september-28-29-2023-council-package.pdf?sfvrsn=db0dd3a1_4" TargetMode="External"/><Relationship Id="rId66" Type="http://schemas.openxmlformats.org/officeDocument/2006/relationships/hyperlink" Target="https://www.collegept.org/about/council-members/council-decisions-minutes-and-meeting-materials" TargetMode="External"/><Relationship Id="rId87" Type="http://schemas.openxmlformats.org/officeDocument/2006/relationships/hyperlink" Target="https://www.collegept.org/about/privacy-accessibility-data" TargetMode="External"/><Relationship Id="rId110" Type="http://schemas.openxmlformats.org/officeDocument/2006/relationships/hyperlink" Target="https://www.collegept.org/ontario-clinical-exam/how-to-register" TargetMode="External"/><Relationship Id="rId115" Type="http://schemas.openxmlformats.org/officeDocument/2006/relationships/hyperlink" Target="http://www.fairnesscommissioner.ca/en/Professions_and_Trades/Pages/College-of-Physiotherapists-of-Ontario.aspx" TargetMode="External"/><Relationship Id="rId131" Type="http://schemas.openxmlformats.org/officeDocument/2006/relationships/hyperlink" Target="https://www.collegept.org/registrants/the-complaints-process/upcoming-hearings" TargetMode="External"/><Relationship Id="rId136" Type="http://schemas.openxmlformats.org/officeDocument/2006/relationships/hyperlink" Target="https://www.collegept.org/docs/default-source/council/september-28-29-2023-council-package.pdf?sfvrsn=db0dd3a1_4" TargetMode="External"/><Relationship Id="rId61" Type="http://schemas.openxmlformats.org/officeDocument/2006/relationships/hyperlink" Target="https://collegept.org/about/council-members/council-highlights" TargetMode="External"/><Relationship Id="rId82" Type="http://schemas.openxmlformats.org/officeDocument/2006/relationships/hyperlink" Target="https://www.collegept.org/docs/default-source/council/2023-12-14_cpo_council_meetingmaterials.pdf?sfvrsn=cca0d2a1_0" TargetMode="External"/><Relationship Id="rId19" Type="http://schemas.openxmlformats.org/officeDocument/2006/relationships/footer" Target="footer2.xml"/><Relationship Id="rId14" Type="http://schemas.openxmlformats.org/officeDocument/2006/relationships/footer" Target="footer1.xml"/><Relationship Id="rId30" Type="http://schemas.openxmlformats.org/officeDocument/2006/relationships/hyperlink" Target="https://www.collegept.org/docs/default-source/legislation-regulation-and-by-laws/cpo_by-lawsofficialversion_191016.docx?sfvrsn=df47cda1_34" TargetMode="External"/><Relationship Id="rId35" Type="http://schemas.openxmlformats.org/officeDocument/2006/relationships/hyperlink" Target="https://www.collegept.org/docs/default-source/standards/governance_policies.docx?sfvrsn=8bf3c1a1_6" TargetMode="External"/><Relationship Id="rId56" Type="http://schemas.openxmlformats.org/officeDocument/2006/relationships/hyperlink" Target="https://www.collegept.org/docs/default-source/council/2023-12-14_cpo_council_meetingmaterials.pdf?sfvrsn=cca0d2a1_0" TargetMode="External"/><Relationship Id="rId77" Type="http://schemas.openxmlformats.org/officeDocument/2006/relationships/hyperlink" Target="https://www.collegept.org/docs/default-source/council/2023-06-26_cpo_council_meetingmaterials.pdf?sfvrsn=54a2d3a1_4" TargetMode="External"/><Relationship Id="rId100" Type="http://schemas.openxmlformats.org/officeDocument/2006/relationships/hyperlink" Target="https://www.collegept.org/rules-and-resources/communication-skills" TargetMode="External"/><Relationship Id="rId105" Type="http://schemas.openxmlformats.org/officeDocument/2006/relationships/hyperlink" Target="https://www.alliancept.org/becoming-credentialled/credentialling-overview/" TargetMode="External"/><Relationship Id="rId126" Type="http://schemas.openxmlformats.org/officeDocument/2006/relationships/hyperlink" Target="https://www.collegept.org/funding-for-sexually-abused-patients" TargetMode="External"/><Relationship Id="rId147" Type="http://schemas.openxmlformats.org/officeDocument/2006/relationships/hyperlink" Target="file:///C:/Users/HenryA/AppData/Local/Microsoft/Windows/INetCache/Content.Outlook/BZR2RHOM/revoke" TargetMode="External"/><Relationship Id="rId8" Type="http://schemas.openxmlformats.org/officeDocument/2006/relationships/webSettings" Target="webSettings.xml"/><Relationship Id="rId51" Type="http://schemas.openxmlformats.org/officeDocument/2006/relationships/hyperlink" Target="https://www.collegept.org/rules-and-resources" TargetMode="External"/><Relationship Id="rId72" Type="http://schemas.openxmlformats.org/officeDocument/2006/relationships/hyperlink" Target="https://www.collegept.org/docs/default-source/council/2022-06-28_cpo_council_meetingmaterials.pdf?sfvrsn=4a21dea1_8" TargetMode="External"/><Relationship Id="rId93" Type="http://schemas.openxmlformats.org/officeDocument/2006/relationships/hyperlink" Target="https://www.collegept.org/docs/default-source/council/2023-03-23_cpo_council_meetingmaterials.pdf?sfvrsn=e7c8dca1_2" TargetMode="External"/><Relationship Id="rId98" Type="http://schemas.openxmlformats.org/officeDocument/2006/relationships/hyperlink" Target="https://www.collegept.org/docs/default-source/council/2023-12-14_cpo_council_meetingmaterials.pdf?sfvrsn=cca0d2a1_0" TargetMode="External"/><Relationship Id="rId121" Type="http://schemas.openxmlformats.org/officeDocument/2006/relationships/hyperlink" Target="https://www.collegept.org/docs/default-source/council/council_minutes_2018-03-19.docx?sfvrsn=f7eec2a1_2" TargetMode="External"/><Relationship Id="rId142" Type="http://schemas.openxmlformats.org/officeDocument/2006/relationships/hyperlink" Target="https://www.collegept.org/docs/default-source/council/september-28-29-2023-council-package.pdf?sfvrsn=db0dd3a1_4" TargetMode="External"/><Relationship Id="rId3" Type="http://schemas.openxmlformats.org/officeDocument/2006/relationships/customXml" Target="../customXml/item3.xml"/><Relationship Id="rId25" Type="http://schemas.openxmlformats.org/officeDocument/2006/relationships/hyperlink" Target="https://www.collegept.org/about/council-members/election2021" TargetMode="External"/><Relationship Id="rId46" Type="http://schemas.openxmlformats.org/officeDocument/2006/relationships/hyperlink" Target="https://www.collegept.org/docs/default-source/council/2023-03-23_cpo_council_meetingmaterials.pdf?sfvrsn=e7c8dca1_2" TargetMode="External"/><Relationship Id="rId67" Type="http://schemas.openxmlformats.org/officeDocument/2006/relationships/hyperlink" Target="https://www.collegept.org/registrants/the-complaints-process/upcoming-hearings" TargetMode="External"/><Relationship Id="rId116" Type="http://schemas.openxmlformats.org/officeDocument/2006/relationships/hyperlink" Target="https://www.collegept.org/docs/default-source/registration/cpo_fair_registration_practices_report_2022.pdf?sfvrsn=2973d3a1_0" TargetMode="External"/><Relationship Id="rId137" Type="http://schemas.openxmlformats.org/officeDocument/2006/relationships/hyperlink" Target="https://www.collegept.org/docs/default-source/council/2023-12-14_cpo_council_meetingmaterials.pdf?sfvrsn=cca0d2a1_0" TargetMode="External"/><Relationship Id="rId20" Type="http://schemas.openxmlformats.org/officeDocument/2006/relationships/header" Target="header6.xml"/><Relationship Id="rId41" Type="http://schemas.openxmlformats.org/officeDocument/2006/relationships/hyperlink" Target="https://www.collegept.org/docs/default-source/council/2023-06-26_cpo_council_meetingmaterials.pdf?sfvrsn=54a2d3a1_4" TargetMode="External"/><Relationship Id="rId62" Type="http://schemas.openxmlformats.org/officeDocument/2006/relationships/hyperlink" Target="https://www.collegept.org/docs/default-source/council/2023-12-14_cpo_council_meetingmaterials.pdf?sfvrsn=cca0d2a1_0" TargetMode="External"/><Relationship Id="rId83" Type="http://schemas.openxmlformats.org/officeDocument/2006/relationships/hyperlink" Target="https://www.collegept.org/docs/default-source/council/2023-03-23_cpo_council_meetingmaterials.pdf?sfvrsn=e7c8dca1_2" TargetMode="External"/><Relationship Id="rId88" Type="http://schemas.openxmlformats.org/officeDocument/2006/relationships/hyperlink" Target="https://www.collegept.org/docs/default-source/standards/governance_policies_april1_2018.docx?sfvrsn=8bf3c1a1_4" TargetMode="External"/><Relationship Id="rId111" Type="http://schemas.openxmlformats.org/officeDocument/2006/relationships/hyperlink" Target="https://www.ontario.ca/laws/regulation/980532/v3" TargetMode="External"/><Relationship Id="rId132" Type="http://schemas.openxmlformats.org/officeDocument/2006/relationships/hyperlink" Target="https://www.collegept.org/testifying-at-a-discipline-hearing" TargetMode="External"/><Relationship Id="rId15" Type="http://schemas.openxmlformats.org/officeDocument/2006/relationships/header" Target="header3.xml"/><Relationship Id="rId36" Type="http://schemas.openxmlformats.org/officeDocument/2006/relationships/hyperlink" Target="https://www.collegept.org/docs/default-source/council/2023-12-14_cpo_council_meetingmaterials.pdf?sfvrsn=cca0d2a1_0" TargetMode="External"/><Relationship Id="rId57" Type="http://schemas.openxmlformats.org/officeDocument/2006/relationships/hyperlink" Target="https://www.collegept.org/docs/default-source/council/september-28-29-2023-council-package.pdf?sfvrsn=db0dd3a1_4" TargetMode="External"/><Relationship Id="rId106" Type="http://schemas.openxmlformats.org/officeDocument/2006/relationships/hyperlink" Target="https://www.collegept.org/docs/default-source/registration/registration-process-flow-chart/registrar_review_referral_committee_flowchart.pdf?sfvrsn=70d4c6a1_0" TargetMode="External"/><Relationship Id="rId127" Type="http://schemas.openxmlformats.org/officeDocument/2006/relationships/hyperlink" Target="https://www.collegept.org/funding-for-sexually-abused-patients" TargetMode="External"/><Relationship Id="rId10" Type="http://schemas.openxmlformats.org/officeDocument/2006/relationships/endnotes" Target="endnotes.xml"/><Relationship Id="rId31" Type="http://schemas.openxmlformats.org/officeDocument/2006/relationships/hyperlink" Target="https://www.collegept.org/docs/default-source/council/competency-profile.pdf" TargetMode="External"/><Relationship Id="rId52" Type="http://schemas.openxmlformats.org/officeDocument/2006/relationships/hyperlink" Target="https://www.collegept.org/docs/default-source/legislation-regulation-and-by-laws/cpo_by-lawsofficialversion_191016.docx?sfvrsn=df47cda1_34" TargetMode="External"/><Relationship Id="rId73" Type="http://schemas.openxmlformats.org/officeDocument/2006/relationships/hyperlink" Target="https://www.collegept.org/docs/default-source/council/2023-12-14_cpo_council_meetingmaterials.pdf?sfvrsn=cca0d2a1_0" TargetMode="External"/><Relationship Id="rId78" Type="http://schemas.openxmlformats.org/officeDocument/2006/relationships/hyperlink" Target="https://www.collegept.org/docs/default-source/council/2023-12-14_cpo_council_meetingmaterials.pdf?sfvrsn=cca0d2a1_0" TargetMode="External"/><Relationship Id="rId94" Type="http://schemas.openxmlformats.org/officeDocument/2006/relationships/hyperlink" Target="https://www.collegept.org/docs/default-source/council/2023-12-14_cpo_council_meetingmaterials.pdf?sfvrsn=cca0d2a1_0" TargetMode="External"/><Relationship Id="rId99" Type="http://schemas.openxmlformats.org/officeDocument/2006/relationships/hyperlink" Target="https://www.collegept.org/about/strategic-plan" TargetMode="External"/><Relationship Id="rId101" Type="http://schemas.openxmlformats.org/officeDocument/2006/relationships/image" Target="media/image3.png"/><Relationship Id="rId122" Type="http://schemas.openxmlformats.org/officeDocument/2006/relationships/hyperlink" Target="https://www.collegept.org/docs/default-source/council/council_minutes_2018-06-25.docx?sfvrsn=37bbc7a1_2" TargetMode="External"/><Relationship Id="rId143" Type="http://schemas.openxmlformats.org/officeDocument/2006/relationships/hyperlink" Target="https://www.collegept.org/docs/default-source/council/2023-12-14_cpo_council_meetingmaterials.pdf?sfvrsn=cca0d2a1_0" TargetMode="External"/><Relationship Id="rId14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collegept.org/docs/default-source/council/competency-profile.pdf" TargetMode="External"/><Relationship Id="rId47" Type="http://schemas.openxmlformats.org/officeDocument/2006/relationships/hyperlink" Target="https://www.collegept.org/docs/default-source/council/september-28-29-2023-council-package.pdf?sfvrsn=db0dd3a1_4" TargetMode="External"/><Relationship Id="rId68" Type="http://schemas.openxmlformats.org/officeDocument/2006/relationships/hyperlink" Target="https://www.collegept.org/about/strategic-plan" TargetMode="External"/><Relationship Id="rId89" Type="http://schemas.openxmlformats.org/officeDocument/2006/relationships/hyperlink" Target="https://www.collegept.org/docs/default-source/standards/governance_policies_april1_2018.docx?sfvrsn=8bf3c1a1_4" TargetMode="External"/><Relationship Id="rId112" Type="http://schemas.openxmlformats.org/officeDocument/2006/relationships/hyperlink" Target="https://www.collegept.org/registrants/annual-renewal-2021" TargetMode="External"/><Relationship Id="rId133" Type="http://schemas.openxmlformats.org/officeDocument/2006/relationships/hyperlink" Target="https://www.collegept.org/docs/default-source/professional-conduct/icrc_decision-making_flowchart.pdf?sfvrsn=c644cba1_12" TargetMode="External"/><Relationship Id="rId16" Type="http://schemas.openxmlformats.org/officeDocument/2006/relationships/image" Target="media/image2.png"/><Relationship Id="rId37" Type="http://schemas.openxmlformats.org/officeDocument/2006/relationships/hyperlink" Target="https://www.collegept.org/docs/default-source/council/2023-12-14_cpo_council_meetingmaterials.pdf?sfvrsn=cca0d2a1_0" TargetMode="External"/><Relationship Id="rId58" Type="http://schemas.openxmlformats.org/officeDocument/2006/relationships/hyperlink" Target="https://www.collegept.org/about/strategic-plan" TargetMode="External"/><Relationship Id="rId79" Type="http://schemas.openxmlformats.org/officeDocument/2006/relationships/hyperlink" Target="https://www.collegept.org/docs/default-source/council/2023-03-23_cpo_council_meetingmaterials.pdf?sfvrsn=e7c8dca1_2" TargetMode="External"/><Relationship Id="rId102" Type="http://schemas.openxmlformats.org/officeDocument/2006/relationships/hyperlink" Target="https://portal.collegept.org/apply-for-registration/eligibility-questions/" TargetMode="External"/><Relationship Id="rId123" Type="http://schemas.openxmlformats.org/officeDocument/2006/relationships/hyperlink" Target="https://www.collegept.org/registrants/the-complaints-process" TargetMode="External"/><Relationship Id="rId144" Type="http://schemas.openxmlformats.org/officeDocument/2006/relationships/hyperlink" Target="https://www.collegept.org/docs/default-source/council/2023-12-14_cpo_council_meetingmaterials.pdf?sfvrsn=cca0d2a1_0" TargetMode="External"/><Relationship Id="rId90" Type="http://schemas.openxmlformats.org/officeDocument/2006/relationships/hyperlink" Target="https://www.collegept.org/about/council-members/code-of-conduc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professionalstandards.org.uk/publications/right-touch-regulation)" TargetMode="External"/><Relationship Id="rId1" Type="http://schemas.openxmlformats.org/officeDocument/2006/relationships/hyperlink" Target="http://www.professionalstandards.org.uk/publications/right-touch-regulat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6DD84781C7E4C02A46063CC5D23D8E4"/>
        <w:category>
          <w:name w:val="General"/>
          <w:gallery w:val="placeholder"/>
        </w:category>
        <w:types>
          <w:type w:val="bbPlcHdr"/>
        </w:types>
        <w:behaviors>
          <w:behavior w:val="content"/>
        </w:behaviors>
        <w:guid w:val="{7C2E9208-51FD-4450-B6CA-455DDCCBEB83}"/>
      </w:docPartPr>
      <w:docPartBody>
        <w:p w:rsidR="00F4214F" w:rsidRDefault="005C2208" w:rsidP="005C2208">
          <w:pPr>
            <w:pStyle w:val="A6DD84781C7E4C02A46063CC5D23D8E41"/>
          </w:pPr>
          <w:r w:rsidRPr="001625AD">
            <w:rPr>
              <w:rStyle w:val="PlaceholderText"/>
            </w:rPr>
            <w:t>Choose an item.</w:t>
          </w:r>
        </w:p>
      </w:docPartBody>
    </w:docPart>
    <w:docPart>
      <w:docPartPr>
        <w:name w:val="FF93171122BB4E9F9556800662602C98"/>
        <w:category>
          <w:name w:val="General"/>
          <w:gallery w:val="placeholder"/>
        </w:category>
        <w:types>
          <w:type w:val="bbPlcHdr"/>
        </w:types>
        <w:behaviors>
          <w:behavior w:val="content"/>
        </w:behaviors>
        <w:guid w:val="{D45960C6-1435-4BBA-A5E6-2DF3C26309F8}"/>
      </w:docPartPr>
      <w:docPartBody>
        <w:p w:rsidR="00F4214F" w:rsidRDefault="005C2208" w:rsidP="005C2208">
          <w:pPr>
            <w:pStyle w:val="FF93171122BB4E9F9556800662602C98"/>
          </w:pPr>
          <w:r w:rsidRPr="001625AD">
            <w:rPr>
              <w:rStyle w:val="PlaceholderText"/>
            </w:rPr>
            <w:t>Choose an item.</w:t>
          </w:r>
        </w:p>
      </w:docPartBody>
    </w:docPart>
    <w:docPart>
      <w:docPartPr>
        <w:name w:val="1294716C89084F2F96C541210B2AE1D0"/>
        <w:category>
          <w:name w:val="General"/>
          <w:gallery w:val="placeholder"/>
        </w:category>
        <w:types>
          <w:type w:val="bbPlcHdr"/>
        </w:types>
        <w:behaviors>
          <w:behavior w:val="content"/>
        </w:behaviors>
        <w:guid w:val="{5A16D507-DB54-486B-849C-55E028F66460}"/>
      </w:docPartPr>
      <w:docPartBody>
        <w:p w:rsidR="00F4214F" w:rsidRDefault="005C2208" w:rsidP="005C2208">
          <w:pPr>
            <w:pStyle w:val="1294716C89084F2F96C541210B2AE1D01"/>
          </w:pPr>
          <w:r w:rsidRPr="001625AD">
            <w:rPr>
              <w:rStyle w:val="PlaceholderText"/>
            </w:rPr>
            <w:t>Choose an item.</w:t>
          </w:r>
        </w:p>
      </w:docPartBody>
    </w:docPart>
    <w:docPart>
      <w:docPartPr>
        <w:name w:val="99F1EE9943754EF6B79012AE92F55E02"/>
        <w:category>
          <w:name w:val="General"/>
          <w:gallery w:val="placeholder"/>
        </w:category>
        <w:types>
          <w:type w:val="bbPlcHdr"/>
        </w:types>
        <w:behaviors>
          <w:behavior w:val="content"/>
        </w:behaviors>
        <w:guid w:val="{802B6048-5BB2-431A-8F0E-7F7F16403E43}"/>
      </w:docPartPr>
      <w:docPartBody>
        <w:p w:rsidR="00F4214F" w:rsidRDefault="005C2208" w:rsidP="005C2208">
          <w:pPr>
            <w:pStyle w:val="99F1EE9943754EF6B79012AE92F55E021"/>
          </w:pPr>
          <w:r w:rsidRPr="001625AD">
            <w:rPr>
              <w:rStyle w:val="PlaceholderText"/>
            </w:rPr>
            <w:t>Choose an item.</w:t>
          </w:r>
        </w:p>
      </w:docPartBody>
    </w:docPart>
    <w:docPart>
      <w:docPartPr>
        <w:name w:val="49DA118701CE4EBB9862A82BC893FBB2"/>
        <w:category>
          <w:name w:val="General"/>
          <w:gallery w:val="placeholder"/>
        </w:category>
        <w:types>
          <w:type w:val="bbPlcHdr"/>
        </w:types>
        <w:behaviors>
          <w:behavior w:val="content"/>
        </w:behaviors>
        <w:guid w:val="{D6DC054F-B06F-4883-9865-E5F0F11A93C8}"/>
      </w:docPartPr>
      <w:docPartBody>
        <w:p w:rsidR="00F4214F" w:rsidRDefault="005C2208" w:rsidP="005C2208">
          <w:pPr>
            <w:pStyle w:val="49DA118701CE4EBB9862A82BC893FBB2"/>
          </w:pPr>
          <w:r w:rsidRPr="001625AD">
            <w:rPr>
              <w:rStyle w:val="PlaceholderText"/>
            </w:rPr>
            <w:t>Choose an item.</w:t>
          </w:r>
        </w:p>
      </w:docPartBody>
    </w:docPart>
    <w:docPart>
      <w:docPartPr>
        <w:name w:val="F037D69E8F72442EBCE1D088E8FBA783"/>
        <w:category>
          <w:name w:val="General"/>
          <w:gallery w:val="placeholder"/>
        </w:category>
        <w:types>
          <w:type w:val="bbPlcHdr"/>
        </w:types>
        <w:behaviors>
          <w:behavior w:val="content"/>
        </w:behaviors>
        <w:guid w:val="{FC140121-47C2-4D10-BA15-80C9BC602479}"/>
      </w:docPartPr>
      <w:docPartBody>
        <w:p w:rsidR="00F4214F" w:rsidRDefault="005C2208" w:rsidP="005C2208">
          <w:pPr>
            <w:pStyle w:val="F037D69E8F72442EBCE1D088E8FBA7831"/>
          </w:pPr>
          <w:r w:rsidRPr="001625AD">
            <w:rPr>
              <w:rStyle w:val="PlaceholderText"/>
            </w:rPr>
            <w:t>Choose an item.</w:t>
          </w:r>
        </w:p>
      </w:docPartBody>
    </w:docPart>
    <w:docPart>
      <w:docPartPr>
        <w:name w:val="64E511484A334647912B3432D09FCDCE"/>
        <w:category>
          <w:name w:val="General"/>
          <w:gallery w:val="placeholder"/>
        </w:category>
        <w:types>
          <w:type w:val="bbPlcHdr"/>
        </w:types>
        <w:behaviors>
          <w:behavior w:val="content"/>
        </w:behaviors>
        <w:guid w:val="{777A2309-8065-4093-9B03-BC844650BE04}"/>
      </w:docPartPr>
      <w:docPartBody>
        <w:p w:rsidR="00F4214F" w:rsidRDefault="005C2208" w:rsidP="005C2208">
          <w:pPr>
            <w:pStyle w:val="64E511484A334647912B3432D09FCDCE"/>
          </w:pPr>
          <w:r w:rsidRPr="001625AD">
            <w:rPr>
              <w:rStyle w:val="PlaceholderText"/>
            </w:rPr>
            <w:t>Choose an item.</w:t>
          </w:r>
        </w:p>
      </w:docPartBody>
    </w:docPart>
    <w:docPart>
      <w:docPartPr>
        <w:name w:val="EEC1CBF42D98404AAFB6E44CB18ABDC8"/>
        <w:category>
          <w:name w:val="General"/>
          <w:gallery w:val="placeholder"/>
        </w:category>
        <w:types>
          <w:type w:val="bbPlcHdr"/>
        </w:types>
        <w:behaviors>
          <w:behavior w:val="content"/>
        </w:behaviors>
        <w:guid w:val="{81395BE7-28A9-44A3-B344-0D6E06D388DD}"/>
      </w:docPartPr>
      <w:docPartBody>
        <w:p w:rsidR="00F4214F" w:rsidRDefault="005C2208" w:rsidP="005C2208">
          <w:pPr>
            <w:pStyle w:val="EEC1CBF42D98404AAFB6E44CB18ABDC81"/>
          </w:pPr>
          <w:r w:rsidRPr="001625AD">
            <w:rPr>
              <w:rStyle w:val="PlaceholderText"/>
            </w:rPr>
            <w:t>Choose an item.</w:t>
          </w:r>
        </w:p>
      </w:docPartBody>
    </w:docPart>
    <w:docPart>
      <w:docPartPr>
        <w:name w:val="95A9F4D758E04F25BDFE0925D50A421F"/>
        <w:category>
          <w:name w:val="General"/>
          <w:gallery w:val="placeholder"/>
        </w:category>
        <w:types>
          <w:type w:val="bbPlcHdr"/>
        </w:types>
        <w:behaviors>
          <w:behavior w:val="content"/>
        </w:behaviors>
        <w:guid w:val="{E92D7B13-ACAE-410F-A561-B7BB404771AE}"/>
      </w:docPartPr>
      <w:docPartBody>
        <w:p w:rsidR="00F4214F" w:rsidRDefault="005C2208" w:rsidP="005C2208">
          <w:pPr>
            <w:pStyle w:val="95A9F4D758E04F25BDFE0925D50A421F1"/>
          </w:pPr>
          <w:r w:rsidRPr="001625AD">
            <w:rPr>
              <w:rStyle w:val="PlaceholderText"/>
            </w:rPr>
            <w:t>Choose an item.</w:t>
          </w:r>
        </w:p>
      </w:docPartBody>
    </w:docPart>
    <w:docPart>
      <w:docPartPr>
        <w:name w:val="0CC81586BF7941F988F18E389468EF9D"/>
        <w:category>
          <w:name w:val="General"/>
          <w:gallery w:val="placeholder"/>
        </w:category>
        <w:types>
          <w:type w:val="bbPlcHdr"/>
        </w:types>
        <w:behaviors>
          <w:behavior w:val="content"/>
        </w:behaviors>
        <w:guid w:val="{4756F2FC-C9F7-4472-B561-37F13AD21433}"/>
      </w:docPartPr>
      <w:docPartBody>
        <w:p w:rsidR="00EC1234" w:rsidRDefault="005C2208" w:rsidP="005C2208">
          <w:pPr>
            <w:pStyle w:val="0CC81586BF7941F988F18E389468EF9D"/>
          </w:pPr>
          <w:r w:rsidRPr="001625AD">
            <w:rPr>
              <w:rStyle w:val="PlaceholderText"/>
            </w:rPr>
            <w:t>Choose an item.</w:t>
          </w:r>
        </w:p>
      </w:docPartBody>
    </w:docPart>
    <w:docPart>
      <w:docPartPr>
        <w:name w:val="DC446AA9AFF64AD89A8F9E454849C055"/>
        <w:category>
          <w:name w:val="General"/>
          <w:gallery w:val="placeholder"/>
        </w:category>
        <w:types>
          <w:type w:val="bbPlcHdr"/>
        </w:types>
        <w:behaviors>
          <w:behavior w:val="content"/>
        </w:behaviors>
        <w:guid w:val="{9F0DE24A-AD15-4893-AE7E-7E42D411B147}"/>
      </w:docPartPr>
      <w:docPartBody>
        <w:p w:rsidR="00E813EE" w:rsidRDefault="00E813EE" w:rsidP="00E813EE">
          <w:pPr>
            <w:pStyle w:val="DC446AA9AFF64AD89A8F9E454849C055"/>
          </w:pPr>
          <w:r w:rsidRPr="001625AD">
            <w:rPr>
              <w:rStyle w:val="PlaceholderText"/>
            </w:rPr>
            <w:t>Choose an item.</w:t>
          </w:r>
        </w:p>
      </w:docPartBody>
    </w:docPart>
    <w:docPart>
      <w:docPartPr>
        <w:name w:val="710BDD5FEAA84D9995EBD674D1DEFA88"/>
        <w:category>
          <w:name w:val="General"/>
          <w:gallery w:val="placeholder"/>
        </w:category>
        <w:types>
          <w:type w:val="bbPlcHdr"/>
        </w:types>
        <w:behaviors>
          <w:behavior w:val="content"/>
        </w:behaviors>
        <w:guid w:val="{FCC9652B-E3F0-43F1-B0FD-FC4F0C6C51DC}"/>
      </w:docPartPr>
      <w:docPartBody>
        <w:p w:rsidR="00E813EE" w:rsidRDefault="00E813EE" w:rsidP="00E813EE">
          <w:pPr>
            <w:pStyle w:val="710BDD5FEAA84D9995EBD674D1DEFA88"/>
          </w:pPr>
          <w:r w:rsidRPr="001625AD">
            <w:rPr>
              <w:rStyle w:val="PlaceholderText"/>
            </w:rPr>
            <w:t>Choose an item.</w:t>
          </w:r>
        </w:p>
      </w:docPartBody>
    </w:docPart>
    <w:docPart>
      <w:docPartPr>
        <w:name w:val="4CE82853C61D4C24951F904FC3628C96"/>
        <w:category>
          <w:name w:val="General"/>
          <w:gallery w:val="placeholder"/>
        </w:category>
        <w:types>
          <w:type w:val="bbPlcHdr"/>
        </w:types>
        <w:behaviors>
          <w:behavior w:val="content"/>
        </w:behaviors>
        <w:guid w:val="{5E94CFC5-F0FA-4A4F-94AD-20ABCF71A30D}"/>
      </w:docPartPr>
      <w:docPartBody>
        <w:p w:rsidR="00E813EE" w:rsidRDefault="00E813EE" w:rsidP="00E813EE">
          <w:pPr>
            <w:pStyle w:val="4CE82853C61D4C24951F904FC3628C96"/>
          </w:pPr>
          <w:r w:rsidRPr="001625AD">
            <w:rPr>
              <w:rStyle w:val="PlaceholderText"/>
            </w:rPr>
            <w:t>Choose an item.</w:t>
          </w:r>
        </w:p>
      </w:docPartBody>
    </w:docPart>
    <w:docPart>
      <w:docPartPr>
        <w:name w:val="30C3BE92B9A04F538701A3CEA660415C"/>
        <w:category>
          <w:name w:val="General"/>
          <w:gallery w:val="placeholder"/>
        </w:category>
        <w:types>
          <w:type w:val="bbPlcHdr"/>
        </w:types>
        <w:behaviors>
          <w:behavior w:val="content"/>
        </w:behaviors>
        <w:guid w:val="{2600676D-EBDE-44B1-9AE6-BC30E7380F6D}"/>
      </w:docPartPr>
      <w:docPartBody>
        <w:p w:rsidR="00E813EE" w:rsidRDefault="00E813EE" w:rsidP="00E813EE">
          <w:pPr>
            <w:pStyle w:val="30C3BE92B9A04F538701A3CEA660415C"/>
          </w:pPr>
          <w:r w:rsidRPr="001625AD">
            <w:rPr>
              <w:rStyle w:val="PlaceholderText"/>
            </w:rPr>
            <w:t>Choose an item.</w:t>
          </w:r>
        </w:p>
      </w:docPartBody>
    </w:docPart>
    <w:docPart>
      <w:docPartPr>
        <w:name w:val="2FC40F99E0A74E719B3B533413C5AE5D"/>
        <w:category>
          <w:name w:val="General"/>
          <w:gallery w:val="placeholder"/>
        </w:category>
        <w:types>
          <w:type w:val="bbPlcHdr"/>
        </w:types>
        <w:behaviors>
          <w:behavior w:val="content"/>
        </w:behaviors>
        <w:guid w:val="{22614B5F-0B79-4F8E-A5DD-2D028F9E9784}"/>
      </w:docPartPr>
      <w:docPartBody>
        <w:p w:rsidR="00E813EE" w:rsidRDefault="00E813EE" w:rsidP="00E813EE">
          <w:pPr>
            <w:pStyle w:val="2FC40F99E0A74E719B3B533413C5AE5D"/>
          </w:pPr>
          <w:r w:rsidRPr="001625AD">
            <w:rPr>
              <w:rStyle w:val="PlaceholderText"/>
            </w:rPr>
            <w:t>Choose an item.</w:t>
          </w:r>
        </w:p>
      </w:docPartBody>
    </w:docPart>
    <w:docPart>
      <w:docPartPr>
        <w:name w:val="B39EC5521F2542B391CC5522806C356F"/>
        <w:category>
          <w:name w:val="General"/>
          <w:gallery w:val="placeholder"/>
        </w:category>
        <w:types>
          <w:type w:val="bbPlcHdr"/>
        </w:types>
        <w:behaviors>
          <w:behavior w:val="content"/>
        </w:behaviors>
        <w:guid w:val="{BE13CDCF-C0B8-45E7-8A5A-D2BCB6566857}"/>
      </w:docPartPr>
      <w:docPartBody>
        <w:p w:rsidR="00E813EE" w:rsidRDefault="00E813EE" w:rsidP="00E813EE">
          <w:pPr>
            <w:pStyle w:val="B39EC5521F2542B391CC5522806C356F"/>
          </w:pPr>
          <w:r w:rsidRPr="001625AD">
            <w:rPr>
              <w:rStyle w:val="PlaceholderText"/>
            </w:rPr>
            <w:t>Choose an item.</w:t>
          </w:r>
        </w:p>
      </w:docPartBody>
    </w:docPart>
    <w:docPart>
      <w:docPartPr>
        <w:name w:val="6B3EC1BF4D654519849B2CC144999EFA"/>
        <w:category>
          <w:name w:val="General"/>
          <w:gallery w:val="placeholder"/>
        </w:category>
        <w:types>
          <w:type w:val="bbPlcHdr"/>
        </w:types>
        <w:behaviors>
          <w:behavior w:val="content"/>
        </w:behaviors>
        <w:guid w:val="{BC4FF848-36F2-45B2-8822-979693FF93FB}"/>
      </w:docPartPr>
      <w:docPartBody>
        <w:p w:rsidR="00A64264" w:rsidRDefault="00A64264" w:rsidP="00A64264">
          <w:pPr>
            <w:pStyle w:val="6B3EC1BF4D654519849B2CC144999EFA"/>
          </w:pPr>
          <w:r w:rsidRPr="001625AD">
            <w:rPr>
              <w:rStyle w:val="PlaceholderText"/>
            </w:rPr>
            <w:t>Choose an item.</w:t>
          </w:r>
        </w:p>
      </w:docPartBody>
    </w:docPart>
    <w:docPart>
      <w:docPartPr>
        <w:name w:val="DA5D4403078E40B7A7858C90DE177F02"/>
        <w:category>
          <w:name w:val="General"/>
          <w:gallery w:val="placeholder"/>
        </w:category>
        <w:types>
          <w:type w:val="bbPlcHdr"/>
        </w:types>
        <w:behaviors>
          <w:behavior w:val="content"/>
        </w:behaviors>
        <w:guid w:val="{27EC4FD8-75B2-4B2D-A258-414CE12D07A2}"/>
      </w:docPartPr>
      <w:docPartBody>
        <w:p w:rsidR="00A64264" w:rsidRDefault="00A64264" w:rsidP="00A64264">
          <w:pPr>
            <w:pStyle w:val="DA5D4403078E40B7A7858C90DE177F02"/>
          </w:pPr>
          <w:r w:rsidRPr="001625AD">
            <w:rPr>
              <w:rStyle w:val="PlaceholderText"/>
            </w:rPr>
            <w:t>Choose an item.</w:t>
          </w:r>
        </w:p>
      </w:docPartBody>
    </w:docPart>
    <w:docPart>
      <w:docPartPr>
        <w:name w:val="C4D509D4CBA346C69B94C483D7AC0196"/>
        <w:category>
          <w:name w:val="General"/>
          <w:gallery w:val="placeholder"/>
        </w:category>
        <w:types>
          <w:type w:val="bbPlcHdr"/>
        </w:types>
        <w:behaviors>
          <w:behavior w:val="content"/>
        </w:behaviors>
        <w:guid w:val="{1FC5BB0A-2733-493A-A6B9-4C9058B9120A}"/>
      </w:docPartPr>
      <w:docPartBody>
        <w:p w:rsidR="00A64264" w:rsidRDefault="00A64264" w:rsidP="00A64264">
          <w:pPr>
            <w:pStyle w:val="C4D509D4CBA346C69B94C483D7AC0196"/>
          </w:pPr>
          <w:r w:rsidRPr="001625AD">
            <w:rPr>
              <w:rStyle w:val="PlaceholderText"/>
            </w:rPr>
            <w:t>Choose an item.</w:t>
          </w:r>
        </w:p>
      </w:docPartBody>
    </w:docPart>
    <w:docPart>
      <w:docPartPr>
        <w:name w:val="0777B818C80243D09DFF9B5258272754"/>
        <w:category>
          <w:name w:val="General"/>
          <w:gallery w:val="placeholder"/>
        </w:category>
        <w:types>
          <w:type w:val="bbPlcHdr"/>
        </w:types>
        <w:behaviors>
          <w:behavior w:val="content"/>
        </w:behaviors>
        <w:guid w:val="{316EF183-10BA-48B1-BFDA-D6F639F0B1A3}"/>
      </w:docPartPr>
      <w:docPartBody>
        <w:p w:rsidR="00A64264" w:rsidRDefault="00A64264" w:rsidP="00A64264">
          <w:pPr>
            <w:pStyle w:val="0777B818C80243D09DFF9B5258272754"/>
          </w:pPr>
          <w:r w:rsidRPr="001625AD">
            <w:rPr>
              <w:rStyle w:val="PlaceholderText"/>
            </w:rPr>
            <w:t>Choose an item.</w:t>
          </w:r>
        </w:p>
      </w:docPartBody>
    </w:docPart>
    <w:docPart>
      <w:docPartPr>
        <w:name w:val="506ED53F533443C597A6C834C35A0A62"/>
        <w:category>
          <w:name w:val="General"/>
          <w:gallery w:val="placeholder"/>
        </w:category>
        <w:types>
          <w:type w:val="bbPlcHdr"/>
        </w:types>
        <w:behaviors>
          <w:behavior w:val="content"/>
        </w:behaviors>
        <w:guid w:val="{17D2D830-07F9-48EA-9A71-DB491DE1F448}"/>
      </w:docPartPr>
      <w:docPartBody>
        <w:p w:rsidR="00A64264" w:rsidRDefault="00A64264" w:rsidP="00A64264">
          <w:pPr>
            <w:pStyle w:val="506ED53F533443C597A6C834C35A0A62"/>
          </w:pPr>
          <w:r w:rsidRPr="001625AD">
            <w:rPr>
              <w:rStyle w:val="PlaceholderText"/>
            </w:rPr>
            <w:t>Choose an item.</w:t>
          </w:r>
        </w:p>
      </w:docPartBody>
    </w:docPart>
    <w:docPart>
      <w:docPartPr>
        <w:name w:val="E5A0E9736B844A96B7B86E9B49F66C51"/>
        <w:category>
          <w:name w:val="General"/>
          <w:gallery w:val="placeholder"/>
        </w:category>
        <w:types>
          <w:type w:val="bbPlcHdr"/>
        </w:types>
        <w:behaviors>
          <w:behavior w:val="content"/>
        </w:behaviors>
        <w:guid w:val="{751401BD-AC43-4448-8B37-27D877F7006E}"/>
      </w:docPartPr>
      <w:docPartBody>
        <w:p w:rsidR="00A64264" w:rsidRDefault="00A64264" w:rsidP="00A64264">
          <w:pPr>
            <w:pStyle w:val="E5A0E9736B844A96B7B86E9B49F66C51"/>
          </w:pPr>
          <w:r w:rsidRPr="001625AD">
            <w:rPr>
              <w:rStyle w:val="PlaceholderText"/>
            </w:rPr>
            <w:t>Choose an item.</w:t>
          </w:r>
        </w:p>
      </w:docPartBody>
    </w:docPart>
    <w:docPart>
      <w:docPartPr>
        <w:name w:val="8EE259AFC32042D2BA063276664D8AE5"/>
        <w:category>
          <w:name w:val="General"/>
          <w:gallery w:val="placeholder"/>
        </w:category>
        <w:types>
          <w:type w:val="bbPlcHdr"/>
        </w:types>
        <w:behaviors>
          <w:behavior w:val="content"/>
        </w:behaviors>
        <w:guid w:val="{BA6E0F26-B97F-4B9E-9AA2-B127EB9C9363}"/>
      </w:docPartPr>
      <w:docPartBody>
        <w:p w:rsidR="00A64264" w:rsidRDefault="00A64264" w:rsidP="00A64264">
          <w:pPr>
            <w:pStyle w:val="8EE259AFC32042D2BA063276664D8AE5"/>
          </w:pPr>
          <w:r w:rsidRPr="001625AD">
            <w:rPr>
              <w:rStyle w:val="PlaceholderText"/>
            </w:rPr>
            <w:t>Choose an item.</w:t>
          </w:r>
        </w:p>
      </w:docPartBody>
    </w:docPart>
    <w:docPart>
      <w:docPartPr>
        <w:name w:val="A343B05D2A864E20A7107C637122107D"/>
        <w:category>
          <w:name w:val="General"/>
          <w:gallery w:val="placeholder"/>
        </w:category>
        <w:types>
          <w:type w:val="bbPlcHdr"/>
        </w:types>
        <w:behaviors>
          <w:behavior w:val="content"/>
        </w:behaviors>
        <w:guid w:val="{2C369B02-C669-4618-B463-E4A9AFD075F4}"/>
      </w:docPartPr>
      <w:docPartBody>
        <w:p w:rsidR="00A64264" w:rsidRDefault="00A64264" w:rsidP="00A64264">
          <w:pPr>
            <w:pStyle w:val="A343B05D2A864E20A7107C637122107D"/>
          </w:pPr>
          <w:r w:rsidRPr="001625AD">
            <w:rPr>
              <w:rStyle w:val="PlaceholderText"/>
            </w:rPr>
            <w:t>Choose an item.</w:t>
          </w:r>
        </w:p>
      </w:docPartBody>
    </w:docPart>
    <w:docPart>
      <w:docPartPr>
        <w:name w:val="0130091D7615448F93E23C2AE8BA71C9"/>
        <w:category>
          <w:name w:val="General"/>
          <w:gallery w:val="placeholder"/>
        </w:category>
        <w:types>
          <w:type w:val="bbPlcHdr"/>
        </w:types>
        <w:behaviors>
          <w:behavior w:val="content"/>
        </w:behaviors>
        <w:guid w:val="{79090907-EBB3-455F-A710-E3E48AC41A82}"/>
      </w:docPartPr>
      <w:docPartBody>
        <w:p w:rsidR="00A64264" w:rsidRDefault="00A64264" w:rsidP="00A64264">
          <w:pPr>
            <w:pStyle w:val="0130091D7615448F93E23C2AE8BA71C9"/>
          </w:pPr>
          <w:r w:rsidRPr="001625AD">
            <w:rPr>
              <w:rStyle w:val="PlaceholderText"/>
            </w:rPr>
            <w:t>Choose an item.</w:t>
          </w:r>
        </w:p>
      </w:docPartBody>
    </w:docPart>
    <w:docPart>
      <w:docPartPr>
        <w:name w:val="94151177744B49A59B4FA00D21D60C40"/>
        <w:category>
          <w:name w:val="General"/>
          <w:gallery w:val="placeholder"/>
        </w:category>
        <w:types>
          <w:type w:val="bbPlcHdr"/>
        </w:types>
        <w:behaviors>
          <w:behavior w:val="content"/>
        </w:behaviors>
        <w:guid w:val="{86A88461-031F-478B-A427-405F2885964B}"/>
      </w:docPartPr>
      <w:docPartBody>
        <w:p w:rsidR="00A64264" w:rsidRDefault="00A64264" w:rsidP="00A64264">
          <w:pPr>
            <w:pStyle w:val="94151177744B49A59B4FA00D21D60C40"/>
          </w:pPr>
          <w:r w:rsidRPr="001625AD">
            <w:rPr>
              <w:rStyle w:val="PlaceholderText"/>
            </w:rPr>
            <w:t>Choose an item.</w:t>
          </w:r>
        </w:p>
      </w:docPartBody>
    </w:docPart>
    <w:docPart>
      <w:docPartPr>
        <w:name w:val="338FE3F827DD40C2B6C947E4072A7FF0"/>
        <w:category>
          <w:name w:val="General"/>
          <w:gallery w:val="placeholder"/>
        </w:category>
        <w:types>
          <w:type w:val="bbPlcHdr"/>
        </w:types>
        <w:behaviors>
          <w:behavior w:val="content"/>
        </w:behaviors>
        <w:guid w:val="{0C008F9F-A8BC-42BE-9CB2-8B3BD8627CD6}"/>
      </w:docPartPr>
      <w:docPartBody>
        <w:p w:rsidR="00A64264" w:rsidRDefault="00A64264" w:rsidP="00A64264">
          <w:pPr>
            <w:pStyle w:val="338FE3F827DD40C2B6C947E4072A7FF0"/>
          </w:pPr>
          <w:r w:rsidRPr="001625AD">
            <w:rPr>
              <w:rStyle w:val="PlaceholderText"/>
            </w:rPr>
            <w:t>Choose an item.</w:t>
          </w:r>
        </w:p>
      </w:docPartBody>
    </w:docPart>
    <w:docPart>
      <w:docPartPr>
        <w:name w:val="842150EF134148C78876CFFCD64F46F9"/>
        <w:category>
          <w:name w:val="General"/>
          <w:gallery w:val="placeholder"/>
        </w:category>
        <w:types>
          <w:type w:val="bbPlcHdr"/>
        </w:types>
        <w:behaviors>
          <w:behavior w:val="content"/>
        </w:behaviors>
        <w:guid w:val="{8740A26B-C4E5-47C0-98E5-F6E201F9F88A}"/>
      </w:docPartPr>
      <w:docPartBody>
        <w:p w:rsidR="00A64264" w:rsidRDefault="00A64264" w:rsidP="00A64264">
          <w:pPr>
            <w:pStyle w:val="842150EF134148C78876CFFCD64F46F9"/>
          </w:pPr>
          <w:r w:rsidRPr="001625AD">
            <w:rPr>
              <w:rStyle w:val="PlaceholderText"/>
            </w:rPr>
            <w:t>Choose an item.</w:t>
          </w:r>
        </w:p>
      </w:docPartBody>
    </w:docPart>
    <w:docPart>
      <w:docPartPr>
        <w:name w:val="DF061BCD747E48619FF5E6B968AE64DB"/>
        <w:category>
          <w:name w:val="General"/>
          <w:gallery w:val="placeholder"/>
        </w:category>
        <w:types>
          <w:type w:val="bbPlcHdr"/>
        </w:types>
        <w:behaviors>
          <w:behavior w:val="content"/>
        </w:behaviors>
        <w:guid w:val="{D2EC66DA-8F49-4E26-96CF-4DF045AB1334}"/>
      </w:docPartPr>
      <w:docPartBody>
        <w:p w:rsidR="00A64264" w:rsidRDefault="00A64264" w:rsidP="00A64264">
          <w:pPr>
            <w:pStyle w:val="DF061BCD747E48619FF5E6B968AE64DB"/>
          </w:pPr>
          <w:r w:rsidRPr="001625AD">
            <w:rPr>
              <w:rStyle w:val="PlaceholderText"/>
            </w:rPr>
            <w:t>Choose an item.</w:t>
          </w:r>
        </w:p>
      </w:docPartBody>
    </w:docPart>
    <w:docPart>
      <w:docPartPr>
        <w:name w:val="B4E39780CA884537985CE9EA6EC22B48"/>
        <w:category>
          <w:name w:val="General"/>
          <w:gallery w:val="placeholder"/>
        </w:category>
        <w:types>
          <w:type w:val="bbPlcHdr"/>
        </w:types>
        <w:behaviors>
          <w:behavior w:val="content"/>
        </w:behaviors>
        <w:guid w:val="{B3571B38-BE54-42C8-9736-870E4E25B7C7}"/>
      </w:docPartPr>
      <w:docPartBody>
        <w:p w:rsidR="00A64264" w:rsidRDefault="00A64264" w:rsidP="00A64264">
          <w:pPr>
            <w:pStyle w:val="B4E39780CA884537985CE9EA6EC22B48"/>
          </w:pPr>
          <w:r w:rsidRPr="001625AD">
            <w:rPr>
              <w:rStyle w:val="PlaceholderText"/>
            </w:rPr>
            <w:t>Choose an item.</w:t>
          </w:r>
        </w:p>
      </w:docPartBody>
    </w:docPart>
    <w:docPart>
      <w:docPartPr>
        <w:name w:val="2E74A39C3B92440CBE0F7E8D104F07F7"/>
        <w:category>
          <w:name w:val="General"/>
          <w:gallery w:val="placeholder"/>
        </w:category>
        <w:types>
          <w:type w:val="bbPlcHdr"/>
        </w:types>
        <w:behaviors>
          <w:behavior w:val="content"/>
        </w:behaviors>
        <w:guid w:val="{5829B73A-16C2-42F7-ACD5-C8A6AAFDD0A0}"/>
      </w:docPartPr>
      <w:docPartBody>
        <w:p w:rsidR="00A64264" w:rsidRDefault="00A64264" w:rsidP="00A64264">
          <w:pPr>
            <w:pStyle w:val="2E74A39C3B92440CBE0F7E8D104F07F7"/>
          </w:pPr>
          <w:r w:rsidRPr="001625AD">
            <w:rPr>
              <w:rStyle w:val="PlaceholderText"/>
            </w:rPr>
            <w:t>Choose an item.</w:t>
          </w:r>
        </w:p>
      </w:docPartBody>
    </w:docPart>
    <w:docPart>
      <w:docPartPr>
        <w:name w:val="31EFA8DEC81C491BBC674E3A3BDAF0C2"/>
        <w:category>
          <w:name w:val="General"/>
          <w:gallery w:val="placeholder"/>
        </w:category>
        <w:types>
          <w:type w:val="bbPlcHdr"/>
        </w:types>
        <w:behaviors>
          <w:behavior w:val="content"/>
        </w:behaviors>
        <w:guid w:val="{B05A5AD3-598B-4CE6-9FF7-9C4D0CDD7FE7}"/>
      </w:docPartPr>
      <w:docPartBody>
        <w:p w:rsidR="00A64264" w:rsidRDefault="00A64264" w:rsidP="00A64264">
          <w:pPr>
            <w:pStyle w:val="31EFA8DEC81C491BBC674E3A3BDAF0C2"/>
          </w:pPr>
          <w:r w:rsidRPr="001625AD">
            <w:rPr>
              <w:rStyle w:val="PlaceholderText"/>
            </w:rPr>
            <w:t>Choose an item.</w:t>
          </w:r>
        </w:p>
      </w:docPartBody>
    </w:docPart>
    <w:docPart>
      <w:docPartPr>
        <w:name w:val="BC58D9DC2FC7411EA487B5C2B38ACD5E"/>
        <w:category>
          <w:name w:val="General"/>
          <w:gallery w:val="placeholder"/>
        </w:category>
        <w:types>
          <w:type w:val="bbPlcHdr"/>
        </w:types>
        <w:behaviors>
          <w:behavior w:val="content"/>
        </w:behaviors>
        <w:guid w:val="{8F8BE218-D15F-4461-B3B1-5DA9B5D798BA}"/>
      </w:docPartPr>
      <w:docPartBody>
        <w:p w:rsidR="00A64264" w:rsidRDefault="00A64264" w:rsidP="00A64264">
          <w:pPr>
            <w:pStyle w:val="BC58D9DC2FC7411EA487B5C2B38ACD5E"/>
          </w:pPr>
          <w:r w:rsidRPr="001625AD">
            <w:rPr>
              <w:rStyle w:val="PlaceholderText"/>
            </w:rPr>
            <w:t>Choose an item.</w:t>
          </w:r>
        </w:p>
      </w:docPartBody>
    </w:docPart>
    <w:docPart>
      <w:docPartPr>
        <w:name w:val="8D27839BE17A407988ECCADFF584D5E2"/>
        <w:category>
          <w:name w:val="General"/>
          <w:gallery w:val="placeholder"/>
        </w:category>
        <w:types>
          <w:type w:val="bbPlcHdr"/>
        </w:types>
        <w:behaviors>
          <w:behavior w:val="content"/>
        </w:behaviors>
        <w:guid w:val="{0C8BB769-7C5B-4F44-A1A7-12AEA0CECB14}"/>
      </w:docPartPr>
      <w:docPartBody>
        <w:p w:rsidR="00A64264" w:rsidRDefault="00A64264" w:rsidP="00A64264">
          <w:pPr>
            <w:pStyle w:val="8D27839BE17A407988ECCADFF584D5E2"/>
          </w:pPr>
          <w:r w:rsidRPr="001625AD">
            <w:rPr>
              <w:rStyle w:val="PlaceholderText"/>
            </w:rPr>
            <w:t>Choose an item.</w:t>
          </w:r>
        </w:p>
      </w:docPartBody>
    </w:docPart>
    <w:docPart>
      <w:docPartPr>
        <w:name w:val="F7FFE70742BA4331A9F5C9BD5DD930E4"/>
        <w:category>
          <w:name w:val="General"/>
          <w:gallery w:val="placeholder"/>
        </w:category>
        <w:types>
          <w:type w:val="bbPlcHdr"/>
        </w:types>
        <w:behaviors>
          <w:behavior w:val="content"/>
        </w:behaviors>
        <w:guid w:val="{1C42B5F3-9F20-4AAA-8287-7D2AD90BCA27}"/>
      </w:docPartPr>
      <w:docPartBody>
        <w:p w:rsidR="00A64264" w:rsidRDefault="00A64264" w:rsidP="00A64264">
          <w:pPr>
            <w:pStyle w:val="F7FFE70742BA4331A9F5C9BD5DD930E4"/>
          </w:pPr>
          <w:r w:rsidRPr="001625AD">
            <w:rPr>
              <w:rStyle w:val="PlaceholderText"/>
            </w:rPr>
            <w:t>Choose an item.</w:t>
          </w:r>
        </w:p>
      </w:docPartBody>
    </w:docPart>
    <w:docPart>
      <w:docPartPr>
        <w:name w:val="144DDE91555B445E8A439603505FDC16"/>
        <w:category>
          <w:name w:val="General"/>
          <w:gallery w:val="placeholder"/>
        </w:category>
        <w:types>
          <w:type w:val="bbPlcHdr"/>
        </w:types>
        <w:behaviors>
          <w:behavior w:val="content"/>
        </w:behaviors>
        <w:guid w:val="{B8615374-60D5-4B8D-8E6D-BD5F211DBE00}"/>
      </w:docPartPr>
      <w:docPartBody>
        <w:p w:rsidR="00A64264" w:rsidRDefault="00A64264" w:rsidP="00A64264">
          <w:pPr>
            <w:pStyle w:val="144DDE91555B445E8A439603505FDC16"/>
          </w:pPr>
          <w:r w:rsidRPr="001625AD">
            <w:rPr>
              <w:rStyle w:val="PlaceholderText"/>
            </w:rPr>
            <w:t>Choose an item.</w:t>
          </w:r>
        </w:p>
      </w:docPartBody>
    </w:docPart>
    <w:docPart>
      <w:docPartPr>
        <w:name w:val="17A69D9EC4CA4091A2A9BFCA52C4AB3B"/>
        <w:category>
          <w:name w:val="General"/>
          <w:gallery w:val="placeholder"/>
        </w:category>
        <w:types>
          <w:type w:val="bbPlcHdr"/>
        </w:types>
        <w:behaviors>
          <w:behavior w:val="content"/>
        </w:behaviors>
        <w:guid w:val="{82257A39-028C-482F-90F7-9086E80F17C2}"/>
      </w:docPartPr>
      <w:docPartBody>
        <w:p w:rsidR="00A64264" w:rsidRDefault="00A64264" w:rsidP="00A64264">
          <w:pPr>
            <w:pStyle w:val="17A69D9EC4CA4091A2A9BFCA52C4AB3B"/>
          </w:pPr>
          <w:r w:rsidRPr="001625AD">
            <w:rPr>
              <w:rStyle w:val="PlaceholderText"/>
            </w:rPr>
            <w:t>Choose an item.</w:t>
          </w:r>
        </w:p>
      </w:docPartBody>
    </w:docPart>
    <w:docPart>
      <w:docPartPr>
        <w:name w:val="3AE3AE42B8A14B4899C2F07A3C1CEA9C"/>
        <w:category>
          <w:name w:val="General"/>
          <w:gallery w:val="placeholder"/>
        </w:category>
        <w:types>
          <w:type w:val="bbPlcHdr"/>
        </w:types>
        <w:behaviors>
          <w:behavior w:val="content"/>
        </w:behaviors>
        <w:guid w:val="{D5F8503B-CF35-4BFF-8120-86678B5C584D}"/>
      </w:docPartPr>
      <w:docPartBody>
        <w:p w:rsidR="00A64264" w:rsidRDefault="00A64264" w:rsidP="00A64264">
          <w:pPr>
            <w:pStyle w:val="3AE3AE42B8A14B4899C2F07A3C1CEA9C"/>
          </w:pPr>
          <w:r w:rsidRPr="001625AD">
            <w:rPr>
              <w:rStyle w:val="PlaceholderText"/>
            </w:rPr>
            <w:t>Choose an item.</w:t>
          </w:r>
        </w:p>
      </w:docPartBody>
    </w:docPart>
    <w:docPart>
      <w:docPartPr>
        <w:name w:val="47CCB6D958DF4CA49C1E405E43B4BB4C"/>
        <w:category>
          <w:name w:val="General"/>
          <w:gallery w:val="placeholder"/>
        </w:category>
        <w:types>
          <w:type w:val="bbPlcHdr"/>
        </w:types>
        <w:behaviors>
          <w:behavior w:val="content"/>
        </w:behaviors>
        <w:guid w:val="{B870A243-3DF2-4873-B227-6CD79A88FB24}"/>
      </w:docPartPr>
      <w:docPartBody>
        <w:p w:rsidR="00A64264" w:rsidRDefault="00A64264" w:rsidP="00A64264">
          <w:pPr>
            <w:pStyle w:val="47CCB6D958DF4CA49C1E405E43B4BB4C"/>
          </w:pPr>
          <w:r w:rsidRPr="001625AD">
            <w:rPr>
              <w:rStyle w:val="PlaceholderText"/>
            </w:rPr>
            <w:t>Choose an item.</w:t>
          </w:r>
        </w:p>
      </w:docPartBody>
    </w:docPart>
    <w:docPart>
      <w:docPartPr>
        <w:name w:val="2B8C9309C18C432CB44AB7413C41F08F"/>
        <w:category>
          <w:name w:val="General"/>
          <w:gallery w:val="placeholder"/>
        </w:category>
        <w:types>
          <w:type w:val="bbPlcHdr"/>
        </w:types>
        <w:behaviors>
          <w:behavior w:val="content"/>
        </w:behaviors>
        <w:guid w:val="{50EEEC27-D6E5-4D13-ADF4-76B213394A78}"/>
      </w:docPartPr>
      <w:docPartBody>
        <w:p w:rsidR="00A64264" w:rsidRDefault="00A64264" w:rsidP="00A64264">
          <w:pPr>
            <w:pStyle w:val="2B8C9309C18C432CB44AB7413C41F08F"/>
          </w:pPr>
          <w:r w:rsidRPr="001625AD">
            <w:rPr>
              <w:rStyle w:val="PlaceholderText"/>
            </w:rPr>
            <w:t>Choose an item.</w:t>
          </w:r>
        </w:p>
      </w:docPartBody>
    </w:docPart>
    <w:docPart>
      <w:docPartPr>
        <w:name w:val="73D149F9CB47454E8BB3D655DFBCB715"/>
        <w:category>
          <w:name w:val="General"/>
          <w:gallery w:val="placeholder"/>
        </w:category>
        <w:types>
          <w:type w:val="bbPlcHdr"/>
        </w:types>
        <w:behaviors>
          <w:behavior w:val="content"/>
        </w:behaviors>
        <w:guid w:val="{7D8778FD-6CAB-4224-9962-998139159DA1}"/>
      </w:docPartPr>
      <w:docPartBody>
        <w:p w:rsidR="00A64264" w:rsidRDefault="00A64264" w:rsidP="00A64264">
          <w:pPr>
            <w:pStyle w:val="73D149F9CB47454E8BB3D655DFBCB715"/>
          </w:pPr>
          <w:r w:rsidRPr="001625AD">
            <w:rPr>
              <w:rStyle w:val="PlaceholderText"/>
            </w:rPr>
            <w:t>Choose an item.</w:t>
          </w:r>
        </w:p>
      </w:docPartBody>
    </w:docPart>
    <w:docPart>
      <w:docPartPr>
        <w:name w:val="D28580EFA5074DC6B23E339E94B487C0"/>
        <w:category>
          <w:name w:val="General"/>
          <w:gallery w:val="placeholder"/>
        </w:category>
        <w:types>
          <w:type w:val="bbPlcHdr"/>
        </w:types>
        <w:behaviors>
          <w:behavior w:val="content"/>
        </w:behaviors>
        <w:guid w:val="{4700611D-4724-4703-8469-1ED0F139304F}"/>
      </w:docPartPr>
      <w:docPartBody>
        <w:p w:rsidR="00A64264" w:rsidRDefault="00A64264" w:rsidP="00A64264">
          <w:pPr>
            <w:pStyle w:val="D28580EFA5074DC6B23E339E94B487C0"/>
          </w:pPr>
          <w:r w:rsidRPr="001625AD">
            <w:rPr>
              <w:rStyle w:val="PlaceholderText"/>
            </w:rPr>
            <w:t>Choose an item.</w:t>
          </w:r>
        </w:p>
      </w:docPartBody>
    </w:docPart>
    <w:docPart>
      <w:docPartPr>
        <w:name w:val="3D601B154D224EFDA6F81A76A80836FE"/>
        <w:category>
          <w:name w:val="General"/>
          <w:gallery w:val="placeholder"/>
        </w:category>
        <w:types>
          <w:type w:val="bbPlcHdr"/>
        </w:types>
        <w:behaviors>
          <w:behavior w:val="content"/>
        </w:behaviors>
        <w:guid w:val="{7BF558C9-FB83-4BE9-AEDF-8C763D243167}"/>
      </w:docPartPr>
      <w:docPartBody>
        <w:p w:rsidR="00A64264" w:rsidRDefault="00A64264" w:rsidP="00A64264">
          <w:pPr>
            <w:pStyle w:val="3D601B154D224EFDA6F81A76A80836FE"/>
          </w:pPr>
          <w:r w:rsidRPr="001625AD">
            <w:rPr>
              <w:rStyle w:val="PlaceholderText"/>
            </w:rPr>
            <w:t>Choose an item.</w:t>
          </w:r>
        </w:p>
      </w:docPartBody>
    </w:docPart>
    <w:docPart>
      <w:docPartPr>
        <w:name w:val="1B5DE99BFB594F498A251E20DB8BD584"/>
        <w:category>
          <w:name w:val="General"/>
          <w:gallery w:val="placeholder"/>
        </w:category>
        <w:types>
          <w:type w:val="bbPlcHdr"/>
        </w:types>
        <w:behaviors>
          <w:behavior w:val="content"/>
        </w:behaviors>
        <w:guid w:val="{F2163C45-5DB8-4B7D-A50B-A2884CE9008A}"/>
      </w:docPartPr>
      <w:docPartBody>
        <w:p w:rsidR="00A64264" w:rsidRDefault="00A64264" w:rsidP="00A64264">
          <w:pPr>
            <w:pStyle w:val="1B5DE99BFB594F498A251E20DB8BD584"/>
          </w:pPr>
          <w:r w:rsidRPr="001625AD">
            <w:rPr>
              <w:rStyle w:val="PlaceholderText"/>
            </w:rPr>
            <w:t>Choose an item.</w:t>
          </w:r>
        </w:p>
      </w:docPartBody>
    </w:docPart>
    <w:docPart>
      <w:docPartPr>
        <w:name w:val="BC7D035706074C6C81AC2FBFA5528C81"/>
        <w:category>
          <w:name w:val="General"/>
          <w:gallery w:val="placeholder"/>
        </w:category>
        <w:types>
          <w:type w:val="bbPlcHdr"/>
        </w:types>
        <w:behaviors>
          <w:behavior w:val="content"/>
        </w:behaviors>
        <w:guid w:val="{AEF38B0D-19CB-44FE-8F4B-0E156ED97E2C}"/>
      </w:docPartPr>
      <w:docPartBody>
        <w:p w:rsidR="00A64264" w:rsidRDefault="00A64264" w:rsidP="00A64264">
          <w:pPr>
            <w:pStyle w:val="BC7D035706074C6C81AC2FBFA5528C81"/>
          </w:pPr>
          <w:r w:rsidRPr="001625AD">
            <w:rPr>
              <w:rStyle w:val="PlaceholderText"/>
            </w:rPr>
            <w:t>Choose an item.</w:t>
          </w:r>
        </w:p>
      </w:docPartBody>
    </w:docPart>
    <w:docPart>
      <w:docPartPr>
        <w:name w:val="11F1B9484D634FC6B56BAD65053ABF59"/>
        <w:category>
          <w:name w:val="General"/>
          <w:gallery w:val="placeholder"/>
        </w:category>
        <w:types>
          <w:type w:val="bbPlcHdr"/>
        </w:types>
        <w:behaviors>
          <w:behavior w:val="content"/>
        </w:behaviors>
        <w:guid w:val="{F328F463-E649-4A84-92A0-E7E06C83F5FF}"/>
      </w:docPartPr>
      <w:docPartBody>
        <w:p w:rsidR="00A64264" w:rsidRDefault="00A64264" w:rsidP="00A64264">
          <w:pPr>
            <w:pStyle w:val="11F1B9484D634FC6B56BAD65053ABF59"/>
          </w:pPr>
          <w:r w:rsidRPr="001625AD">
            <w:rPr>
              <w:rStyle w:val="PlaceholderText"/>
            </w:rPr>
            <w:t>Choose an item.</w:t>
          </w:r>
        </w:p>
      </w:docPartBody>
    </w:docPart>
    <w:docPart>
      <w:docPartPr>
        <w:name w:val="5C2A29EFB9054A0AA012B0EF8E5348AB"/>
        <w:category>
          <w:name w:val="General"/>
          <w:gallery w:val="placeholder"/>
        </w:category>
        <w:types>
          <w:type w:val="bbPlcHdr"/>
        </w:types>
        <w:behaviors>
          <w:behavior w:val="content"/>
        </w:behaviors>
        <w:guid w:val="{F3094640-7B90-4F2A-B5F9-7CA79E0ADD2F}"/>
      </w:docPartPr>
      <w:docPartBody>
        <w:p w:rsidR="00A64264" w:rsidRDefault="00A64264" w:rsidP="00A64264">
          <w:pPr>
            <w:pStyle w:val="5C2A29EFB9054A0AA012B0EF8E5348AB"/>
          </w:pPr>
          <w:r w:rsidRPr="001625AD">
            <w:rPr>
              <w:rStyle w:val="PlaceholderText"/>
            </w:rPr>
            <w:t>Choose an item.</w:t>
          </w:r>
        </w:p>
      </w:docPartBody>
    </w:docPart>
    <w:docPart>
      <w:docPartPr>
        <w:name w:val="12869C6C5C234C069E720414C097294A"/>
        <w:category>
          <w:name w:val="General"/>
          <w:gallery w:val="placeholder"/>
        </w:category>
        <w:types>
          <w:type w:val="bbPlcHdr"/>
        </w:types>
        <w:behaviors>
          <w:behavior w:val="content"/>
        </w:behaviors>
        <w:guid w:val="{052F7890-B03D-4895-823D-2D2961FAB174}"/>
      </w:docPartPr>
      <w:docPartBody>
        <w:p w:rsidR="00A64264" w:rsidRDefault="00A64264" w:rsidP="00A64264">
          <w:pPr>
            <w:pStyle w:val="12869C6C5C234C069E720414C097294A"/>
          </w:pPr>
          <w:r w:rsidRPr="001625AD">
            <w:rPr>
              <w:rStyle w:val="PlaceholderText"/>
            </w:rPr>
            <w:t>Choose an item.</w:t>
          </w:r>
        </w:p>
      </w:docPartBody>
    </w:docPart>
    <w:docPart>
      <w:docPartPr>
        <w:name w:val="C2E2DEB51ED542368109A5DB2440B8C8"/>
        <w:category>
          <w:name w:val="General"/>
          <w:gallery w:val="placeholder"/>
        </w:category>
        <w:types>
          <w:type w:val="bbPlcHdr"/>
        </w:types>
        <w:behaviors>
          <w:behavior w:val="content"/>
        </w:behaviors>
        <w:guid w:val="{D16AD0DE-3A43-4962-8377-8FC15008102B}"/>
      </w:docPartPr>
      <w:docPartBody>
        <w:p w:rsidR="00A64264" w:rsidRDefault="00A64264" w:rsidP="00A64264">
          <w:pPr>
            <w:pStyle w:val="C2E2DEB51ED542368109A5DB2440B8C8"/>
          </w:pPr>
          <w:r w:rsidRPr="001625AD">
            <w:rPr>
              <w:rStyle w:val="PlaceholderText"/>
            </w:rPr>
            <w:t>Choose an item.</w:t>
          </w:r>
        </w:p>
      </w:docPartBody>
    </w:docPart>
    <w:docPart>
      <w:docPartPr>
        <w:name w:val="55BA8E7B349D4F04BA6B222D8AF7C049"/>
        <w:category>
          <w:name w:val="General"/>
          <w:gallery w:val="placeholder"/>
        </w:category>
        <w:types>
          <w:type w:val="bbPlcHdr"/>
        </w:types>
        <w:behaviors>
          <w:behavior w:val="content"/>
        </w:behaviors>
        <w:guid w:val="{CAFF5523-9981-4984-AE19-CC489F9AA5C7}"/>
      </w:docPartPr>
      <w:docPartBody>
        <w:p w:rsidR="00A64264" w:rsidRDefault="00A64264" w:rsidP="00A64264">
          <w:pPr>
            <w:pStyle w:val="55BA8E7B349D4F04BA6B222D8AF7C049"/>
          </w:pPr>
          <w:r w:rsidRPr="001625AD">
            <w:rPr>
              <w:rStyle w:val="PlaceholderText"/>
            </w:rPr>
            <w:t>Choose an item.</w:t>
          </w:r>
        </w:p>
      </w:docPartBody>
    </w:docPart>
    <w:docPart>
      <w:docPartPr>
        <w:name w:val="2D4D58816C794E1DBE193BDEF36FEB95"/>
        <w:category>
          <w:name w:val="General"/>
          <w:gallery w:val="placeholder"/>
        </w:category>
        <w:types>
          <w:type w:val="bbPlcHdr"/>
        </w:types>
        <w:behaviors>
          <w:behavior w:val="content"/>
        </w:behaviors>
        <w:guid w:val="{4E7485F3-9AF6-4D57-B75B-8141648E1878}"/>
      </w:docPartPr>
      <w:docPartBody>
        <w:p w:rsidR="00A64264" w:rsidRDefault="00A64264" w:rsidP="00A64264">
          <w:pPr>
            <w:pStyle w:val="2D4D58816C794E1DBE193BDEF36FEB95"/>
          </w:pPr>
          <w:r w:rsidRPr="001625AD">
            <w:rPr>
              <w:rStyle w:val="PlaceholderText"/>
            </w:rPr>
            <w:t>Choose an item.</w:t>
          </w:r>
        </w:p>
      </w:docPartBody>
    </w:docPart>
    <w:docPart>
      <w:docPartPr>
        <w:name w:val="DCFFC881931644D4BD0DCACC4224BBE0"/>
        <w:category>
          <w:name w:val="General"/>
          <w:gallery w:val="placeholder"/>
        </w:category>
        <w:types>
          <w:type w:val="bbPlcHdr"/>
        </w:types>
        <w:behaviors>
          <w:behavior w:val="content"/>
        </w:behaviors>
        <w:guid w:val="{F13E95BA-1ADA-4989-859F-F2B7A2F12A93}"/>
      </w:docPartPr>
      <w:docPartBody>
        <w:p w:rsidR="00A64264" w:rsidRDefault="00A64264" w:rsidP="00A64264">
          <w:pPr>
            <w:pStyle w:val="DCFFC881931644D4BD0DCACC4224BBE0"/>
          </w:pPr>
          <w:r w:rsidRPr="001625AD">
            <w:rPr>
              <w:rStyle w:val="PlaceholderText"/>
            </w:rPr>
            <w:t>Choose an item.</w:t>
          </w:r>
        </w:p>
      </w:docPartBody>
    </w:docPart>
    <w:docPart>
      <w:docPartPr>
        <w:name w:val="16E12D6C503D4552BBB9B17D70D3472A"/>
        <w:category>
          <w:name w:val="General"/>
          <w:gallery w:val="placeholder"/>
        </w:category>
        <w:types>
          <w:type w:val="bbPlcHdr"/>
        </w:types>
        <w:behaviors>
          <w:behavior w:val="content"/>
        </w:behaviors>
        <w:guid w:val="{19BD17FC-54E4-4C4B-9476-B943B31B2B23}"/>
      </w:docPartPr>
      <w:docPartBody>
        <w:p w:rsidR="00A64264" w:rsidRDefault="00A64264" w:rsidP="00A64264">
          <w:pPr>
            <w:pStyle w:val="16E12D6C503D4552BBB9B17D70D3472A"/>
          </w:pPr>
          <w:r w:rsidRPr="001625AD">
            <w:rPr>
              <w:rStyle w:val="PlaceholderText"/>
            </w:rPr>
            <w:t>Choose an item.</w:t>
          </w:r>
        </w:p>
      </w:docPartBody>
    </w:docPart>
    <w:docPart>
      <w:docPartPr>
        <w:name w:val="D05FAD6235C248D0890D77E7B1CDE378"/>
        <w:category>
          <w:name w:val="General"/>
          <w:gallery w:val="placeholder"/>
        </w:category>
        <w:types>
          <w:type w:val="bbPlcHdr"/>
        </w:types>
        <w:behaviors>
          <w:behavior w:val="content"/>
        </w:behaviors>
        <w:guid w:val="{97DE063D-E359-4AC8-8F4E-7C1D5195A8FD}"/>
      </w:docPartPr>
      <w:docPartBody>
        <w:p w:rsidR="00A64264" w:rsidRDefault="00A64264" w:rsidP="00A64264">
          <w:pPr>
            <w:pStyle w:val="D05FAD6235C248D0890D77E7B1CDE378"/>
          </w:pPr>
          <w:r w:rsidRPr="001625AD">
            <w:rPr>
              <w:rStyle w:val="PlaceholderText"/>
            </w:rPr>
            <w:t>Choose an item.</w:t>
          </w:r>
        </w:p>
      </w:docPartBody>
    </w:docPart>
    <w:docPart>
      <w:docPartPr>
        <w:name w:val="24C0B283EFBF4261A0137B3321A57D04"/>
        <w:category>
          <w:name w:val="General"/>
          <w:gallery w:val="placeholder"/>
        </w:category>
        <w:types>
          <w:type w:val="bbPlcHdr"/>
        </w:types>
        <w:behaviors>
          <w:behavior w:val="content"/>
        </w:behaviors>
        <w:guid w:val="{E56EC0E0-A042-44D4-80A2-E2EF7CBDAE86}"/>
      </w:docPartPr>
      <w:docPartBody>
        <w:p w:rsidR="00A64264" w:rsidRDefault="00A64264" w:rsidP="00A64264">
          <w:pPr>
            <w:pStyle w:val="24C0B283EFBF4261A0137B3321A57D04"/>
          </w:pPr>
          <w:r w:rsidRPr="001625AD">
            <w:rPr>
              <w:rStyle w:val="PlaceholderText"/>
            </w:rPr>
            <w:t>Choose an item.</w:t>
          </w:r>
        </w:p>
      </w:docPartBody>
    </w:docPart>
    <w:docPart>
      <w:docPartPr>
        <w:name w:val="55F3629BBC0843808DF6555CC3AD69C4"/>
        <w:category>
          <w:name w:val="General"/>
          <w:gallery w:val="placeholder"/>
        </w:category>
        <w:types>
          <w:type w:val="bbPlcHdr"/>
        </w:types>
        <w:behaviors>
          <w:behavior w:val="content"/>
        </w:behaviors>
        <w:guid w:val="{BFE1C598-854A-4497-B2CE-64CF14B046D4}"/>
      </w:docPartPr>
      <w:docPartBody>
        <w:p w:rsidR="00A64264" w:rsidRDefault="00A64264" w:rsidP="00A64264">
          <w:pPr>
            <w:pStyle w:val="55F3629BBC0843808DF6555CC3AD69C4"/>
          </w:pPr>
          <w:r w:rsidRPr="001625AD">
            <w:rPr>
              <w:rStyle w:val="PlaceholderText"/>
            </w:rPr>
            <w:t>Choose an item.</w:t>
          </w:r>
        </w:p>
      </w:docPartBody>
    </w:docPart>
    <w:docPart>
      <w:docPartPr>
        <w:name w:val="73885C191E9448B6BD67EA26FAF9D624"/>
        <w:category>
          <w:name w:val="General"/>
          <w:gallery w:val="placeholder"/>
        </w:category>
        <w:types>
          <w:type w:val="bbPlcHdr"/>
        </w:types>
        <w:behaviors>
          <w:behavior w:val="content"/>
        </w:behaviors>
        <w:guid w:val="{8F54C8AD-043E-4D10-B19A-8286EDBEF7B5}"/>
      </w:docPartPr>
      <w:docPartBody>
        <w:p w:rsidR="00A64264" w:rsidRDefault="00A64264" w:rsidP="00A64264">
          <w:pPr>
            <w:pStyle w:val="73885C191E9448B6BD67EA26FAF9D624"/>
          </w:pPr>
          <w:r w:rsidRPr="001625AD">
            <w:rPr>
              <w:rStyle w:val="PlaceholderText"/>
            </w:rPr>
            <w:t>Choose an item.</w:t>
          </w:r>
        </w:p>
      </w:docPartBody>
    </w:docPart>
    <w:docPart>
      <w:docPartPr>
        <w:name w:val="C8EA8856EC6C4C28893CCA0B8A075F3E"/>
        <w:category>
          <w:name w:val="General"/>
          <w:gallery w:val="placeholder"/>
        </w:category>
        <w:types>
          <w:type w:val="bbPlcHdr"/>
        </w:types>
        <w:behaviors>
          <w:behavior w:val="content"/>
        </w:behaviors>
        <w:guid w:val="{F7CFDE85-1CCA-44A4-8108-5E3A7FD111B1}"/>
      </w:docPartPr>
      <w:docPartBody>
        <w:p w:rsidR="00A64264" w:rsidRDefault="00A64264" w:rsidP="00A64264">
          <w:pPr>
            <w:pStyle w:val="C8EA8856EC6C4C28893CCA0B8A075F3E"/>
          </w:pPr>
          <w:r w:rsidRPr="001625AD">
            <w:rPr>
              <w:rStyle w:val="PlaceholderText"/>
            </w:rPr>
            <w:t>Choose an item.</w:t>
          </w:r>
        </w:p>
      </w:docPartBody>
    </w:docPart>
    <w:docPart>
      <w:docPartPr>
        <w:name w:val="9C1F0987C39F42DF9056A468FC8CB568"/>
        <w:category>
          <w:name w:val="General"/>
          <w:gallery w:val="placeholder"/>
        </w:category>
        <w:types>
          <w:type w:val="bbPlcHdr"/>
        </w:types>
        <w:behaviors>
          <w:behavior w:val="content"/>
        </w:behaviors>
        <w:guid w:val="{BF6D1E61-1E71-4B8C-8ABF-F2D2D88556B3}"/>
      </w:docPartPr>
      <w:docPartBody>
        <w:p w:rsidR="00A64264" w:rsidRDefault="00A64264" w:rsidP="00A64264">
          <w:pPr>
            <w:pStyle w:val="9C1F0987C39F42DF9056A468FC8CB568"/>
          </w:pPr>
          <w:r w:rsidRPr="001625AD">
            <w:rPr>
              <w:rStyle w:val="PlaceholderText"/>
            </w:rPr>
            <w:t>Choose an item.</w:t>
          </w:r>
        </w:p>
      </w:docPartBody>
    </w:docPart>
    <w:docPart>
      <w:docPartPr>
        <w:name w:val="0E0BE5BB3F6E4D00A89DC6CE86881B50"/>
        <w:category>
          <w:name w:val="General"/>
          <w:gallery w:val="placeholder"/>
        </w:category>
        <w:types>
          <w:type w:val="bbPlcHdr"/>
        </w:types>
        <w:behaviors>
          <w:behavior w:val="content"/>
        </w:behaviors>
        <w:guid w:val="{711C9D68-A0AC-4CB5-BC68-1FC96983CD18}"/>
      </w:docPartPr>
      <w:docPartBody>
        <w:p w:rsidR="00A64264" w:rsidRDefault="00A64264" w:rsidP="00A64264">
          <w:pPr>
            <w:pStyle w:val="0E0BE5BB3F6E4D00A89DC6CE86881B50"/>
          </w:pPr>
          <w:r w:rsidRPr="001625AD">
            <w:rPr>
              <w:rStyle w:val="PlaceholderText"/>
            </w:rPr>
            <w:t>Choose an item.</w:t>
          </w:r>
        </w:p>
      </w:docPartBody>
    </w:docPart>
    <w:docPart>
      <w:docPartPr>
        <w:name w:val="AE60177A80FE465A8FFE874A0368A5DB"/>
        <w:category>
          <w:name w:val="General"/>
          <w:gallery w:val="placeholder"/>
        </w:category>
        <w:types>
          <w:type w:val="bbPlcHdr"/>
        </w:types>
        <w:behaviors>
          <w:behavior w:val="content"/>
        </w:behaviors>
        <w:guid w:val="{02C631CB-A762-4AA9-A7ED-D1B5FC795F50}"/>
      </w:docPartPr>
      <w:docPartBody>
        <w:p w:rsidR="00A64264" w:rsidRDefault="00A64264" w:rsidP="00A64264">
          <w:pPr>
            <w:pStyle w:val="AE60177A80FE465A8FFE874A0368A5DB"/>
          </w:pPr>
          <w:r w:rsidRPr="001625AD">
            <w:rPr>
              <w:rStyle w:val="PlaceholderText"/>
            </w:rPr>
            <w:t>Choose an item.</w:t>
          </w:r>
        </w:p>
      </w:docPartBody>
    </w:docPart>
    <w:docPart>
      <w:docPartPr>
        <w:name w:val="7D70782DD6B34CB884A1298A293D2C8F"/>
        <w:category>
          <w:name w:val="General"/>
          <w:gallery w:val="placeholder"/>
        </w:category>
        <w:types>
          <w:type w:val="bbPlcHdr"/>
        </w:types>
        <w:behaviors>
          <w:behavior w:val="content"/>
        </w:behaviors>
        <w:guid w:val="{1F537691-FA39-4810-94FB-D066D3C0E8A8}"/>
      </w:docPartPr>
      <w:docPartBody>
        <w:p w:rsidR="00A64264" w:rsidRDefault="00A64264" w:rsidP="00A64264">
          <w:pPr>
            <w:pStyle w:val="7D70782DD6B34CB884A1298A293D2C8F"/>
          </w:pPr>
          <w:r w:rsidRPr="001625AD">
            <w:rPr>
              <w:rStyle w:val="PlaceholderText"/>
            </w:rPr>
            <w:t>Choose an item.</w:t>
          </w:r>
        </w:p>
      </w:docPartBody>
    </w:docPart>
    <w:docPart>
      <w:docPartPr>
        <w:name w:val="D190ABA950014423839D0C70B6B06AF3"/>
        <w:category>
          <w:name w:val="General"/>
          <w:gallery w:val="placeholder"/>
        </w:category>
        <w:types>
          <w:type w:val="bbPlcHdr"/>
        </w:types>
        <w:behaviors>
          <w:behavior w:val="content"/>
        </w:behaviors>
        <w:guid w:val="{898476AC-A27B-4D25-8928-29096D352120}"/>
      </w:docPartPr>
      <w:docPartBody>
        <w:p w:rsidR="00A64264" w:rsidRDefault="00A64264" w:rsidP="00A64264">
          <w:pPr>
            <w:pStyle w:val="D190ABA950014423839D0C70B6B06AF3"/>
          </w:pPr>
          <w:r w:rsidRPr="001625AD">
            <w:rPr>
              <w:rStyle w:val="PlaceholderText"/>
            </w:rPr>
            <w:t>Choose an item.</w:t>
          </w:r>
        </w:p>
      </w:docPartBody>
    </w:docPart>
    <w:docPart>
      <w:docPartPr>
        <w:name w:val="D03374CFC75D47CE8CDF14B21A35C3C4"/>
        <w:category>
          <w:name w:val="General"/>
          <w:gallery w:val="placeholder"/>
        </w:category>
        <w:types>
          <w:type w:val="bbPlcHdr"/>
        </w:types>
        <w:behaviors>
          <w:behavior w:val="content"/>
        </w:behaviors>
        <w:guid w:val="{6852AEC1-74DA-4BD1-A8DA-F953638107CB}"/>
      </w:docPartPr>
      <w:docPartBody>
        <w:p w:rsidR="00A64264" w:rsidRDefault="00A64264" w:rsidP="00A64264">
          <w:pPr>
            <w:pStyle w:val="D03374CFC75D47CE8CDF14B21A35C3C4"/>
          </w:pPr>
          <w:r w:rsidRPr="001625AD">
            <w:rPr>
              <w:rStyle w:val="PlaceholderText"/>
            </w:rPr>
            <w:t>Choose an item.</w:t>
          </w:r>
        </w:p>
      </w:docPartBody>
    </w:docPart>
    <w:docPart>
      <w:docPartPr>
        <w:name w:val="6020F873DE9D4C8AB23AAFA7EDEBE425"/>
        <w:category>
          <w:name w:val="General"/>
          <w:gallery w:val="placeholder"/>
        </w:category>
        <w:types>
          <w:type w:val="bbPlcHdr"/>
        </w:types>
        <w:behaviors>
          <w:behavior w:val="content"/>
        </w:behaviors>
        <w:guid w:val="{FD037AD5-22F7-4338-8551-505A8890CBCF}"/>
      </w:docPartPr>
      <w:docPartBody>
        <w:p w:rsidR="00A64264" w:rsidRDefault="00A64264" w:rsidP="00A64264">
          <w:pPr>
            <w:pStyle w:val="6020F873DE9D4C8AB23AAFA7EDEBE425"/>
          </w:pPr>
          <w:r w:rsidRPr="001625AD">
            <w:rPr>
              <w:rStyle w:val="PlaceholderText"/>
            </w:rPr>
            <w:t>Choose an item.</w:t>
          </w:r>
        </w:p>
      </w:docPartBody>
    </w:docPart>
    <w:docPart>
      <w:docPartPr>
        <w:name w:val="9D0B7B9E7BF2499CA972E9DF40903F00"/>
        <w:category>
          <w:name w:val="General"/>
          <w:gallery w:val="placeholder"/>
        </w:category>
        <w:types>
          <w:type w:val="bbPlcHdr"/>
        </w:types>
        <w:behaviors>
          <w:behavior w:val="content"/>
        </w:behaviors>
        <w:guid w:val="{60EEA3FF-5537-4892-BCF9-E1E3D0DBFD56}"/>
      </w:docPartPr>
      <w:docPartBody>
        <w:p w:rsidR="00A64264" w:rsidRDefault="00A64264" w:rsidP="00A64264">
          <w:pPr>
            <w:pStyle w:val="9D0B7B9E7BF2499CA972E9DF40903F00"/>
          </w:pPr>
          <w:r w:rsidRPr="001625AD">
            <w:rPr>
              <w:rStyle w:val="PlaceholderText"/>
            </w:rPr>
            <w:t>Choose an item.</w:t>
          </w:r>
        </w:p>
      </w:docPartBody>
    </w:docPart>
    <w:docPart>
      <w:docPartPr>
        <w:name w:val="0C19FDD6813742359A713D86EFB3C847"/>
        <w:category>
          <w:name w:val="General"/>
          <w:gallery w:val="placeholder"/>
        </w:category>
        <w:types>
          <w:type w:val="bbPlcHdr"/>
        </w:types>
        <w:behaviors>
          <w:behavior w:val="content"/>
        </w:behaviors>
        <w:guid w:val="{C46C80C2-D3F0-4AD9-878D-312F62050927}"/>
      </w:docPartPr>
      <w:docPartBody>
        <w:p w:rsidR="00A64264" w:rsidRDefault="00A64264" w:rsidP="00A64264">
          <w:pPr>
            <w:pStyle w:val="0C19FDD6813742359A713D86EFB3C847"/>
          </w:pPr>
          <w:r w:rsidRPr="001625AD">
            <w:rPr>
              <w:rStyle w:val="PlaceholderText"/>
            </w:rPr>
            <w:t>Choose an item.</w:t>
          </w:r>
        </w:p>
      </w:docPartBody>
    </w:docPart>
    <w:docPart>
      <w:docPartPr>
        <w:name w:val="454D3A91D8B54A9F96E8D3E30050C8A3"/>
        <w:category>
          <w:name w:val="General"/>
          <w:gallery w:val="placeholder"/>
        </w:category>
        <w:types>
          <w:type w:val="bbPlcHdr"/>
        </w:types>
        <w:behaviors>
          <w:behavior w:val="content"/>
        </w:behaviors>
        <w:guid w:val="{8B80F51C-759C-4C84-8475-63386D870CC9}"/>
      </w:docPartPr>
      <w:docPartBody>
        <w:p w:rsidR="00A64264" w:rsidRDefault="00A64264" w:rsidP="00A64264">
          <w:pPr>
            <w:pStyle w:val="454D3A91D8B54A9F96E8D3E30050C8A3"/>
          </w:pPr>
          <w:r w:rsidRPr="001625AD">
            <w:rPr>
              <w:rStyle w:val="PlaceholderText"/>
            </w:rPr>
            <w:t>Choose an item.</w:t>
          </w:r>
        </w:p>
      </w:docPartBody>
    </w:docPart>
    <w:docPart>
      <w:docPartPr>
        <w:name w:val="854E41A468A14C09A1DF9B4E1118E582"/>
        <w:category>
          <w:name w:val="General"/>
          <w:gallery w:val="placeholder"/>
        </w:category>
        <w:types>
          <w:type w:val="bbPlcHdr"/>
        </w:types>
        <w:behaviors>
          <w:behavior w:val="content"/>
        </w:behaviors>
        <w:guid w:val="{FF514A62-A3EE-4811-8361-E56EDCA7A171}"/>
      </w:docPartPr>
      <w:docPartBody>
        <w:p w:rsidR="00A64264" w:rsidRDefault="00A64264" w:rsidP="00A64264">
          <w:pPr>
            <w:pStyle w:val="854E41A468A14C09A1DF9B4E1118E582"/>
          </w:pPr>
          <w:r w:rsidRPr="001625AD">
            <w:rPr>
              <w:rStyle w:val="PlaceholderText"/>
            </w:rPr>
            <w:t>Choose an item.</w:t>
          </w:r>
        </w:p>
      </w:docPartBody>
    </w:docPart>
    <w:docPart>
      <w:docPartPr>
        <w:name w:val="9C39C647B25145B9A5EB95DBBE3A358B"/>
        <w:category>
          <w:name w:val="General"/>
          <w:gallery w:val="placeholder"/>
        </w:category>
        <w:types>
          <w:type w:val="bbPlcHdr"/>
        </w:types>
        <w:behaviors>
          <w:behavior w:val="content"/>
        </w:behaviors>
        <w:guid w:val="{42442EFE-B1FD-41A7-AE23-ECADAE157C88}"/>
      </w:docPartPr>
      <w:docPartBody>
        <w:p w:rsidR="00A64264" w:rsidRDefault="00A64264" w:rsidP="00A64264">
          <w:pPr>
            <w:pStyle w:val="9C39C647B25145B9A5EB95DBBE3A358B"/>
          </w:pPr>
          <w:r w:rsidRPr="001625AD">
            <w:rPr>
              <w:rStyle w:val="PlaceholderText"/>
            </w:rPr>
            <w:t>Choose an item.</w:t>
          </w:r>
        </w:p>
      </w:docPartBody>
    </w:docPart>
    <w:docPart>
      <w:docPartPr>
        <w:name w:val="C8B4C9F95CC74FE68B4144DA4A3B3178"/>
        <w:category>
          <w:name w:val="General"/>
          <w:gallery w:val="placeholder"/>
        </w:category>
        <w:types>
          <w:type w:val="bbPlcHdr"/>
        </w:types>
        <w:behaviors>
          <w:behavior w:val="content"/>
        </w:behaviors>
        <w:guid w:val="{237F5EBA-BEDE-4E1F-81E2-F4FF92E22EAE}"/>
      </w:docPartPr>
      <w:docPartBody>
        <w:p w:rsidR="00A64264" w:rsidRDefault="00A64264" w:rsidP="00A64264">
          <w:pPr>
            <w:pStyle w:val="C8B4C9F95CC74FE68B4144DA4A3B3178"/>
          </w:pPr>
          <w:r w:rsidRPr="001625AD">
            <w:rPr>
              <w:rStyle w:val="PlaceholderText"/>
            </w:rPr>
            <w:t>Choose an item.</w:t>
          </w:r>
        </w:p>
      </w:docPartBody>
    </w:docPart>
    <w:docPart>
      <w:docPartPr>
        <w:name w:val="EFED264704854547A28AB0C7CE5A668E"/>
        <w:category>
          <w:name w:val="General"/>
          <w:gallery w:val="placeholder"/>
        </w:category>
        <w:types>
          <w:type w:val="bbPlcHdr"/>
        </w:types>
        <w:behaviors>
          <w:behavior w:val="content"/>
        </w:behaviors>
        <w:guid w:val="{317F892E-36DE-4C7C-9EFF-ABD08BE1325B}"/>
      </w:docPartPr>
      <w:docPartBody>
        <w:p w:rsidR="00A64264" w:rsidRDefault="00A64264" w:rsidP="00A64264">
          <w:pPr>
            <w:pStyle w:val="EFED264704854547A28AB0C7CE5A668E"/>
          </w:pPr>
          <w:r w:rsidRPr="001625AD">
            <w:rPr>
              <w:rStyle w:val="PlaceholderText"/>
            </w:rPr>
            <w:t>Choose an item.</w:t>
          </w:r>
        </w:p>
      </w:docPartBody>
    </w:docPart>
    <w:docPart>
      <w:docPartPr>
        <w:name w:val="16A45A58538245DCB1A98B014AAF3FD5"/>
        <w:category>
          <w:name w:val="General"/>
          <w:gallery w:val="placeholder"/>
        </w:category>
        <w:types>
          <w:type w:val="bbPlcHdr"/>
        </w:types>
        <w:behaviors>
          <w:behavior w:val="content"/>
        </w:behaviors>
        <w:guid w:val="{F62443F3-C30D-468F-803C-F2BBC0D622AA}"/>
      </w:docPartPr>
      <w:docPartBody>
        <w:p w:rsidR="00A64264" w:rsidRDefault="00A64264" w:rsidP="00A64264">
          <w:pPr>
            <w:pStyle w:val="16A45A58538245DCB1A98B014AAF3FD5"/>
          </w:pPr>
          <w:r w:rsidRPr="001625AD">
            <w:rPr>
              <w:rStyle w:val="PlaceholderText"/>
            </w:rPr>
            <w:t>Choose an item.</w:t>
          </w:r>
        </w:p>
      </w:docPartBody>
    </w:docPart>
    <w:docPart>
      <w:docPartPr>
        <w:name w:val="0621C3C94DF0452EAD553760CEBDE82B"/>
        <w:category>
          <w:name w:val="General"/>
          <w:gallery w:val="placeholder"/>
        </w:category>
        <w:types>
          <w:type w:val="bbPlcHdr"/>
        </w:types>
        <w:behaviors>
          <w:behavior w:val="content"/>
        </w:behaviors>
        <w:guid w:val="{35C78101-678F-483E-93B1-69607D7CB6C7}"/>
      </w:docPartPr>
      <w:docPartBody>
        <w:p w:rsidR="00A64264" w:rsidRDefault="00A64264" w:rsidP="00A64264">
          <w:pPr>
            <w:pStyle w:val="0621C3C94DF0452EAD553760CEBDE82B"/>
          </w:pPr>
          <w:r w:rsidRPr="001625AD">
            <w:rPr>
              <w:rStyle w:val="PlaceholderText"/>
            </w:rPr>
            <w:t>Choose an item.</w:t>
          </w:r>
        </w:p>
      </w:docPartBody>
    </w:docPart>
    <w:docPart>
      <w:docPartPr>
        <w:name w:val="CD3F3A6473C44CEE9A36D8931C62FACB"/>
        <w:category>
          <w:name w:val="General"/>
          <w:gallery w:val="placeholder"/>
        </w:category>
        <w:types>
          <w:type w:val="bbPlcHdr"/>
        </w:types>
        <w:behaviors>
          <w:behavior w:val="content"/>
        </w:behaviors>
        <w:guid w:val="{7BFB972C-C411-4FB8-BEA6-2CE1931CFAC1}"/>
      </w:docPartPr>
      <w:docPartBody>
        <w:p w:rsidR="00A64264" w:rsidRDefault="00A64264" w:rsidP="00A64264">
          <w:pPr>
            <w:pStyle w:val="CD3F3A6473C44CEE9A36D8931C62FACB"/>
          </w:pPr>
          <w:r w:rsidRPr="001625AD">
            <w:rPr>
              <w:rStyle w:val="PlaceholderText"/>
            </w:rPr>
            <w:t>Choose an item.</w:t>
          </w:r>
        </w:p>
      </w:docPartBody>
    </w:docPart>
    <w:docPart>
      <w:docPartPr>
        <w:name w:val="9BC835044AD44ECCA098622D8B4D8E9C"/>
        <w:category>
          <w:name w:val="General"/>
          <w:gallery w:val="placeholder"/>
        </w:category>
        <w:types>
          <w:type w:val="bbPlcHdr"/>
        </w:types>
        <w:behaviors>
          <w:behavior w:val="content"/>
        </w:behaviors>
        <w:guid w:val="{E70815DD-2CDD-4D4D-94D8-F30D0D0F3074}"/>
      </w:docPartPr>
      <w:docPartBody>
        <w:p w:rsidR="00A64264" w:rsidRDefault="00A64264" w:rsidP="00A64264">
          <w:pPr>
            <w:pStyle w:val="9BC835044AD44ECCA098622D8B4D8E9C"/>
          </w:pPr>
          <w:r w:rsidRPr="001625AD">
            <w:rPr>
              <w:rStyle w:val="PlaceholderText"/>
            </w:rPr>
            <w:t>Choose an item.</w:t>
          </w:r>
        </w:p>
      </w:docPartBody>
    </w:docPart>
    <w:docPart>
      <w:docPartPr>
        <w:name w:val="891A9F18D63443ACB09D326CD8D19683"/>
        <w:category>
          <w:name w:val="General"/>
          <w:gallery w:val="placeholder"/>
        </w:category>
        <w:types>
          <w:type w:val="bbPlcHdr"/>
        </w:types>
        <w:behaviors>
          <w:behavior w:val="content"/>
        </w:behaviors>
        <w:guid w:val="{B4320A7C-0948-4D9B-966E-6E28ED36B669}"/>
      </w:docPartPr>
      <w:docPartBody>
        <w:p w:rsidR="00A64264" w:rsidRDefault="00A64264" w:rsidP="00A64264">
          <w:pPr>
            <w:pStyle w:val="891A9F18D63443ACB09D326CD8D19683"/>
          </w:pPr>
          <w:r w:rsidRPr="001625A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rlito">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430"/>
    <w:rsid w:val="0008256B"/>
    <w:rsid w:val="00097D2F"/>
    <w:rsid w:val="000E0B54"/>
    <w:rsid w:val="00166EB3"/>
    <w:rsid w:val="00197FE0"/>
    <w:rsid w:val="001E2E7F"/>
    <w:rsid w:val="002202CD"/>
    <w:rsid w:val="002B24C4"/>
    <w:rsid w:val="00337A60"/>
    <w:rsid w:val="00435F7D"/>
    <w:rsid w:val="0049095D"/>
    <w:rsid w:val="0052664D"/>
    <w:rsid w:val="0054457C"/>
    <w:rsid w:val="00547ACA"/>
    <w:rsid w:val="00556BA8"/>
    <w:rsid w:val="00564764"/>
    <w:rsid w:val="005961DE"/>
    <w:rsid w:val="005A3191"/>
    <w:rsid w:val="005C2208"/>
    <w:rsid w:val="005C30B0"/>
    <w:rsid w:val="00603B0B"/>
    <w:rsid w:val="00606EB2"/>
    <w:rsid w:val="00613CC0"/>
    <w:rsid w:val="00624AE5"/>
    <w:rsid w:val="006B4BD0"/>
    <w:rsid w:val="0070498E"/>
    <w:rsid w:val="007175CA"/>
    <w:rsid w:val="00770B3F"/>
    <w:rsid w:val="007E7BC5"/>
    <w:rsid w:val="008338DB"/>
    <w:rsid w:val="008807A0"/>
    <w:rsid w:val="008A4729"/>
    <w:rsid w:val="008A70D8"/>
    <w:rsid w:val="008E46D6"/>
    <w:rsid w:val="008E4CE2"/>
    <w:rsid w:val="00963C53"/>
    <w:rsid w:val="009A3A68"/>
    <w:rsid w:val="009B3399"/>
    <w:rsid w:val="009E3337"/>
    <w:rsid w:val="00A510F5"/>
    <w:rsid w:val="00A62611"/>
    <w:rsid w:val="00A64264"/>
    <w:rsid w:val="00AA1E19"/>
    <w:rsid w:val="00AA41D5"/>
    <w:rsid w:val="00AC2A6D"/>
    <w:rsid w:val="00AD379E"/>
    <w:rsid w:val="00B51216"/>
    <w:rsid w:val="00B80343"/>
    <w:rsid w:val="00C42333"/>
    <w:rsid w:val="00C701F5"/>
    <w:rsid w:val="00CC3889"/>
    <w:rsid w:val="00CE039D"/>
    <w:rsid w:val="00DD165C"/>
    <w:rsid w:val="00DE0BF1"/>
    <w:rsid w:val="00DE6C35"/>
    <w:rsid w:val="00E53430"/>
    <w:rsid w:val="00E813EE"/>
    <w:rsid w:val="00EA1986"/>
    <w:rsid w:val="00EC1234"/>
    <w:rsid w:val="00F00F58"/>
    <w:rsid w:val="00F2344D"/>
    <w:rsid w:val="00F4214F"/>
    <w:rsid w:val="00F42A73"/>
    <w:rsid w:val="00F6151A"/>
    <w:rsid w:val="00F75878"/>
    <w:rsid w:val="00F92C68"/>
    <w:rsid w:val="00F96586"/>
    <w:rsid w:val="00FB0723"/>
    <w:rsid w:val="00FB6203"/>
    <w:rsid w:val="00FC6BAB"/>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4264"/>
    <w:rPr>
      <w:color w:val="808080"/>
    </w:rPr>
  </w:style>
  <w:style w:type="paragraph" w:customStyle="1" w:styleId="0CC81586BF7941F988F18E389468EF9D">
    <w:name w:val="0CC81586BF7941F988F18E389468EF9D"/>
    <w:rsid w:val="005C2208"/>
    <w:pPr>
      <w:widowControl w:val="0"/>
      <w:autoSpaceDE w:val="0"/>
      <w:autoSpaceDN w:val="0"/>
      <w:spacing w:after="0" w:line="240" w:lineRule="auto"/>
    </w:pPr>
    <w:rPr>
      <w:rFonts w:ascii="Calibri" w:eastAsia="Calibri" w:hAnsi="Calibri" w:cs="Calibri"/>
      <w:lang w:val="en-US" w:eastAsia="en-US"/>
    </w:rPr>
  </w:style>
  <w:style w:type="paragraph" w:customStyle="1" w:styleId="A6DD84781C7E4C02A46063CC5D23D8E41">
    <w:name w:val="A6DD84781C7E4C02A46063CC5D23D8E41"/>
    <w:rsid w:val="005C2208"/>
    <w:pPr>
      <w:widowControl w:val="0"/>
      <w:autoSpaceDE w:val="0"/>
      <w:autoSpaceDN w:val="0"/>
      <w:spacing w:after="0" w:line="240" w:lineRule="auto"/>
    </w:pPr>
    <w:rPr>
      <w:rFonts w:ascii="Calibri" w:eastAsia="Calibri" w:hAnsi="Calibri" w:cs="Calibri"/>
      <w:lang w:val="en-US" w:eastAsia="en-US"/>
    </w:rPr>
  </w:style>
  <w:style w:type="paragraph" w:customStyle="1" w:styleId="FF93171122BB4E9F9556800662602C98">
    <w:name w:val="FF93171122BB4E9F9556800662602C98"/>
    <w:rsid w:val="005C2208"/>
    <w:pPr>
      <w:widowControl w:val="0"/>
      <w:autoSpaceDE w:val="0"/>
      <w:autoSpaceDN w:val="0"/>
      <w:spacing w:after="0" w:line="240" w:lineRule="auto"/>
    </w:pPr>
    <w:rPr>
      <w:rFonts w:ascii="Calibri" w:eastAsia="Calibri" w:hAnsi="Calibri" w:cs="Calibri"/>
      <w:lang w:val="en-US" w:eastAsia="en-US"/>
    </w:rPr>
  </w:style>
  <w:style w:type="paragraph" w:customStyle="1" w:styleId="1294716C89084F2F96C541210B2AE1D01">
    <w:name w:val="1294716C89084F2F96C541210B2AE1D01"/>
    <w:rsid w:val="005C2208"/>
    <w:pPr>
      <w:widowControl w:val="0"/>
      <w:autoSpaceDE w:val="0"/>
      <w:autoSpaceDN w:val="0"/>
      <w:spacing w:after="0" w:line="240" w:lineRule="auto"/>
    </w:pPr>
    <w:rPr>
      <w:rFonts w:ascii="Calibri" w:eastAsia="Calibri" w:hAnsi="Calibri" w:cs="Calibri"/>
      <w:lang w:val="en-US" w:eastAsia="en-US"/>
    </w:rPr>
  </w:style>
  <w:style w:type="paragraph" w:customStyle="1" w:styleId="99F1EE9943754EF6B79012AE92F55E021">
    <w:name w:val="99F1EE9943754EF6B79012AE92F55E021"/>
    <w:rsid w:val="005C2208"/>
    <w:pPr>
      <w:widowControl w:val="0"/>
      <w:autoSpaceDE w:val="0"/>
      <w:autoSpaceDN w:val="0"/>
      <w:spacing w:after="0" w:line="240" w:lineRule="auto"/>
    </w:pPr>
    <w:rPr>
      <w:rFonts w:ascii="Calibri" w:eastAsia="Calibri" w:hAnsi="Calibri" w:cs="Calibri"/>
      <w:lang w:val="en-US" w:eastAsia="en-US"/>
    </w:rPr>
  </w:style>
  <w:style w:type="paragraph" w:customStyle="1" w:styleId="49DA118701CE4EBB9862A82BC893FBB2">
    <w:name w:val="49DA118701CE4EBB9862A82BC893FBB2"/>
    <w:rsid w:val="005C2208"/>
    <w:pPr>
      <w:widowControl w:val="0"/>
      <w:autoSpaceDE w:val="0"/>
      <w:autoSpaceDN w:val="0"/>
      <w:spacing w:after="0" w:line="240" w:lineRule="auto"/>
    </w:pPr>
    <w:rPr>
      <w:rFonts w:ascii="Calibri" w:eastAsia="Calibri" w:hAnsi="Calibri" w:cs="Calibri"/>
      <w:lang w:val="en-US" w:eastAsia="en-US"/>
    </w:rPr>
  </w:style>
  <w:style w:type="paragraph" w:customStyle="1" w:styleId="F037D69E8F72442EBCE1D088E8FBA7831">
    <w:name w:val="F037D69E8F72442EBCE1D088E8FBA7831"/>
    <w:rsid w:val="005C2208"/>
    <w:pPr>
      <w:widowControl w:val="0"/>
      <w:autoSpaceDE w:val="0"/>
      <w:autoSpaceDN w:val="0"/>
      <w:spacing w:after="0" w:line="240" w:lineRule="auto"/>
    </w:pPr>
    <w:rPr>
      <w:rFonts w:ascii="Calibri" w:eastAsia="Calibri" w:hAnsi="Calibri" w:cs="Calibri"/>
      <w:lang w:val="en-US" w:eastAsia="en-US"/>
    </w:rPr>
  </w:style>
  <w:style w:type="paragraph" w:customStyle="1" w:styleId="64E511484A334647912B3432D09FCDCE">
    <w:name w:val="64E511484A334647912B3432D09FCDCE"/>
    <w:rsid w:val="005C2208"/>
    <w:pPr>
      <w:widowControl w:val="0"/>
      <w:autoSpaceDE w:val="0"/>
      <w:autoSpaceDN w:val="0"/>
      <w:spacing w:after="0" w:line="240" w:lineRule="auto"/>
    </w:pPr>
    <w:rPr>
      <w:rFonts w:ascii="Calibri" w:eastAsia="Calibri" w:hAnsi="Calibri" w:cs="Calibri"/>
      <w:lang w:val="en-US" w:eastAsia="en-US"/>
    </w:rPr>
  </w:style>
  <w:style w:type="paragraph" w:customStyle="1" w:styleId="EEC1CBF42D98404AAFB6E44CB18ABDC81">
    <w:name w:val="EEC1CBF42D98404AAFB6E44CB18ABDC81"/>
    <w:rsid w:val="005C2208"/>
    <w:pPr>
      <w:widowControl w:val="0"/>
      <w:autoSpaceDE w:val="0"/>
      <w:autoSpaceDN w:val="0"/>
      <w:spacing w:after="0" w:line="240" w:lineRule="auto"/>
    </w:pPr>
    <w:rPr>
      <w:rFonts w:ascii="Calibri" w:eastAsia="Calibri" w:hAnsi="Calibri" w:cs="Calibri"/>
      <w:lang w:val="en-US" w:eastAsia="en-US"/>
    </w:rPr>
  </w:style>
  <w:style w:type="paragraph" w:customStyle="1" w:styleId="95A9F4D758E04F25BDFE0925D50A421F1">
    <w:name w:val="95A9F4D758E04F25BDFE0925D50A421F1"/>
    <w:rsid w:val="005C2208"/>
    <w:pPr>
      <w:widowControl w:val="0"/>
      <w:autoSpaceDE w:val="0"/>
      <w:autoSpaceDN w:val="0"/>
      <w:spacing w:after="0" w:line="240" w:lineRule="auto"/>
    </w:pPr>
    <w:rPr>
      <w:rFonts w:ascii="Calibri" w:eastAsia="Calibri" w:hAnsi="Calibri" w:cs="Calibri"/>
      <w:lang w:val="en-US" w:eastAsia="en-US"/>
    </w:rPr>
  </w:style>
  <w:style w:type="paragraph" w:customStyle="1" w:styleId="DC446AA9AFF64AD89A8F9E454849C055">
    <w:name w:val="DC446AA9AFF64AD89A8F9E454849C055"/>
    <w:rsid w:val="00E813EE"/>
    <w:rPr>
      <w:kern w:val="2"/>
      <w:lang w:val="en-US" w:eastAsia="en-US"/>
      <w14:ligatures w14:val="standardContextual"/>
    </w:rPr>
  </w:style>
  <w:style w:type="paragraph" w:customStyle="1" w:styleId="710BDD5FEAA84D9995EBD674D1DEFA88">
    <w:name w:val="710BDD5FEAA84D9995EBD674D1DEFA88"/>
    <w:rsid w:val="00E813EE"/>
    <w:rPr>
      <w:kern w:val="2"/>
      <w:lang w:val="en-US" w:eastAsia="en-US"/>
      <w14:ligatures w14:val="standardContextual"/>
    </w:rPr>
  </w:style>
  <w:style w:type="paragraph" w:customStyle="1" w:styleId="4CE82853C61D4C24951F904FC3628C96">
    <w:name w:val="4CE82853C61D4C24951F904FC3628C96"/>
    <w:rsid w:val="00E813EE"/>
    <w:rPr>
      <w:kern w:val="2"/>
      <w:lang w:val="en-US" w:eastAsia="en-US"/>
      <w14:ligatures w14:val="standardContextual"/>
    </w:rPr>
  </w:style>
  <w:style w:type="paragraph" w:customStyle="1" w:styleId="30C3BE92B9A04F538701A3CEA660415C">
    <w:name w:val="30C3BE92B9A04F538701A3CEA660415C"/>
    <w:rsid w:val="00E813EE"/>
    <w:rPr>
      <w:kern w:val="2"/>
      <w:lang w:val="en-US" w:eastAsia="en-US"/>
      <w14:ligatures w14:val="standardContextual"/>
    </w:rPr>
  </w:style>
  <w:style w:type="paragraph" w:customStyle="1" w:styleId="2FC40F99E0A74E719B3B533413C5AE5D">
    <w:name w:val="2FC40F99E0A74E719B3B533413C5AE5D"/>
    <w:rsid w:val="00E813EE"/>
    <w:rPr>
      <w:kern w:val="2"/>
      <w:lang w:val="en-US" w:eastAsia="en-US"/>
      <w14:ligatures w14:val="standardContextual"/>
    </w:rPr>
  </w:style>
  <w:style w:type="paragraph" w:customStyle="1" w:styleId="B39EC5521F2542B391CC5522806C356F">
    <w:name w:val="B39EC5521F2542B391CC5522806C356F"/>
    <w:rsid w:val="00E813EE"/>
    <w:rPr>
      <w:kern w:val="2"/>
      <w:lang w:val="en-US" w:eastAsia="en-US"/>
      <w14:ligatures w14:val="standardContextual"/>
    </w:rPr>
  </w:style>
  <w:style w:type="paragraph" w:customStyle="1" w:styleId="0A47D90DB3BD4297BEDC52D1F4C16825">
    <w:name w:val="0A47D90DB3BD4297BEDC52D1F4C16825"/>
    <w:rsid w:val="00E813EE"/>
    <w:rPr>
      <w:kern w:val="2"/>
      <w:lang w:val="en-US" w:eastAsia="en-US"/>
      <w14:ligatures w14:val="standardContextual"/>
    </w:rPr>
  </w:style>
  <w:style w:type="paragraph" w:customStyle="1" w:styleId="6B3EC1BF4D654519849B2CC144999EFA">
    <w:name w:val="6B3EC1BF4D654519849B2CC144999EFA"/>
    <w:rsid w:val="00A64264"/>
    <w:rPr>
      <w:kern w:val="2"/>
      <w:lang w:val="en-US" w:eastAsia="en-US"/>
      <w14:ligatures w14:val="standardContextual"/>
    </w:rPr>
  </w:style>
  <w:style w:type="paragraph" w:customStyle="1" w:styleId="DA5D4403078E40B7A7858C90DE177F02">
    <w:name w:val="DA5D4403078E40B7A7858C90DE177F02"/>
    <w:rsid w:val="00A64264"/>
    <w:rPr>
      <w:kern w:val="2"/>
      <w:lang w:val="en-US" w:eastAsia="en-US"/>
      <w14:ligatures w14:val="standardContextual"/>
    </w:rPr>
  </w:style>
  <w:style w:type="paragraph" w:customStyle="1" w:styleId="C4D509D4CBA346C69B94C483D7AC0196">
    <w:name w:val="C4D509D4CBA346C69B94C483D7AC0196"/>
    <w:rsid w:val="00A64264"/>
    <w:rPr>
      <w:kern w:val="2"/>
      <w:lang w:val="en-US" w:eastAsia="en-US"/>
      <w14:ligatures w14:val="standardContextual"/>
    </w:rPr>
  </w:style>
  <w:style w:type="paragraph" w:customStyle="1" w:styleId="0777B818C80243D09DFF9B5258272754">
    <w:name w:val="0777B818C80243D09DFF9B5258272754"/>
    <w:rsid w:val="00A64264"/>
    <w:rPr>
      <w:kern w:val="2"/>
      <w:lang w:val="en-US" w:eastAsia="en-US"/>
      <w14:ligatures w14:val="standardContextual"/>
    </w:rPr>
  </w:style>
  <w:style w:type="paragraph" w:customStyle="1" w:styleId="506ED53F533443C597A6C834C35A0A62">
    <w:name w:val="506ED53F533443C597A6C834C35A0A62"/>
    <w:rsid w:val="00A64264"/>
    <w:rPr>
      <w:kern w:val="2"/>
      <w:lang w:val="en-US" w:eastAsia="en-US"/>
      <w14:ligatures w14:val="standardContextual"/>
    </w:rPr>
  </w:style>
  <w:style w:type="paragraph" w:customStyle="1" w:styleId="E5A0E9736B844A96B7B86E9B49F66C51">
    <w:name w:val="E5A0E9736B844A96B7B86E9B49F66C51"/>
    <w:rsid w:val="00A64264"/>
    <w:rPr>
      <w:kern w:val="2"/>
      <w:lang w:val="en-US" w:eastAsia="en-US"/>
      <w14:ligatures w14:val="standardContextual"/>
    </w:rPr>
  </w:style>
  <w:style w:type="paragraph" w:customStyle="1" w:styleId="8EE259AFC32042D2BA063276664D8AE5">
    <w:name w:val="8EE259AFC32042D2BA063276664D8AE5"/>
    <w:rsid w:val="00A64264"/>
    <w:rPr>
      <w:kern w:val="2"/>
      <w:lang w:val="en-US" w:eastAsia="en-US"/>
      <w14:ligatures w14:val="standardContextual"/>
    </w:rPr>
  </w:style>
  <w:style w:type="paragraph" w:customStyle="1" w:styleId="A343B05D2A864E20A7107C637122107D">
    <w:name w:val="A343B05D2A864E20A7107C637122107D"/>
    <w:rsid w:val="00A64264"/>
    <w:rPr>
      <w:kern w:val="2"/>
      <w:lang w:val="en-US" w:eastAsia="en-US"/>
      <w14:ligatures w14:val="standardContextual"/>
    </w:rPr>
  </w:style>
  <w:style w:type="paragraph" w:customStyle="1" w:styleId="0130091D7615448F93E23C2AE8BA71C9">
    <w:name w:val="0130091D7615448F93E23C2AE8BA71C9"/>
    <w:rsid w:val="00A64264"/>
    <w:rPr>
      <w:kern w:val="2"/>
      <w:lang w:val="en-US" w:eastAsia="en-US"/>
      <w14:ligatures w14:val="standardContextual"/>
    </w:rPr>
  </w:style>
  <w:style w:type="paragraph" w:customStyle="1" w:styleId="94151177744B49A59B4FA00D21D60C40">
    <w:name w:val="94151177744B49A59B4FA00D21D60C40"/>
    <w:rsid w:val="00A64264"/>
    <w:rPr>
      <w:kern w:val="2"/>
      <w:lang w:val="en-US" w:eastAsia="en-US"/>
      <w14:ligatures w14:val="standardContextual"/>
    </w:rPr>
  </w:style>
  <w:style w:type="paragraph" w:customStyle="1" w:styleId="338FE3F827DD40C2B6C947E4072A7FF0">
    <w:name w:val="338FE3F827DD40C2B6C947E4072A7FF0"/>
    <w:rsid w:val="00A64264"/>
    <w:rPr>
      <w:kern w:val="2"/>
      <w:lang w:val="en-US" w:eastAsia="en-US"/>
      <w14:ligatures w14:val="standardContextual"/>
    </w:rPr>
  </w:style>
  <w:style w:type="paragraph" w:customStyle="1" w:styleId="842150EF134148C78876CFFCD64F46F9">
    <w:name w:val="842150EF134148C78876CFFCD64F46F9"/>
    <w:rsid w:val="00A64264"/>
    <w:rPr>
      <w:kern w:val="2"/>
      <w:lang w:val="en-US" w:eastAsia="en-US"/>
      <w14:ligatures w14:val="standardContextual"/>
    </w:rPr>
  </w:style>
  <w:style w:type="paragraph" w:customStyle="1" w:styleId="368B16A7A00F4861AFB135625A8AE30B">
    <w:name w:val="368B16A7A00F4861AFB135625A8AE30B"/>
    <w:rsid w:val="00A64264"/>
    <w:rPr>
      <w:kern w:val="2"/>
      <w:lang w:val="en-US" w:eastAsia="en-US"/>
      <w14:ligatures w14:val="standardContextual"/>
    </w:rPr>
  </w:style>
  <w:style w:type="paragraph" w:customStyle="1" w:styleId="DF061BCD747E48619FF5E6B968AE64DB">
    <w:name w:val="DF061BCD747E48619FF5E6B968AE64DB"/>
    <w:rsid w:val="00A64264"/>
    <w:rPr>
      <w:kern w:val="2"/>
      <w:lang w:val="en-US" w:eastAsia="en-US"/>
      <w14:ligatures w14:val="standardContextual"/>
    </w:rPr>
  </w:style>
  <w:style w:type="paragraph" w:customStyle="1" w:styleId="B4E39780CA884537985CE9EA6EC22B48">
    <w:name w:val="B4E39780CA884537985CE9EA6EC22B48"/>
    <w:rsid w:val="00A64264"/>
    <w:rPr>
      <w:kern w:val="2"/>
      <w:lang w:val="en-US" w:eastAsia="en-US"/>
      <w14:ligatures w14:val="standardContextual"/>
    </w:rPr>
  </w:style>
  <w:style w:type="paragraph" w:customStyle="1" w:styleId="2E74A39C3B92440CBE0F7E8D104F07F7">
    <w:name w:val="2E74A39C3B92440CBE0F7E8D104F07F7"/>
    <w:rsid w:val="00A64264"/>
    <w:rPr>
      <w:kern w:val="2"/>
      <w:lang w:val="en-US" w:eastAsia="en-US"/>
      <w14:ligatures w14:val="standardContextual"/>
    </w:rPr>
  </w:style>
  <w:style w:type="paragraph" w:customStyle="1" w:styleId="31EFA8DEC81C491BBC674E3A3BDAF0C2">
    <w:name w:val="31EFA8DEC81C491BBC674E3A3BDAF0C2"/>
    <w:rsid w:val="00A64264"/>
    <w:rPr>
      <w:kern w:val="2"/>
      <w:lang w:val="en-US" w:eastAsia="en-US"/>
      <w14:ligatures w14:val="standardContextual"/>
    </w:rPr>
  </w:style>
  <w:style w:type="paragraph" w:customStyle="1" w:styleId="BC58D9DC2FC7411EA487B5C2B38ACD5E">
    <w:name w:val="BC58D9DC2FC7411EA487B5C2B38ACD5E"/>
    <w:rsid w:val="00A64264"/>
    <w:rPr>
      <w:kern w:val="2"/>
      <w:lang w:val="en-US" w:eastAsia="en-US"/>
      <w14:ligatures w14:val="standardContextual"/>
    </w:rPr>
  </w:style>
  <w:style w:type="paragraph" w:customStyle="1" w:styleId="8D27839BE17A407988ECCADFF584D5E2">
    <w:name w:val="8D27839BE17A407988ECCADFF584D5E2"/>
    <w:rsid w:val="00A64264"/>
    <w:rPr>
      <w:kern w:val="2"/>
      <w:lang w:val="en-US" w:eastAsia="en-US"/>
      <w14:ligatures w14:val="standardContextual"/>
    </w:rPr>
  </w:style>
  <w:style w:type="paragraph" w:customStyle="1" w:styleId="F7FFE70742BA4331A9F5C9BD5DD930E4">
    <w:name w:val="F7FFE70742BA4331A9F5C9BD5DD930E4"/>
    <w:rsid w:val="00A64264"/>
    <w:rPr>
      <w:kern w:val="2"/>
      <w:lang w:val="en-US" w:eastAsia="en-US"/>
      <w14:ligatures w14:val="standardContextual"/>
    </w:rPr>
  </w:style>
  <w:style w:type="paragraph" w:customStyle="1" w:styleId="144DDE91555B445E8A439603505FDC16">
    <w:name w:val="144DDE91555B445E8A439603505FDC16"/>
    <w:rsid w:val="00A64264"/>
    <w:rPr>
      <w:kern w:val="2"/>
      <w:lang w:val="en-US" w:eastAsia="en-US"/>
      <w14:ligatures w14:val="standardContextual"/>
    </w:rPr>
  </w:style>
  <w:style w:type="paragraph" w:customStyle="1" w:styleId="17A69D9EC4CA4091A2A9BFCA52C4AB3B">
    <w:name w:val="17A69D9EC4CA4091A2A9BFCA52C4AB3B"/>
    <w:rsid w:val="00A64264"/>
    <w:rPr>
      <w:kern w:val="2"/>
      <w:lang w:val="en-US" w:eastAsia="en-US"/>
      <w14:ligatures w14:val="standardContextual"/>
    </w:rPr>
  </w:style>
  <w:style w:type="paragraph" w:customStyle="1" w:styleId="3AE3AE42B8A14B4899C2F07A3C1CEA9C">
    <w:name w:val="3AE3AE42B8A14B4899C2F07A3C1CEA9C"/>
    <w:rsid w:val="00A64264"/>
    <w:rPr>
      <w:kern w:val="2"/>
      <w:lang w:val="en-US" w:eastAsia="en-US"/>
      <w14:ligatures w14:val="standardContextual"/>
    </w:rPr>
  </w:style>
  <w:style w:type="paragraph" w:customStyle="1" w:styleId="47CCB6D958DF4CA49C1E405E43B4BB4C">
    <w:name w:val="47CCB6D958DF4CA49C1E405E43B4BB4C"/>
    <w:rsid w:val="00A64264"/>
    <w:rPr>
      <w:kern w:val="2"/>
      <w:lang w:val="en-US" w:eastAsia="en-US"/>
      <w14:ligatures w14:val="standardContextual"/>
    </w:rPr>
  </w:style>
  <w:style w:type="paragraph" w:customStyle="1" w:styleId="2B8C9309C18C432CB44AB7413C41F08F">
    <w:name w:val="2B8C9309C18C432CB44AB7413C41F08F"/>
    <w:rsid w:val="00A64264"/>
    <w:rPr>
      <w:kern w:val="2"/>
      <w:lang w:val="en-US" w:eastAsia="en-US"/>
      <w14:ligatures w14:val="standardContextual"/>
    </w:rPr>
  </w:style>
  <w:style w:type="paragraph" w:customStyle="1" w:styleId="73D149F9CB47454E8BB3D655DFBCB715">
    <w:name w:val="73D149F9CB47454E8BB3D655DFBCB715"/>
    <w:rsid w:val="00A64264"/>
    <w:rPr>
      <w:kern w:val="2"/>
      <w:lang w:val="en-US" w:eastAsia="en-US"/>
      <w14:ligatures w14:val="standardContextual"/>
    </w:rPr>
  </w:style>
  <w:style w:type="paragraph" w:customStyle="1" w:styleId="D28580EFA5074DC6B23E339E94B487C0">
    <w:name w:val="D28580EFA5074DC6B23E339E94B487C0"/>
    <w:rsid w:val="00A64264"/>
    <w:rPr>
      <w:kern w:val="2"/>
      <w:lang w:val="en-US" w:eastAsia="en-US"/>
      <w14:ligatures w14:val="standardContextual"/>
    </w:rPr>
  </w:style>
  <w:style w:type="paragraph" w:customStyle="1" w:styleId="3D601B154D224EFDA6F81A76A80836FE">
    <w:name w:val="3D601B154D224EFDA6F81A76A80836FE"/>
    <w:rsid w:val="00A64264"/>
    <w:rPr>
      <w:kern w:val="2"/>
      <w:lang w:val="en-US" w:eastAsia="en-US"/>
      <w14:ligatures w14:val="standardContextual"/>
    </w:rPr>
  </w:style>
  <w:style w:type="paragraph" w:customStyle="1" w:styleId="1B5DE99BFB594F498A251E20DB8BD584">
    <w:name w:val="1B5DE99BFB594F498A251E20DB8BD584"/>
    <w:rsid w:val="00A64264"/>
    <w:rPr>
      <w:kern w:val="2"/>
      <w:lang w:val="en-US" w:eastAsia="en-US"/>
      <w14:ligatures w14:val="standardContextual"/>
    </w:rPr>
  </w:style>
  <w:style w:type="paragraph" w:customStyle="1" w:styleId="BC7D035706074C6C81AC2FBFA5528C81">
    <w:name w:val="BC7D035706074C6C81AC2FBFA5528C81"/>
    <w:rsid w:val="00A64264"/>
    <w:rPr>
      <w:kern w:val="2"/>
      <w:lang w:val="en-US" w:eastAsia="en-US"/>
      <w14:ligatures w14:val="standardContextual"/>
    </w:rPr>
  </w:style>
  <w:style w:type="paragraph" w:customStyle="1" w:styleId="11F1B9484D634FC6B56BAD65053ABF59">
    <w:name w:val="11F1B9484D634FC6B56BAD65053ABF59"/>
    <w:rsid w:val="00A64264"/>
    <w:rPr>
      <w:kern w:val="2"/>
      <w:lang w:val="en-US" w:eastAsia="en-US"/>
      <w14:ligatures w14:val="standardContextual"/>
    </w:rPr>
  </w:style>
  <w:style w:type="paragraph" w:customStyle="1" w:styleId="5C2A29EFB9054A0AA012B0EF8E5348AB">
    <w:name w:val="5C2A29EFB9054A0AA012B0EF8E5348AB"/>
    <w:rsid w:val="00A64264"/>
    <w:rPr>
      <w:kern w:val="2"/>
      <w:lang w:val="en-US" w:eastAsia="en-US"/>
      <w14:ligatures w14:val="standardContextual"/>
    </w:rPr>
  </w:style>
  <w:style w:type="paragraph" w:customStyle="1" w:styleId="12869C6C5C234C069E720414C097294A">
    <w:name w:val="12869C6C5C234C069E720414C097294A"/>
    <w:rsid w:val="00A64264"/>
    <w:rPr>
      <w:kern w:val="2"/>
      <w:lang w:val="en-US" w:eastAsia="en-US"/>
      <w14:ligatures w14:val="standardContextual"/>
    </w:rPr>
  </w:style>
  <w:style w:type="paragraph" w:customStyle="1" w:styleId="C2E2DEB51ED542368109A5DB2440B8C8">
    <w:name w:val="C2E2DEB51ED542368109A5DB2440B8C8"/>
    <w:rsid w:val="00A64264"/>
    <w:rPr>
      <w:kern w:val="2"/>
      <w:lang w:val="en-US" w:eastAsia="en-US"/>
      <w14:ligatures w14:val="standardContextual"/>
    </w:rPr>
  </w:style>
  <w:style w:type="paragraph" w:customStyle="1" w:styleId="55BA8E7B349D4F04BA6B222D8AF7C049">
    <w:name w:val="55BA8E7B349D4F04BA6B222D8AF7C049"/>
    <w:rsid w:val="00A64264"/>
    <w:rPr>
      <w:kern w:val="2"/>
      <w:lang w:val="en-US" w:eastAsia="en-US"/>
      <w14:ligatures w14:val="standardContextual"/>
    </w:rPr>
  </w:style>
  <w:style w:type="paragraph" w:customStyle="1" w:styleId="A4959681511B49E88FFAA8F8206ED0D3">
    <w:name w:val="A4959681511B49E88FFAA8F8206ED0D3"/>
    <w:rsid w:val="00A64264"/>
    <w:rPr>
      <w:kern w:val="2"/>
      <w:lang w:val="en-US" w:eastAsia="en-US"/>
      <w14:ligatures w14:val="standardContextual"/>
    </w:rPr>
  </w:style>
  <w:style w:type="paragraph" w:customStyle="1" w:styleId="2D4D58816C794E1DBE193BDEF36FEB95">
    <w:name w:val="2D4D58816C794E1DBE193BDEF36FEB95"/>
    <w:rsid w:val="00A64264"/>
    <w:rPr>
      <w:kern w:val="2"/>
      <w:lang w:val="en-US" w:eastAsia="en-US"/>
      <w14:ligatures w14:val="standardContextual"/>
    </w:rPr>
  </w:style>
  <w:style w:type="paragraph" w:customStyle="1" w:styleId="DCFFC881931644D4BD0DCACC4224BBE0">
    <w:name w:val="DCFFC881931644D4BD0DCACC4224BBE0"/>
    <w:rsid w:val="00A64264"/>
    <w:rPr>
      <w:kern w:val="2"/>
      <w:lang w:val="en-US" w:eastAsia="en-US"/>
      <w14:ligatures w14:val="standardContextual"/>
    </w:rPr>
  </w:style>
  <w:style w:type="paragraph" w:customStyle="1" w:styleId="16E12D6C503D4552BBB9B17D70D3472A">
    <w:name w:val="16E12D6C503D4552BBB9B17D70D3472A"/>
    <w:rsid w:val="00A64264"/>
    <w:rPr>
      <w:kern w:val="2"/>
      <w:lang w:val="en-US" w:eastAsia="en-US"/>
      <w14:ligatures w14:val="standardContextual"/>
    </w:rPr>
  </w:style>
  <w:style w:type="paragraph" w:customStyle="1" w:styleId="D05FAD6235C248D0890D77E7B1CDE378">
    <w:name w:val="D05FAD6235C248D0890D77E7B1CDE378"/>
    <w:rsid w:val="00A64264"/>
    <w:rPr>
      <w:kern w:val="2"/>
      <w:lang w:val="en-US" w:eastAsia="en-US"/>
      <w14:ligatures w14:val="standardContextual"/>
    </w:rPr>
  </w:style>
  <w:style w:type="paragraph" w:customStyle="1" w:styleId="24C0B283EFBF4261A0137B3321A57D04">
    <w:name w:val="24C0B283EFBF4261A0137B3321A57D04"/>
    <w:rsid w:val="00A64264"/>
    <w:rPr>
      <w:kern w:val="2"/>
      <w:lang w:val="en-US" w:eastAsia="en-US"/>
      <w14:ligatures w14:val="standardContextual"/>
    </w:rPr>
  </w:style>
  <w:style w:type="paragraph" w:customStyle="1" w:styleId="0ACA54741974463DA1EFAF9610DDD1C0">
    <w:name w:val="0ACA54741974463DA1EFAF9610DDD1C0"/>
    <w:rsid w:val="00A64264"/>
    <w:rPr>
      <w:kern w:val="2"/>
      <w:lang w:val="en-US" w:eastAsia="en-US"/>
      <w14:ligatures w14:val="standardContextual"/>
    </w:rPr>
  </w:style>
  <w:style w:type="paragraph" w:customStyle="1" w:styleId="55F3629BBC0843808DF6555CC3AD69C4">
    <w:name w:val="55F3629BBC0843808DF6555CC3AD69C4"/>
    <w:rsid w:val="00A64264"/>
    <w:rPr>
      <w:kern w:val="2"/>
      <w:lang w:val="en-US" w:eastAsia="en-US"/>
      <w14:ligatures w14:val="standardContextual"/>
    </w:rPr>
  </w:style>
  <w:style w:type="paragraph" w:customStyle="1" w:styleId="73885C191E9448B6BD67EA26FAF9D624">
    <w:name w:val="73885C191E9448B6BD67EA26FAF9D624"/>
    <w:rsid w:val="00A64264"/>
    <w:rPr>
      <w:kern w:val="2"/>
      <w:lang w:val="en-US" w:eastAsia="en-US"/>
      <w14:ligatures w14:val="standardContextual"/>
    </w:rPr>
  </w:style>
  <w:style w:type="paragraph" w:customStyle="1" w:styleId="8F840D2226314954914167699B33646D">
    <w:name w:val="8F840D2226314954914167699B33646D"/>
    <w:rsid w:val="00A64264"/>
    <w:rPr>
      <w:kern w:val="2"/>
      <w:lang w:val="en-US" w:eastAsia="en-US"/>
      <w14:ligatures w14:val="standardContextual"/>
    </w:rPr>
  </w:style>
  <w:style w:type="paragraph" w:customStyle="1" w:styleId="C8EA8856EC6C4C28893CCA0B8A075F3E">
    <w:name w:val="C8EA8856EC6C4C28893CCA0B8A075F3E"/>
    <w:rsid w:val="00A64264"/>
    <w:rPr>
      <w:kern w:val="2"/>
      <w:lang w:val="en-US" w:eastAsia="en-US"/>
      <w14:ligatures w14:val="standardContextual"/>
    </w:rPr>
  </w:style>
  <w:style w:type="paragraph" w:customStyle="1" w:styleId="9C1F0987C39F42DF9056A468FC8CB568">
    <w:name w:val="9C1F0987C39F42DF9056A468FC8CB568"/>
    <w:rsid w:val="00A64264"/>
    <w:rPr>
      <w:kern w:val="2"/>
      <w:lang w:val="en-US" w:eastAsia="en-US"/>
      <w14:ligatures w14:val="standardContextual"/>
    </w:rPr>
  </w:style>
  <w:style w:type="paragraph" w:customStyle="1" w:styleId="0E0BE5BB3F6E4D00A89DC6CE86881B50">
    <w:name w:val="0E0BE5BB3F6E4D00A89DC6CE86881B50"/>
    <w:rsid w:val="00A64264"/>
    <w:rPr>
      <w:kern w:val="2"/>
      <w:lang w:val="en-US" w:eastAsia="en-US"/>
      <w14:ligatures w14:val="standardContextual"/>
    </w:rPr>
  </w:style>
  <w:style w:type="paragraph" w:customStyle="1" w:styleId="AE60177A80FE465A8FFE874A0368A5DB">
    <w:name w:val="AE60177A80FE465A8FFE874A0368A5DB"/>
    <w:rsid w:val="00A64264"/>
    <w:rPr>
      <w:kern w:val="2"/>
      <w:lang w:val="en-US" w:eastAsia="en-US"/>
      <w14:ligatures w14:val="standardContextual"/>
    </w:rPr>
  </w:style>
  <w:style w:type="paragraph" w:customStyle="1" w:styleId="7D70782DD6B34CB884A1298A293D2C8F">
    <w:name w:val="7D70782DD6B34CB884A1298A293D2C8F"/>
    <w:rsid w:val="00A64264"/>
    <w:rPr>
      <w:kern w:val="2"/>
      <w:lang w:val="en-US" w:eastAsia="en-US"/>
      <w14:ligatures w14:val="standardContextual"/>
    </w:rPr>
  </w:style>
  <w:style w:type="paragraph" w:customStyle="1" w:styleId="D190ABA950014423839D0C70B6B06AF3">
    <w:name w:val="D190ABA950014423839D0C70B6B06AF3"/>
    <w:rsid w:val="00A64264"/>
    <w:rPr>
      <w:kern w:val="2"/>
      <w:lang w:val="en-US" w:eastAsia="en-US"/>
      <w14:ligatures w14:val="standardContextual"/>
    </w:rPr>
  </w:style>
  <w:style w:type="paragraph" w:customStyle="1" w:styleId="D03374CFC75D47CE8CDF14B21A35C3C4">
    <w:name w:val="D03374CFC75D47CE8CDF14B21A35C3C4"/>
    <w:rsid w:val="00A64264"/>
    <w:rPr>
      <w:kern w:val="2"/>
      <w:lang w:val="en-US" w:eastAsia="en-US"/>
      <w14:ligatures w14:val="standardContextual"/>
    </w:rPr>
  </w:style>
  <w:style w:type="paragraph" w:customStyle="1" w:styleId="6020F873DE9D4C8AB23AAFA7EDEBE425">
    <w:name w:val="6020F873DE9D4C8AB23AAFA7EDEBE425"/>
    <w:rsid w:val="00A64264"/>
    <w:rPr>
      <w:kern w:val="2"/>
      <w:lang w:val="en-US" w:eastAsia="en-US"/>
      <w14:ligatures w14:val="standardContextual"/>
    </w:rPr>
  </w:style>
  <w:style w:type="paragraph" w:customStyle="1" w:styleId="9D0B7B9E7BF2499CA972E9DF40903F00">
    <w:name w:val="9D0B7B9E7BF2499CA972E9DF40903F00"/>
    <w:rsid w:val="00A64264"/>
    <w:rPr>
      <w:kern w:val="2"/>
      <w:lang w:val="en-US" w:eastAsia="en-US"/>
      <w14:ligatures w14:val="standardContextual"/>
    </w:rPr>
  </w:style>
  <w:style w:type="paragraph" w:customStyle="1" w:styleId="0C19FDD6813742359A713D86EFB3C847">
    <w:name w:val="0C19FDD6813742359A713D86EFB3C847"/>
    <w:rsid w:val="00A64264"/>
    <w:rPr>
      <w:kern w:val="2"/>
      <w:lang w:val="en-US" w:eastAsia="en-US"/>
      <w14:ligatures w14:val="standardContextual"/>
    </w:rPr>
  </w:style>
  <w:style w:type="paragraph" w:customStyle="1" w:styleId="454D3A91D8B54A9F96E8D3E30050C8A3">
    <w:name w:val="454D3A91D8B54A9F96E8D3E30050C8A3"/>
    <w:rsid w:val="00A64264"/>
    <w:rPr>
      <w:kern w:val="2"/>
      <w:lang w:val="en-US" w:eastAsia="en-US"/>
      <w14:ligatures w14:val="standardContextual"/>
    </w:rPr>
  </w:style>
  <w:style w:type="paragraph" w:customStyle="1" w:styleId="854E41A468A14C09A1DF9B4E1118E582">
    <w:name w:val="854E41A468A14C09A1DF9B4E1118E582"/>
    <w:rsid w:val="00A64264"/>
    <w:rPr>
      <w:kern w:val="2"/>
      <w:lang w:val="en-US" w:eastAsia="en-US"/>
      <w14:ligatures w14:val="standardContextual"/>
    </w:rPr>
  </w:style>
  <w:style w:type="paragraph" w:customStyle="1" w:styleId="9C39C647B25145B9A5EB95DBBE3A358B">
    <w:name w:val="9C39C647B25145B9A5EB95DBBE3A358B"/>
    <w:rsid w:val="00A64264"/>
    <w:rPr>
      <w:kern w:val="2"/>
      <w:lang w:val="en-US" w:eastAsia="en-US"/>
      <w14:ligatures w14:val="standardContextual"/>
    </w:rPr>
  </w:style>
  <w:style w:type="paragraph" w:customStyle="1" w:styleId="C8B4C9F95CC74FE68B4144DA4A3B3178">
    <w:name w:val="C8B4C9F95CC74FE68B4144DA4A3B3178"/>
    <w:rsid w:val="00A64264"/>
    <w:rPr>
      <w:kern w:val="2"/>
      <w:lang w:val="en-US" w:eastAsia="en-US"/>
      <w14:ligatures w14:val="standardContextual"/>
    </w:rPr>
  </w:style>
  <w:style w:type="paragraph" w:customStyle="1" w:styleId="EFED264704854547A28AB0C7CE5A668E">
    <w:name w:val="EFED264704854547A28AB0C7CE5A668E"/>
    <w:rsid w:val="00A64264"/>
    <w:rPr>
      <w:kern w:val="2"/>
      <w:lang w:val="en-US" w:eastAsia="en-US"/>
      <w14:ligatures w14:val="standardContextual"/>
    </w:rPr>
  </w:style>
  <w:style w:type="paragraph" w:customStyle="1" w:styleId="16A45A58538245DCB1A98B014AAF3FD5">
    <w:name w:val="16A45A58538245DCB1A98B014AAF3FD5"/>
    <w:rsid w:val="00A64264"/>
    <w:rPr>
      <w:kern w:val="2"/>
      <w:lang w:val="en-US" w:eastAsia="en-US"/>
      <w14:ligatures w14:val="standardContextual"/>
    </w:rPr>
  </w:style>
  <w:style w:type="paragraph" w:customStyle="1" w:styleId="A46BA81691DC4B6EB48B95980D060387">
    <w:name w:val="A46BA81691DC4B6EB48B95980D060387"/>
    <w:rsid w:val="00A64264"/>
    <w:rPr>
      <w:kern w:val="2"/>
      <w:lang w:val="en-US" w:eastAsia="en-US"/>
      <w14:ligatures w14:val="standardContextual"/>
    </w:rPr>
  </w:style>
  <w:style w:type="paragraph" w:customStyle="1" w:styleId="0621C3C94DF0452EAD553760CEBDE82B">
    <w:name w:val="0621C3C94DF0452EAD553760CEBDE82B"/>
    <w:rsid w:val="00A64264"/>
    <w:rPr>
      <w:kern w:val="2"/>
      <w:lang w:val="en-US" w:eastAsia="en-US"/>
      <w14:ligatures w14:val="standardContextual"/>
    </w:rPr>
  </w:style>
  <w:style w:type="paragraph" w:customStyle="1" w:styleId="CD3F3A6473C44CEE9A36D8931C62FACB">
    <w:name w:val="CD3F3A6473C44CEE9A36D8931C62FACB"/>
    <w:rsid w:val="00A64264"/>
    <w:rPr>
      <w:kern w:val="2"/>
      <w:lang w:val="en-US" w:eastAsia="en-US"/>
      <w14:ligatures w14:val="standardContextual"/>
    </w:rPr>
  </w:style>
  <w:style w:type="paragraph" w:customStyle="1" w:styleId="9BC835044AD44ECCA098622D8B4D8E9C">
    <w:name w:val="9BC835044AD44ECCA098622D8B4D8E9C"/>
    <w:rsid w:val="00A64264"/>
    <w:rPr>
      <w:kern w:val="2"/>
      <w:lang w:val="en-US" w:eastAsia="en-US"/>
      <w14:ligatures w14:val="standardContextual"/>
    </w:rPr>
  </w:style>
  <w:style w:type="paragraph" w:customStyle="1" w:styleId="891A9F18D63443ACB09D326CD8D19683">
    <w:name w:val="891A9F18D63443ACB09D326CD8D19683"/>
    <w:rsid w:val="00A64264"/>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626B92F21F55D40AF9F0AF05509379F" ma:contentTypeVersion="15" ma:contentTypeDescription="Create a new document." ma:contentTypeScope="" ma:versionID="e4ca480adb40e9f83b2c8c539de7059f">
  <xsd:schema xmlns:xsd="http://www.w3.org/2001/XMLSchema" xmlns:xs="http://www.w3.org/2001/XMLSchema" xmlns:p="http://schemas.microsoft.com/office/2006/metadata/properties" xmlns:ns2="00cc21a9-a1bc-49c6-bf5a-c7111908f91f" xmlns:ns3="e9575a21-e718-4f18-b0dc-157576a5f67b" targetNamespace="http://schemas.microsoft.com/office/2006/metadata/properties" ma:root="true" ma:fieldsID="8dcea2cfcfad770a3542137774494ff3" ns2:_="" ns3:_="">
    <xsd:import namespace="00cc21a9-a1bc-49c6-bf5a-c7111908f91f"/>
    <xsd:import namespace="e9575a21-e718-4f18-b0dc-157576a5f67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DateTaken"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c21a9-a1bc-49c6-bf5a-c7111908f9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4d8a1a5-d45f-4165-af77-bcfe84bf6b47}" ma:internalName="TaxCatchAll" ma:showField="CatchAllData" ma:web="00cc21a9-a1bc-49c6-bf5a-c7111908f9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575a21-e718-4f18-b0dc-157576a5f67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d43b847-5ea9-4020-b873-1a19e69fa88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575a21-e718-4f18-b0dc-157576a5f67b">
      <Terms xmlns="http://schemas.microsoft.com/office/infopath/2007/PartnerControls"/>
    </lcf76f155ced4ddcb4097134ff3c332f>
    <TaxCatchAll xmlns="00cc21a9-a1bc-49c6-bf5a-c7111908f91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AF5477-171D-4A5F-932F-53B69158DC16}">
  <ds:schemaRefs>
    <ds:schemaRef ds:uri="http://schemas.openxmlformats.org/officeDocument/2006/bibliography"/>
  </ds:schemaRefs>
</ds:datastoreItem>
</file>

<file path=customXml/itemProps2.xml><?xml version="1.0" encoding="utf-8"?>
<ds:datastoreItem xmlns:ds="http://schemas.openxmlformats.org/officeDocument/2006/customXml" ds:itemID="{3C31D427-7F11-4F8C-8A2D-5E2486022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cc21a9-a1bc-49c6-bf5a-c7111908f91f"/>
    <ds:schemaRef ds:uri="e9575a21-e718-4f18-b0dc-157576a5f6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9299A2-7746-4C76-84E7-6CB4BEDB4B0D}">
  <ds:schemaRefs>
    <ds:schemaRef ds:uri="http://purl.org/dc/dcmitype/"/>
    <ds:schemaRef ds:uri="http://www.w3.org/XML/1998/namespace"/>
    <ds:schemaRef ds:uri="http://purl.org/dc/terms/"/>
    <ds:schemaRef ds:uri="http://purl.org/dc/elements/1.1/"/>
    <ds:schemaRef ds:uri="http://schemas.microsoft.com/office/infopath/2007/PartnerControls"/>
    <ds:schemaRef ds:uri="http://schemas.microsoft.com/office/2006/documentManagement/types"/>
    <ds:schemaRef ds:uri="00cc21a9-a1bc-49c6-bf5a-c7111908f91f"/>
    <ds:schemaRef ds:uri="http://schemas.openxmlformats.org/package/2006/metadata/core-properties"/>
    <ds:schemaRef ds:uri="e9575a21-e718-4f18-b0dc-157576a5f67b"/>
    <ds:schemaRef ds:uri="http://schemas.microsoft.com/office/2006/metadata/properties"/>
  </ds:schemaRefs>
</ds:datastoreItem>
</file>

<file path=customXml/itemProps4.xml><?xml version="1.0" encoding="utf-8"?>
<ds:datastoreItem xmlns:ds="http://schemas.openxmlformats.org/officeDocument/2006/customXml" ds:itemID="{0A1074F4-81D5-4357-87A1-D3D64C934127}">
  <ds:schemaRefs>
    <ds:schemaRef ds:uri="http://schemas.microsoft.com/sharepoint/v3/contenttype/forms"/>
  </ds:schemaRefs>
</ds:datastoreItem>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86</Pages>
  <Words>30049</Words>
  <Characters>171281</Characters>
  <Application>Microsoft Office Word</Application>
  <DocSecurity>0</DocSecurity>
  <Lines>1427</Lines>
  <Paragraphs>401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200929</CharactersWithSpaces>
  <SharedDoc>false</SharedDoc>
  <HLinks>
    <vt:vector size="1452" baseType="variant">
      <vt:variant>
        <vt:i4>541065285</vt:i4>
      </vt:variant>
      <vt:variant>
        <vt:i4>716</vt:i4>
      </vt:variant>
      <vt:variant>
        <vt:i4>0</vt:i4>
      </vt:variant>
      <vt:variant>
        <vt:i4>5</vt:i4>
      </vt:variant>
      <vt:variant>
        <vt:lpwstr/>
      </vt:variant>
      <vt:variant>
        <vt:lpwstr>Table_10_–_Context_Measure_14</vt:lpwstr>
      </vt:variant>
      <vt:variant>
        <vt:i4>2162769</vt:i4>
      </vt:variant>
      <vt:variant>
        <vt:i4>714</vt:i4>
      </vt:variant>
      <vt:variant>
        <vt:i4>0</vt:i4>
      </vt:variant>
      <vt:variant>
        <vt:i4>5</vt:i4>
      </vt:variant>
      <vt:variant>
        <vt:lpwstr/>
      </vt:variant>
      <vt:variant>
        <vt:lpwstr>_bookmark31</vt:lpwstr>
      </vt:variant>
      <vt:variant>
        <vt:i4>6758505</vt:i4>
      </vt:variant>
      <vt:variant>
        <vt:i4>711</vt:i4>
      </vt:variant>
      <vt:variant>
        <vt:i4>0</vt:i4>
      </vt:variant>
      <vt:variant>
        <vt:i4>5</vt:i4>
      </vt:variant>
      <vt:variant>
        <vt:lpwstr/>
      </vt:variant>
      <vt:variant>
        <vt:lpwstr>Table_8_–_Context_Measure_12</vt:lpwstr>
      </vt:variant>
      <vt:variant>
        <vt:i4>541065285</vt:i4>
      </vt:variant>
      <vt:variant>
        <vt:i4>708</vt:i4>
      </vt:variant>
      <vt:variant>
        <vt:i4>0</vt:i4>
      </vt:variant>
      <vt:variant>
        <vt:i4>5</vt:i4>
      </vt:variant>
      <vt:variant>
        <vt:lpwstr/>
      </vt:variant>
      <vt:variant>
        <vt:lpwstr>Table_10_–_Context_Measure_14</vt:lpwstr>
      </vt:variant>
      <vt:variant>
        <vt:i4>541065285</vt:i4>
      </vt:variant>
      <vt:variant>
        <vt:i4>705</vt:i4>
      </vt:variant>
      <vt:variant>
        <vt:i4>0</vt:i4>
      </vt:variant>
      <vt:variant>
        <vt:i4>5</vt:i4>
      </vt:variant>
      <vt:variant>
        <vt:lpwstr/>
      </vt:variant>
      <vt:variant>
        <vt:lpwstr>Table_10_–_Context_Measure_14</vt:lpwstr>
      </vt:variant>
      <vt:variant>
        <vt:i4>541065285</vt:i4>
      </vt:variant>
      <vt:variant>
        <vt:i4>702</vt:i4>
      </vt:variant>
      <vt:variant>
        <vt:i4>0</vt:i4>
      </vt:variant>
      <vt:variant>
        <vt:i4>5</vt:i4>
      </vt:variant>
      <vt:variant>
        <vt:lpwstr/>
      </vt:variant>
      <vt:variant>
        <vt:lpwstr>Table_10_–_Context_Measure_14</vt:lpwstr>
      </vt:variant>
      <vt:variant>
        <vt:i4>541065285</vt:i4>
      </vt:variant>
      <vt:variant>
        <vt:i4>699</vt:i4>
      </vt:variant>
      <vt:variant>
        <vt:i4>0</vt:i4>
      </vt:variant>
      <vt:variant>
        <vt:i4>5</vt:i4>
      </vt:variant>
      <vt:variant>
        <vt:lpwstr/>
      </vt:variant>
      <vt:variant>
        <vt:lpwstr>Table_10_–_Context_Measure_14</vt:lpwstr>
      </vt:variant>
      <vt:variant>
        <vt:i4>3678240</vt:i4>
      </vt:variant>
      <vt:variant>
        <vt:i4>696</vt:i4>
      </vt:variant>
      <vt:variant>
        <vt:i4>0</vt:i4>
      </vt:variant>
      <vt:variant>
        <vt:i4>5</vt:i4>
      </vt:variant>
      <vt:variant>
        <vt:lpwstr/>
      </vt:variant>
      <vt:variant>
        <vt:lpwstr>Table_5_–_Context_Measures_6,_7,_8_and_9</vt:lpwstr>
      </vt:variant>
      <vt:variant>
        <vt:i4>5578836</vt:i4>
      </vt:variant>
      <vt:variant>
        <vt:i4>693</vt:i4>
      </vt:variant>
      <vt:variant>
        <vt:i4>0</vt:i4>
      </vt:variant>
      <vt:variant>
        <vt:i4>5</vt:i4>
      </vt:variant>
      <vt:variant>
        <vt:lpwstr/>
      </vt:variant>
      <vt:variant>
        <vt:lpwstr>Table_4_–_Context_Measure_5</vt:lpwstr>
      </vt:variant>
      <vt:variant>
        <vt:i4>541065285</vt:i4>
      </vt:variant>
      <vt:variant>
        <vt:i4>690</vt:i4>
      </vt:variant>
      <vt:variant>
        <vt:i4>0</vt:i4>
      </vt:variant>
      <vt:variant>
        <vt:i4>5</vt:i4>
      </vt:variant>
      <vt:variant>
        <vt:lpwstr/>
      </vt:variant>
      <vt:variant>
        <vt:lpwstr>Table_10_–_Context_Measure_14</vt:lpwstr>
      </vt:variant>
      <vt:variant>
        <vt:i4>6692968</vt:i4>
      </vt:variant>
      <vt:variant>
        <vt:i4>687</vt:i4>
      </vt:variant>
      <vt:variant>
        <vt:i4>0</vt:i4>
      </vt:variant>
      <vt:variant>
        <vt:i4>5</vt:i4>
      </vt:variant>
      <vt:variant>
        <vt:lpwstr/>
      </vt:variant>
      <vt:variant>
        <vt:lpwstr>Table_9_–_Context_Measure_13</vt:lpwstr>
      </vt:variant>
      <vt:variant>
        <vt:i4>6627431</vt:i4>
      </vt:variant>
      <vt:variant>
        <vt:i4>684</vt:i4>
      </vt:variant>
      <vt:variant>
        <vt:i4>0</vt:i4>
      </vt:variant>
      <vt:variant>
        <vt:i4>5</vt:i4>
      </vt:variant>
      <vt:variant>
        <vt:lpwstr/>
      </vt:variant>
      <vt:variant>
        <vt:lpwstr>Table_6_–_Context_Measure_10</vt:lpwstr>
      </vt:variant>
      <vt:variant>
        <vt:i4>3678240</vt:i4>
      </vt:variant>
      <vt:variant>
        <vt:i4>681</vt:i4>
      </vt:variant>
      <vt:variant>
        <vt:i4>0</vt:i4>
      </vt:variant>
      <vt:variant>
        <vt:i4>5</vt:i4>
      </vt:variant>
      <vt:variant>
        <vt:lpwstr/>
      </vt:variant>
      <vt:variant>
        <vt:lpwstr>Table_5_–_Context_Measures_6,_7,_8_and_9</vt:lpwstr>
      </vt:variant>
      <vt:variant>
        <vt:i4>5578836</vt:i4>
      </vt:variant>
      <vt:variant>
        <vt:i4>678</vt:i4>
      </vt:variant>
      <vt:variant>
        <vt:i4>0</vt:i4>
      </vt:variant>
      <vt:variant>
        <vt:i4>5</vt:i4>
      </vt:variant>
      <vt:variant>
        <vt:lpwstr/>
      </vt:variant>
      <vt:variant>
        <vt:lpwstr>Table_4_–_Context_Measure_5</vt:lpwstr>
      </vt:variant>
      <vt:variant>
        <vt:i4>5578835</vt:i4>
      </vt:variant>
      <vt:variant>
        <vt:i4>675</vt:i4>
      </vt:variant>
      <vt:variant>
        <vt:i4>0</vt:i4>
      </vt:variant>
      <vt:variant>
        <vt:i4>5</vt:i4>
      </vt:variant>
      <vt:variant>
        <vt:lpwstr/>
      </vt:variant>
      <vt:variant>
        <vt:lpwstr>Table_3_–_Context_Measure_4</vt:lpwstr>
      </vt:variant>
      <vt:variant>
        <vt:i4>8200291</vt:i4>
      </vt:variant>
      <vt:variant>
        <vt:i4>672</vt:i4>
      </vt:variant>
      <vt:variant>
        <vt:i4>0</vt:i4>
      </vt:variant>
      <vt:variant>
        <vt:i4>5</vt:i4>
      </vt:variant>
      <vt:variant>
        <vt:lpwstr/>
      </vt:variant>
      <vt:variant>
        <vt:lpwstr>Table_2_–_Context_Measures_2_and_3</vt:lpwstr>
      </vt:variant>
      <vt:variant>
        <vt:i4>5578833</vt:i4>
      </vt:variant>
      <vt:variant>
        <vt:i4>669</vt:i4>
      </vt:variant>
      <vt:variant>
        <vt:i4>0</vt:i4>
      </vt:variant>
      <vt:variant>
        <vt:i4>5</vt:i4>
      </vt:variant>
      <vt:variant>
        <vt:lpwstr/>
      </vt:variant>
      <vt:variant>
        <vt:lpwstr>Table_1_–_Context_Measure_1</vt:lpwstr>
      </vt:variant>
      <vt:variant>
        <vt:i4>3678240</vt:i4>
      </vt:variant>
      <vt:variant>
        <vt:i4>666</vt:i4>
      </vt:variant>
      <vt:variant>
        <vt:i4>0</vt:i4>
      </vt:variant>
      <vt:variant>
        <vt:i4>5</vt:i4>
      </vt:variant>
      <vt:variant>
        <vt:lpwstr/>
      </vt:variant>
      <vt:variant>
        <vt:lpwstr>Table_5_–_Context_Measures_6,_7,_8_and_9</vt:lpwstr>
      </vt:variant>
      <vt:variant>
        <vt:i4>3678240</vt:i4>
      </vt:variant>
      <vt:variant>
        <vt:i4>663</vt:i4>
      </vt:variant>
      <vt:variant>
        <vt:i4>0</vt:i4>
      </vt:variant>
      <vt:variant>
        <vt:i4>5</vt:i4>
      </vt:variant>
      <vt:variant>
        <vt:lpwstr/>
      </vt:variant>
      <vt:variant>
        <vt:lpwstr>Table_5_–_Context_Measures_6,_7,_8_and_9</vt:lpwstr>
      </vt:variant>
      <vt:variant>
        <vt:i4>5578836</vt:i4>
      </vt:variant>
      <vt:variant>
        <vt:i4>660</vt:i4>
      </vt:variant>
      <vt:variant>
        <vt:i4>0</vt:i4>
      </vt:variant>
      <vt:variant>
        <vt:i4>5</vt:i4>
      </vt:variant>
      <vt:variant>
        <vt:lpwstr/>
      </vt:variant>
      <vt:variant>
        <vt:lpwstr>Table_4_–_Context_Measure_5</vt:lpwstr>
      </vt:variant>
      <vt:variant>
        <vt:i4>6758505</vt:i4>
      </vt:variant>
      <vt:variant>
        <vt:i4>657</vt:i4>
      </vt:variant>
      <vt:variant>
        <vt:i4>0</vt:i4>
      </vt:variant>
      <vt:variant>
        <vt:i4>5</vt:i4>
      </vt:variant>
      <vt:variant>
        <vt:lpwstr/>
      </vt:variant>
      <vt:variant>
        <vt:lpwstr>Table_8_–_Context_Measure_12</vt:lpwstr>
      </vt:variant>
      <vt:variant>
        <vt:i4>6561894</vt:i4>
      </vt:variant>
      <vt:variant>
        <vt:i4>654</vt:i4>
      </vt:variant>
      <vt:variant>
        <vt:i4>0</vt:i4>
      </vt:variant>
      <vt:variant>
        <vt:i4>5</vt:i4>
      </vt:variant>
      <vt:variant>
        <vt:lpwstr/>
      </vt:variant>
      <vt:variant>
        <vt:lpwstr>Table_7_–_Context_Measure_11</vt:lpwstr>
      </vt:variant>
      <vt:variant>
        <vt:i4>3678240</vt:i4>
      </vt:variant>
      <vt:variant>
        <vt:i4>651</vt:i4>
      </vt:variant>
      <vt:variant>
        <vt:i4>0</vt:i4>
      </vt:variant>
      <vt:variant>
        <vt:i4>5</vt:i4>
      </vt:variant>
      <vt:variant>
        <vt:lpwstr/>
      </vt:variant>
      <vt:variant>
        <vt:lpwstr>Table_5_–_Context_Measures_6,_7,_8_and_9</vt:lpwstr>
      </vt:variant>
      <vt:variant>
        <vt:i4>6758505</vt:i4>
      </vt:variant>
      <vt:variant>
        <vt:i4>648</vt:i4>
      </vt:variant>
      <vt:variant>
        <vt:i4>0</vt:i4>
      </vt:variant>
      <vt:variant>
        <vt:i4>5</vt:i4>
      </vt:variant>
      <vt:variant>
        <vt:lpwstr/>
      </vt:variant>
      <vt:variant>
        <vt:lpwstr>Table_8_–_Context_Measure_12</vt:lpwstr>
      </vt:variant>
      <vt:variant>
        <vt:i4>3678240</vt:i4>
      </vt:variant>
      <vt:variant>
        <vt:i4>645</vt:i4>
      </vt:variant>
      <vt:variant>
        <vt:i4>0</vt:i4>
      </vt:variant>
      <vt:variant>
        <vt:i4>5</vt:i4>
      </vt:variant>
      <vt:variant>
        <vt:lpwstr/>
      </vt:variant>
      <vt:variant>
        <vt:lpwstr>Table_5_–_Context_Measures_6,_7,_8_and_9</vt:lpwstr>
      </vt:variant>
      <vt:variant>
        <vt:i4>7471214</vt:i4>
      </vt:variant>
      <vt:variant>
        <vt:i4>642</vt:i4>
      </vt:variant>
      <vt:variant>
        <vt:i4>0</vt:i4>
      </vt:variant>
      <vt:variant>
        <vt:i4>5</vt:i4>
      </vt:variant>
      <vt:variant>
        <vt:lpwstr/>
      </vt:variant>
      <vt:variant>
        <vt:lpwstr>NR</vt:lpwstr>
      </vt:variant>
      <vt:variant>
        <vt:i4>7995499</vt:i4>
      </vt:variant>
      <vt:variant>
        <vt:i4>639</vt:i4>
      </vt:variant>
      <vt:variant>
        <vt:i4>0</vt:i4>
      </vt:variant>
      <vt:variant>
        <vt:i4>5</vt:i4>
      </vt:variant>
      <vt:variant>
        <vt:lpwstr/>
      </vt:variant>
      <vt:variant>
        <vt:lpwstr>Undertaking</vt:lpwstr>
      </vt:variant>
      <vt:variant>
        <vt:i4>1310730</vt:i4>
      </vt:variant>
      <vt:variant>
        <vt:i4>636</vt:i4>
      </vt:variant>
      <vt:variant>
        <vt:i4>0</vt:i4>
      </vt:variant>
      <vt:variant>
        <vt:i4>5</vt:i4>
      </vt:variant>
      <vt:variant>
        <vt:lpwstr/>
      </vt:variant>
      <vt:variant>
        <vt:lpwstr>Reprimand</vt:lpwstr>
      </vt:variant>
      <vt:variant>
        <vt:i4>7012453</vt:i4>
      </vt:variant>
      <vt:variant>
        <vt:i4>633</vt:i4>
      </vt:variant>
      <vt:variant>
        <vt:i4>0</vt:i4>
      </vt:variant>
      <vt:variant>
        <vt:i4>5</vt:i4>
      </vt:variant>
      <vt:variant>
        <vt:lpwstr/>
      </vt:variant>
      <vt:variant>
        <vt:lpwstr>TermsConditions</vt:lpwstr>
      </vt:variant>
      <vt:variant>
        <vt:i4>7078009</vt:i4>
      </vt:variant>
      <vt:variant>
        <vt:i4>630</vt:i4>
      </vt:variant>
      <vt:variant>
        <vt:i4>0</vt:i4>
      </vt:variant>
      <vt:variant>
        <vt:i4>5</vt:i4>
      </vt:variant>
      <vt:variant>
        <vt:lpwstr/>
      </vt:variant>
      <vt:variant>
        <vt:lpwstr>Suspension</vt:lpwstr>
      </vt:variant>
      <vt:variant>
        <vt:i4>1048660</vt:i4>
      </vt:variant>
      <vt:variant>
        <vt:i4>627</vt:i4>
      </vt:variant>
      <vt:variant>
        <vt:i4>0</vt:i4>
      </vt:variant>
      <vt:variant>
        <vt:i4>5</vt:i4>
      </vt:variant>
      <vt:variant>
        <vt:lpwstr>C:\Users\HenryA\AppData\Local\Microsoft\Windows\INetCache\Content.Outlook\BZR2RHOM\revoke</vt:lpwstr>
      </vt:variant>
      <vt:variant>
        <vt:lpwstr>Revocation</vt:lpwstr>
      </vt:variant>
      <vt:variant>
        <vt:i4>589834</vt:i4>
      </vt:variant>
      <vt:variant>
        <vt:i4>624</vt:i4>
      </vt:variant>
      <vt:variant>
        <vt:i4>0</vt:i4>
      </vt:variant>
      <vt:variant>
        <vt:i4>5</vt:i4>
      </vt:variant>
      <vt:variant>
        <vt:lpwstr/>
      </vt:variant>
      <vt:variant>
        <vt:lpwstr>CPMFStandards</vt:lpwstr>
      </vt:variant>
      <vt:variant>
        <vt:i4>7471214</vt:i4>
      </vt:variant>
      <vt:variant>
        <vt:i4>621</vt:i4>
      </vt:variant>
      <vt:variant>
        <vt:i4>0</vt:i4>
      </vt:variant>
      <vt:variant>
        <vt:i4>5</vt:i4>
      </vt:variant>
      <vt:variant>
        <vt:lpwstr/>
      </vt:variant>
      <vt:variant>
        <vt:lpwstr>NR</vt:lpwstr>
      </vt:variant>
      <vt:variant>
        <vt:i4>589834</vt:i4>
      </vt:variant>
      <vt:variant>
        <vt:i4>618</vt:i4>
      </vt:variant>
      <vt:variant>
        <vt:i4>0</vt:i4>
      </vt:variant>
      <vt:variant>
        <vt:i4>5</vt:i4>
      </vt:variant>
      <vt:variant>
        <vt:lpwstr/>
      </vt:variant>
      <vt:variant>
        <vt:lpwstr>CPMFStandards</vt:lpwstr>
      </vt:variant>
      <vt:variant>
        <vt:i4>655361</vt:i4>
      </vt:variant>
      <vt:variant>
        <vt:i4>615</vt:i4>
      </vt:variant>
      <vt:variant>
        <vt:i4>0</vt:i4>
      </vt:variant>
      <vt:variant>
        <vt:i4>5</vt:i4>
      </vt:variant>
      <vt:variant>
        <vt:lpwstr/>
      </vt:variant>
      <vt:variant>
        <vt:lpwstr>ContestedHearing</vt:lpwstr>
      </vt:variant>
      <vt:variant>
        <vt:i4>6553716</vt:i4>
      </vt:variant>
      <vt:variant>
        <vt:i4>612</vt:i4>
      </vt:variant>
      <vt:variant>
        <vt:i4>0</vt:i4>
      </vt:variant>
      <vt:variant>
        <vt:i4>5</vt:i4>
      </vt:variant>
      <vt:variant>
        <vt:lpwstr/>
      </vt:variant>
      <vt:variant>
        <vt:lpwstr>UncontestedHearing</vt:lpwstr>
      </vt:variant>
      <vt:variant>
        <vt:i4>393241</vt:i4>
      </vt:variant>
      <vt:variant>
        <vt:i4>609</vt:i4>
      </vt:variant>
      <vt:variant>
        <vt:i4>0</vt:i4>
      </vt:variant>
      <vt:variant>
        <vt:i4>5</vt:i4>
      </vt:variant>
      <vt:variant>
        <vt:lpwstr/>
      </vt:variant>
      <vt:variant>
        <vt:lpwstr>Disposal</vt:lpwstr>
      </vt:variant>
      <vt:variant>
        <vt:i4>589834</vt:i4>
      </vt:variant>
      <vt:variant>
        <vt:i4>606</vt:i4>
      </vt:variant>
      <vt:variant>
        <vt:i4>0</vt:i4>
      </vt:variant>
      <vt:variant>
        <vt:i4>5</vt:i4>
      </vt:variant>
      <vt:variant>
        <vt:lpwstr/>
      </vt:variant>
      <vt:variant>
        <vt:lpwstr>CPMFStandards</vt:lpwstr>
      </vt:variant>
      <vt:variant>
        <vt:i4>393241</vt:i4>
      </vt:variant>
      <vt:variant>
        <vt:i4>603</vt:i4>
      </vt:variant>
      <vt:variant>
        <vt:i4>0</vt:i4>
      </vt:variant>
      <vt:variant>
        <vt:i4>5</vt:i4>
      </vt:variant>
      <vt:variant>
        <vt:lpwstr/>
      </vt:variant>
      <vt:variant>
        <vt:lpwstr>Disposal</vt:lpwstr>
      </vt:variant>
      <vt:variant>
        <vt:i4>589834</vt:i4>
      </vt:variant>
      <vt:variant>
        <vt:i4>600</vt:i4>
      </vt:variant>
      <vt:variant>
        <vt:i4>0</vt:i4>
      </vt:variant>
      <vt:variant>
        <vt:i4>5</vt:i4>
      </vt:variant>
      <vt:variant>
        <vt:lpwstr/>
      </vt:variant>
      <vt:variant>
        <vt:lpwstr>CPMFStandards</vt:lpwstr>
      </vt:variant>
      <vt:variant>
        <vt:i4>7471214</vt:i4>
      </vt:variant>
      <vt:variant>
        <vt:i4>597</vt:i4>
      </vt:variant>
      <vt:variant>
        <vt:i4>0</vt:i4>
      </vt:variant>
      <vt:variant>
        <vt:i4>5</vt:i4>
      </vt:variant>
      <vt:variant>
        <vt:lpwstr/>
      </vt:variant>
      <vt:variant>
        <vt:lpwstr>NR</vt:lpwstr>
      </vt:variant>
      <vt:variant>
        <vt:i4>589834</vt:i4>
      </vt:variant>
      <vt:variant>
        <vt:i4>594</vt:i4>
      </vt:variant>
      <vt:variant>
        <vt:i4>0</vt:i4>
      </vt:variant>
      <vt:variant>
        <vt:i4>5</vt:i4>
      </vt:variant>
      <vt:variant>
        <vt:lpwstr/>
      </vt:variant>
      <vt:variant>
        <vt:lpwstr>CPMFStandards</vt:lpwstr>
      </vt:variant>
      <vt:variant>
        <vt:i4>7995493</vt:i4>
      </vt:variant>
      <vt:variant>
        <vt:i4>591</vt:i4>
      </vt:variant>
      <vt:variant>
        <vt:i4>0</vt:i4>
      </vt:variant>
      <vt:variant>
        <vt:i4>5</vt:i4>
      </vt:variant>
      <vt:variant>
        <vt:lpwstr/>
      </vt:variant>
      <vt:variant>
        <vt:lpwstr>RegistrarInvestigation</vt:lpwstr>
      </vt:variant>
      <vt:variant>
        <vt:i4>7471214</vt:i4>
      </vt:variant>
      <vt:variant>
        <vt:i4>588</vt:i4>
      </vt:variant>
      <vt:variant>
        <vt:i4>0</vt:i4>
      </vt:variant>
      <vt:variant>
        <vt:i4>5</vt:i4>
      </vt:variant>
      <vt:variant>
        <vt:lpwstr/>
      </vt:variant>
      <vt:variant>
        <vt:lpwstr>NR</vt:lpwstr>
      </vt:variant>
      <vt:variant>
        <vt:i4>1441806</vt:i4>
      </vt:variant>
      <vt:variant>
        <vt:i4>585</vt:i4>
      </vt:variant>
      <vt:variant>
        <vt:i4>0</vt:i4>
      </vt:variant>
      <vt:variant>
        <vt:i4>5</vt:i4>
      </vt:variant>
      <vt:variant>
        <vt:lpwstr/>
      </vt:variant>
      <vt:variant>
        <vt:lpwstr>FormalComplaintWithdrawn</vt:lpwstr>
      </vt:variant>
      <vt:variant>
        <vt:i4>8257662</vt:i4>
      </vt:variant>
      <vt:variant>
        <vt:i4>582</vt:i4>
      </vt:variant>
      <vt:variant>
        <vt:i4>0</vt:i4>
      </vt:variant>
      <vt:variant>
        <vt:i4>5</vt:i4>
      </vt:variant>
      <vt:variant>
        <vt:lpwstr/>
      </vt:variant>
      <vt:variant>
        <vt:lpwstr>FormalComplaint</vt:lpwstr>
      </vt:variant>
      <vt:variant>
        <vt:i4>393241</vt:i4>
      </vt:variant>
      <vt:variant>
        <vt:i4>579</vt:i4>
      </vt:variant>
      <vt:variant>
        <vt:i4>0</vt:i4>
      </vt:variant>
      <vt:variant>
        <vt:i4>5</vt:i4>
      </vt:variant>
      <vt:variant>
        <vt:lpwstr/>
      </vt:variant>
      <vt:variant>
        <vt:lpwstr>Disposal</vt:lpwstr>
      </vt:variant>
      <vt:variant>
        <vt:i4>6553697</vt:i4>
      </vt:variant>
      <vt:variant>
        <vt:i4>576</vt:i4>
      </vt:variant>
      <vt:variant>
        <vt:i4>0</vt:i4>
      </vt:variant>
      <vt:variant>
        <vt:i4>5</vt:i4>
      </vt:variant>
      <vt:variant>
        <vt:lpwstr/>
      </vt:variant>
      <vt:variant>
        <vt:lpwstr>ADR</vt:lpwstr>
      </vt:variant>
      <vt:variant>
        <vt:i4>589834</vt:i4>
      </vt:variant>
      <vt:variant>
        <vt:i4>573</vt:i4>
      </vt:variant>
      <vt:variant>
        <vt:i4>0</vt:i4>
      </vt:variant>
      <vt:variant>
        <vt:i4>5</vt:i4>
      </vt:variant>
      <vt:variant>
        <vt:lpwstr/>
      </vt:variant>
      <vt:variant>
        <vt:lpwstr>CPMFStandards</vt:lpwstr>
      </vt:variant>
      <vt:variant>
        <vt:i4>7995493</vt:i4>
      </vt:variant>
      <vt:variant>
        <vt:i4>570</vt:i4>
      </vt:variant>
      <vt:variant>
        <vt:i4>0</vt:i4>
      </vt:variant>
      <vt:variant>
        <vt:i4>5</vt:i4>
      </vt:variant>
      <vt:variant>
        <vt:lpwstr/>
      </vt:variant>
      <vt:variant>
        <vt:lpwstr>RegistrarInvestigation</vt:lpwstr>
      </vt:variant>
      <vt:variant>
        <vt:i4>7471214</vt:i4>
      </vt:variant>
      <vt:variant>
        <vt:i4>567</vt:i4>
      </vt:variant>
      <vt:variant>
        <vt:i4>0</vt:i4>
      </vt:variant>
      <vt:variant>
        <vt:i4>5</vt:i4>
      </vt:variant>
      <vt:variant>
        <vt:lpwstr/>
      </vt:variant>
      <vt:variant>
        <vt:lpwstr>NR</vt:lpwstr>
      </vt:variant>
      <vt:variant>
        <vt:i4>8257662</vt:i4>
      </vt:variant>
      <vt:variant>
        <vt:i4>564</vt:i4>
      </vt:variant>
      <vt:variant>
        <vt:i4>0</vt:i4>
      </vt:variant>
      <vt:variant>
        <vt:i4>5</vt:i4>
      </vt:variant>
      <vt:variant>
        <vt:lpwstr/>
      </vt:variant>
      <vt:variant>
        <vt:lpwstr>FormalComplaint</vt:lpwstr>
      </vt:variant>
      <vt:variant>
        <vt:i4>589834</vt:i4>
      </vt:variant>
      <vt:variant>
        <vt:i4>561</vt:i4>
      </vt:variant>
      <vt:variant>
        <vt:i4>0</vt:i4>
      </vt:variant>
      <vt:variant>
        <vt:i4>5</vt:i4>
      </vt:variant>
      <vt:variant>
        <vt:lpwstr/>
      </vt:variant>
      <vt:variant>
        <vt:lpwstr>CPMFStandards</vt:lpwstr>
      </vt:variant>
      <vt:variant>
        <vt:i4>7471214</vt:i4>
      </vt:variant>
      <vt:variant>
        <vt:i4>558</vt:i4>
      </vt:variant>
      <vt:variant>
        <vt:i4>0</vt:i4>
      </vt:variant>
      <vt:variant>
        <vt:i4>5</vt:i4>
      </vt:variant>
      <vt:variant>
        <vt:lpwstr/>
      </vt:variant>
      <vt:variant>
        <vt:lpwstr>NR</vt:lpwstr>
      </vt:variant>
      <vt:variant>
        <vt:i4>589834</vt:i4>
      </vt:variant>
      <vt:variant>
        <vt:i4>555</vt:i4>
      </vt:variant>
      <vt:variant>
        <vt:i4>0</vt:i4>
      </vt:variant>
      <vt:variant>
        <vt:i4>5</vt:i4>
      </vt:variant>
      <vt:variant>
        <vt:lpwstr/>
      </vt:variant>
      <vt:variant>
        <vt:lpwstr>CPMFStandards</vt:lpwstr>
      </vt:variant>
      <vt:variant>
        <vt:i4>7471214</vt:i4>
      </vt:variant>
      <vt:variant>
        <vt:i4>552</vt:i4>
      </vt:variant>
      <vt:variant>
        <vt:i4>0</vt:i4>
      </vt:variant>
      <vt:variant>
        <vt:i4>5</vt:i4>
      </vt:variant>
      <vt:variant>
        <vt:lpwstr/>
      </vt:variant>
      <vt:variant>
        <vt:lpwstr>NR</vt:lpwstr>
      </vt:variant>
      <vt:variant>
        <vt:i4>589834</vt:i4>
      </vt:variant>
      <vt:variant>
        <vt:i4>549</vt:i4>
      </vt:variant>
      <vt:variant>
        <vt:i4>0</vt:i4>
      </vt:variant>
      <vt:variant>
        <vt:i4>5</vt:i4>
      </vt:variant>
      <vt:variant>
        <vt:lpwstr/>
      </vt:variant>
      <vt:variant>
        <vt:lpwstr>CPMFStandards</vt:lpwstr>
      </vt:variant>
      <vt:variant>
        <vt:i4>7471214</vt:i4>
      </vt:variant>
      <vt:variant>
        <vt:i4>546</vt:i4>
      </vt:variant>
      <vt:variant>
        <vt:i4>0</vt:i4>
      </vt:variant>
      <vt:variant>
        <vt:i4>5</vt:i4>
      </vt:variant>
      <vt:variant>
        <vt:lpwstr/>
      </vt:variant>
      <vt:variant>
        <vt:lpwstr>NR</vt:lpwstr>
      </vt:variant>
      <vt:variant>
        <vt:i4>589834</vt:i4>
      </vt:variant>
      <vt:variant>
        <vt:i4>543</vt:i4>
      </vt:variant>
      <vt:variant>
        <vt:i4>0</vt:i4>
      </vt:variant>
      <vt:variant>
        <vt:i4>5</vt:i4>
      </vt:variant>
      <vt:variant>
        <vt:lpwstr/>
      </vt:variant>
      <vt:variant>
        <vt:lpwstr>CPMFStandards</vt:lpwstr>
      </vt:variant>
      <vt:variant>
        <vt:i4>2162729</vt:i4>
      </vt:variant>
      <vt:variant>
        <vt:i4>540</vt:i4>
      </vt:variant>
      <vt:variant>
        <vt:i4>0</vt:i4>
      </vt:variant>
      <vt:variant>
        <vt:i4>5</vt:i4>
      </vt:variant>
      <vt:variant>
        <vt:lpwstr>https://www.collegept.org/about/strategic-plan</vt:lpwstr>
      </vt:variant>
      <vt:variant>
        <vt:lpwstr/>
      </vt:variant>
      <vt:variant>
        <vt:i4>5505094</vt:i4>
      </vt:variant>
      <vt:variant>
        <vt:i4>537</vt:i4>
      </vt:variant>
      <vt:variant>
        <vt:i4>0</vt:i4>
      </vt:variant>
      <vt:variant>
        <vt:i4>5</vt:i4>
      </vt:variant>
      <vt:variant>
        <vt:lpwstr>https://www.collegept.org/docs/default-source/council/2023-12-14_cpo_council_meetingmaterials.pdf?sfvrsn=cca0d2a1_0</vt:lpwstr>
      </vt:variant>
      <vt:variant>
        <vt:lpwstr>page=112</vt:lpwstr>
      </vt:variant>
      <vt:variant>
        <vt:i4>7274615</vt:i4>
      </vt:variant>
      <vt:variant>
        <vt:i4>534</vt:i4>
      </vt:variant>
      <vt:variant>
        <vt:i4>0</vt:i4>
      </vt:variant>
      <vt:variant>
        <vt:i4>5</vt:i4>
      </vt:variant>
      <vt:variant>
        <vt:lpwstr>https://www.collegept.org/docs/default-source/council/2023-12-14_cpo_council_meetingmaterials.pdf?sfvrsn=cca0d2a1_0</vt:lpwstr>
      </vt:variant>
      <vt:variant>
        <vt:lpwstr>page=89</vt:lpwstr>
      </vt:variant>
      <vt:variant>
        <vt:i4>6160449</vt:i4>
      </vt:variant>
      <vt:variant>
        <vt:i4>531</vt:i4>
      </vt:variant>
      <vt:variant>
        <vt:i4>0</vt:i4>
      </vt:variant>
      <vt:variant>
        <vt:i4>5</vt:i4>
      </vt:variant>
      <vt:variant>
        <vt:lpwstr>https://www.collegept.org/docs/default-source/council/2023-12-14_cpo_council_meetingmaterials.pdf?sfvrsn=cca0d2a1_0</vt:lpwstr>
      </vt:variant>
      <vt:variant>
        <vt:lpwstr>page=168</vt:lpwstr>
      </vt:variant>
      <vt:variant>
        <vt:i4>8323137</vt:i4>
      </vt:variant>
      <vt:variant>
        <vt:i4>528</vt:i4>
      </vt:variant>
      <vt:variant>
        <vt:i4>0</vt:i4>
      </vt:variant>
      <vt:variant>
        <vt:i4>5</vt:i4>
      </vt:variant>
      <vt:variant>
        <vt:lpwstr>https://www.collegept.org/docs/default-source/council/september-28-29-2023-council-package.pdf?sfvrsn=db0dd3a1_4</vt:lpwstr>
      </vt:variant>
      <vt:variant>
        <vt:lpwstr>page=56</vt:lpwstr>
      </vt:variant>
      <vt:variant>
        <vt:i4>7471169</vt:i4>
      </vt:variant>
      <vt:variant>
        <vt:i4>525</vt:i4>
      </vt:variant>
      <vt:variant>
        <vt:i4>0</vt:i4>
      </vt:variant>
      <vt:variant>
        <vt:i4>5</vt:i4>
      </vt:variant>
      <vt:variant>
        <vt:lpwstr>https://www.collegept.org/docs/default-source/council/september-28-29-2023-council-package.pdf?sfvrsn=db0dd3a1_4</vt:lpwstr>
      </vt:variant>
      <vt:variant>
        <vt:lpwstr>page=85</vt:lpwstr>
      </vt:variant>
      <vt:variant>
        <vt:i4>1900568</vt:i4>
      </vt:variant>
      <vt:variant>
        <vt:i4>522</vt:i4>
      </vt:variant>
      <vt:variant>
        <vt:i4>0</vt:i4>
      </vt:variant>
      <vt:variant>
        <vt:i4>5</vt:i4>
      </vt:variant>
      <vt:variant>
        <vt:lpwstr>https://www.collegept.org/docs/default-source/standards/governance_policies.docx?sfvrsn=8bf3c1a1_21</vt:lpwstr>
      </vt:variant>
      <vt:variant>
        <vt:lpwstr>page=74</vt:lpwstr>
      </vt:variant>
      <vt:variant>
        <vt:i4>7929921</vt:i4>
      </vt:variant>
      <vt:variant>
        <vt:i4>519</vt:i4>
      </vt:variant>
      <vt:variant>
        <vt:i4>0</vt:i4>
      </vt:variant>
      <vt:variant>
        <vt:i4>5</vt:i4>
      </vt:variant>
      <vt:variant>
        <vt:lpwstr>https://www.collegept.org/docs/default-source/council/september-28-29-2023-council-package.pdf?sfvrsn=db0dd3a1_4</vt:lpwstr>
      </vt:variant>
      <vt:variant>
        <vt:lpwstr>page=36</vt:lpwstr>
      </vt:variant>
      <vt:variant>
        <vt:i4>5308487</vt:i4>
      </vt:variant>
      <vt:variant>
        <vt:i4>516</vt:i4>
      </vt:variant>
      <vt:variant>
        <vt:i4>0</vt:i4>
      </vt:variant>
      <vt:variant>
        <vt:i4>5</vt:i4>
      </vt:variant>
      <vt:variant>
        <vt:lpwstr>https://www.collegept.org/docs/default-source/council/2023-12-14_cpo_council_meetingmaterials.pdf?sfvrsn=cca0d2a1_0</vt:lpwstr>
      </vt:variant>
      <vt:variant>
        <vt:lpwstr>page=107</vt:lpwstr>
      </vt:variant>
      <vt:variant>
        <vt:i4>5505094</vt:i4>
      </vt:variant>
      <vt:variant>
        <vt:i4>513</vt:i4>
      </vt:variant>
      <vt:variant>
        <vt:i4>0</vt:i4>
      </vt:variant>
      <vt:variant>
        <vt:i4>5</vt:i4>
      </vt:variant>
      <vt:variant>
        <vt:lpwstr>https://www.collegept.org/docs/default-source/council/2023-12-14_cpo_council_meetingmaterials.pdf?sfvrsn=cca0d2a1_0</vt:lpwstr>
      </vt:variant>
      <vt:variant>
        <vt:lpwstr>page=112</vt:lpwstr>
      </vt:variant>
      <vt:variant>
        <vt:i4>8126529</vt:i4>
      </vt:variant>
      <vt:variant>
        <vt:i4>510</vt:i4>
      </vt:variant>
      <vt:variant>
        <vt:i4>0</vt:i4>
      </vt:variant>
      <vt:variant>
        <vt:i4>5</vt:i4>
      </vt:variant>
      <vt:variant>
        <vt:lpwstr>https://www.collegept.org/docs/default-source/council/september-28-29-2023-council-package.pdf?sfvrsn=db0dd3a1_4</vt:lpwstr>
      </vt:variant>
      <vt:variant>
        <vt:lpwstr>page=67</vt:lpwstr>
      </vt:variant>
      <vt:variant>
        <vt:i4>5505094</vt:i4>
      </vt:variant>
      <vt:variant>
        <vt:i4>507</vt:i4>
      </vt:variant>
      <vt:variant>
        <vt:i4>0</vt:i4>
      </vt:variant>
      <vt:variant>
        <vt:i4>5</vt:i4>
      </vt:variant>
      <vt:variant>
        <vt:lpwstr>https://www.collegept.org/docs/default-source/council/2023-12-14_cpo_council_meetingmaterials.pdf?sfvrsn=cca0d2a1_0</vt:lpwstr>
      </vt:variant>
      <vt:variant>
        <vt:lpwstr>page=112</vt:lpwstr>
      </vt:variant>
      <vt:variant>
        <vt:i4>589834</vt:i4>
      </vt:variant>
      <vt:variant>
        <vt:i4>504</vt:i4>
      </vt:variant>
      <vt:variant>
        <vt:i4>0</vt:i4>
      </vt:variant>
      <vt:variant>
        <vt:i4>5</vt:i4>
      </vt:variant>
      <vt:variant>
        <vt:lpwstr/>
      </vt:variant>
      <vt:variant>
        <vt:lpwstr>CPMFStandards</vt:lpwstr>
      </vt:variant>
      <vt:variant>
        <vt:i4>589834</vt:i4>
      </vt:variant>
      <vt:variant>
        <vt:i4>501</vt:i4>
      </vt:variant>
      <vt:variant>
        <vt:i4>0</vt:i4>
      </vt:variant>
      <vt:variant>
        <vt:i4>5</vt:i4>
      </vt:variant>
      <vt:variant>
        <vt:lpwstr/>
      </vt:variant>
      <vt:variant>
        <vt:lpwstr>CPMFStandards</vt:lpwstr>
      </vt:variant>
      <vt:variant>
        <vt:i4>7143477</vt:i4>
      </vt:variant>
      <vt:variant>
        <vt:i4>498</vt:i4>
      </vt:variant>
      <vt:variant>
        <vt:i4>0</vt:i4>
      </vt:variant>
      <vt:variant>
        <vt:i4>5</vt:i4>
      </vt:variant>
      <vt:variant>
        <vt:lpwstr>https://www.collegept.org/docs/default-source/professional-conduct/interim_order_assessment_tool171116.pdf?sfvrsn=aef8cca1_0</vt:lpwstr>
      </vt:variant>
      <vt:variant>
        <vt:lpwstr/>
      </vt:variant>
      <vt:variant>
        <vt:i4>3407952</vt:i4>
      </vt:variant>
      <vt:variant>
        <vt:i4>495</vt:i4>
      </vt:variant>
      <vt:variant>
        <vt:i4>0</vt:i4>
      </vt:variant>
      <vt:variant>
        <vt:i4>5</vt:i4>
      </vt:variant>
      <vt:variant>
        <vt:lpwstr>https://www.collegept.org/docs/default-source/professional-conduct/icrc_decision-making_flowchart.pdf?sfvrsn=c644cba1_12</vt:lpwstr>
      </vt:variant>
      <vt:variant>
        <vt:lpwstr/>
      </vt:variant>
      <vt:variant>
        <vt:i4>589834</vt:i4>
      </vt:variant>
      <vt:variant>
        <vt:i4>492</vt:i4>
      </vt:variant>
      <vt:variant>
        <vt:i4>0</vt:i4>
      </vt:variant>
      <vt:variant>
        <vt:i4>5</vt:i4>
      </vt:variant>
      <vt:variant>
        <vt:lpwstr/>
      </vt:variant>
      <vt:variant>
        <vt:lpwstr>CPMFStandards</vt:lpwstr>
      </vt:variant>
      <vt:variant>
        <vt:i4>4587610</vt:i4>
      </vt:variant>
      <vt:variant>
        <vt:i4>489</vt:i4>
      </vt:variant>
      <vt:variant>
        <vt:i4>0</vt:i4>
      </vt:variant>
      <vt:variant>
        <vt:i4>5</vt:i4>
      </vt:variant>
      <vt:variant>
        <vt:lpwstr>https://www.collegept.org/testifying-at-a-discipline-hearing</vt:lpwstr>
      </vt:variant>
      <vt:variant>
        <vt:lpwstr/>
      </vt:variant>
      <vt:variant>
        <vt:i4>7340066</vt:i4>
      </vt:variant>
      <vt:variant>
        <vt:i4>486</vt:i4>
      </vt:variant>
      <vt:variant>
        <vt:i4>0</vt:i4>
      </vt:variant>
      <vt:variant>
        <vt:i4>5</vt:i4>
      </vt:variant>
      <vt:variant>
        <vt:lpwstr>https://www.collegept.org/registrants/the-complaints-process/upcoming-hearings</vt:lpwstr>
      </vt:variant>
      <vt:variant>
        <vt:lpwstr/>
      </vt:variant>
      <vt:variant>
        <vt:i4>4849736</vt:i4>
      </vt:variant>
      <vt:variant>
        <vt:i4>483</vt:i4>
      </vt:variant>
      <vt:variant>
        <vt:i4>0</vt:i4>
      </vt:variant>
      <vt:variant>
        <vt:i4>5</vt:i4>
      </vt:variant>
      <vt:variant>
        <vt:lpwstr>https://www.collegept.org/registrants/the-complaints-process</vt:lpwstr>
      </vt:variant>
      <vt:variant>
        <vt:lpwstr>:~:text=Complaints%20can%20be%20made%20by,800%2D583%2D5885%20ext.</vt:lpwstr>
      </vt:variant>
      <vt:variant>
        <vt:i4>1835031</vt:i4>
      </vt:variant>
      <vt:variant>
        <vt:i4>480</vt:i4>
      </vt:variant>
      <vt:variant>
        <vt:i4>0</vt:i4>
      </vt:variant>
      <vt:variant>
        <vt:i4>5</vt:i4>
      </vt:variant>
      <vt:variant>
        <vt:lpwstr>https://www.collegept.org/registrants/mental-health-and-wellness</vt:lpwstr>
      </vt:variant>
      <vt:variant>
        <vt:lpwstr/>
      </vt:variant>
      <vt:variant>
        <vt:i4>3014719</vt:i4>
      </vt:variant>
      <vt:variant>
        <vt:i4>477</vt:i4>
      </vt:variant>
      <vt:variant>
        <vt:i4>0</vt:i4>
      </vt:variant>
      <vt:variant>
        <vt:i4>5</vt:i4>
      </vt:variant>
      <vt:variant>
        <vt:lpwstr>https://www.collegept.org/about/council-members/icrc-decision-making-flowchart</vt:lpwstr>
      </vt:variant>
      <vt:variant>
        <vt:lpwstr/>
      </vt:variant>
      <vt:variant>
        <vt:i4>7536746</vt:i4>
      </vt:variant>
      <vt:variant>
        <vt:i4>474</vt:i4>
      </vt:variant>
      <vt:variant>
        <vt:i4>0</vt:i4>
      </vt:variant>
      <vt:variant>
        <vt:i4>5</vt:i4>
      </vt:variant>
      <vt:variant>
        <vt:lpwstr>https://www.collegept.org/funding-for-sexually-abused-patients</vt:lpwstr>
      </vt:variant>
      <vt:variant>
        <vt:lpwstr/>
      </vt:variant>
      <vt:variant>
        <vt:i4>7536746</vt:i4>
      </vt:variant>
      <vt:variant>
        <vt:i4>471</vt:i4>
      </vt:variant>
      <vt:variant>
        <vt:i4>0</vt:i4>
      </vt:variant>
      <vt:variant>
        <vt:i4>5</vt:i4>
      </vt:variant>
      <vt:variant>
        <vt:lpwstr>https://www.collegept.org/funding-for-sexually-abused-patients</vt:lpwstr>
      </vt:variant>
      <vt:variant>
        <vt:lpwstr/>
      </vt:variant>
      <vt:variant>
        <vt:i4>3080236</vt:i4>
      </vt:variant>
      <vt:variant>
        <vt:i4>468</vt:i4>
      </vt:variant>
      <vt:variant>
        <vt:i4>0</vt:i4>
      </vt:variant>
      <vt:variant>
        <vt:i4>5</vt:i4>
      </vt:variant>
      <vt:variant>
        <vt:lpwstr>https://www.collegept.org/patients/HowToMakeComplaint/questions-concerns-complaints</vt:lpwstr>
      </vt:variant>
      <vt:variant>
        <vt:lpwstr/>
      </vt:variant>
      <vt:variant>
        <vt:i4>6160415</vt:i4>
      </vt:variant>
      <vt:variant>
        <vt:i4>465</vt:i4>
      </vt:variant>
      <vt:variant>
        <vt:i4>0</vt:i4>
      </vt:variant>
      <vt:variant>
        <vt:i4>5</vt:i4>
      </vt:variant>
      <vt:variant>
        <vt:lpwstr>https://www.collegept.org/patients/HowToMakeComplaint</vt:lpwstr>
      </vt:variant>
      <vt:variant>
        <vt:lpwstr/>
      </vt:variant>
      <vt:variant>
        <vt:i4>4325403</vt:i4>
      </vt:variant>
      <vt:variant>
        <vt:i4>462</vt:i4>
      </vt:variant>
      <vt:variant>
        <vt:i4>0</vt:i4>
      </vt:variant>
      <vt:variant>
        <vt:i4>5</vt:i4>
      </vt:variant>
      <vt:variant>
        <vt:lpwstr>https://www.collegept.org/registrants/the-complaints-process</vt:lpwstr>
      </vt:variant>
      <vt:variant>
        <vt:lpwstr/>
      </vt:variant>
      <vt:variant>
        <vt:i4>589834</vt:i4>
      </vt:variant>
      <vt:variant>
        <vt:i4>459</vt:i4>
      </vt:variant>
      <vt:variant>
        <vt:i4>0</vt:i4>
      </vt:variant>
      <vt:variant>
        <vt:i4>5</vt:i4>
      </vt:variant>
      <vt:variant>
        <vt:lpwstr/>
      </vt:variant>
      <vt:variant>
        <vt:lpwstr>CPMFStandards</vt:lpwstr>
      </vt:variant>
      <vt:variant>
        <vt:i4>4325417</vt:i4>
      </vt:variant>
      <vt:variant>
        <vt:i4>456</vt:i4>
      </vt:variant>
      <vt:variant>
        <vt:i4>0</vt:i4>
      </vt:variant>
      <vt:variant>
        <vt:i4>5</vt:i4>
      </vt:variant>
      <vt:variant>
        <vt:lpwstr>https://www.collegept.org/docs/default-source/council/council_minutes_2018-06-25.docx?sfvrsn=37bbc7a1_2</vt:lpwstr>
      </vt:variant>
      <vt:variant>
        <vt:lpwstr/>
      </vt:variant>
      <vt:variant>
        <vt:i4>1835053</vt:i4>
      </vt:variant>
      <vt:variant>
        <vt:i4>453</vt:i4>
      </vt:variant>
      <vt:variant>
        <vt:i4>0</vt:i4>
      </vt:variant>
      <vt:variant>
        <vt:i4>5</vt:i4>
      </vt:variant>
      <vt:variant>
        <vt:lpwstr>https://www.collegept.org/docs/default-source/council/council_minutes_2018-03-19.docx?sfvrsn=f7eec2a1_2</vt:lpwstr>
      </vt:variant>
      <vt:variant>
        <vt:lpwstr/>
      </vt:variant>
      <vt:variant>
        <vt:i4>262166</vt:i4>
      </vt:variant>
      <vt:variant>
        <vt:i4>450</vt:i4>
      </vt:variant>
      <vt:variant>
        <vt:i4>0</vt:i4>
      </vt:variant>
      <vt:variant>
        <vt:i4>5</vt:i4>
      </vt:variant>
      <vt:variant>
        <vt:lpwstr>https://collegept.org/registrants/on-site-assessment</vt:lpwstr>
      </vt:variant>
      <vt:variant>
        <vt:lpwstr/>
      </vt:variant>
      <vt:variant>
        <vt:i4>7209013</vt:i4>
      </vt:variant>
      <vt:variant>
        <vt:i4>447</vt:i4>
      </vt:variant>
      <vt:variant>
        <vt:i4>0</vt:i4>
      </vt:variant>
      <vt:variant>
        <vt:i4>5</vt:i4>
      </vt:variant>
      <vt:variant>
        <vt:lpwstr>https://www.collegept.org/registrants/screening-interview/screening-interview-questions</vt:lpwstr>
      </vt:variant>
      <vt:variant>
        <vt:lpwstr/>
      </vt:variant>
      <vt:variant>
        <vt:i4>327688</vt:i4>
      </vt:variant>
      <vt:variant>
        <vt:i4>444</vt:i4>
      </vt:variant>
      <vt:variant>
        <vt:i4>0</vt:i4>
      </vt:variant>
      <vt:variant>
        <vt:i4>5</vt:i4>
      </vt:variant>
      <vt:variant>
        <vt:lpwstr>https://www.collegept.org/rules-and-resources/perspectives-newsletter</vt:lpwstr>
      </vt:variant>
      <vt:variant>
        <vt:lpwstr/>
      </vt:variant>
      <vt:variant>
        <vt:i4>5242918</vt:i4>
      </vt:variant>
      <vt:variant>
        <vt:i4>441</vt:i4>
      </vt:variant>
      <vt:variant>
        <vt:i4>0</vt:i4>
      </vt:variant>
      <vt:variant>
        <vt:i4>5</vt:i4>
      </vt:variant>
      <vt:variant>
        <vt:lpwstr>https://www.youtube.com/watch?v=F9wDdGXcWes&amp;ab_channel=CollegeOfPhysiotherapistsofOntario</vt:lpwstr>
      </vt:variant>
      <vt:variant>
        <vt:lpwstr/>
      </vt:variant>
      <vt:variant>
        <vt:i4>589834</vt:i4>
      </vt:variant>
      <vt:variant>
        <vt:i4>438</vt:i4>
      </vt:variant>
      <vt:variant>
        <vt:i4>0</vt:i4>
      </vt:variant>
      <vt:variant>
        <vt:i4>5</vt:i4>
      </vt:variant>
      <vt:variant>
        <vt:lpwstr/>
      </vt:variant>
      <vt:variant>
        <vt:lpwstr>CPMFStandards</vt:lpwstr>
      </vt:variant>
      <vt:variant>
        <vt:i4>1769478</vt:i4>
      </vt:variant>
      <vt:variant>
        <vt:i4>435</vt:i4>
      </vt:variant>
      <vt:variant>
        <vt:i4>0</vt:i4>
      </vt:variant>
      <vt:variant>
        <vt:i4>5</vt:i4>
      </vt:variant>
      <vt:variant>
        <vt:lpwstr>https://www.collegept.org/docs/default-source/registration/cpo_fair_registration_practices_report_2022.pdf?sfvrsn=2973d3a1_0</vt:lpwstr>
      </vt:variant>
      <vt:variant>
        <vt:lpwstr/>
      </vt:variant>
      <vt:variant>
        <vt:i4>8323177</vt:i4>
      </vt:variant>
      <vt:variant>
        <vt:i4>432</vt:i4>
      </vt:variant>
      <vt:variant>
        <vt:i4>0</vt:i4>
      </vt:variant>
      <vt:variant>
        <vt:i4>5</vt:i4>
      </vt:variant>
      <vt:variant>
        <vt:lpwstr>http://www.fairnesscommissioner.ca/en/Professions_and_Trades/Pages/College-of-Physiotherapists-of-Ontario.aspx</vt:lpwstr>
      </vt:variant>
      <vt:variant>
        <vt:lpwstr/>
      </vt:variant>
      <vt:variant>
        <vt:i4>7667769</vt:i4>
      </vt:variant>
      <vt:variant>
        <vt:i4>429</vt:i4>
      </vt:variant>
      <vt:variant>
        <vt:i4>0</vt:i4>
      </vt:variant>
      <vt:variant>
        <vt:i4>5</vt:i4>
      </vt:variant>
      <vt:variant>
        <vt:lpwstr>https://www.collegept.org/applicants/fairness-commissioner-reports</vt:lpwstr>
      </vt:variant>
      <vt:variant>
        <vt:lpwstr/>
      </vt:variant>
      <vt:variant>
        <vt:i4>6160448</vt:i4>
      </vt:variant>
      <vt:variant>
        <vt:i4>426</vt:i4>
      </vt:variant>
      <vt:variant>
        <vt:i4>0</vt:i4>
      </vt:variant>
      <vt:variant>
        <vt:i4>5</vt:i4>
      </vt:variant>
      <vt:variant>
        <vt:lpwstr>https://www.collegept.org/registrants/registration-information/practice-hours</vt:lpwstr>
      </vt:variant>
      <vt:variant>
        <vt:lpwstr/>
      </vt:variant>
      <vt:variant>
        <vt:i4>1900549</vt:i4>
      </vt:variant>
      <vt:variant>
        <vt:i4>423</vt:i4>
      </vt:variant>
      <vt:variant>
        <vt:i4>0</vt:i4>
      </vt:variant>
      <vt:variant>
        <vt:i4>5</vt:i4>
      </vt:variant>
      <vt:variant>
        <vt:lpwstr>https://www.collegept.org/registrants/annual-renewal-2021</vt:lpwstr>
      </vt:variant>
      <vt:variant>
        <vt:lpwstr/>
      </vt:variant>
      <vt:variant>
        <vt:i4>327708</vt:i4>
      </vt:variant>
      <vt:variant>
        <vt:i4>420</vt:i4>
      </vt:variant>
      <vt:variant>
        <vt:i4>0</vt:i4>
      </vt:variant>
      <vt:variant>
        <vt:i4>5</vt:i4>
      </vt:variant>
      <vt:variant>
        <vt:lpwstr>https://www.ontario.ca/laws/regulation/980532/v3</vt:lpwstr>
      </vt:variant>
      <vt:variant>
        <vt:lpwstr/>
      </vt:variant>
      <vt:variant>
        <vt:i4>7077937</vt:i4>
      </vt:variant>
      <vt:variant>
        <vt:i4>417</vt:i4>
      </vt:variant>
      <vt:variant>
        <vt:i4>0</vt:i4>
      </vt:variant>
      <vt:variant>
        <vt:i4>5</vt:i4>
      </vt:variant>
      <vt:variant>
        <vt:lpwstr>https://www.collegept.org/ontario-clinical-exam/how-to-register</vt:lpwstr>
      </vt:variant>
      <vt:variant>
        <vt:lpwstr/>
      </vt:variant>
      <vt:variant>
        <vt:i4>589884</vt:i4>
      </vt:variant>
      <vt:variant>
        <vt:i4>414</vt:i4>
      </vt:variant>
      <vt:variant>
        <vt:i4>0</vt:i4>
      </vt:variant>
      <vt:variant>
        <vt:i4>5</vt:i4>
      </vt:variant>
      <vt:variant>
        <vt:lpwstr>https://www.collegept.org/docs/default-source/default-document-library/essentialcompetencyprofile2009.pdf?sfvrsn=614fc9a1_2</vt:lpwstr>
      </vt:variant>
      <vt:variant>
        <vt:lpwstr/>
      </vt:variant>
      <vt:variant>
        <vt:i4>6553715</vt:i4>
      </vt:variant>
      <vt:variant>
        <vt:i4>411</vt:i4>
      </vt:variant>
      <vt:variant>
        <vt:i4>0</vt:i4>
      </vt:variant>
      <vt:variant>
        <vt:i4>5</vt:i4>
      </vt:variant>
      <vt:variant>
        <vt:lpwstr>https://www.alliancept.org/becoming-credentialled/credentialling-policies/</vt:lpwstr>
      </vt:variant>
      <vt:variant>
        <vt:lpwstr/>
      </vt:variant>
      <vt:variant>
        <vt:i4>6488166</vt:i4>
      </vt:variant>
      <vt:variant>
        <vt:i4>408</vt:i4>
      </vt:variant>
      <vt:variant>
        <vt:i4>0</vt:i4>
      </vt:variant>
      <vt:variant>
        <vt:i4>5</vt:i4>
      </vt:variant>
      <vt:variant>
        <vt:lpwstr>https://www.collegept.org/applicants/registration-committee-application-review</vt:lpwstr>
      </vt:variant>
      <vt:variant>
        <vt:lpwstr/>
      </vt:variant>
      <vt:variant>
        <vt:i4>4522025</vt:i4>
      </vt:variant>
      <vt:variant>
        <vt:i4>405</vt:i4>
      </vt:variant>
      <vt:variant>
        <vt:i4>0</vt:i4>
      </vt:variant>
      <vt:variant>
        <vt:i4>5</vt:i4>
      </vt:variant>
      <vt:variant>
        <vt:lpwstr>https://www.collegept.org/docs/default-source/registration/registration-process-flow-chart/registrar_review_referral_committee_flowchart.pdf?sfvrsn=70d4c6a1_0</vt:lpwstr>
      </vt:variant>
      <vt:variant>
        <vt:lpwstr/>
      </vt:variant>
      <vt:variant>
        <vt:i4>6750325</vt:i4>
      </vt:variant>
      <vt:variant>
        <vt:i4>402</vt:i4>
      </vt:variant>
      <vt:variant>
        <vt:i4>0</vt:i4>
      </vt:variant>
      <vt:variant>
        <vt:i4>5</vt:i4>
      </vt:variant>
      <vt:variant>
        <vt:lpwstr>https://www.alliancept.org/becoming-credentialled/credentialling-overview/</vt:lpwstr>
      </vt:variant>
      <vt:variant>
        <vt:lpwstr/>
      </vt:variant>
      <vt:variant>
        <vt:i4>3801187</vt:i4>
      </vt:variant>
      <vt:variant>
        <vt:i4>399</vt:i4>
      </vt:variant>
      <vt:variant>
        <vt:i4>0</vt:i4>
      </vt:variant>
      <vt:variant>
        <vt:i4>5</vt:i4>
      </vt:variant>
      <vt:variant>
        <vt:lpwstr>https://www.alliancept.org/</vt:lpwstr>
      </vt:variant>
      <vt:variant>
        <vt:lpwstr/>
      </vt:variant>
      <vt:variant>
        <vt:i4>7077993</vt:i4>
      </vt:variant>
      <vt:variant>
        <vt:i4>396</vt:i4>
      </vt:variant>
      <vt:variant>
        <vt:i4>0</vt:i4>
      </vt:variant>
      <vt:variant>
        <vt:i4>5</vt:i4>
      </vt:variant>
      <vt:variant>
        <vt:lpwstr>https://www.collegept.org/applicants/checklists/regulatory-history-form</vt:lpwstr>
      </vt:variant>
      <vt:variant>
        <vt:lpwstr/>
      </vt:variant>
      <vt:variant>
        <vt:i4>3866727</vt:i4>
      </vt:variant>
      <vt:variant>
        <vt:i4>393</vt:i4>
      </vt:variant>
      <vt:variant>
        <vt:i4>0</vt:i4>
      </vt:variant>
      <vt:variant>
        <vt:i4>5</vt:i4>
      </vt:variant>
      <vt:variant>
        <vt:lpwstr>https://portal.collegept.org/apply-for-registration/eligibility-questions/</vt:lpwstr>
      </vt:variant>
      <vt:variant>
        <vt:lpwstr/>
      </vt:variant>
      <vt:variant>
        <vt:i4>589834</vt:i4>
      </vt:variant>
      <vt:variant>
        <vt:i4>390</vt:i4>
      </vt:variant>
      <vt:variant>
        <vt:i4>0</vt:i4>
      </vt:variant>
      <vt:variant>
        <vt:i4>5</vt:i4>
      </vt:variant>
      <vt:variant>
        <vt:lpwstr/>
      </vt:variant>
      <vt:variant>
        <vt:lpwstr>CPMFStandards</vt:lpwstr>
      </vt:variant>
      <vt:variant>
        <vt:i4>3014717</vt:i4>
      </vt:variant>
      <vt:variant>
        <vt:i4>387</vt:i4>
      </vt:variant>
      <vt:variant>
        <vt:i4>0</vt:i4>
      </vt:variant>
      <vt:variant>
        <vt:i4>5</vt:i4>
      </vt:variant>
      <vt:variant>
        <vt:lpwstr>https://www.collegept.org/rules-and-resources/communication-skills</vt:lpwstr>
      </vt:variant>
      <vt:variant>
        <vt:lpwstr/>
      </vt:variant>
      <vt:variant>
        <vt:i4>2162729</vt:i4>
      </vt:variant>
      <vt:variant>
        <vt:i4>384</vt:i4>
      </vt:variant>
      <vt:variant>
        <vt:i4>0</vt:i4>
      </vt:variant>
      <vt:variant>
        <vt:i4>5</vt:i4>
      </vt:variant>
      <vt:variant>
        <vt:lpwstr>https://www.collegept.org/about/strategic-plan</vt:lpwstr>
      </vt:variant>
      <vt:variant>
        <vt:lpwstr/>
      </vt:variant>
      <vt:variant>
        <vt:i4>7209079</vt:i4>
      </vt:variant>
      <vt:variant>
        <vt:i4>381</vt:i4>
      </vt:variant>
      <vt:variant>
        <vt:i4>0</vt:i4>
      </vt:variant>
      <vt:variant>
        <vt:i4>5</vt:i4>
      </vt:variant>
      <vt:variant>
        <vt:lpwstr>https://www.collegept.org/docs/default-source/council/2023-12-14_cpo_council_meetingmaterials.pdf?sfvrsn=cca0d2a1_0</vt:lpwstr>
      </vt:variant>
      <vt:variant>
        <vt:lpwstr>page=94</vt:lpwstr>
      </vt:variant>
      <vt:variant>
        <vt:i4>5374020</vt:i4>
      </vt:variant>
      <vt:variant>
        <vt:i4>378</vt:i4>
      </vt:variant>
      <vt:variant>
        <vt:i4>0</vt:i4>
      </vt:variant>
      <vt:variant>
        <vt:i4>5</vt:i4>
      </vt:variant>
      <vt:variant>
        <vt:lpwstr>https://www.collegept.org/docs/default-source/council/2023-12-14_cpo_council_meetingmaterials.pdf?sfvrsn=cca0d2a1_0</vt:lpwstr>
      </vt:variant>
      <vt:variant>
        <vt:lpwstr>page=134</vt:lpwstr>
      </vt:variant>
      <vt:variant>
        <vt:i4>5374028</vt:i4>
      </vt:variant>
      <vt:variant>
        <vt:i4>375</vt:i4>
      </vt:variant>
      <vt:variant>
        <vt:i4>0</vt:i4>
      </vt:variant>
      <vt:variant>
        <vt:i4>5</vt:i4>
      </vt:variant>
      <vt:variant>
        <vt:lpwstr>https://www.collegept.org/docs/default-source/council/2023-03-23_cpo_council_meetingmaterials.pdf?sfvrsn=e7c8dca1_2</vt:lpwstr>
      </vt:variant>
      <vt:variant>
        <vt:lpwstr>page=344</vt:lpwstr>
      </vt:variant>
      <vt:variant>
        <vt:i4>7471169</vt:i4>
      </vt:variant>
      <vt:variant>
        <vt:i4>372</vt:i4>
      </vt:variant>
      <vt:variant>
        <vt:i4>0</vt:i4>
      </vt:variant>
      <vt:variant>
        <vt:i4>5</vt:i4>
      </vt:variant>
      <vt:variant>
        <vt:lpwstr>https://www.collegept.org/docs/default-source/council/september-28-29-2023-council-package.pdf?sfvrsn=db0dd3a1_4</vt:lpwstr>
      </vt:variant>
      <vt:variant>
        <vt:lpwstr>page=84</vt:lpwstr>
      </vt:variant>
      <vt:variant>
        <vt:i4>7209079</vt:i4>
      </vt:variant>
      <vt:variant>
        <vt:i4>369</vt:i4>
      </vt:variant>
      <vt:variant>
        <vt:i4>0</vt:i4>
      </vt:variant>
      <vt:variant>
        <vt:i4>5</vt:i4>
      </vt:variant>
      <vt:variant>
        <vt:lpwstr>https://www.collegept.org/docs/default-source/council/2023-12-14_cpo_council_meetingmaterials.pdf?sfvrsn=cca0d2a1_0</vt:lpwstr>
      </vt:variant>
      <vt:variant>
        <vt:lpwstr>page=94</vt:lpwstr>
      </vt:variant>
      <vt:variant>
        <vt:i4>5439567</vt:i4>
      </vt:variant>
      <vt:variant>
        <vt:i4>366</vt:i4>
      </vt:variant>
      <vt:variant>
        <vt:i4>0</vt:i4>
      </vt:variant>
      <vt:variant>
        <vt:i4>5</vt:i4>
      </vt:variant>
      <vt:variant>
        <vt:lpwstr>https://www.collegept.org/docs/default-source/council/2023-03-23_cpo_council_meetingmaterials.pdf?sfvrsn=e7c8dca1_2</vt:lpwstr>
      </vt:variant>
      <vt:variant>
        <vt:lpwstr>page=274</vt:lpwstr>
      </vt:variant>
      <vt:variant>
        <vt:i4>6029338</vt:i4>
      </vt:variant>
      <vt:variant>
        <vt:i4>363</vt:i4>
      </vt:variant>
      <vt:variant>
        <vt:i4>0</vt:i4>
      </vt:variant>
      <vt:variant>
        <vt:i4>5</vt:i4>
      </vt:variant>
      <vt:variant>
        <vt:lpwstr>https://www.collegept.org/docs/default-source/standards/governance_policies_april1_2018.docx?sfvrsn=8bf3c1a1_4</vt:lpwstr>
      </vt:variant>
      <vt:variant>
        <vt:lpwstr/>
      </vt:variant>
      <vt:variant>
        <vt:i4>589834</vt:i4>
      </vt:variant>
      <vt:variant>
        <vt:i4>360</vt:i4>
      </vt:variant>
      <vt:variant>
        <vt:i4>0</vt:i4>
      </vt:variant>
      <vt:variant>
        <vt:i4>5</vt:i4>
      </vt:variant>
      <vt:variant>
        <vt:lpwstr/>
      </vt:variant>
      <vt:variant>
        <vt:lpwstr>CPMFStandards</vt:lpwstr>
      </vt:variant>
      <vt:variant>
        <vt:i4>2752562</vt:i4>
      </vt:variant>
      <vt:variant>
        <vt:i4>357</vt:i4>
      </vt:variant>
      <vt:variant>
        <vt:i4>0</vt:i4>
      </vt:variant>
      <vt:variant>
        <vt:i4>5</vt:i4>
      </vt:variant>
      <vt:variant>
        <vt:lpwstr>https://www.collegept.org/docs/default-source/standards/governance_policies.docx?sfvrsn=8bf3c1a1_6</vt:lpwstr>
      </vt:variant>
      <vt:variant>
        <vt:lpwstr/>
      </vt:variant>
      <vt:variant>
        <vt:i4>2621554</vt:i4>
      </vt:variant>
      <vt:variant>
        <vt:i4>354</vt:i4>
      </vt:variant>
      <vt:variant>
        <vt:i4>0</vt:i4>
      </vt:variant>
      <vt:variant>
        <vt:i4>5</vt:i4>
      </vt:variant>
      <vt:variant>
        <vt:lpwstr>https://www.collegept.org/about/council-members/code-of-conduct</vt:lpwstr>
      </vt:variant>
      <vt:variant>
        <vt:lpwstr/>
      </vt:variant>
      <vt:variant>
        <vt:i4>6029338</vt:i4>
      </vt:variant>
      <vt:variant>
        <vt:i4>351</vt:i4>
      </vt:variant>
      <vt:variant>
        <vt:i4>0</vt:i4>
      </vt:variant>
      <vt:variant>
        <vt:i4>5</vt:i4>
      </vt:variant>
      <vt:variant>
        <vt:lpwstr>https://www.collegept.org/docs/default-source/standards/governance_policies_april1_2018.docx?sfvrsn=8bf3c1a1_4</vt:lpwstr>
      </vt:variant>
      <vt:variant>
        <vt:lpwstr/>
      </vt:variant>
      <vt:variant>
        <vt:i4>6029338</vt:i4>
      </vt:variant>
      <vt:variant>
        <vt:i4>348</vt:i4>
      </vt:variant>
      <vt:variant>
        <vt:i4>0</vt:i4>
      </vt:variant>
      <vt:variant>
        <vt:i4>5</vt:i4>
      </vt:variant>
      <vt:variant>
        <vt:lpwstr>https://www.collegept.org/docs/default-source/standards/governance_policies_april1_2018.docx?sfvrsn=8bf3c1a1_4</vt:lpwstr>
      </vt:variant>
      <vt:variant>
        <vt:lpwstr/>
      </vt:variant>
      <vt:variant>
        <vt:i4>8323129</vt:i4>
      </vt:variant>
      <vt:variant>
        <vt:i4>345</vt:i4>
      </vt:variant>
      <vt:variant>
        <vt:i4>0</vt:i4>
      </vt:variant>
      <vt:variant>
        <vt:i4>5</vt:i4>
      </vt:variant>
      <vt:variant>
        <vt:lpwstr>https://www.collegept.org/about/privacy-accessibility-data</vt:lpwstr>
      </vt:variant>
      <vt:variant>
        <vt:lpwstr/>
      </vt:variant>
      <vt:variant>
        <vt:i4>589834</vt:i4>
      </vt:variant>
      <vt:variant>
        <vt:i4>342</vt:i4>
      </vt:variant>
      <vt:variant>
        <vt:i4>0</vt:i4>
      </vt:variant>
      <vt:variant>
        <vt:i4>5</vt:i4>
      </vt:variant>
      <vt:variant>
        <vt:lpwstr/>
      </vt:variant>
      <vt:variant>
        <vt:lpwstr>CPMFStandards</vt:lpwstr>
      </vt:variant>
      <vt:variant>
        <vt:i4>3670137</vt:i4>
      </vt:variant>
      <vt:variant>
        <vt:i4>339</vt:i4>
      </vt:variant>
      <vt:variant>
        <vt:i4>0</vt:i4>
      </vt:variant>
      <vt:variant>
        <vt:i4>5</vt:i4>
      </vt:variant>
      <vt:variant>
        <vt:lpwstr>https://www.collegept.org/news/2023/04/27/let's-talk-privacy-with-kate-dewhirst-webinar</vt:lpwstr>
      </vt:variant>
      <vt:variant>
        <vt:lpwstr/>
      </vt:variant>
      <vt:variant>
        <vt:i4>5177431</vt:i4>
      </vt:variant>
      <vt:variant>
        <vt:i4>336</vt:i4>
      </vt:variant>
      <vt:variant>
        <vt:i4>0</vt:i4>
      </vt:variant>
      <vt:variant>
        <vt:i4>5</vt:i4>
      </vt:variant>
      <vt:variant>
        <vt:lpwstr>https://www.collegept.org/leaving-a-practice</vt:lpwstr>
      </vt:variant>
      <vt:variant>
        <vt:lpwstr/>
      </vt:variant>
      <vt:variant>
        <vt:i4>655377</vt:i4>
      </vt:variant>
      <vt:variant>
        <vt:i4>333</vt:i4>
      </vt:variant>
      <vt:variant>
        <vt:i4>0</vt:i4>
      </vt:variant>
      <vt:variant>
        <vt:i4>5</vt:i4>
      </vt:variant>
      <vt:variant>
        <vt:lpwstr>https://physiotherapy.ca/news/canadian-physiotherapy-association-takes-historic-step-toward-national-standardization-of-physiotherapy-scope-of-practice/</vt:lpwstr>
      </vt:variant>
      <vt:variant>
        <vt:lpwstr/>
      </vt:variant>
      <vt:variant>
        <vt:i4>589834</vt:i4>
      </vt:variant>
      <vt:variant>
        <vt:i4>330</vt:i4>
      </vt:variant>
      <vt:variant>
        <vt:i4>0</vt:i4>
      </vt:variant>
      <vt:variant>
        <vt:i4>5</vt:i4>
      </vt:variant>
      <vt:variant>
        <vt:lpwstr/>
      </vt:variant>
      <vt:variant>
        <vt:lpwstr>CPMFStandards</vt:lpwstr>
      </vt:variant>
      <vt:variant>
        <vt:i4>589834</vt:i4>
      </vt:variant>
      <vt:variant>
        <vt:i4>327</vt:i4>
      </vt:variant>
      <vt:variant>
        <vt:i4>0</vt:i4>
      </vt:variant>
      <vt:variant>
        <vt:i4>5</vt:i4>
      </vt:variant>
      <vt:variant>
        <vt:lpwstr/>
      </vt:variant>
      <vt:variant>
        <vt:lpwstr>CPMFStandards</vt:lpwstr>
      </vt:variant>
      <vt:variant>
        <vt:i4>5374029</vt:i4>
      </vt:variant>
      <vt:variant>
        <vt:i4>324</vt:i4>
      </vt:variant>
      <vt:variant>
        <vt:i4>0</vt:i4>
      </vt:variant>
      <vt:variant>
        <vt:i4>5</vt:i4>
      </vt:variant>
      <vt:variant>
        <vt:lpwstr>https://www.collegept.org/docs/default-source/council/2023-03-23_cpo_council_meetingmaterials.pdf?sfvrsn=e7c8dca1_2</vt:lpwstr>
      </vt:variant>
      <vt:variant>
        <vt:lpwstr>page=255</vt:lpwstr>
      </vt:variant>
      <vt:variant>
        <vt:i4>7274615</vt:i4>
      </vt:variant>
      <vt:variant>
        <vt:i4>321</vt:i4>
      </vt:variant>
      <vt:variant>
        <vt:i4>0</vt:i4>
      </vt:variant>
      <vt:variant>
        <vt:i4>5</vt:i4>
      </vt:variant>
      <vt:variant>
        <vt:lpwstr>https://www.collegept.org/docs/default-source/council/2023-12-14_cpo_council_meetingmaterials.pdf?sfvrsn=cca0d2a1_0</vt:lpwstr>
      </vt:variant>
      <vt:variant>
        <vt:lpwstr>page=89</vt:lpwstr>
      </vt:variant>
      <vt:variant>
        <vt:i4>6225991</vt:i4>
      </vt:variant>
      <vt:variant>
        <vt:i4>318</vt:i4>
      </vt:variant>
      <vt:variant>
        <vt:i4>0</vt:i4>
      </vt:variant>
      <vt:variant>
        <vt:i4>5</vt:i4>
      </vt:variant>
      <vt:variant>
        <vt:lpwstr>https://www.collegept.org/docs/default-source/council/2023-12-14_cpo_council_meetingmaterials.pdf?sfvrsn=cca0d2a1_0</vt:lpwstr>
      </vt:variant>
      <vt:variant>
        <vt:lpwstr>page=109</vt:lpwstr>
      </vt:variant>
      <vt:variant>
        <vt:i4>5308487</vt:i4>
      </vt:variant>
      <vt:variant>
        <vt:i4>315</vt:i4>
      </vt:variant>
      <vt:variant>
        <vt:i4>0</vt:i4>
      </vt:variant>
      <vt:variant>
        <vt:i4>5</vt:i4>
      </vt:variant>
      <vt:variant>
        <vt:lpwstr>https://www.collegept.org/docs/default-source/council/2023-12-14_cpo_council_meetingmaterials.pdf?sfvrsn=cca0d2a1_0</vt:lpwstr>
      </vt:variant>
      <vt:variant>
        <vt:lpwstr>page=107</vt:lpwstr>
      </vt:variant>
      <vt:variant>
        <vt:i4>5374030</vt:i4>
      </vt:variant>
      <vt:variant>
        <vt:i4>312</vt:i4>
      </vt:variant>
      <vt:variant>
        <vt:i4>0</vt:i4>
      </vt:variant>
      <vt:variant>
        <vt:i4>5</vt:i4>
      </vt:variant>
      <vt:variant>
        <vt:lpwstr>https://www.collegept.org/docs/default-source/council/2023-03-23_cpo_council_meetingmaterials.pdf?sfvrsn=e7c8dca1_2</vt:lpwstr>
      </vt:variant>
      <vt:variant>
        <vt:lpwstr>page=265</vt:lpwstr>
      </vt:variant>
      <vt:variant>
        <vt:i4>6225986</vt:i4>
      </vt:variant>
      <vt:variant>
        <vt:i4>309</vt:i4>
      </vt:variant>
      <vt:variant>
        <vt:i4>0</vt:i4>
      </vt:variant>
      <vt:variant>
        <vt:i4>5</vt:i4>
      </vt:variant>
      <vt:variant>
        <vt:lpwstr>https://www.collegept.org/docs/default-source/council/2023-12-14_cpo_council_meetingmaterials.pdf?sfvrsn=cca0d2a1_0</vt:lpwstr>
      </vt:variant>
      <vt:variant>
        <vt:lpwstr>page=159</vt:lpwstr>
      </vt:variant>
      <vt:variant>
        <vt:i4>393236</vt:i4>
      </vt:variant>
      <vt:variant>
        <vt:i4>306</vt:i4>
      </vt:variant>
      <vt:variant>
        <vt:i4>0</vt:i4>
      </vt:variant>
      <vt:variant>
        <vt:i4>5</vt:i4>
      </vt:variant>
      <vt:variant>
        <vt:lpwstr>https://www.collegept.org/docs/default-source/council/2023-06-26_cpo_council_meetingmaterials.pdf?sfvrsn=54a2d3a1_4</vt:lpwstr>
      </vt:variant>
      <vt:variant>
        <vt:lpwstr>page=105</vt:lpwstr>
      </vt:variant>
      <vt:variant>
        <vt:i4>6750334</vt:i4>
      </vt:variant>
      <vt:variant>
        <vt:i4>303</vt:i4>
      </vt:variant>
      <vt:variant>
        <vt:i4>0</vt:i4>
      </vt:variant>
      <vt:variant>
        <vt:i4>5</vt:i4>
      </vt:variant>
      <vt:variant>
        <vt:lpwstr>https://www.collegept.org/docs/default-source/council/2019-06-24_cpo_council_meetingmaterials.pdf?sfvrsn=f9abc7a1_0</vt:lpwstr>
      </vt:variant>
      <vt:variant>
        <vt:lpwstr>page=92</vt:lpwstr>
      </vt:variant>
      <vt:variant>
        <vt:i4>6619169</vt:i4>
      </vt:variant>
      <vt:variant>
        <vt:i4>300</vt:i4>
      </vt:variant>
      <vt:variant>
        <vt:i4>0</vt:i4>
      </vt:variant>
      <vt:variant>
        <vt:i4>5</vt:i4>
      </vt:variant>
      <vt:variant>
        <vt:lpwstr>https://www.collegept.org/docs/default-source/council/2017-12-14_cpo_council_meetingmaterials.pdf?sfvrsn=dbd2cda1_0</vt:lpwstr>
      </vt:variant>
      <vt:variant>
        <vt:lpwstr>page=33</vt:lpwstr>
      </vt:variant>
      <vt:variant>
        <vt:i4>5701704</vt:i4>
      </vt:variant>
      <vt:variant>
        <vt:i4>297</vt:i4>
      </vt:variant>
      <vt:variant>
        <vt:i4>0</vt:i4>
      </vt:variant>
      <vt:variant>
        <vt:i4>5</vt:i4>
      </vt:variant>
      <vt:variant>
        <vt:lpwstr>https://www.collegept.org/docs/default-source/council/2023-03-23_cpo_council_meetingmaterials.pdf?sfvrsn=e7c8dca1_2</vt:lpwstr>
      </vt:variant>
      <vt:variant>
        <vt:lpwstr>page=200</vt:lpwstr>
      </vt:variant>
      <vt:variant>
        <vt:i4>7274615</vt:i4>
      </vt:variant>
      <vt:variant>
        <vt:i4>294</vt:i4>
      </vt:variant>
      <vt:variant>
        <vt:i4>0</vt:i4>
      </vt:variant>
      <vt:variant>
        <vt:i4>5</vt:i4>
      </vt:variant>
      <vt:variant>
        <vt:lpwstr>https://www.collegept.org/docs/default-source/council/2023-12-14_cpo_council_meetingmaterials.pdf?sfvrsn=cca0d2a1_0</vt:lpwstr>
      </vt:variant>
      <vt:variant>
        <vt:lpwstr>page=89</vt:lpwstr>
      </vt:variant>
      <vt:variant>
        <vt:i4>6094868</vt:i4>
      </vt:variant>
      <vt:variant>
        <vt:i4>291</vt:i4>
      </vt:variant>
      <vt:variant>
        <vt:i4>0</vt:i4>
      </vt:variant>
      <vt:variant>
        <vt:i4>5</vt:i4>
      </vt:variant>
      <vt:variant>
        <vt:lpwstr>https://www.collegept.org/docs/default-source/council/2022-06-28_cpo_council_meetingmaterials.pdf?sfvrsn=4a21dea1_8</vt:lpwstr>
      </vt:variant>
      <vt:variant>
        <vt:lpwstr>page=103</vt:lpwstr>
      </vt:variant>
      <vt:variant>
        <vt:i4>393234</vt:i4>
      </vt:variant>
      <vt:variant>
        <vt:i4>288</vt:i4>
      </vt:variant>
      <vt:variant>
        <vt:i4>0</vt:i4>
      </vt:variant>
      <vt:variant>
        <vt:i4>5</vt:i4>
      </vt:variant>
      <vt:variant>
        <vt:lpwstr>https://www.collegept.org/docs/default-source/council/2022-03-23_cpo_council_meetingmaterials.pdf?sfvrsn=b56adfa1_2</vt:lpwstr>
      </vt:variant>
      <vt:variant>
        <vt:lpwstr>page=242</vt:lpwstr>
      </vt:variant>
      <vt:variant>
        <vt:i4>589834</vt:i4>
      </vt:variant>
      <vt:variant>
        <vt:i4>285</vt:i4>
      </vt:variant>
      <vt:variant>
        <vt:i4>0</vt:i4>
      </vt:variant>
      <vt:variant>
        <vt:i4>5</vt:i4>
      </vt:variant>
      <vt:variant>
        <vt:lpwstr/>
      </vt:variant>
      <vt:variant>
        <vt:lpwstr>CPMFStandards</vt:lpwstr>
      </vt:variant>
      <vt:variant>
        <vt:i4>5308487</vt:i4>
      </vt:variant>
      <vt:variant>
        <vt:i4>282</vt:i4>
      </vt:variant>
      <vt:variant>
        <vt:i4>0</vt:i4>
      </vt:variant>
      <vt:variant>
        <vt:i4>5</vt:i4>
      </vt:variant>
      <vt:variant>
        <vt:lpwstr>https://www.collegept.org/docs/default-source/council/2023-12-14_cpo_council_meetingmaterials.pdf?sfvrsn=cca0d2a1_0</vt:lpwstr>
      </vt:variant>
      <vt:variant>
        <vt:lpwstr>page=107</vt:lpwstr>
      </vt:variant>
      <vt:variant>
        <vt:i4>8061051</vt:i4>
      </vt:variant>
      <vt:variant>
        <vt:i4>279</vt:i4>
      </vt:variant>
      <vt:variant>
        <vt:i4>0</vt:i4>
      </vt:variant>
      <vt:variant>
        <vt:i4>5</vt:i4>
      </vt:variant>
      <vt:variant>
        <vt:lpwstr>https://www.collegept.org/about/equity-diversity-and-inclusion</vt:lpwstr>
      </vt:variant>
      <vt:variant>
        <vt:lpwstr/>
      </vt:variant>
      <vt:variant>
        <vt:i4>2162729</vt:i4>
      </vt:variant>
      <vt:variant>
        <vt:i4>276</vt:i4>
      </vt:variant>
      <vt:variant>
        <vt:i4>0</vt:i4>
      </vt:variant>
      <vt:variant>
        <vt:i4>5</vt:i4>
      </vt:variant>
      <vt:variant>
        <vt:lpwstr>https://www.collegept.org/about/strategic-plan</vt:lpwstr>
      </vt:variant>
      <vt:variant>
        <vt:lpwstr/>
      </vt:variant>
      <vt:variant>
        <vt:i4>7340066</vt:i4>
      </vt:variant>
      <vt:variant>
        <vt:i4>273</vt:i4>
      </vt:variant>
      <vt:variant>
        <vt:i4>0</vt:i4>
      </vt:variant>
      <vt:variant>
        <vt:i4>5</vt:i4>
      </vt:variant>
      <vt:variant>
        <vt:lpwstr>https://www.collegept.org/registrants/the-complaints-process/upcoming-hearings</vt:lpwstr>
      </vt:variant>
      <vt:variant>
        <vt:lpwstr/>
      </vt:variant>
      <vt:variant>
        <vt:i4>3080250</vt:i4>
      </vt:variant>
      <vt:variant>
        <vt:i4>270</vt:i4>
      </vt:variant>
      <vt:variant>
        <vt:i4>0</vt:i4>
      </vt:variant>
      <vt:variant>
        <vt:i4>5</vt:i4>
      </vt:variant>
      <vt:variant>
        <vt:lpwstr>https://www.collegept.org/about/council-members/council-decisions-minutes-and-meeting-materials</vt:lpwstr>
      </vt:variant>
      <vt:variant>
        <vt:lpwstr/>
      </vt:variant>
      <vt:variant>
        <vt:i4>6422643</vt:i4>
      </vt:variant>
      <vt:variant>
        <vt:i4>267</vt:i4>
      </vt:variant>
      <vt:variant>
        <vt:i4>0</vt:i4>
      </vt:variant>
      <vt:variant>
        <vt:i4>5</vt:i4>
      </vt:variant>
      <vt:variant>
        <vt:lpwstr>https://www.collegept.org/docs/default-source/legislation-regulation-and-by-laws/cpo_by-lawsofficialversion.docx?sfvrsn=df47cda1_44</vt:lpwstr>
      </vt:variant>
      <vt:variant>
        <vt:lpwstr/>
      </vt:variant>
      <vt:variant>
        <vt:i4>3080250</vt:i4>
      </vt:variant>
      <vt:variant>
        <vt:i4>264</vt:i4>
      </vt:variant>
      <vt:variant>
        <vt:i4>0</vt:i4>
      </vt:variant>
      <vt:variant>
        <vt:i4>5</vt:i4>
      </vt:variant>
      <vt:variant>
        <vt:lpwstr>https://www.collegept.org/about/council-members/council-decisions-minutes-and-meeting-materials</vt:lpwstr>
      </vt:variant>
      <vt:variant>
        <vt:lpwstr/>
      </vt:variant>
      <vt:variant>
        <vt:i4>6684791</vt:i4>
      </vt:variant>
      <vt:variant>
        <vt:i4>261</vt:i4>
      </vt:variant>
      <vt:variant>
        <vt:i4>0</vt:i4>
      </vt:variant>
      <vt:variant>
        <vt:i4>5</vt:i4>
      </vt:variant>
      <vt:variant>
        <vt:lpwstr>https://www.collegept.org/docs/default-source/council/2023-12-14_cpo_council_meetingmaterials.pdf?sfvrsn=cca0d2a1_0</vt:lpwstr>
      </vt:variant>
      <vt:variant>
        <vt:lpwstr>page=17</vt:lpwstr>
      </vt:variant>
      <vt:variant>
        <vt:i4>5308487</vt:i4>
      </vt:variant>
      <vt:variant>
        <vt:i4>258</vt:i4>
      </vt:variant>
      <vt:variant>
        <vt:i4>0</vt:i4>
      </vt:variant>
      <vt:variant>
        <vt:i4>5</vt:i4>
      </vt:variant>
      <vt:variant>
        <vt:lpwstr>https://www.collegept.org/docs/default-source/council/2023-12-14_cpo_council_meetingmaterials.pdf?sfvrsn=cca0d2a1_0</vt:lpwstr>
      </vt:variant>
      <vt:variant>
        <vt:lpwstr>page=107</vt:lpwstr>
      </vt:variant>
      <vt:variant>
        <vt:i4>6750255</vt:i4>
      </vt:variant>
      <vt:variant>
        <vt:i4>255</vt:i4>
      </vt:variant>
      <vt:variant>
        <vt:i4>0</vt:i4>
      </vt:variant>
      <vt:variant>
        <vt:i4>5</vt:i4>
      </vt:variant>
      <vt:variant>
        <vt:lpwstr>https://collegept.org/about/council-members/council-highlights</vt:lpwstr>
      </vt:variant>
      <vt:variant>
        <vt:lpwstr/>
      </vt:variant>
      <vt:variant>
        <vt:i4>5242975</vt:i4>
      </vt:variant>
      <vt:variant>
        <vt:i4>252</vt:i4>
      </vt:variant>
      <vt:variant>
        <vt:i4>0</vt:i4>
      </vt:variant>
      <vt:variant>
        <vt:i4>5</vt:i4>
      </vt:variant>
      <vt:variant>
        <vt:lpwstr>https://collegept.org/docs/default-source/council/2020-12-18_cpo_council_meetingmaterials.pdf?sfvrsn=cc4adaa1_0</vt:lpwstr>
      </vt:variant>
      <vt:variant>
        <vt:lpwstr/>
      </vt:variant>
      <vt:variant>
        <vt:i4>589834</vt:i4>
      </vt:variant>
      <vt:variant>
        <vt:i4>249</vt:i4>
      </vt:variant>
      <vt:variant>
        <vt:i4>0</vt:i4>
      </vt:variant>
      <vt:variant>
        <vt:i4>5</vt:i4>
      </vt:variant>
      <vt:variant>
        <vt:lpwstr/>
      </vt:variant>
      <vt:variant>
        <vt:lpwstr>CPMFStandards</vt:lpwstr>
      </vt:variant>
      <vt:variant>
        <vt:i4>8257601</vt:i4>
      </vt:variant>
      <vt:variant>
        <vt:i4>246</vt:i4>
      </vt:variant>
      <vt:variant>
        <vt:i4>0</vt:i4>
      </vt:variant>
      <vt:variant>
        <vt:i4>5</vt:i4>
      </vt:variant>
      <vt:variant>
        <vt:lpwstr>https://www.collegept.org/docs/default-source/council/september-28-29-2023-council-package.pdf?sfvrsn=db0dd3a1_4</vt:lpwstr>
      </vt:variant>
      <vt:variant>
        <vt:lpwstr>page=43</vt:lpwstr>
      </vt:variant>
      <vt:variant>
        <vt:i4>2162729</vt:i4>
      </vt:variant>
      <vt:variant>
        <vt:i4>243</vt:i4>
      </vt:variant>
      <vt:variant>
        <vt:i4>0</vt:i4>
      </vt:variant>
      <vt:variant>
        <vt:i4>5</vt:i4>
      </vt:variant>
      <vt:variant>
        <vt:lpwstr>https://www.collegept.org/about/strategic-plan</vt:lpwstr>
      </vt:variant>
      <vt:variant>
        <vt:lpwstr/>
      </vt:variant>
      <vt:variant>
        <vt:i4>7929921</vt:i4>
      </vt:variant>
      <vt:variant>
        <vt:i4>240</vt:i4>
      </vt:variant>
      <vt:variant>
        <vt:i4>0</vt:i4>
      </vt:variant>
      <vt:variant>
        <vt:i4>5</vt:i4>
      </vt:variant>
      <vt:variant>
        <vt:lpwstr>https://www.collegept.org/docs/default-source/council/september-28-29-2023-council-package.pdf?sfvrsn=db0dd3a1_4</vt:lpwstr>
      </vt:variant>
      <vt:variant>
        <vt:lpwstr>page=36</vt:lpwstr>
      </vt:variant>
      <vt:variant>
        <vt:i4>7209079</vt:i4>
      </vt:variant>
      <vt:variant>
        <vt:i4>237</vt:i4>
      </vt:variant>
      <vt:variant>
        <vt:i4>0</vt:i4>
      </vt:variant>
      <vt:variant>
        <vt:i4>5</vt:i4>
      </vt:variant>
      <vt:variant>
        <vt:lpwstr>https://www.collegept.org/docs/default-source/council/2023-12-14_cpo_council_meetingmaterials.pdf?sfvrsn=cca0d2a1_0</vt:lpwstr>
      </vt:variant>
      <vt:variant>
        <vt:lpwstr>page=94</vt:lpwstr>
      </vt:variant>
      <vt:variant>
        <vt:i4>5439581</vt:i4>
      </vt:variant>
      <vt:variant>
        <vt:i4>234</vt:i4>
      </vt:variant>
      <vt:variant>
        <vt:i4>0</vt:i4>
      </vt:variant>
      <vt:variant>
        <vt:i4>5</vt:i4>
      </vt:variant>
      <vt:variant>
        <vt:lpwstr>https://www.collegept.org/docs/default-source/council/2023-12-14_cpo_council_meetingmaterials.pdf?sfvrsn=cca0d2a1_0</vt:lpwstr>
      </vt:variant>
      <vt:variant>
        <vt:lpwstr/>
      </vt:variant>
      <vt:variant>
        <vt:i4>6422643</vt:i4>
      </vt:variant>
      <vt:variant>
        <vt:i4>231</vt:i4>
      </vt:variant>
      <vt:variant>
        <vt:i4>0</vt:i4>
      </vt:variant>
      <vt:variant>
        <vt:i4>5</vt:i4>
      </vt:variant>
      <vt:variant>
        <vt:lpwstr>https://www.collegept.org/docs/default-source/legislation-regulation-and-by-laws/cpo_by-lawsofficialversion.docx?sfvrsn=df47cda1_44</vt:lpwstr>
      </vt:variant>
      <vt:variant>
        <vt:lpwstr/>
      </vt:variant>
      <vt:variant>
        <vt:i4>3866696</vt:i4>
      </vt:variant>
      <vt:variant>
        <vt:i4>228</vt:i4>
      </vt:variant>
      <vt:variant>
        <vt:i4>0</vt:i4>
      </vt:variant>
      <vt:variant>
        <vt:i4>5</vt:i4>
      </vt:variant>
      <vt:variant>
        <vt:lpwstr>https://www.collegept.org/docs/default-source/legislation-regulation-and-by-laws/cpo_by-lawsofficialversion_191016.docx?sfvrsn=df47cda1_34</vt:lpwstr>
      </vt:variant>
      <vt:variant>
        <vt:lpwstr/>
      </vt:variant>
      <vt:variant>
        <vt:i4>3866696</vt:i4>
      </vt:variant>
      <vt:variant>
        <vt:i4>225</vt:i4>
      </vt:variant>
      <vt:variant>
        <vt:i4>0</vt:i4>
      </vt:variant>
      <vt:variant>
        <vt:i4>5</vt:i4>
      </vt:variant>
      <vt:variant>
        <vt:lpwstr>https://www.collegept.org/docs/default-source/legislation-regulation-and-by-laws/cpo_by-lawsofficialversion_191016.docx?sfvrsn=df47cda1_34</vt:lpwstr>
      </vt:variant>
      <vt:variant>
        <vt:lpwstr/>
      </vt:variant>
      <vt:variant>
        <vt:i4>4980812</vt:i4>
      </vt:variant>
      <vt:variant>
        <vt:i4>222</vt:i4>
      </vt:variant>
      <vt:variant>
        <vt:i4>0</vt:i4>
      </vt:variant>
      <vt:variant>
        <vt:i4>5</vt:i4>
      </vt:variant>
      <vt:variant>
        <vt:lpwstr>https://www.collegept.org/rules-and-resources</vt:lpwstr>
      </vt:variant>
      <vt:variant>
        <vt:lpwstr/>
      </vt:variant>
      <vt:variant>
        <vt:i4>3866696</vt:i4>
      </vt:variant>
      <vt:variant>
        <vt:i4>219</vt:i4>
      </vt:variant>
      <vt:variant>
        <vt:i4>0</vt:i4>
      </vt:variant>
      <vt:variant>
        <vt:i4>5</vt:i4>
      </vt:variant>
      <vt:variant>
        <vt:lpwstr>https://www.collegept.org/docs/default-source/legislation-regulation-and-by-laws/cpo_by-lawsofficialversion_191016.docx?sfvrsn=df47cda1_34</vt:lpwstr>
      </vt:variant>
      <vt:variant>
        <vt:lpwstr/>
      </vt:variant>
      <vt:variant>
        <vt:i4>4128802</vt:i4>
      </vt:variant>
      <vt:variant>
        <vt:i4>216</vt:i4>
      </vt:variant>
      <vt:variant>
        <vt:i4>0</vt:i4>
      </vt:variant>
      <vt:variant>
        <vt:i4>5</vt:i4>
      </vt:variant>
      <vt:variant>
        <vt:lpwstr>https://collegept.org/docs/default-source/council/2021-06-22_cpo_council_meetingmaterials.pdf?sfvrsn=e9d2d8a1_4</vt:lpwstr>
      </vt:variant>
      <vt:variant>
        <vt:lpwstr>page=71</vt:lpwstr>
      </vt:variant>
      <vt:variant>
        <vt:i4>589834</vt:i4>
      </vt:variant>
      <vt:variant>
        <vt:i4>213</vt:i4>
      </vt:variant>
      <vt:variant>
        <vt:i4>0</vt:i4>
      </vt:variant>
      <vt:variant>
        <vt:i4>5</vt:i4>
      </vt:variant>
      <vt:variant>
        <vt:lpwstr/>
      </vt:variant>
      <vt:variant>
        <vt:lpwstr>CPMFStandards</vt:lpwstr>
      </vt:variant>
      <vt:variant>
        <vt:i4>5439581</vt:i4>
      </vt:variant>
      <vt:variant>
        <vt:i4>210</vt:i4>
      </vt:variant>
      <vt:variant>
        <vt:i4>0</vt:i4>
      </vt:variant>
      <vt:variant>
        <vt:i4>5</vt:i4>
      </vt:variant>
      <vt:variant>
        <vt:lpwstr>https://www.collegept.org/docs/default-source/council/2023-12-14_cpo_council_meetingmaterials.pdf?sfvrsn=cca0d2a1_0</vt:lpwstr>
      </vt:variant>
      <vt:variant>
        <vt:lpwstr/>
      </vt:variant>
      <vt:variant>
        <vt:i4>7471169</vt:i4>
      </vt:variant>
      <vt:variant>
        <vt:i4>207</vt:i4>
      </vt:variant>
      <vt:variant>
        <vt:i4>0</vt:i4>
      </vt:variant>
      <vt:variant>
        <vt:i4>5</vt:i4>
      </vt:variant>
      <vt:variant>
        <vt:lpwstr>https://www.collegept.org/docs/default-source/council/september-28-29-2023-council-package.pdf?sfvrsn=db0dd3a1_4</vt:lpwstr>
      </vt:variant>
      <vt:variant>
        <vt:lpwstr>page=82</vt:lpwstr>
      </vt:variant>
      <vt:variant>
        <vt:i4>5308498</vt:i4>
      </vt:variant>
      <vt:variant>
        <vt:i4>204</vt:i4>
      </vt:variant>
      <vt:variant>
        <vt:i4>0</vt:i4>
      </vt:variant>
      <vt:variant>
        <vt:i4>5</vt:i4>
      </vt:variant>
      <vt:variant>
        <vt:lpwstr>https://www.collegept.org/docs/default-source/council/2023-03-23_cpo_council_meetingmaterials.pdf?sfvrsn=e7c8dca1_2</vt:lpwstr>
      </vt:variant>
      <vt:variant>
        <vt:lpwstr/>
      </vt:variant>
      <vt:variant>
        <vt:i4>7929921</vt:i4>
      </vt:variant>
      <vt:variant>
        <vt:i4>201</vt:i4>
      </vt:variant>
      <vt:variant>
        <vt:i4>0</vt:i4>
      </vt:variant>
      <vt:variant>
        <vt:i4>5</vt:i4>
      </vt:variant>
      <vt:variant>
        <vt:lpwstr>https://www.collegept.org/docs/default-source/council/september-28-29-2023-council-package.pdf?sfvrsn=db0dd3a1_4</vt:lpwstr>
      </vt:variant>
      <vt:variant>
        <vt:lpwstr>page=33</vt:lpwstr>
      </vt:variant>
      <vt:variant>
        <vt:i4>5308498</vt:i4>
      </vt:variant>
      <vt:variant>
        <vt:i4>198</vt:i4>
      </vt:variant>
      <vt:variant>
        <vt:i4>0</vt:i4>
      </vt:variant>
      <vt:variant>
        <vt:i4>5</vt:i4>
      </vt:variant>
      <vt:variant>
        <vt:lpwstr>https://www.collegept.org/docs/default-source/council/2023-03-23_cpo_council_meetingmaterials.pdf?sfvrsn=e7c8dca1_2</vt:lpwstr>
      </vt:variant>
      <vt:variant>
        <vt:lpwstr/>
      </vt:variant>
      <vt:variant>
        <vt:i4>7929921</vt:i4>
      </vt:variant>
      <vt:variant>
        <vt:i4>195</vt:i4>
      </vt:variant>
      <vt:variant>
        <vt:i4>0</vt:i4>
      </vt:variant>
      <vt:variant>
        <vt:i4>5</vt:i4>
      </vt:variant>
      <vt:variant>
        <vt:lpwstr>https://www.collegept.org/docs/default-source/council/september-28-29-2023-council-package.pdf?sfvrsn=db0dd3a1_4</vt:lpwstr>
      </vt:variant>
      <vt:variant>
        <vt:lpwstr>page=33</vt:lpwstr>
      </vt:variant>
      <vt:variant>
        <vt:i4>393230</vt:i4>
      </vt:variant>
      <vt:variant>
        <vt:i4>192</vt:i4>
      </vt:variant>
      <vt:variant>
        <vt:i4>0</vt:i4>
      </vt:variant>
      <vt:variant>
        <vt:i4>5</vt:i4>
      </vt:variant>
      <vt:variant>
        <vt:lpwstr>https://www.collegept.org/docs/default-source/council/2023-06-26_cpo_council_meetingmaterials.pdf?sfvrsn=54a2d3a1_4</vt:lpwstr>
      </vt:variant>
      <vt:variant>
        <vt:lpwstr/>
      </vt:variant>
      <vt:variant>
        <vt:i4>5308498</vt:i4>
      </vt:variant>
      <vt:variant>
        <vt:i4>189</vt:i4>
      </vt:variant>
      <vt:variant>
        <vt:i4>0</vt:i4>
      </vt:variant>
      <vt:variant>
        <vt:i4>5</vt:i4>
      </vt:variant>
      <vt:variant>
        <vt:lpwstr>https://www.collegept.org/docs/default-source/council/2023-03-23_cpo_council_meetingmaterials.pdf?sfvrsn=e7c8dca1_2</vt:lpwstr>
      </vt:variant>
      <vt:variant>
        <vt:lpwstr/>
      </vt:variant>
      <vt:variant>
        <vt:i4>5308498</vt:i4>
      </vt:variant>
      <vt:variant>
        <vt:i4>186</vt:i4>
      </vt:variant>
      <vt:variant>
        <vt:i4>0</vt:i4>
      </vt:variant>
      <vt:variant>
        <vt:i4>5</vt:i4>
      </vt:variant>
      <vt:variant>
        <vt:lpwstr>https://www.collegept.org/docs/default-source/council/2023-03-23_cpo_council_meetingmaterials.pdf?sfvrsn=e7c8dca1_2</vt:lpwstr>
      </vt:variant>
      <vt:variant>
        <vt:lpwstr/>
      </vt:variant>
      <vt:variant>
        <vt:i4>5308498</vt:i4>
      </vt:variant>
      <vt:variant>
        <vt:i4>183</vt:i4>
      </vt:variant>
      <vt:variant>
        <vt:i4>0</vt:i4>
      </vt:variant>
      <vt:variant>
        <vt:i4>5</vt:i4>
      </vt:variant>
      <vt:variant>
        <vt:lpwstr>https://www.collegept.org/docs/default-source/council/2023-03-23_cpo_council_meetingmaterials.pdf?sfvrsn=e7c8dca1_2</vt:lpwstr>
      </vt:variant>
      <vt:variant>
        <vt:lpwstr/>
      </vt:variant>
      <vt:variant>
        <vt:i4>6684791</vt:i4>
      </vt:variant>
      <vt:variant>
        <vt:i4>180</vt:i4>
      </vt:variant>
      <vt:variant>
        <vt:i4>0</vt:i4>
      </vt:variant>
      <vt:variant>
        <vt:i4>5</vt:i4>
      </vt:variant>
      <vt:variant>
        <vt:lpwstr>https://www.collegept.org/docs/default-source/council/2023-12-14_cpo_council_meetingmaterials.pdf?sfvrsn=cca0d2a1_0</vt:lpwstr>
      </vt:variant>
      <vt:variant>
        <vt:lpwstr>page=19</vt:lpwstr>
      </vt:variant>
      <vt:variant>
        <vt:i4>7274615</vt:i4>
      </vt:variant>
      <vt:variant>
        <vt:i4>177</vt:i4>
      </vt:variant>
      <vt:variant>
        <vt:i4>0</vt:i4>
      </vt:variant>
      <vt:variant>
        <vt:i4>5</vt:i4>
      </vt:variant>
      <vt:variant>
        <vt:lpwstr>https://www.collegept.org/docs/default-source/council/2023-12-14_cpo_council_meetingmaterials.pdf?sfvrsn=cca0d2a1_0</vt:lpwstr>
      </vt:variant>
      <vt:variant>
        <vt:lpwstr>page=84</vt:lpwstr>
      </vt:variant>
      <vt:variant>
        <vt:i4>2752562</vt:i4>
      </vt:variant>
      <vt:variant>
        <vt:i4>174</vt:i4>
      </vt:variant>
      <vt:variant>
        <vt:i4>0</vt:i4>
      </vt:variant>
      <vt:variant>
        <vt:i4>5</vt:i4>
      </vt:variant>
      <vt:variant>
        <vt:lpwstr>https://www.collegept.org/docs/default-source/standards/governance_policies.docx?sfvrsn=8bf3c1a1_6</vt:lpwstr>
      </vt:variant>
      <vt:variant>
        <vt:lpwstr/>
      </vt:variant>
      <vt:variant>
        <vt:i4>7733249</vt:i4>
      </vt:variant>
      <vt:variant>
        <vt:i4>171</vt:i4>
      </vt:variant>
      <vt:variant>
        <vt:i4>0</vt:i4>
      </vt:variant>
      <vt:variant>
        <vt:i4>5</vt:i4>
      </vt:variant>
      <vt:variant>
        <vt:lpwstr>https://rise.articulate.com/share/Ail4aRMvlBBbLsN8XHleYL4gzGyocTf6</vt:lpwstr>
      </vt:variant>
      <vt:variant>
        <vt:lpwstr>/</vt:lpwstr>
      </vt:variant>
      <vt:variant>
        <vt:i4>2752562</vt:i4>
      </vt:variant>
      <vt:variant>
        <vt:i4>168</vt:i4>
      </vt:variant>
      <vt:variant>
        <vt:i4>0</vt:i4>
      </vt:variant>
      <vt:variant>
        <vt:i4>5</vt:i4>
      </vt:variant>
      <vt:variant>
        <vt:lpwstr>https://www.collegept.org/docs/default-source/standards/governance_policies.docx?sfvrsn=8bf3c1a1_6</vt:lpwstr>
      </vt:variant>
      <vt:variant>
        <vt:lpwstr/>
      </vt:variant>
      <vt:variant>
        <vt:i4>1966167</vt:i4>
      </vt:variant>
      <vt:variant>
        <vt:i4>165</vt:i4>
      </vt:variant>
      <vt:variant>
        <vt:i4>0</vt:i4>
      </vt:variant>
      <vt:variant>
        <vt:i4>5</vt:i4>
      </vt:variant>
      <vt:variant>
        <vt:lpwstr>https://collegept.org/docs/default-source/standards/governance_policies_april1_2018.pdf?sfvrsn=8bf3c1a1_2</vt:lpwstr>
      </vt:variant>
      <vt:variant>
        <vt:lpwstr/>
      </vt:variant>
      <vt:variant>
        <vt:i4>4456525</vt:i4>
      </vt:variant>
      <vt:variant>
        <vt:i4>162</vt:i4>
      </vt:variant>
      <vt:variant>
        <vt:i4>0</vt:i4>
      </vt:variant>
      <vt:variant>
        <vt:i4>5</vt:i4>
      </vt:variant>
      <vt:variant>
        <vt:lpwstr>https://www.collegept.org/docs/default-source/council/competency-profile.pdf</vt:lpwstr>
      </vt:variant>
      <vt:variant>
        <vt:lpwstr/>
      </vt:variant>
      <vt:variant>
        <vt:i4>3866696</vt:i4>
      </vt:variant>
      <vt:variant>
        <vt:i4>159</vt:i4>
      </vt:variant>
      <vt:variant>
        <vt:i4>0</vt:i4>
      </vt:variant>
      <vt:variant>
        <vt:i4>5</vt:i4>
      </vt:variant>
      <vt:variant>
        <vt:lpwstr>https://www.collegept.org/docs/default-source/legislation-regulation-and-by-laws/cpo_by-lawsofficialversion_191016.docx?sfvrsn=df47cda1_34</vt:lpwstr>
      </vt:variant>
      <vt:variant>
        <vt:lpwstr/>
      </vt:variant>
      <vt:variant>
        <vt:i4>1966167</vt:i4>
      </vt:variant>
      <vt:variant>
        <vt:i4>156</vt:i4>
      </vt:variant>
      <vt:variant>
        <vt:i4>0</vt:i4>
      </vt:variant>
      <vt:variant>
        <vt:i4>5</vt:i4>
      </vt:variant>
      <vt:variant>
        <vt:lpwstr>https://collegept.org/docs/default-source/standards/governance_policies_april1_2018.pdf?sfvrsn=8bf3c1a1_2</vt:lpwstr>
      </vt:variant>
      <vt:variant>
        <vt:lpwstr/>
      </vt:variant>
      <vt:variant>
        <vt:i4>6881379</vt:i4>
      </vt:variant>
      <vt:variant>
        <vt:i4>153</vt:i4>
      </vt:variant>
      <vt:variant>
        <vt:i4>0</vt:i4>
      </vt:variant>
      <vt:variant>
        <vt:i4>5</vt:i4>
      </vt:variant>
      <vt:variant>
        <vt:lpwstr>https://rise.articulate.com/share/mrO6AeXGeLYc6Aw19-AedNTQiIgbfQYu</vt:lpwstr>
      </vt:variant>
      <vt:variant>
        <vt:lpwstr/>
      </vt:variant>
      <vt:variant>
        <vt:i4>4980855</vt:i4>
      </vt:variant>
      <vt:variant>
        <vt:i4>150</vt:i4>
      </vt:variant>
      <vt:variant>
        <vt:i4>0</vt:i4>
      </vt:variant>
      <vt:variant>
        <vt:i4>5</vt:i4>
      </vt:variant>
      <vt:variant>
        <vt:lpwstr>https://www.collegept.org/docs/default-source/council/september-28-29-2023-council-package.pdf?sfvrsn=db0dd3a1_4</vt:lpwstr>
      </vt:variant>
      <vt:variant>
        <vt:lpwstr>page=264</vt:lpwstr>
      </vt:variant>
      <vt:variant>
        <vt:i4>4456525</vt:i4>
      </vt:variant>
      <vt:variant>
        <vt:i4>147</vt:i4>
      </vt:variant>
      <vt:variant>
        <vt:i4>0</vt:i4>
      </vt:variant>
      <vt:variant>
        <vt:i4>5</vt:i4>
      </vt:variant>
      <vt:variant>
        <vt:lpwstr>https://www.collegept.org/docs/default-source/council/competency-profile.pdf</vt:lpwstr>
      </vt:variant>
      <vt:variant>
        <vt:lpwstr/>
      </vt:variant>
      <vt:variant>
        <vt:i4>65629</vt:i4>
      </vt:variant>
      <vt:variant>
        <vt:i4>144</vt:i4>
      </vt:variant>
      <vt:variant>
        <vt:i4>0</vt:i4>
      </vt:variant>
      <vt:variant>
        <vt:i4>5</vt:i4>
      </vt:variant>
      <vt:variant>
        <vt:lpwstr>https://www.collegept.org/about/council-members/election2021</vt:lpwstr>
      </vt:variant>
      <vt:variant>
        <vt:lpwstr/>
      </vt:variant>
      <vt:variant>
        <vt:i4>3866696</vt:i4>
      </vt:variant>
      <vt:variant>
        <vt:i4>141</vt:i4>
      </vt:variant>
      <vt:variant>
        <vt:i4>0</vt:i4>
      </vt:variant>
      <vt:variant>
        <vt:i4>5</vt:i4>
      </vt:variant>
      <vt:variant>
        <vt:lpwstr>https://www.collegept.org/docs/default-source/legislation-regulation-and-by-laws/cpo_by-lawsofficialversion_191016.docx?sfvrsn=df47cda1_34</vt:lpwstr>
      </vt:variant>
      <vt:variant>
        <vt:lpwstr/>
      </vt:variant>
      <vt:variant>
        <vt:i4>93</vt:i4>
      </vt:variant>
      <vt:variant>
        <vt:i4>138</vt:i4>
      </vt:variant>
      <vt:variant>
        <vt:i4>0</vt:i4>
      </vt:variant>
      <vt:variant>
        <vt:i4>5</vt:i4>
      </vt:variant>
      <vt:variant>
        <vt:lpwstr>https://www.collegept.org/about/council-members/election</vt:lpwstr>
      </vt:variant>
      <vt:variant>
        <vt:lpwstr/>
      </vt:variant>
      <vt:variant>
        <vt:i4>2621554</vt:i4>
      </vt:variant>
      <vt:variant>
        <vt:i4>135</vt:i4>
      </vt:variant>
      <vt:variant>
        <vt:i4>0</vt:i4>
      </vt:variant>
      <vt:variant>
        <vt:i4>5</vt:i4>
      </vt:variant>
      <vt:variant>
        <vt:lpwstr>https://www.collegept.org/about/council-members/code-of-conduct</vt:lpwstr>
      </vt:variant>
      <vt:variant>
        <vt:lpwstr/>
      </vt:variant>
      <vt:variant>
        <vt:i4>1966167</vt:i4>
      </vt:variant>
      <vt:variant>
        <vt:i4>132</vt:i4>
      </vt:variant>
      <vt:variant>
        <vt:i4>0</vt:i4>
      </vt:variant>
      <vt:variant>
        <vt:i4>5</vt:i4>
      </vt:variant>
      <vt:variant>
        <vt:lpwstr>https://collegept.org/docs/default-source/standards/governance_policies_april1_2018.pdf?sfvrsn=8bf3c1a1_2</vt:lpwstr>
      </vt:variant>
      <vt:variant>
        <vt:lpwstr/>
      </vt:variant>
      <vt:variant>
        <vt:i4>589834</vt:i4>
      </vt:variant>
      <vt:variant>
        <vt:i4>129</vt:i4>
      </vt:variant>
      <vt:variant>
        <vt:i4>0</vt:i4>
      </vt:variant>
      <vt:variant>
        <vt:i4>5</vt:i4>
      </vt:variant>
      <vt:variant>
        <vt:lpwstr/>
      </vt:variant>
      <vt:variant>
        <vt:lpwstr>CPMFStandards</vt:lpwstr>
      </vt:variant>
      <vt:variant>
        <vt:i4>2162769</vt:i4>
      </vt:variant>
      <vt:variant>
        <vt:i4>126</vt:i4>
      </vt:variant>
      <vt:variant>
        <vt:i4>0</vt:i4>
      </vt:variant>
      <vt:variant>
        <vt:i4>5</vt:i4>
      </vt:variant>
      <vt:variant>
        <vt:lpwstr/>
      </vt:variant>
      <vt:variant>
        <vt:lpwstr>_bookmark33</vt:lpwstr>
      </vt:variant>
      <vt:variant>
        <vt:i4>2162769</vt:i4>
      </vt:variant>
      <vt:variant>
        <vt:i4>123</vt:i4>
      </vt:variant>
      <vt:variant>
        <vt:i4>0</vt:i4>
      </vt:variant>
      <vt:variant>
        <vt:i4>5</vt:i4>
      </vt:variant>
      <vt:variant>
        <vt:lpwstr/>
      </vt:variant>
      <vt:variant>
        <vt:lpwstr>_bookmark32</vt:lpwstr>
      </vt:variant>
      <vt:variant>
        <vt:i4>2162769</vt:i4>
      </vt:variant>
      <vt:variant>
        <vt:i4>120</vt:i4>
      </vt:variant>
      <vt:variant>
        <vt:i4>0</vt:i4>
      </vt:variant>
      <vt:variant>
        <vt:i4>5</vt:i4>
      </vt:variant>
      <vt:variant>
        <vt:lpwstr/>
      </vt:variant>
      <vt:variant>
        <vt:lpwstr>_bookmark32</vt:lpwstr>
      </vt:variant>
      <vt:variant>
        <vt:i4>2162769</vt:i4>
      </vt:variant>
      <vt:variant>
        <vt:i4>117</vt:i4>
      </vt:variant>
      <vt:variant>
        <vt:i4>0</vt:i4>
      </vt:variant>
      <vt:variant>
        <vt:i4>5</vt:i4>
      </vt:variant>
      <vt:variant>
        <vt:lpwstr/>
      </vt:variant>
      <vt:variant>
        <vt:lpwstr>_bookmark30</vt:lpwstr>
      </vt:variant>
      <vt:variant>
        <vt:i4>2162769</vt:i4>
      </vt:variant>
      <vt:variant>
        <vt:i4>114</vt:i4>
      </vt:variant>
      <vt:variant>
        <vt:i4>0</vt:i4>
      </vt:variant>
      <vt:variant>
        <vt:i4>5</vt:i4>
      </vt:variant>
      <vt:variant>
        <vt:lpwstr/>
      </vt:variant>
      <vt:variant>
        <vt:lpwstr>_bookmark30</vt:lpwstr>
      </vt:variant>
      <vt:variant>
        <vt:i4>2097233</vt:i4>
      </vt:variant>
      <vt:variant>
        <vt:i4>111</vt:i4>
      </vt:variant>
      <vt:variant>
        <vt:i4>0</vt:i4>
      </vt:variant>
      <vt:variant>
        <vt:i4>5</vt:i4>
      </vt:variant>
      <vt:variant>
        <vt:lpwstr/>
      </vt:variant>
      <vt:variant>
        <vt:lpwstr>_bookmark29</vt:lpwstr>
      </vt:variant>
      <vt:variant>
        <vt:i4>2097233</vt:i4>
      </vt:variant>
      <vt:variant>
        <vt:i4>108</vt:i4>
      </vt:variant>
      <vt:variant>
        <vt:i4>0</vt:i4>
      </vt:variant>
      <vt:variant>
        <vt:i4>5</vt:i4>
      </vt:variant>
      <vt:variant>
        <vt:lpwstr/>
      </vt:variant>
      <vt:variant>
        <vt:lpwstr>_bookmark29</vt:lpwstr>
      </vt:variant>
      <vt:variant>
        <vt:i4>2097233</vt:i4>
      </vt:variant>
      <vt:variant>
        <vt:i4>105</vt:i4>
      </vt:variant>
      <vt:variant>
        <vt:i4>0</vt:i4>
      </vt:variant>
      <vt:variant>
        <vt:i4>5</vt:i4>
      </vt:variant>
      <vt:variant>
        <vt:lpwstr/>
      </vt:variant>
      <vt:variant>
        <vt:lpwstr>_bookmark28</vt:lpwstr>
      </vt:variant>
      <vt:variant>
        <vt:i4>2097233</vt:i4>
      </vt:variant>
      <vt:variant>
        <vt:i4>102</vt:i4>
      </vt:variant>
      <vt:variant>
        <vt:i4>0</vt:i4>
      </vt:variant>
      <vt:variant>
        <vt:i4>5</vt:i4>
      </vt:variant>
      <vt:variant>
        <vt:lpwstr/>
      </vt:variant>
      <vt:variant>
        <vt:lpwstr>_bookmark28</vt:lpwstr>
      </vt:variant>
      <vt:variant>
        <vt:i4>2097233</vt:i4>
      </vt:variant>
      <vt:variant>
        <vt:i4>99</vt:i4>
      </vt:variant>
      <vt:variant>
        <vt:i4>0</vt:i4>
      </vt:variant>
      <vt:variant>
        <vt:i4>5</vt:i4>
      </vt:variant>
      <vt:variant>
        <vt:lpwstr/>
      </vt:variant>
      <vt:variant>
        <vt:lpwstr>_bookmark26</vt:lpwstr>
      </vt:variant>
      <vt:variant>
        <vt:i4>2097233</vt:i4>
      </vt:variant>
      <vt:variant>
        <vt:i4>96</vt:i4>
      </vt:variant>
      <vt:variant>
        <vt:i4>0</vt:i4>
      </vt:variant>
      <vt:variant>
        <vt:i4>5</vt:i4>
      </vt:variant>
      <vt:variant>
        <vt:lpwstr/>
      </vt:variant>
      <vt:variant>
        <vt:lpwstr>_bookmark26</vt:lpwstr>
      </vt:variant>
      <vt:variant>
        <vt:i4>2097233</vt:i4>
      </vt:variant>
      <vt:variant>
        <vt:i4>93</vt:i4>
      </vt:variant>
      <vt:variant>
        <vt:i4>0</vt:i4>
      </vt:variant>
      <vt:variant>
        <vt:i4>5</vt:i4>
      </vt:variant>
      <vt:variant>
        <vt:lpwstr/>
      </vt:variant>
      <vt:variant>
        <vt:lpwstr>_bookmark25</vt:lpwstr>
      </vt:variant>
      <vt:variant>
        <vt:i4>2097233</vt:i4>
      </vt:variant>
      <vt:variant>
        <vt:i4>90</vt:i4>
      </vt:variant>
      <vt:variant>
        <vt:i4>0</vt:i4>
      </vt:variant>
      <vt:variant>
        <vt:i4>5</vt:i4>
      </vt:variant>
      <vt:variant>
        <vt:lpwstr/>
      </vt:variant>
      <vt:variant>
        <vt:lpwstr>_bookmark23</vt:lpwstr>
      </vt:variant>
      <vt:variant>
        <vt:i4>2097233</vt:i4>
      </vt:variant>
      <vt:variant>
        <vt:i4>87</vt:i4>
      </vt:variant>
      <vt:variant>
        <vt:i4>0</vt:i4>
      </vt:variant>
      <vt:variant>
        <vt:i4>5</vt:i4>
      </vt:variant>
      <vt:variant>
        <vt:lpwstr/>
      </vt:variant>
      <vt:variant>
        <vt:lpwstr>_bookmark23</vt:lpwstr>
      </vt:variant>
      <vt:variant>
        <vt:i4>2097233</vt:i4>
      </vt:variant>
      <vt:variant>
        <vt:i4>84</vt:i4>
      </vt:variant>
      <vt:variant>
        <vt:i4>0</vt:i4>
      </vt:variant>
      <vt:variant>
        <vt:i4>5</vt:i4>
      </vt:variant>
      <vt:variant>
        <vt:lpwstr/>
      </vt:variant>
      <vt:variant>
        <vt:lpwstr>_bookmark22</vt:lpwstr>
      </vt:variant>
      <vt:variant>
        <vt:i4>2097233</vt:i4>
      </vt:variant>
      <vt:variant>
        <vt:i4>81</vt:i4>
      </vt:variant>
      <vt:variant>
        <vt:i4>0</vt:i4>
      </vt:variant>
      <vt:variant>
        <vt:i4>5</vt:i4>
      </vt:variant>
      <vt:variant>
        <vt:lpwstr/>
      </vt:variant>
      <vt:variant>
        <vt:lpwstr>_bookmark22</vt:lpwstr>
      </vt:variant>
      <vt:variant>
        <vt:i4>2097233</vt:i4>
      </vt:variant>
      <vt:variant>
        <vt:i4>78</vt:i4>
      </vt:variant>
      <vt:variant>
        <vt:i4>0</vt:i4>
      </vt:variant>
      <vt:variant>
        <vt:i4>5</vt:i4>
      </vt:variant>
      <vt:variant>
        <vt:lpwstr/>
      </vt:variant>
      <vt:variant>
        <vt:lpwstr>_bookmark21</vt:lpwstr>
      </vt:variant>
      <vt:variant>
        <vt:i4>2097233</vt:i4>
      </vt:variant>
      <vt:variant>
        <vt:i4>75</vt:i4>
      </vt:variant>
      <vt:variant>
        <vt:i4>0</vt:i4>
      </vt:variant>
      <vt:variant>
        <vt:i4>5</vt:i4>
      </vt:variant>
      <vt:variant>
        <vt:lpwstr/>
      </vt:variant>
      <vt:variant>
        <vt:lpwstr>_bookmark21</vt:lpwstr>
      </vt:variant>
      <vt:variant>
        <vt:i4>2293841</vt:i4>
      </vt:variant>
      <vt:variant>
        <vt:i4>72</vt:i4>
      </vt:variant>
      <vt:variant>
        <vt:i4>0</vt:i4>
      </vt:variant>
      <vt:variant>
        <vt:i4>5</vt:i4>
      </vt:variant>
      <vt:variant>
        <vt:lpwstr/>
      </vt:variant>
      <vt:variant>
        <vt:lpwstr>_bookmark19</vt:lpwstr>
      </vt:variant>
      <vt:variant>
        <vt:i4>2293841</vt:i4>
      </vt:variant>
      <vt:variant>
        <vt:i4>69</vt:i4>
      </vt:variant>
      <vt:variant>
        <vt:i4>0</vt:i4>
      </vt:variant>
      <vt:variant>
        <vt:i4>5</vt:i4>
      </vt:variant>
      <vt:variant>
        <vt:lpwstr/>
      </vt:variant>
      <vt:variant>
        <vt:lpwstr>_bookmark19</vt:lpwstr>
      </vt:variant>
      <vt:variant>
        <vt:i4>2293841</vt:i4>
      </vt:variant>
      <vt:variant>
        <vt:i4>66</vt:i4>
      </vt:variant>
      <vt:variant>
        <vt:i4>0</vt:i4>
      </vt:variant>
      <vt:variant>
        <vt:i4>5</vt:i4>
      </vt:variant>
      <vt:variant>
        <vt:lpwstr/>
      </vt:variant>
      <vt:variant>
        <vt:lpwstr>_bookmark18</vt:lpwstr>
      </vt:variant>
      <vt:variant>
        <vt:i4>2293841</vt:i4>
      </vt:variant>
      <vt:variant>
        <vt:i4>63</vt:i4>
      </vt:variant>
      <vt:variant>
        <vt:i4>0</vt:i4>
      </vt:variant>
      <vt:variant>
        <vt:i4>5</vt:i4>
      </vt:variant>
      <vt:variant>
        <vt:lpwstr/>
      </vt:variant>
      <vt:variant>
        <vt:lpwstr>_bookmark18</vt:lpwstr>
      </vt:variant>
      <vt:variant>
        <vt:i4>2293841</vt:i4>
      </vt:variant>
      <vt:variant>
        <vt:i4>60</vt:i4>
      </vt:variant>
      <vt:variant>
        <vt:i4>0</vt:i4>
      </vt:variant>
      <vt:variant>
        <vt:i4>5</vt:i4>
      </vt:variant>
      <vt:variant>
        <vt:lpwstr/>
      </vt:variant>
      <vt:variant>
        <vt:lpwstr>_bookmark17</vt:lpwstr>
      </vt:variant>
      <vt:variant>
        <vt:i4>2293841</vt:i4>
      </vt:variant>
      <vt:variant>
        <vt:i4>57</vt:i4>
      </vt:variant>
      <vt:variant>
        <vt:i4>0</vt:i4>
      </vt:variant>
      <vt:variant>
        <vt:i4>5</vt:i4>
      </vt:variant>
      <vt:variant>
        <vt:lpwstr/>
      </vt:variant>
      <vt:variant>
        <vt:lpwstr>_bookmark17</vt:lpwstr>
      </vt:variant>
      <vt:variant>
        <vt:i4>2293841</vt:i4>
      </vt:variant>
      <vt:variant>
        <vt:i4>54</vt:i4>
      </vt:variant>
      <vt:variant>
        <vt:i4>0</vt:i4>
      </vt:variant>
      <vt:variant>
        <vt:i4>5</vt:i4>
      </vt:variant>
      <vt:variant>
        <vt:lpwstr/>
      </vt:variant>
      <vt:variant>
        <vt:lpwstr>_bookmark16</vt:lpwstr>
      </vt:variant>
      <vt:variant>
        <vt:i4>2293841</vt:i4>
      </vt:variant>
      <vt:variant>
        <vt:i4>51</vt:i4>
      </vt:variant>
      <vt:variant>
        <vt:i4>0</vt:i4>
      </vt:variant>
      <vt:variant>
        <vt:i4>5</vt:i4>
      </vt:variant>
      <vt:variant>
        <vt:lpwstr/>
      </vt:variant>
      <vt:variant>
        <vt:lpwstr>_bookmark16</vt:lpwstr>
      </vt:variant>
      <vt:variant>
        <vt:i4>2293841</vt:i4>
      </vt:variant>
      <vt:variant>
        <vt:i4>48</vt:i4>
      </vt:variant>
      <vt:variant>
        <vt:i4>0</vt:i4>
      </vt:variant>
      <vt:variant>
        <vt:i4>5</vt:i4>
      </vt:variant>
      <vt:variant>
        <vt:lpwstr/>
      </vt:variant>
      <vt:variant>
        <vt:lpwstr>_bookmark15</vt:lpwstr>
      </vt:variant>
      <vt:variant>
        <vt:i4>2293841</vt:i4>
      </vt:variant>
      <vt:variant>
        <vt:i4>45</vt:i4>
      </vt:variant>
      <vt:variant>
        <vt:i4>0</vt:i4>
      </vt:variant>
      <vt:variant>
        <vt:i4>5</vt:i4>
      </vt:variant>
      <vt:variant>
        <vt:lpwstr/>
      </vt:variant>
      <vt:variant>
        <vt:lpwstr>_bookmark14</vt:lpwstr>
      </vt:variant>
      <vt:variant>
        <vt:i4>2293841</vt:i4>
      </vt:variant>
      <vt:variant>
        <vt:i4>42</vt:i4>
      </vt:variant>
      <vt:variant>
        <vt:i4>0</vt:i4>
      </vt:variant>
      <vt:variant>
        <vt:i4>5</vt:i4>
      </vt:variant>
      <vt:variant>
        <vt:lpwstr/>
      </vt:variant>
      <vt:variant>
        <vt:lpwstr>_bookmark13</vt:lpwstr>
      </vt:variant>
      <vt:variant>
        <vt:i4>2293841</vt:i4>
      </vt:variant>
      <vt:variant>
        <vt:i4>39</vt:i4>
      </vt:variant>
      <vt:variant>
        <vt:i4>0</vt:i4>
      </vt:variant>
      <vt:variant>
        <vt:i4>5</vt:i4>
      </vt:variant>
      <vt:variant>
        <vt:lpwstr/>
      </vt:variant>
      <vt:variant>
        <vt:lpwstr>_bookmark12</vt:lpwstr>
      </vt:variant>
      <vt:variant>
        <vt:i4>2293841</vt:i4>
      </vt:variant>
      <vt:variant>
        <vt:i4>36</vt:i4>
      </vt:variant>
      <vt:variant>
        <vt:i4>0</vt:i4>
      </vt:variant>
      <vt:variant>
        <vt:i4>5</vt:i4>
      </vt:variant>
      <vt:variant>
        <vt:lpwstr/>
      </vt:variant>
      <vt:variant>
        <vt:lpwstr>_bookmark12</vt:lpwstr>
      </vt:variant>
      <vt:variant>
        <vt:i4>2293841</vt:i4>
      </vt:variant>
      <vt:variant>
        <vt:i4>33</vt:i4>
      </vt:variant>
      <vt:variant>
        <vt:i4>0</vt:i4>
      </vt:variant>
      <vt:variant>
        <vt:i4>5</vt:i4>
      </vt:variant>
      <vt:variant>
        <vt:lpwstr/>
      </vt:variant>
      <vt:variant>
        <vt:lpwstr>_bookmark11</vt:lpwstr>
      </vt:variant>
      <vt:variant>
        <vt:i4>2293841</vt:i4>
      </vt:variant>
      <vt:variant>
        <vt:i4>30</vt:i4>
      </vt:variant>
      <vt:variant>
        <vt:i4>0</vt:i4>
      </vt:variant>
      <vt:variant>
        <vt:i4>5</vt:i4>
      </vt:variant>
      <vt:variant>
        <vt:lpwstr/>
      </vt:variant>
      <vt:variant>
        <vt:lpwstr>_bookmark10</vt:lpwstr>
      </vt:variant>
      <vt:variant>
        <vt:i4>2293841</vt:i4>
      </vt:variant>
      <vt:variant>
        <vt:i4>27</vt:i4>
      </vt:variant>
      <vt:variant>
        <vt:i4>0</vt:i4>
      </vt:variant>
      <vt:variant>
        <vt:i4>5</vt:i4>
      </vt:variant>
      <vt:variant>
        <vt:lpwstr/>
      </vt:variant>
      <vt:variant>
        <vt:lpwstr>_bookmark10</vt:lpwstr>
      </vt:variant>
      <vt:variant>
        <vt:i4>2752593</vt:i4>
      </vt:variant>
      <vt:variant>
        <vt:i4>24</vt:i4>
      </vt:variant>
      <vt:variant>
        <vt:i4>0</vt:i4>
      </vt:variant>
      <vt:variant>
        <vt:i4>5</vt:i4>
      </vt:variant>
      <vt:variant>
        <vt:lpwstr/>
      </vt:variant>
      <vt:variant>
        <vt:lpwstr>_bookmark8</vt:lpwstr>
      </vt:variant>
      <vt:variant>
        <vt:i4>2359377</vt:i4>
      </vt:variant>
      <vt:variant>
        <vt:i4>21</vt:i4>
      </vt:variant>
      <vt:variant>
        <vt:i4>0</vt:i4>
      </vt:variant>
      <vt:variant>
        <vt:i4>5</vt:i4>
      </vt:variant>
      <vt:variant>
        <vt:lpwstr/>
      </vt:variant>
      <vt:variant>
        <vt:lpwstr>_bookmark6</vt:lpwstr>
      </vt:variant>
      <vt:variant>
        <vt:i4>2359377</vt:i4>
      </vt:variant>
      <vt:variant>
        <vt:i4>18</vt:i4>
      </vt:variant>
      <vt:variant>
        <vt:i4>0</vt:i4>
      </vt:variant>
      <vt:variant>
        <vt:i4>5</vt:i4>
      </vt:variant>
      <vt:variant>
        <vt:lpwstr/>
      </vt:variant>
      <vt:variant>
        <vt:lpwstr>_bookmark6</vt:lpwstr>
      </vt:variant>
      <vt:variant>
        <vt:i4>2097233</vt:i4>
      </vt:variant>
      <vt:variant>
        <vt:i4>15</vt:i4>
      </vt:variant>
      <vt:variant>
        <vt:i4>0</vt:i4>
      </vt:variant>
      <vt:variant>
        <vt:i4>5</vt:i4>
      </vt:variant>
      <vt:variant>
        <vt:lpwstr/>
      </vt:variant>
      <vt:variant>
        <vt:lpwstr>_bookmark2</vt:lpwstr>
      </vt:variant>
      <vt:variant>
        <vt:i4>2097233</vt:i4>
      </vt:variant>
      <vt:variant>
        <vt:i4>12</vt:i4>
      </vt:variant>
      <vt:variant>
        <vt:i4>0</vt:i4>
      </vt:variant>
      <vt:variant>
        <vt:i4>5</vt:i4>
      </vt:variant>
      <vt:variant>
        <vt:lpwstr/>
      </vt:variant>
      <vt:variant>
        <vt:lpwstr>_bookmark2</vt:lpwstr>
      </vt:variant>
      <vt:variant>
        <vt:i4>2293841</vt:i4>
      </vt:variant>
      <vt:variant>
        <vt:i4>9</vt:i4>
      </vt:variant>
      <vt:variant>
        <vt:i4>0</vt:i4>
      </vt:variant>
      <vt:variant>
        <vt:i4>5</vt:i4>
      </vt:variant>
      <vt:variant>
        <vt:lpwstr/>
      </vt:variant>
      <vt:variant>
        <vt:lpwstr>_bookmark1</vt:lpwstr>
      </vt:variant>
      <vt:variant>
        <vt:i4>2293841</vt:i4>
      </vt:variant>
      <vt:variant>
        <vt:i4>6</vt:i4>
      </vt:variant>
      <vt:variant>
        <vt:i4>0</vt:i4>
      </vt:variant>
      <vt:variant>
        <vt:i4>5</vt:i4>
      </vt:variant>
      <vt:variant>
        <vt:lpwstr/>
      </vt:variant>
      <vt:variant>
        <vt:lpwstr>_bookmark1</vt:lpwstr>
      </vt:variant>
      <vt:variant>
        <vt:i4>2228305</vt:i4>
      </vt:variant>
      <vt:variant>
        <vt:i4>3</vt:i4>
      </vt:variant>
      <vt:variant>
        <vt:i4>0</vt:i4>
      </vt:variant>
      <vt:variant>
        <vt:i4>5</vt:i4>
      </vt:variant>
      <vt:variant>
        <vt:lpwstr/>
      </vt:variant>
      <vt:variant>
        <vt:lpwstr>_bookmark0</vt:lpwstr>
      </vt:variant>
      <vt:variant>
        <vt:i4>2228305</vt:i4>
      </vt:variant>
      <vt:variant>
        <vt:i4>0</vt:i4>
      </vt:variant>
      <vt:variant>
        <vt:i4>0</vt:i4>
      </vt:variant>
      <vt:variant>
        <vt:i4>5</vt:i4>
      </vt:variant>
      <vt:variant>
        <vt:lpwstr/>
      </vt:variant>
      <vt:variant>
        <vt:lpwstr>_bookmark0</vt:lpwstr>
      </vt:variant>
      <vt:variant>
        <vt:i4>5767187</vt:i4>
      </vt:variant>
      <vt:variant>
        <vt:i4>3</vt:i4>
      </vt:variant>
      <vt:variant>
        <vt:i4>0</vt:i4>
      </vt:variant>
      <vt:variant>
        <vt:i4>5</vt:i4>
      </vt:variant>
      <vt:variant>
        <vt:lpwstr>http://www.professionalstandards.org.uk/publications/right-touch-regulation)</vt:lpwstr>
      </vt:variant>
      <vt:variant>
        <vt:lpwstr/>
      </vt:variant>
      <vt:variant>
        <vt:i4>5767187</vt:i4>
      </vt:variant>
      <vt:variant>
        <vt:i4>0</vt:i4>
      </vt:variant>
      <vt:variant>
        <vt:i4>0</vt:i4>
      </vt:variant>
      <vt:variant>
        <vt:i4>5</vt:i4>
      </vt:variant>
      <vt:variant>
        <vt:lpwstr>http://www.professionalstandards.org.uk/publications/right-touch-regulation)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Evguenia Ermakova</dc:creator>
  <cp:keywords/>
  <dc:description/>
  <cp:lastModifiedBy>Connie Fong</cp:lastModifiedBy>
  <cp:revision>2</cp:revision>
  <dcterms:created xsi:type="dcterms:W3CDTF">2024-03-26T16:27:00Z</dcterms:created>
  <dcterms:modified xsi:type="dcterms:W3CDTF">2024-03-26T16:27:00Z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0x0101002626B92F21F55D40AF9F0AF05509379F</vt:lpwstr>
  </property>
  <property fmtid="{D5CDD505-2E9C-101B-9397-08002B2CF9AE}" pid="3" name="Created">
    <vt:filetime>2021-11-18T00:00:00Z</vt:filetime>
  </property>
  <property fmtid="{D5CDD505-2E9C-101B-9397-08002B2CF9AE}" pid="4" name="Creator">
    <vt:lpwstr>Acrobat PDFMaker 21 for Word</vt:lpwstr>
  </property>
  <property fmtid="{D5CDD505-2E9C-101B-9397-08002B2CF9AE}" pid="5" name="LastSaved">
    <vt:filetime>2022-08-02T00:00:00Z</vt:filetime>
  </property>
  <property fmtid="{D5CDD505-2E9C-101B-9397-08002B2CF9AE}" pid="6" name="MSIP_Label_034a106e-6316-442c-ad35-738afd673d2b_ActionId">
    <vt:lpwstr>41b27577-971f-49a6-9dff-27cbcebf3570</vt:lpwstr>
  </property>
  <property fmtid="{D5CDD505-2E9C-101B-9397-08002B2CF9AE}" pid="7" name="MSIP_Label_034a106e-6316-442c-ad35-738afd673d2b_ContentBits">
    <vt:lpwstr>0</vt:lpwstr>
  </property>
  <property fmtid="{D5CDD505-2E9C-101B-9397-08002B2CF9AE}" pid="8" name="MSIP_Label_034a106e-6316-442c-ad35-738afd673d2b_Enabled">
    <vt:lpwstr>true</vt:lpwstr>
  </property>
  <property fmtid="{D5CDD505-2E9C-101B-9397-08002B2CF9AE}" pid="9" name="MSIP_Label_034a106e-6316-442c-ad35-738afd673d2b_Method">
    <vt:lpwstr>Standard</vt:lpwstr>
  </property>
  <property fmtid="{D5CDD505-2E9C-101B-9397-08002B2CF9AE}" pid="10" name="MSIP_Label_034a106e-6316-442c-ad35-738afd673d2b_Name">
    <vt:lpwstr>034a106e-6316-442c-ad35-738afd673d2b</vt:lpwstr>
  </property>
  <property fmtid="{D5CDD505-2E9C-101B-9397-08002B2CF9AE}" pid="11" name="MSIP_Label_034a106e-6316-442c-ad35-738afd673d2b_SetDate">
    <vt:lpwstr>2021-09-02T15:09:40Z</vt:lpwstr>
  </property>
  <property fmtid="{D5CDD505-2E9C-101B-9397-08002B2CF9AE}" pid="12" name="MSIP_Label_034a106e-6316-442c-ad35-738afd673d2b_SiteId">
    <vt:lpwstr>cddc1229-ac2a-4b97-b78a-0e5cacb5865c</vt:lpwstr>
  </property>
  <property fmtid="{D5CDD505-2E9C-101B-9397-08002B2CF9AE}" pid="13" name="Producer">
    <vt:lpwstr>Adobe PDF Library 21.7.131</vt:lpwstr>
  </property>
  <property fmtid="{D5CDD505-2E9C-101B-9397-08002B2CF9AE}" pid="14" name="SourceModified">
    <vt:lpwstr/>
  </property>
  <property fmtid="{D5CDD505-2E9C-101B-9397-08002B2CF9AE}" pid="15" name="MediaServiceImageTags">
    <vt:lpwstr/>
  </property>
</Properties>
</file>