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C5D15" w14:textId="6C531F9B" w:rsidR="00AC1390" w:rsidRDefault="00AC1390">
      <w:pPr>
        <w:rPr>
          <w:rStyle w:val="ui-provider"/>
          <w:rFonts w:cstheme="minorHAnsi"/>
          <w:b/>
          <w:bCs/>
          <w:color w:val="2E74B5" w:themeColor="accent5" w:themeShade="BF"/>
          <w:sz w:val="48"/>
          <w:szCs w:val="48"/>
        </w:rPr>
      </w:pPr>
      <w:r w:rsidRPr="000A202B">
        <w:rPr>
          <w:rFonts w:cstheme="minorHAnsi"/>
          <w:noProof/>
          <w:sz w:val="24"/>
          <w:szCs w:val="24"/>
        </w:rPr>
        <w:drawing>
          <wp:inline distT="0" distB="0" distL="0" distR="0" wp14:anchorId="6FF167D9" wp14:editId="79A908C0">
            <wp:extent cx="1394460" cy="411958"/>
            <wp:effectExtent l="0" t="0" r="0" b="7620"/>
            <wp:docPr id="71414378" name="Picture 71414378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14378" name="Picture 1" descr="A close-up of a sig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407" cy="424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202B" w:rsidRPr="000A202B">
        <w:rPr>
          <w:rStyle w:val="ui-provider"/>
          <w:rFonts w:cstheme="minorHAnsi"/>
          <w:sz w:val="24"/>
          <w:szCs w:val="24"/>
        </w:rPr>
        <w:tab/>
      </w:r>
      <w:r w:rsidRPr="000A202B">
        <w:rPr>
          <w:rStyle w:val="ui-provider"/>
          <w:rFonts w:cstheme="minorHAnsi"/>
          <w:b/>
          <w:bCs/>
          <w:color w:val="2E74B5" w:themeColor="accent5" w:themeShade="BF"/>
          <w:sz w:val="48"/>
          <w:szCs w:val="48"/>
        </w:rPr>
        <w:t>Policies and Procedures Checklist </w:t>
      </w:r>
    </w:p>
    <w:p w14:paraId="6ADC01D5" w14:textId="77777777" w:rsidR="00BE1865" w:rsidRPr="000A202B" w:rsidRDefault="00BE1865">
      <w:pPr>
        <w:rPr>
          <w:rFonts w:cstheme="minorHAnsi"/>
          <w:sz w:val="24"/>
          <w:szCs w:val="24"/>
        </w:rPr>
      </w:pPr>
    </w:p>
    <w:tbl>
      <w:tblPr>
        <w:tblW w:w="143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6" w:type="dxa"/>
          <w:left w:w="86" w:type="dxa"/>
          <w:bottom w:w="86" w:type="dxa"/>
          <w:right w:w="86" w:type="dxa"/>
        </w:tblCellMar>
        <w:tblLook w:val="04A0" w:firstRow="1" w:lastRow="0" w:firstColumn="1" w:lastColumn="0" w:noHBand="0" w:noVBand="1"/>
      </w:tblPr>
      <w:tblGrid>
        <w:gridCol w:w="1754"/>
        <w:gridCol w:w="2301"/>
        <w:gridCol w:w="1936"/>
        <w:gridCol w:w="1461"/>
        <w:gridCol w:w="4452"/>
        <w:gridCol w:w="2488"/>
      </w:tblGrid>
      <w:tr w:rsidR="000A202B" w:rsidRPr="000A202B" w14:paraId="01E10244" w14:textId="77777777" w:rsidTr="000A202B">
        <w:trPr>
          <w:trHeight w:val="300"/>
        </w:trPr>
        <w:tc>
          <w:tcPr>
            <w:tcW w:w="1754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DEEAF6" w:themeFill="accent5" w:themeFillTint="33"/>
            <w:hideMark/>
          </w:tcPr>
          <w:p w14:paraId="7012BD51" w14:textId="24B4601E" w:rsidR="00BA43D4" w:rsidRPr="000A202B" w:rsidRDefault="00BA43D4" w:rsidP="000A202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A202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Name of Policy</w:t>
            </w:r>
          </w:p>
        </w:tc>
        <w:tc>
          <w:tcPr>
            <w:tcW w:w="2301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DEEAF6" w:themeFill="accent5" w:themeFillTint="33"/>
            <w:hideMark/>
          </w:tcPr>
          <w:p w14:paraId="19F5CC42" w14:textId="77777777" w:rsidR="00BA43D4" w:rsidRPr="000A202B" w:rsidRDefault="00BA43D4" w:rsidP="005532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A202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What is it? </w:t>
            </w:r>
          </w:p>
        </w:tc>
        <w:tc>
          <w:tcPr>
            <w:tcW w:w="1936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DEEAF6" w:themeFill="accent5" w:themeFillTint="33"/>
            <w:hideMark/>
          </w:tcPr>
          <w:p w14:paraId="05A9AEF6" w14:textId="77777777" w:rsidR="00BA43D4" w:rsidRPr="000A202B" w:rsidRDefault="00BA43D4" w:rsidP="005532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A202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Required to be written? </w:t>
            </w:r>
          </w:p>
        </w:tc>
        <w:tc>
          <w:tcPr>
            <w:tcW w:w="1461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DEEAF6" w:themeFill="accent5" w:themeFillTint="33"/>
          </w:tcPr>
          <w:p w14:paraId="0619611E" w14:textId="7406AA6D" w:rsidR="00BA43D4" w:rsidRPr="000A202B" w:rsidRDefault="0090565C" w:rsidP="000A202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A202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 xml:space="preserve">Required </w:t>
            </w:r>
            <w:r w:rsidR="000A202B" w:rsidRPr="000A202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br/>
            </w:r>
            <w:r w:rsidRPr="000A202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for QA Assessment?</w:t>
            </w:r>
          </w:p>
        </w:tc>
        <w:tc>
          <w:tcPr>
            <w:tcW w:w="4452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DEEAF6" w:themeFill="accent5" w:themeFillTint="33"/>
            <w:hideMark/>
          </w:tcPr>
          <w:p w14:paraId="59A9C292" w14:textId="7688C7EC" w:rsidR="00BA43D4" w:rsidRPr="000A202B" w:rsidRDefault="58CE5EEB" w:rsidP="0FB39915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A202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Examples of what should be included</w:t>
            </w:r>
          </w:p>
        </w:tc>
        <w:tc>
          <w:tcPr>
            <w:tcW w:w="2488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DEEAF6" w:themeFill="accent5" w:themeFillTint="33"/>
            <w:hideMark/>
          </w:tcPr>
          <w:p w14:paraId="609A4583" w14:textId="77777777" w:rsidR="00BA43D4" w:rsidRPr="000A202B" w:rsidRDefault="00BA43D4" w:rsidP="005532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A202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CPO Resources </w:t>
            </w:r>
          </w:p>
          <w:p w14:paraId="196990B4" w14:textId="77777777" w:rsidR="00BA43D4" w:rsidRPr="000A202B" w:rsidRDefault="00BA43D4" w:rsidP="005532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A202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A43D4" w:rsidRPr="000A202B" w14:paraId="7F04A690" w14:textId="77777777" w:rsidTr="000A202B">
        <w:trPr>
          <w:trHeight w:val="300"/>
        </w:trPr>
        <w:tc>
          <w:tcPr>
            <w:tcW w:w="1754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FFFFFF" w:themeFill="background1"/>
            <w:hideMark/>
          </w:tcPr>
          <w:p w14:paraId="30209903" w14:textId="36D81FDD" w:rsidR="00BA43D4" w:rsidRPr="000A202B" w:rsidRDefault="00BA43D4" w:rsidP="000A202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A202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Privacy</w:t>
            </w:r>
          </w:p>
        </w:tc>
        <w:tc>
          <w:tcPr>
            <w:tcW w:w="2301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auto"/>
            <w:hideMark/>
          </w:tcPr>
          <w:p w14:paraId="6D9AC54E" w14:textId="77777777" w:rsidR="00BA43D4" w:rsidRPr="000A202B" w:rsidRDefault="00BA43D4" w:rsidP="005532E0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0A202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How you will ensure privacy/keep patient information safe </w:t>
            </w:r>
          </w:p>
          <w:p w14:paraId="65904189" w14:textId="77777777" w:rsidR="00BA43D4" w:rsidRPr="000A202B" w:rsidRDefault="00BA43D4" w:rsidP="005532E0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0A202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936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auto"/>
            <w:hideMark/>
          </w:tcPr>
          <w:p w14:paraId="6A2F1CE1" w14:textId="4A592771" w:rsidR="00BA43D4" w:rsidRPr="000A202B" w:rsidRDefault="00BA43D4" w:rsidP="005532E0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0A202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Yes – Personal Health Information Protection Act (PHIPA)</w:t>
            </w:r>
          </w:p>
        </w:tc>
        <w:tc>
          <w:tcPr>
            <w:tcW w:w="1461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</w:tcPr>
          <w:p w14:paraId="23766CF5" w14:textId="2D5E7FF7" w:rsidR="00BA43D4" w:rsidRPr="000A202B" w:rsidRDefault="0090565C" w:rsidP="000A20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0A202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4452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auto"/>
            <w:hideMark/>
          </w:tcPr>
          <w:p w14:paraId="4CB017BA" w14:textId="1DAEB134" w:rsidR="004D4F05" w:rsidRPr="000A202B" w:rsidRDefault="00BA43D4" w:rsidP="000A20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2" w:hanging="180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0A202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Who is the Health Information Custodian (HIC)</w:t>
            </w:r>
          </w:p>
          <w:p w14:paraId="2F304D51" w14:textId="06125F04" w:rsidR="004D4F05" w:rsidRPr="000A202B" w:rsidRDefault="00BA43D4" w:rsidP="000A20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2" w:hanging="180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0A202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How will </w:t>
            </w:r>
            <w:r w:rsidR="00520992" w:rsidRPr="000A202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p</w:t>
            </w:r>
            <w:r w:rsidR="004D4F05" w:rsidRPr="000A202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ersonal health information</w:t>
            </w:r>
            <w:r w:rsidRPr="000A202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 be safeguarded</w:t>
            </w:r>
          </w:p>
          <w:p w14:paraId="2C73C419" w14:textId="399C5C19" w:rsidR="00BA43D4" w:rsidRPr="000A202B" w:rsidRDefault="00BA43D4" w:rsidP="000A20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2" w:hanging="180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0A202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How to access a copy of a health record</w:t>
            </w:r>
          </w:p>
        </w:tc>
        <w:tc>
          <w:tcPr>
            <w:tcW w:w="2488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auto"/>
            <w:hideMark/>
          </w:tcPr>
          <w:p w14:paraId="7036BD2F" w14:textId="77777777" w:rsidR="00BA43D4" w:rsidRPr="000A202B" w:rsidRDefault="009D190D" w:rsidP="005532E0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10" w:tgtFrame="_blank" w:history="1">
              <w:r w:rsidR="00BA43D4" w:rsidRPr="000A202B">
                <w:rPr>
                  <w:rFonts w:eastAsia="Times New Roman" w:cstheme="minorHAnsi"/>
                  <w:color w:val="0563C1"/>
                  <w:kern w:val="0"/>
                  <w:sz w:val="24"/>
                  <w:szCs w:val="24"/>
                  <w:u w:val="single"/>
                  <w14:ligatures w14:val="none"/>
                </w:rPr>
                <w:t>A Guide to PHIPA</w:t>
              </w:r>
            </w:hyperlink>
            <w:r w:rsidR="00BA43D4" w:rsidRPr="000A202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0A202B" w:rsidRPr="000A202B" w14:paraId="30BD1E7D" w14:textId="77777777" w:rsidTr="000A202B">
        <w:trPr>
          <w:trHeight w:val="300"/>
        </w:trPr>
        <w:tc>
          <w:tcPr>
            <w:tcW w:w="1754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F7F7F7"/>
            <w:hideMark/>
          </w:tcPr>
          <w:p w14:paraId="7076D121" w14:textId="31CD34E4" w:rsidR="00BA43D4" w:rsidRPr="000A202B" w:rsidRDefault="58CE5EEB" w:rsidP="000A202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A202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Management of Adverse Events</w:t>
            </w:r>
          </w:p>
        </w:tc>
        <w:tc>
          <w:tcPr>
            <w:tcW w:w="2301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F7F7F7"/>
            <w:hideMark/>
          </w:tcPr>
          <w:p w14:paraId="18D2C814" w14:textId="262382E4" w:rsidR="00BA43D4" w:rsidRPr="000A202B" w:rsidRDefault="632BA072" w:rsidP="64922611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0A202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How to manage adverse events that may occur </w:t>
            </w:r>
            <w:r w:rsidR="004D4F05" w:rsidRPr="000A202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because of</w:t>
            </w:r>
            <w:r w:rsidRPr="000A202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 Controlled Acts you are rostered</w:t>
            </w:r>
            <w:r w:rsidR="004D4F05" w:rsidRPr="000A202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 for</w:t>
            </w:r>
            <w:r w:rsidR="1842F30B" w:rsidRPr="000A202B">
              <w:rPr>
                <w:rFonts w:eastAsia="Times New Roman" w:cstheme="minorHAnsi"/>
                <w:sz w:val="24"/>
                <w:szCs w:val="24"/>
              </w:rPr>
              <w:t>.</w:t>
            </w:r>
            <w:r w:rsidRPr="000A202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0DCE00D9" w14:textId="66CAF6DE" w:rsidR="00BA43D4" w:rsidRPr="000A202B" w:rsidRDefault="095565C3" w:rsidP="00E03BE4">
            <w:pPr>
              <w:spacing w:before="160"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0A202B">
              <w:rPr>
                <w:rFonts w:eastAsia="Times New Roman" w:cstheme="minorHAnsi"/>
                <w:sz w:val="24"/>
                <w:szCs w:val="24"/>
              </w:rPr>
              <w:t>How to manage safety events that could occur in your clinic</w:t>
            </w:r>
            <w:r w:rsidR="004D4F05" w:rsidRPr="000A202B">
              <w:rPr>
                <w:rFonts w:eastAsia="Times New Roman" w:cstheme="minorHAnsi"/>
                <w:sz w:val="24"/>
                <w:szCs w:val="24"/>
              </w:rPr>
              <w:t>.</w:t>
            </w:r>
          </w:p>
          <w:p w14:paraId="1941D1B5" w14:textId="7CA23FA7" w:rsidR="00BA43D4" w:rsidRPr="000A202B" w:rsidRDefault="00BA43D4" w:rsidP="0FB39915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36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F7F7F7"/>
            <w:hideMark/>
          </w:tcPr>
          <w:p w14:paraId="0D16C3D4" w14:textId="77777777" w:rsidR="00BA43D4" w:rsidRPr="000A202B" w:rsidRDefault="00BA43D4" w:rsidP="005532E0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0A202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Yes – </w:t>
            </w:r>
            <w:hyperlink r:id="rId11" w:tgtFrame="_blank" w:history="1">
              <w:r w:rsidRPr="000A202B">
                <w:rPr>
                  <w:rFonts w:eastAsia="Times New Roman" w:cstheme="minorHAnsi"/>
                  <w:color w:val="0563C1"/>
                  <w:kern w:val="0"/>
                  <w:sz w:val="24"/>
                  <w:szCs w:val="24"/>
                  <w:u w:val="single"/>
                  <w14:ligatures w14:val="none"/>
                </w:rPr>
                <w:t>Controlled Acts and Restricted Activities</w:t>
              </w:r>
            </w:hyperlink>
            <w:r w:rsidRPr="000A202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61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F7F7F7"/>
          </w:tcPr>
          <w:p w14:paraId="3B1C7C9D" w14:textId="33271401" w:rsidR="00BA43D4" w:rsidRPr="000A202B" w:rsidRDefault="0090565C" w:rsidP="000A20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0A202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4452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F7F7F7"/>
            <w:hideMark/>
          </w:tcPr>
          <w:p w14:paraId="7E632852" w14:textId="77777777" w:rsidR="004D4F05" w:rsidRPr="000A202B" w:rsidRDefault="58CE5EEB" w:rsidP="000A202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2" w:hanging="180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0A202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How you will manage adverse events that could occur as a result of the performance of a controlled act</w:t>
            </w:r>
            <w:r w:rsidR="004D4F05" w:rsidRPr="000A202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 – e.g. </w:t>
            </w:r>
            <w:r w:rsidRPr="000A202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spinal manipulation.</w:t>
            </w:r>
          </w:p>
          <w:p w14:paraId="4A7B4363" w14:textId="1AF3731D" w:rsidR="004D4F05" w:rsidRPr="000A202B" w:rsidRDefault="29BA8385" w:rsidP="000A202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2" w:hanging="180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0A202B">
              <w:rPr>
                <w:rFonts w:eastAsia="Times New Roman" w:cstheme="minorHAnsi"/>
                <w:sz w:val="24"/>
                <w:szCs w:val="24"/>
              </w:rPr>
              <w:t>What to do if a patient sustains a burn</w:t>
            </w:r>
          </w:p>
          <w:p w14:paraId="5737B382" w14:textId="2AB104A6" w:rsidR="00BA43D4" w:rsidRPr="000A202B" w:rsidRDefault="29BA8385" w:rsidP="000A202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2" w:hanging="180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0A202B">
              <w:rPr>
                <w:rFonts w:eastAsia="Times New Roman" w:cstheme="minorHAnsi"/>
                <w:sz w:val="24"/>
                <w:szCs w:val="24"/>
              </w:rPr>
              <w:t>How to manage a slip and fall in your clinic</w:t>
            </w:r>
          </w:p>
          <w:p w14:paraId="3D6362E6" w14:textId="7B8852DE" w:rsidR="00BA43D4" w:rsidRPr="000A202B" w:rsidRDefault="00BA43D4" w:rsidP="000A202B">
            <w:pPr>
              <w:spacing w:after="0" w:line="240" w:lineRule="auto"/>
              <w:ind w:left="282" w:hanging="180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88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F7F7F7"/>
            <w:hideMark/>
          </w:tcPr>
          <w:p w14:paraId="37915AA0" w14:textId="77777777" w:rsidR="00BA43D4" w:rsidRPr="000A202B" w:rsidRDefault="009D190D" w:rsidP="005532E0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12" w:tgtFrame="_blank" w:history="1">
              <w:r w:rsidR="4F82477D" w:rsidRPr="000A202B">
                <w:rPr>
                  <w:rFonts w:eastAsia="Times New Roman" w:cstheme="minorHAnsi"/>
                  <w:color w:val="0563C1"/>
                  <w:kern w:val="0"/>
                  <w:sz w:val="24"/>
                  <w:szCs w:val="24"/>
                  <w:u w:val="single"/>
                  <w14:ligatures w14:val="none"/>
                </w:rPr>
                <w:t>Patient Safety</w:t>
              </w:r>
            </w:hyperlink>
            <w:r w:rsidR="4F82477D" w:rsidRPr="000A202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  <w:p w14:paraId="7D5BB369" w14:textId="538E2296" w:rsidR="64922611" w:rsidRPr="000A202B" w:rsidRDefault="64922611" w:rsidP="649226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3232E058" w14:textId="53688FAD" w:rsidR="003C1B94" w:rsidRPr="000A202B" w:rsidRDefault="009D190D" w:rsidP="0FB3991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hyperlink r:id="rId13" w:history="1">
              <w:r w:rsidR="391A4358" w:rsidRPr="000A202B">
                <w:rPr>
                  <w:rStyle w:val="Hyperlink"/>
                  <w:rFonts w:eastAsia="Times New Roman" w:cstheme="minorHAnsi"/>
                  <w:kern w:val="0"/>
                  <w:sz w:val="24"/>
                  <w:szCs w:val="24"/>
                  <w14:ligatures w14:val="none"/>
                </w:rPr>
                <w:t>A</w:t>
              </w:r>
              <w:r w:rsidR="391A4358" w:rsidRPr="000A202B">
                <w:rPr>
                  <w:rStyle w:val="Hyperlink"/>
                  <w:rFonts w:cstheme="minorHAnsi"/>
                  <w:sz w:val="24"/>
                  <w:szCs w:val="24"/>
                </w:rPr>
                <w:t xml:space="preserve">dverse </w:t>
              </w:r>
              <w:r w:rsidR="2FFFC8B6" w:rsidRPr="000A202B">
                <w:rPr>
                  <w:rStyle w:val="Hyperlink"/>
                  <w:rFonts w:eastAsia="Times New Roman" w:cstheme="minorHAnsi"/>
                  <w:kern w:val="0"/>
                  <w:sz w:val="24"/>
                  <w:szCs w:val="24"/>
                  <w14:ligatures w14:val="none"/>
                </w:rPr>
                <w:t xml:space="preserve">Events </w:t>
              </w:r>
              <w:r w:rsidR="391A4358" w:rsidRPr="000A202B">
                <w:rPr>
                  <w:rStyle w:val="Hyperlink"/>
                  <w:rFonts w:eastAsia="Times New Roman" w:cstheme="minorHAnsi"/>
                  <w:kern w:val="0"/>
                  <w:sz w:val="24"/>
                  <w:szCs w:val="24"/>
                  <w14:ligatures w14:val="none"/>
                </w:rPr>
                <w:t>R</w:t>
              </w:r>
              <w:r w:rsidR="391A4358" w:rsidRPr="000A202B">
                <w:rPr>
                  <w:rStyle w:val="Hyperlink"/>
                  <w:rFonts w:cstheme="minorHAnsi"/>
                  <w:sz w:val="24"/>
                  <w:szCs w:val="24"/>
                </w:rPr>
                <w:t xml:space="preserve">ostered Activities </w:t>
              </w:r>
              <w:r w:rsidR="00E03BE4">
                <w:rPr>
                  <w:rStyle w:val="Hyperlink"/>
                  <w:rFonts w:cstheme="minorHAnsi"/>
                  <w:sz w:val="24"/>
                  <w:szCs w:val="24"/>
                </w:rPr>
                <w:br/>
              </w:r>
              <w:r w:rsidR="63CFA2AB" w:rsidRPr="000A202B">
                <w:rPr>
                  <w:rStyle w:val="Hyperlink"/>
                  <w:rFonts w:cstheme="minorHAnsi"/>
                  <w:sz w:val="24"/>
                  <w:szCs w:val="24"/>
                </w:rPr>
                <w:t xml:space="preserve">QA </w:t>
              </w:r>
              <w:r w:rsidR="2FFFC8B6" w:rsidRPr="000A202B">
                <w:rPr>
                  <w:rStyle w:val="Hyperlink"/>
                  <w:rFonts w:eastAsia="Times New Roman" w:cstheme="minorHAnsi"/>
                  <w:kern w:val="0"/>
                  <w:sz w:val="24"/>
                  <w:szCs w:val="24"/>
                  <w14:ligatures w14:val="none"/>
                </w:rPr>
                <w:t>Checklist</w:t>
              </w:r>
            </w:hyperlink>
          </w:p>
          <w:p w14:paraId="5B3C34B4" w14:textId="089BD3EB" w:rsidR="003C1B94" w:rsidRPr="000A202B" w:rsidRDefault="003C1B94" w:rsidP="0FB3991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</w:p>
          <w:p w14:paraId="28D5E4F4" w14:textId="1A2EE2A4" w:rsidR="003C1B94" w:rsidRPr="000A202B" w:rsidRDefault="009D190D" w:rsidP="0FB39915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14" w:history="1">
              <w:r w:rsidR="00442F9B" w:rsidRPr="000A202B">
                <w:rPr>
                  <w:rStyle w:val="Hyperlink"/>
                  <w:rFonts w:eastAsia="Times New Roman" w:cstheme="minorHAnsi"/>
                  <w:sz w:val="24"/>
                  <w:szCs w:val="24"/>
                </w:rPr>
                <w:t>C</w:t>
              </w:r>
              <w:r w:rsidR="00442F9B" w:rsidRPr="000A202B">
                <w:rPr>
                  <w:rStyle w:val="Hyperlink"/>
                  <w:rFonts w:cstheme="minorHAnsi"/>
                  <w:sz w:val="24"/>
                  <w:szCs w:val="24"/>
                </w:rPr>
                <w:t>r</w:t>
              </w:r>
              <w:r w:rsidR="4D91114A" w:rsidRPr="000A202B">
                <w:rPr>
                  <w:rStyle w:val="Hyperlink"/>
                  <w:rFonts w:eastAsia="Times New Roman" w:cstheme="minorHAnsi"/>
                  <w:sz w:val="24"/>
                  <w:szCs w:val="24"/>
                </w:rPr>
                <w:t>itical Incident Reports</w:t>
              </w:r>
            </w:hyperlink>
          </w:p>
        </w:tc>
      </w:tr>
      <w:tr w:rsidR="00BA43D4" w:rsidRPr="000A202B" w14:paraId="3C968C1C" w14:textId="77777777" w:rsidTr="000A202B">
        <w:trPr>
          <w:trHeight w:val="300"/>
        </w:trPr>
        <w:tc>
          <w:tcPr>
            <w:tcW w:w="1754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FFFFFF" w:themeFill="background1"/>
            <w:hideMark/>
          </w:tcPr>
          <w:p w14:paraId="62475D93" w14:textId="0A2E4E92" w:rsidR="00BA43D4" w:rsidRPr="000A202B" w:rsidRDefault="00BA43D4" w:rsidP="000A202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A202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Infection Control Policy</w:t>
            </w:r>
          </w:p>
        </w:tc>
        <w:tc>
          <w:tcPr>
            <w:tcW w:w="2301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auto"/>
            <w:hideMark/>
          </w:tcPr>
          <w:p w14:paraId="66DDCB22" w14:textId="77777777" w:rsidR="00BA43D4" w:rsidRPr="000A202B" w:rsidRDefault="00BA43D4" w:rsidP="005532E0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0A202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What are the infection control policies for your workplace? </w:t>
            </w:r>
          </w:p>
        </w:tc>
        <w:tc>
          <w:tcPr>
            <w:tcW w:w="1936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auto"/>
            <w:hideMark/>
          </w:tcPr>
          <w:p w14:paraId="65C6C56B" w14:textId="1F6B7D0C" w:rsidR="00BA43D4" w:rsidRPr="000A202B" w:rsidRDefault="00BA43D4" w:rsidP="005532E0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0A202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Yes – </w:t>
            </w:r>
            <w:hyperlink r:id="rId15" w:tgtFrame="_blank" w:history="1">
              <w:r w:rsidRPr="000A202B">
                <w:rPr>
                  <w:rFonts w:eastAsia="Times New Roman" w:cstheme="minorHAnsi"/>
                  <w:color w:val="0563C1"/>
                  <w:kern w:val="0"/>
                  <w:sz w:val="24"/>
                  <w:szCs w:val="24"/>
                  <w:u w:val="single"/>
                  <w14:ligatures w14:val="none"/>
                </w:rPr>
                <w:t>Infection Control and Equipment Maintenance</w:t>
              </w:r>
            </w:hyperlink>
            <w:r w:rsidRPr="000A202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461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</w:tcPr>
          <w:p w14:paraId="2F024A19" w14:textId="5E8A9D39" w:rsidR="00BA43D4" w:rsidRPr="000A202B" w:rsidRDefault="0090565C" w:rsidP="000A20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0A202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4452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auto"/>
            <w:hideMark/>
          </w:tcPr>
          <w:p w14:paraId="5163C711" w14:textId="77777777" w:rsidR="00442F9B" w:rsidRPr="000A202B" w:rsidRDefault="00BA43D4" w:rsidP="000A202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2" w:hanging="180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0A202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What is the cleaning schedule</w:t>
            </w:r>
          </w:p>
          <w:p w14:paraId="674544CE" w14:textId="77777777" w:rsidR="00442F9B" w:rsidRPr="000A202B" w:rsidRDefault="00BA43D4" w:rsidP="000A202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2" w:hanging="180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0A202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What types of PPE (personal protective equipment) are to be worn</w:t>
            </w:r>
          </w:p>
          <w:p w14:paraId="1590938F" w14:textId="6F5E92F1" w:rsidR="00BA43D4" w:rsidRPr="000A202B" w:rsidRDefault="00BA43D4" w:rsidP="000A202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2" w:hanging="180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0A202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Are patients screened for active viral symptoms</w:t>
            </w:r>
          </w:p>
        </w:tc>
        <w:tc>
          <w:tcPr>
            <w:tcW w:w="2488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auto"/>
            <w:hideMark/>
          </w:tcPr>
          <w:p w14:paraId="667987D3" w14:textId="77777777" w:rsidR="00BA43D4" w:rsidRPr="000A202B" w:rsidRDefault="009D190D" w:rsidP="005532E0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16" w:tgtFrame="_blank" w:history="1">
              <w:r w:rsidR="00BA43D4" w:rsidRPr="000A202B">
                <w:rPr>
                  <w:rFonts w:eastAsia="Times New Roman" w:cstheme="minorHAnsi"/>
                  <w:color w:val="0563C1"/>
                  <w:kern w:val="0"/>
                  <w:sz w:val="24"/>
                  <w:szCs w:val="24"/>
                  <w:u w:val="single"/>
                  <w14:ligatures w14:val="none"/>
                </w:rPr>
                <w:t>IPAC guidelines</w:t>
              </w:r>
            </w:hyperlink>
            <w:r w:rsidR="00BA43D4" w:rsidRPr="000A202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  <w:p w14:paraId="5F5C904D" w14:textId="1A382C40" w:rsidR="00BA43D4" w:rsidRPr="000A202B" w:rsidRDefault="009D190D" w:rsidP="005532E0">
            <w:pPr>
              <w:spacing w:after="0" w:line="240" w:lineRule="auto"/>
              <w:textAlignment w:val="baseline"/>
              <w:rPr>
                <w:rFonts w:eastAsia="Times New Roman" w:cstheme="minorHAnsi"/>
                <w:color w:val="0563C1"/>
                <w:kern w:val="0"/>
                <w:sz w:val="24"/>
                <w:szCs w:val="24"/>
                <w:u w:val="single"/>
                <w14:ligatures w14:val="none"/>
              </w:rPr>
            </w:pPr>
            <w:hyperlink r:id="rId17" w:tgtFrame="_blank" w:history="1">
              <w:r w:rsidR="00BA43D4" w:rsidRPr="000A202B">
                <w:rPr>
                  <w:rFonts w:eastAsia="Times New Roman" w:cstheme="minorHAnsi"/>
                  <w:color w:val="0563C1"/>
                  <w:kern w:val="0"/>
                  <w:sz w:val="24"/>
                  <w:szCs w:val="24"/>
                  <w:u w:val="single"/>
                  <w14:ligatures w14:val="none"/>
                </w:rPr>
                <w:t>Performing a risk assessment</w:t>
              </w:r>
            </w:hyperlink>
          </w:p>
          <w:p w14:paraId="27C7F1B9" w14:textId="77777777" w:rsidR="00442F9B" w:rsidRPr="000A202B" w:rsidRDefault="00442F9B" w:rsidP="005532E0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  <w:p w14:paraId="2AF8139A" w14:textId="77777777" w:rsidR="00BA43D4" w:rsidRPr="000A202B" w:rsidRDefault="009D190D" w:rsidP="005532E0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18" w:tgtFrame="_blank" w:history="1">
              <w:r w:rsidR="00BA43D4" w:rsidRPr="000A202B">
                <w:rPr>
                  <w:rFonts w:eastAsia="Times New Roman" w:cstheme="minorHAnsi"/>
                  <w:color w:val="0563C1"/>
                  <w:kern w:val="0"/>
                  <w:sz w:val="24"/>
                  <w:szCs w:val="24"/>
                  <w:u w:val="single"/>
                  <w14:ligatures w14:val="none"/>
                </w:rPr>
                <w:t>Routine Practice Factsheet</w:t>
              </w:r>
            </w:hyperlink>
            <w:r w:rsidR="00BA43D4" w:rsidRPr="000A202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  <w:p w14:paraId="21CFF45A" w14:textId="77777777" w:rsidR="00442F9B" w:rsidRPr="000A202B" w:rsidRDefault="00442F9B" w:rsidP="005532E0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  <w:p w14:paraId="76BCA6AB" w14:textId="77777777" w:rsidR="00DC277C" w:rsidRDefault="009D190D" w:rsidP="005532E0">
            <w:pPr>
              <w:spacing w:after="0" w:line="240" w:lineRule="auto"/>
              <w:textAlignment w:val="baseline"/>
              <w:rPr>
                <w:rStyle w:val="Hyperlink"/>
                <w:rFonts w:cstheme="minorHAnsi"/>
                <w:sz w:val="24"/>
                <w:szCs w:val="24"/>
              </w:rPr>
            </w:pPr>
            <w:hyperlink r:id="rId19" w:history="1">
              <w:r w:rsidR="00DC277C" w:rsidRPr="000A202B">
                <w:rPr>
                  <w:rStyle w:val="Hyperlink"/>
                  <w:rFonts w:cstheme="minorHAnsi"/>
                  <w:sz w:val="24"/>
                  <w:szCs w:val="24"/>
                </w:rPr>
                <w:t>Infection Control QA checklist</w:t>
              </w:r>
            </w:hyperlink>
          </w:p>
          <w:p w14:paraId="281F1EC5" w14:textId="77777777" w:rsidR="000A202B" w:rsidRPr="000A202B" w:rsidRDefault="000A202B" w:rsidP="005532E0">
            <w:pPr>
              <w:spacing w:after="0" w:line="240" w:lineRule="auto"/>
              <w:textAlignment w:val="baseline"/>
              <w:rPr>
                <w:rStyle w:val="Hyperlink"/>
                <w:rFonts w:cstheme="minorHAnsi"/>
                <w:sz w:val="24"/>
                <w:szCs w:val="24"/>
              </w:rPr>
            </w:pPr>
          </w:p>
          <w:p w14:paraId="7D18D454" w14:textId="6C7827B4" w:rsidR="00442F9B" w:rsidRPr="000A202B" w:rsidRDefault="00442F9B" w:rsidP="005532E0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0A202B" w:rsidRPr="000A202B" w14:paraId="383AB672" w14:textId="77777777" w:rsidTr="000A202B">
        <w:trPr>
          <w:trHeight w:val="300"/>
        </w:trPr>
        <w:tc>
          <w:tcPr>
            <w:tcW w:w="1754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DEEAF6" w:themeFill="accent5" w:themeFillTint="33"/>
          </w:tcPr>
          <w:p w14:paraId="644F47D2" w14:textId="2C7EA17D" w:rsidR="000A202B" w:rsidRPr="000A202B" w:rsidRDefault="000A202B" w:rsidP="000A202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A202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Name of Policy</w:t>
            </w:r>
          </w:p>
        </w:tc>
        <w:tc>
          <w:tcPr>
            <w:tcW w:w="2301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DEEAF6" w:themeFill="accent5" w:themeFillTint="33"/>
          </w:tcPr>
          <w:p w14:paraId="50832FA2" w14:textId="1105F6E7" w:rsidR="000A202B" w:rsidRPr="000A202B" w:rsidRDefault="000A202B" w:rsidP="000A20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0A202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What is it? </w:t>
            </w:r>
          </w:p>
        </w:tc>
        <w:tc>
          <w:tcPr>
            <w:tcW w:w="1936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DEEAF6" w:themeFill="accent5" w:themeFillTint="33"/>
          </w:tcPr>
          <w:p w14:paraId="53C74CB7" w14:textId="2CDDC221" w:rsidR="000A202B" w:rsidRPr="000A202B" w:rsidRDefault="000A202B" w:rsidP="000A20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0A202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Required to be written? </w:t>
            </w:r>
          </w:p>
        </w:tc>
        <w:tc>
          <w:tcPr>
            <w:tcW w:w="1461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DEEAF6" w:themeFill="accent5" w:themeFillTint="33"/>
          </w:tcPr>
          <w:p w14:paraId="1FD6F3C8" w14:textId="526D2708" w:rsidR="000A202B" w:rsidRPr="000A202B" w:rsidRDefault="000A202B" w:rsidP="000A20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0A202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 xml:space="preserve">Required </w:t>
            </w:r>
            <w:r w:rsidRPr="000A202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br/>
              <w:t>for QA Assessment?</w:t>
            </w:r>
          </w:p>
        </w:tc>
        <w:tc>
          <w:tcPr>
            <w:tcW w:w="4452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DEEAF6" w:themeFill="accent5" w:themeFillTint="33"/>
          </w:tcPr>
          <w:p w14:paraId="1452F755" w14:textId="407F3CD7" w:rsidR="000A202B" w:rsidRPr="00962272" w:rsidRDefault="000A202B" w:rsidP="00962272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962272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Examples of what should be included</w:t>
            </w:r>
          </w:p>
        </w:tc>
        <w:tc>
          <w:tcPr>
            <w:tcW w:w="2488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DEEAF6" w:themeFill="accent5" w:themeFillTint="33"/>
          </w:tcPr>
          <w:p w14:paraId="6C4DE343" w14:textId="77777777" w:rsidR="000A202B" w:rsidRPr="000A202B" w:rsidRDefault="000A202B" w:rsidP="000A202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A202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CPO Resources </w:t>
            </w:r>
          </w:p>
          <w:p w14:paraId="4DE729C8" w14:textId="03147568" w:rsidR="000A202B" w:rsidRPr="000A202B" w:rsidRDefault="000A202B" w:rsidP="000A202B">
            <w:pPr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  <w:r w:rsidRPr="000A202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0A202B" w:rsidRPr="000A202B" w14:paraId="3B9FE680" w14:textId="77777777" w:rsidTr="000A202B">
        <w:trPr>
          <w:trHeight w:val="300"/>
        </w:trPr>
        <w:tc>
          <w:tcPr>
            <w:tcW w:w="1754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F2F2F2" w:themeFill="background1" w:themeFillShade="F2"/>
            <w:hideMark/>
          </w:tcPr>
          <w:p w14:paraId="7689CFBB" w14:textId="2D88FBF9" w:rsidR="00BA43D4" w:rsidRPr="000A202B" w:rsidRDefault="00BA43D4" w:rsidP="000A202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A202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Equipment Maintenance Policy</w:t>
            </w:r>
          </w:p>
        </w:tc>
        <w:tc>
          <w:tcPr>
            <w:tcW w:w="2301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F2F2F2" w:themeFill="background1" w:themeFillShade="F2"/>
            <w:hideMark/>
          </w:tcPr>
          <w:p w14:paraId="1FF336AA" w14:textId="77777777" w:rsidR="00BA43D4" w:rsidRPr="000A202B" w:rsidRDefault="00BA43D4" w:rsidP="005532E0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0A202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How is equipment inspected and maintained for patient safety? </w:t>
            </w:r>
          </w:p>
        </w:tc>
        <w:tc>
          <w:tcPr>
            <w:tcW w:w="1936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F2F2F2" w:themeFill="background1" w:themeFillShade="F2"/>
            <w:hideMark/>
          </w:tcPr>
          <w:p w14:paraId="5084E9CE" w14:textId="724546A8" w:rsidR="00BA43D4" w:rsidRPr="000A202B" w:rsidRDefault="00BA43D4" w:rsidP="005532E0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0A202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Yes - </w:t>
            </w:r>
            <w:hyperlink r:id="rId20" w:tgtFrame="_blank" w:history="1">
              <w:r w:rsidRPr="000A202B">
                <w:rPr>
                  <w:rFonts w:eastAsia="Times New Roman" w:cstheme="minorHAnsi"/>
                  <w:color w:val="0563C1"/>
                  <w:kern w:val="0"/>
                  <w:sz w:val="24"/>
                  <w:szCs w:val="24"/>
                  <w:u w:val="single"/>
                  <w14:ligatures w14:val="none"/>
                </w:rPr>
                <w:t>Infection Control and Equipment Maintenanc</w:t>
              </w:r>
              <w:r w:rsidR="002C0840">
                <w:rPr>
                  <w:rFonts w:eastAsia="Times New Roman" w:cstheme="minorHAnsi"/>
                  <w:color w:val="0563C1"/>
                  <w:kern w:val="0"/>
                  <w:sz w:val="24"/>
                  <w:szCs w:val="24"/>
                  <w:u w:val="single"/>
                  <w14:ligatures w14:val="none"/>
                </w:rPr>
                <w:t>e Standard</w:t>
              </w:r>
            </w:hyperlink>
            <w:r w:rsidRPr="000A202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61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F2F2F2" w:themeFill="background1" w:themeFillShade="F2"/>
          </w:tcPr>
          <w:p w14:paraId="4E4B10B2" w14:textId="291E73DC" w:rsidR="00BA43D4" w:rsidRPr="000A202B" w:rsidRDefault="0090565C" w:rsidP="000A20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0A202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4452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F2F2F2" w:themeFill="background1" w:themeFillShade="F2"/>
            <w:hideMark/>
          </w:tcPr>
          <w:p w14:paraId="78EFBEEB" w14:textId="77777777" w:rsidR="00442F9B" w:rsidRPr="000A202B" w:rsidRDefault="00BA43D4" w:rsidP="000A202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62" w:hanging="270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0A202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What is the schedule for modalities to be serviced</w:t>
            </w:r>
          </w:p>
          <w:p w14:paraId="160A59B5" w14:textId="5AF0EF86" w:rsidR="00BA43D4" w:rsidRPr="000A202B" w:rsidRDefault="00BA43D4" w:rsidP="000A202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62" w:hanging="270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0A202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Where are equipment service manuals found</w:t>
            </w:r>
          </w:p>
        </w:tc>
        <w:tc>
          <w:tcPr>
            <w:tcW w:w="2488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F2F2F2" w:themeFill="background1" w:themeFillShade="F2"/>
            <w:hideMark/>
          </w:tcPr>
          <w:p w14:paraId="0F343B96" w14:textId="77777777" w:rsidR="00BA43D4" w:rsidRPr="000A202B" w:rsidRDefault="009D190D" w:rsidP="005532E0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21" w:tgtFrame="_blank" w:history="1">
              <w:r w:rsidR="00BA43D4" w:rsidRPr="000A202B">
                <w:rPr>
                  <w:rFonts w:eastAsia="Times New Roman" w:cstheme="minorHAnsi"/>
                  <w:color w:val="0563C1"/>
                  <w:kern w:val="0"/>
                  <w:sz w:val="24"/>
                  <w:szCs w:val="24"/>
                  <w:u w:val="single"/>
                  <w14:ligatures w14:val="none"/>
                </w:rPr>
                <w:t>Equipment maintenance FAQs</w:t>
              </w:r>
            </w:hyperlink>
            <w:r w:rsidR="00BA43D4" w:rsidRPr="000A202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  <w:p w14:paraId="0FA1AB7D" w14:textId="77777777" w:rsidR="00442F9B" w:rsidRPr="000A202B" w:rsidRDefault="00442F9B" w:rsidP="005532E0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  <w:p w14:paraId="554A3894" w14:textId="77777777" w:rsidR="00751867" w:rsidRPr="000A202B" w:rsidRDefault="009D190D" w:rsidP="005532E0">
            <w:pPr>
              <w:spacing w:after="0" w:line="240" w:lineRule="auto"/>
              <w:textAlignment w:val="baseline"/>
              <w:rPr>
                <w:rStyle w:val="Hyperlink"/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22" w:history="1">
              <w:r w:rsidR="00751867" w:rsidRPr="000A202B">
                <w:rPr>
                  <w:rStyle w:val="Hyperlink"/>
                  <w:rFonts w:eastAsia="Times New Roman" w:cstheme="minorHAnsi"/>
                  <w:kern w:val="0"/>
                  <w:sz w:val="24"/>
                  <w:szCs w:val="24"/>
                  <w14:ligatures w14:val="none"/>
                </w:rPr>
                <w:t>QA checklist Equipment Maintenance</w:t>
              </w:r>
            </w:hyperlink>
          </w:p>
          <w:p w14:paraId="26202E60" w14:textId="3E749E4B" w:rsidR="00442F9B" w:rsidRPr="000A202B" w:rsidRDefault="00442F9B" w:rsidP="005532E0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BA43D4" w:rsidRPr="000A202B" w14:paraId="6C27FE8C" w14:textId="77777777" w:rsidTr="000A202B">
        <w:trPr>
          <w:trHeight w:val="300"/>
        </w:trPr>
        <w:tc>
          <w:tcPr>
            <w:tcW w:w="1754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FFFFFF" w:themeFill="background1"/>
            <w:hideMark/>
          </w:tcPr>
          <w:p w14:paraId="005A9D3D" w14:textId="34BF8146" w:rsidR="00BA43D4" w:rsidRPr="000A202B" w:rsidRDefault="00BA43D4" w:rsidP="000A202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A202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 xml:space="preserve">Communication Plan for </w:t>
            </w:r>
            <w:r w:rsidR="00442F9B" w:rsidRPr="000A202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Physiotherapist Assistants (PTAs)</w:t>
            </w:r>
          </w:p>
        </w:tc>
        <w:tc>
          <w:tcPr>
            <w:tcW w:w="2301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auto"/>
            <w:hideMark/>
          </w:tcPr>
          <w:p w14:paraId="2F4ECD61" w14:textId="77777777" w:rsidR="00BA43D4" w:rsidRPr="000A202B" w:rsidRDefault="00BA43D4" w:rsidP="005532E0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0A202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What is the plan for communication between the PTA and the supervising PT? </w:t>
            </w:r>
          </w:p>
        </w:tc>
        <w:tc>
          <w:tcPr>
            <w:tcW w:w="1936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auto"/>
            <w:hideMark/>
          </w:tcPr>
          <w:p w14:paraId="7D29E01F" w14:textId="590EED60" w:rsidR="00BA43D4" w:rsidRPr="000A202B" w:rsidRDefault="00BA43D4" w:rsidP="005532E0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0A202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Yes – </w:t>
            </w:r>
            <w:r w:rsidR="00891EA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br/>
            </w:r>
            <w:hyperlink r:id="rId23" w:history="1">
              <w:r w:rsidR="00891EA5" w:rsidRPr="00891EA5">
                <w:rPr>
                  <w:rStyle w:val="Hyperlink"/>
                  <w:rFonts w:eastAsia="Times New Roman" w:cstheme="minorHAnsi"/>
                  <w:kern w:val="0"/>
                  <w:sz w:val="24"/>
                  <w:szCs w:val="24"/>
                  <w14:ligatures w14:val="none"/>
                </w:rPr>
                <w:t>Working with Physiotherapist Assistants Standar</w:t>
              </w:r>
              <w:r w:rsidRPr="000A202B">
                <w:rPr>
                  <w:rStyle w:val="Hyperlink"/>
                  <w:rFonts w:eastAsia="Times New Roman" w:cstheme="minorHAnsi"/>
                  <w:kern w:val="0"/>
                  <w:sz w:val="24"/>
                  <w:szCs w:val="24"/>
                  <w14:ligatures w14:val="none"/>
                </w:rPr>
                <w:t>d</w:t>
              </w:r>
            </w:hyperlink>
          </w:p>
        </w:tc>
        <w:tc>
          <w:tcPr>
            <w:tcW w:w="1461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</w:tcPr>
          <w:p w14:paraId="4DC08BAD" w14:textId="17DEE027" w:rsidR="00BA43D4" w:rsidRPr="000A202B" w:rsidRDefault="0090565C" w:rsidP="000A20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0A202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4452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auto"/>
            <w:hideMark/>
          </w:tcPr>
          <w:p w14:paraId="5F1B59D7" w14:textId="2AD09832" w:rsidR="00BA43D4" w:rsidRPr="000A202B" w:rsidRDefault="00442F9B" w:rsidP="000A202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62" w:hanging="270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0A202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H</w:t>
            </w:r>
            <w:r w:rsidR="00BA43D4" w:rsidRPr="000A202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ow and when </w:t>
            </w:r>
            <w:r w:rsidRPr="000A202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the PT</w:t>
            </w:r>
            <w:r w:rsidR="00BA43D4" w:rsidRPr="000A202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 will discuss patient care with the physiotherapist assistant </w:t>
            </w:r>
          </w:p>
          <w:p w14:paraId="37527DF3" w14:textId="4B3EA6E4" w:rsidR="00BA43D4" w:rsidRPr="000A202B" w:rsidRDefault="00442F9B" w:rsidP="000A202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62" w:hanging="270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0A202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H</w:t>
            </w:r>
            <w:r w:rsidR="00BA43D4" w:rsidRPr="000A202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ow </w:t>
            </w:r>
            <w:r w:rsidRPr="000A202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the PTA can</w:t>
            </w:r>
            <w:r w:rsidR="00BA43D4" w:rsidRPr="000A202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 contact the physiotherapist </w:t>
            </w:r>
          </w:p>
          <w:p w14:paraId="62870750" w14:textId="41344ABC" w:rsidR="00BA43D4" w:rsidRPr="000A202B" w:rsidRDefault="00442F9B" w:rsidP="000A202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62" w:hanging="270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0A202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H</w:t>
            </w:r>
            <w:r w:rsidR="00BA43D4" w:rsidRPr="000A202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ow </w:t>
            </w:r>
            <w:r w:rsidRPr="000A202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the PTA can</w:t>
            </w:r>
            <w:r w:rsidR="00BA43D4" w:rsidRPr="000A202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 contact the alternate supervisor if the physiotherapist cannot be reached </w:t>
            </w:r>
          </w:p>
        </w:tc>
        <w:tc>
          <w:tcPr>
            <w:tcW w:w="2488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auto"/>
            <w:hideMark/>
          </w:tcPr>
          <w:p w14:paraId="511B6062" w14:textId="1ECBE6AD" w:rsidR="00BA43D4" w:rsidRPr="000A202B" w:rsidRDefault="009D190D" w:rsidP="005532E0">
            <w:pPr>
              <w:spacing w:after="0" w:line="240" w:lineRule="auto"/>
              <w:textAlignment w:val="baseline"/>
              <w:rPr>
                <w:rFonts w:eastAsia="Times New Roman" w:cstheme="minorHAnsi"/>
                <w:color w:val="0563C1"/>
                <w:kern w:val="0"/>
                <w:sz w:val="24"/>
                <w:szCs w:val="24"/>
                <w:u w:val="single"/>
                <w14:ligatures w14:val="none"/>
              </w:rPr>
            </w:pPr>
            <w:hyperlink r:id="rId24" w:tgtFrame="_blank" w:history="1">
              <w:r w:rsidR="00BA43D4" w:rsidRPr="000A202B">
                <w:rPr>
                  <w:rFonts w:eastAsia="Times New Roman" w:cstheme="minorHAnsi"/>
                  <w:color w:val="0563C1"/>
                  <w:kern w:val="0"/>
                  <w:sz w:val="24"/>
                  <w:szCs w:val="24"/>
                  <w:u w:val="single"/>
                  <w14:ligatures w14:val="none"/>
                </w:rPr>
                <w:t>Sample Communication Protocols</w:t>
              </w:r>
            </w:hyperlink>
          </w:p>
          <w:p w14:paraId="061D0870" w14:textId="77777777" w:rsidR="00442F9B" w:rsidRPr="000A202B" w:rsidRDefault="00442F9B" w:rsidP="005532E0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  <w:p w14:paraId="0A12435B" w14:textId="77777777" w:rsidR="00BC5849" w:rsidRPr="000A202B" w:rsidRDefault="009D190D" w:rsidP="005532E0">
            <w:pPr>
              <w:spacing w:after="0" w:line="240" w:lineRule="auto"/>
              <w:textAlignment w:val="baseline"/>
              <w:rPr>
                <w:rStyle w:val="Hyperlink"/>
                <w:rFonts w:eastAsia="Times New Roman" w:cstheme="minorHAnsi"/>
                <w:kern w:val="0"/>
                <w:sz w:val="24"/>
                <w:szCs w:val="24"/>
                <w:lang w:val="fr-CA"/>
                <w14:ligatures w14:val="none"/>
              </w:rPr>
            </w:pPr>
            <w:hyperlink r:id="rId25" w:history="1">
              <w:r w:rsidR="00BC5849" w:rsidRPr="000A202B">
                <w:rPr>
                  <w:rStyle w:val="Hyperlink"/>
                  <w:rFonts w:eastAsia="Times New Roman" w:cstheme="minorHAnsi"/>
                  <w:kern w:val="0"/>
                  <w:sz w:val="24"/>
                  <w:szCs w:val="24"/>
                  <w:lang w:val="fr-CA"/>
                  <w14:ligatures w14:val="none"/>
                </w:rPr>
                <w:t>PTA Communication Plan QA checklist</w:t>
              </w:r>
            </w:hyperlink>
          </w:p>
          <w:p w14:paraId="71307C93" w14:textId="45A560ED" w:rsidR="00442F9B" w:rsidRPr="000A202B" w:rsidRDefault="00442F9B" w:rsidP="005532E0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val="fr-CA"/>
                <w14:ligatures w14:val="none"/>
              </w:rPr>
            </w:pPr>
          </w:p>
        </w:tc>
      </w:tr>
      <w:tr w:rsidR="000A202B" w:rsidRPr="000A202B" w14:paraId="0F305379" w14:textId="77777777" w:rsidTr="000A202B">
        <w:trPr>
          <w:trHeight w:val="300"/>
        </w:trPr>
        <w:tc>
          <w:tcPr>
            <w:tcW w:w="1754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F2F2F2" w:themeFill="background1" w:themeFillShade="F2"/>
            <w:hideMark/>
          </w:tcPr>
          <w:p w14:paraId="555D3778" w14:textId="160A830B" w:rsidR="00BA43D4" w:rsidRPr="000A202B" w:rsidRDefault="00BA43D4" w:rsidP="000A202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A202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Billing Audit Protocol</w:t>
            </w:r>
          </w:p>
        </w:tc>
        <w:tc>
          <w:tcPr>
            <w:tcW w:w="2301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F2F2F2" w:themeFill="background1" w:themeFillShade="F2"/>
            <w:hideMark/>
          </w:tcPr>
          <w:p w14:paraId="7425E51C" w14:textId="77777777" w:rsidR="00BA43D4" w:rsidRPr="000A202B" w:rsidRDefault="00BA43D4" w:rsidP="005532E0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0A202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How will the PT review how their registration number is being used for billing? </w:t>
            </w:r>
          </w:p>
        </w:tc>
        <w:tc>
          <w:tcPr>
            <w:tcW w:w="1936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F2F2F2" w:themeFill="background1" w:themeFillShade="F2"/>
            <w:hideMark/>
          </w:tcPr>
          <w:p w14:paraId="6CD3604D" w14:textId="77777777" w:rsidR="00BA43D4" w:rsidRPr="000A202B" w:rsidRDefault="00BA43D4" w:rsidP="005532E0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0A202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Yes – </w:t>
            </w:r>
            <w:hyperlink r:id="rId26" w:tgtFrame="_blank" w:history="1">
              <w:r w:rsidRPr="000A202B">
                <w:rPr>
                  <w:rFonts w:eastAsia="Times New Roman" w:cstheme="minorHAnsi"/>
                  <w:color w:val="0563C1"/>
                  <w:kern w:val="0"/>
                  <w:sz w:val="24"/>
                  <w:szCs w:val="24"/>
                  <w:u w:val="single"/>
                  <w14:ligatures w14:val="none"/>
                </w:rPr>
                <w:t>Fees, Billing and Accounts Standard</w:t>
              </w:r>
            </w:hyperlink>
            <w:r w:rsidRPr="000A202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61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F2F2F2" w:themeFill="background1" w:themeFillShade="F2"/>
          </w:tcPr>
          <w:p w14:paraId="29AC29EB" w14:textId="37165C58" w:rsidR="00BA43D4" w:rsidRPr="000A202B" w:rsidRDefault="14DEEA26" w:rsidP="000A20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0A202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4452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F2F2F2" w:themeFill="background1" w:themeFillShade="F2"/>
            <w:hideMark/>
          </w:tcPr>
          <w:p w14:paraId="04225101" w14:textId="6F4AF529" w:rsidR="00BA43D4" w:rsidRPr="000A202B" w:rsidRDefault="00BA43D4" w:rsidP="000A202B">
            <w:pPr>
              <w:spacing w:after="0" w:line="240" w:lineRule="auto"/>
              <w:ind w:left="462" w:hanging="360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0A202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This review process must ensure that: </w:t>
            </w:r>
          </w:p>
          <w:p w14:paraId="338A3D8D" w14:textId="77777777" w:rsidR="00BA43D4" w:rsidRPr="000A202B" w:rsidRDefault="00BA43D4" w:rsidP="000A202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62" w:hanging="270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0A202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Any fees charged are accurate and reasonable </w:t>
            </w:r>
          </w:p>
          <w:p w14:paraId="596807D0" w14:textId="77777777" w:rsidR="00BA43D4" w:rsidRPr="000A202B" w:rsidRDefault="00BA43D4" w:rsidP="000A202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62" w:hanging="270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0A202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Billings or accounts are accurate </w:t>
            </w:r>
          </w:p>
          <w:p w14:paraId="07009C3E" w14:textId="77777777" w:rsidR="00BA43D4" w:rsidRPr="000A202B" w:rsidRDefault="00BA43D4" w:rsidP="000A202B">
            <w:pPr>
              <w:spacing w:after="0" w:line="240" w:lineRule="auto"/>
              <w:ind w:left="462" w:hanging="360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0A202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88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F2F2F2" w:themeFill="background1" w:themeFillShade="F2"/>
            <w:hideMark/>
          </w:tcPr>
          <w:p w14:paraId="60E5BB4E" w14:textId="77777777" w:rsidR="00BA43D4" w:rsidRPr="000A202B" w:rsidRDefault="009D190D" w:rsidP="767A6E8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27" w:tgtFrame="_blank" w:history="1">
              <w:r w:rsidR="039B3F9B" w:rsidRPr="000A202B">
                <w:rPr>
                  <w:rFonts w:eastAsia="Times New Roman" w:cstheme="minorHAnsi"/>
                  <w:color w:val="0563C1"/>
                  <w:kern w:val="0"/>
                  <w:sz w:val="24"/>
                  <w:szCs w:val="24"/>
                  <w:u w:val="single"/>
                  <w14:ligatures w14:val="none"/>
                </w:rPr>
                <w:t>Example of written billing audit</w:t>
              </w:r>
            </w:hyperlink>
            <w:r w:rsidR="039B3F9B" w:rsidRPr="000A202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  <w:p w14:paraId="164CC575" w14:textId="77777777" w:rsidR="00442F9B" w:rsidRPr="000A202B" w:rsidRDefault="00442F9B" w:rsidP="767A6E8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</w:p>
          <w:p w14:paraId="1D3D0422" w14:textId="77777777" w:rsidR="00BA43D4" w:rsidRPr="000A202B" w:rsidRDefault="009D190D" w:rsidP="767A6E87">
            <w:pPr>
              <w:spacing w:after="0" w:line="240" w:lineRule="auto"/>
              <w:textAlignment w:val="baseline"/>
              <w:rPr>
                <w:rStyle w:val="Hyperlink"/>
                <w:rFonts w:eastAsia="Times New Roman" w:cstheme="minorHAnsi"/>
                <w:sz w:val="24"/>
                <w:szCs w:val="24"/>
              </w:rPr>
            </w:pPr>
            <w:hyperlink r:id="rId28">
              <w:r w:rsidR="301DC107" w:rsidRPr="000A202B">
                <w:rPr>
                  <w:rStyle w:val="Hyperlink"/>
                  <w:rFonts w:eastAsia="Times New Roman" w:cstheme="minorHAnsi"/>
                  <w:sz w:val="24"/>
                  <w:szCs w:val="24"/>
                </w:rPr>
                <w:t>QA Fees, Billing and Accounts Checklist</w:t>
              </w:r>
            </w:hyperlink>
          </w:p>
          <w:p w14:paraId="3D76BCA8" w14:textId="5E22CA99" w:rsidR="00442F9B" w:rsidRPr="000A202B" w:rsidRDefault="00442F9B" w:rsidP="767A6E8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BA43D4" w:rsidRPr="000A202B" w14:paraId="4D21C8D0" w14:textId="77777777" w:rsidTr="000A202B">
        <w:trPr>
          <w:trHeight w:val="300"/>
        </w:trPr>
        <w:tc>
          <w:tcPr>
            <w:tcW w:w="1754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FFFFFF" w:themeFill="background1"/>
            <w:hideMark/>
          </w:tcPr>
          <w:p w14:paraId="4BFF05A6" w14:textId="2C51EF93" w:rsidR="00BA43D4" w:rsidRPr="000A202B" w:rsidRDefault="58CE5EEB" w:rsidP="000A202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A202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Fee Schedule</w:t>
            </w:r>
          </w:p>
        </w:tc>
        <w:tc>
          <w:tcPr>
            <w:tcW w:w="2301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auto"/>
            <w:hideMark/>
          </w:tcPr>
          <w:p w14:paraId="11889018" w14:textId="56EB0C9E" w:rsidR="00BA43D4" w:rsidRPr="000A202B" w:rsidRDefault="00BA43D4" w:rsidP="005532E0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0A202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There must be a written list of all services provided at workplace, and their cost</w:t>
            </w:r>
            <w:r w:rsidR="0040183E" w:rsidRPr="000A202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936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auto"/>
            <w:hideMark/>
          </w:tcPr>
          <w:p w14:paraId="3F0C9394" w14:textId="008D42F5" w:rsidR="00BA43D4" w:rsidRPr="000A202B" w:rsidRDefault="00BA43D4" w:rsidP="005532E0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0A202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Yes – </w:t>
            </w:r>
            <w:hyperlink r:id="rId29" w:tgtFrame="_blank" w:history="1">
              <w:r w:rsidRPr="000A202B">
                <w:rPr>
                  <w:rFonts w:eastAsia="Times New Roman" w:cstheme="minorHAnsi"/>
                  <w:color w:val="0563C1"/>
                  <w:kern w:val="0"/>
                  <w:sz w:val="24"/>
                  <w:szCs w:val="24"/>
                  <w:u w:val="single"/>
                  <w14:ligatures w14:val="none"/>
                </w:rPr>
                <w:t>Fees, Billing and Accounts Standard</w:t>
              </w:r>
            </w:hyperlink>
            <w:r w:rsidRPr="000A202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 </w:t>
            </w:r>
            <w:r w:rsidR="00BE186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br/>
            </w:r>
            <w:r w:rsidRPr="000A202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(section 3) </w:t>
            </w:r>
          </w:p>
        </w:tc>
        <w:tc>
          <w:tcPr>
            <w:tcW w:w="1461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</w:tcPr>
          <w:p w14:paraId="69770055" w14:textId="0A3354F2" w:rsidR="00BA43D4" w:rsidRPr="000A202B" w:rsidRDefault="67766B27" w:rsidP="000A202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0A202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4452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auto"/>
            <w:hideMark/>
          </w:tcPr>
          <w:p w14:paraId="60866AB5" w14:textId="3BA95036" w:rsidR="00BA43D4" w:rsidRPr="000A202B" w:rsidRDefault="00BA43D4" w:rsidP="000A202B">
            <w:pPr>
              <w:spacing w:after="0" w:line="240" w:lineRule="auto"/>
              <w:ind w:left="282" w:hanging="270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0A202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The Fee Schedule must include the cost of: </w:t>
            </w:r>
          </w:p>
          <w:p w14:paraId="1FB888B5" w14:textId="13F19F0D" w:rsidR="00BA43D4" w:rsidRPr="000A202B" w:rsidRDefault="00442F9B" w:rsidP="000A202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62" w:hanging="270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0A202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  <w:r w:rsidR="00BA43D4" w:rsidRPr="000A202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ssessments /</w:t>
            </w:r>
            <w:r w:rsidRPr="000A202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 </w:t>
            </w:r>
            <w:r w:rsidR="00BA43D4" w:rsidRPr="000A202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reassessments </w:t>
            </w:r>
          </w:p>
          <w:p w14:paraId="05615143" w14:textId="4754A483" w:rsidR="00BA43D4" w:rsidRPr="000A202B" w:rsidRDefault="00442F9B" w:rsidP="000A202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62" w:hanging="270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0A202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T</w:t>
            </w:r>
            <w:r w:rsidR="00BA43D4" w:rsidRPr="000A202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reatments </w:t>
            </w:r>
          </w:p>
          <w:p w14:paraId="01773216" w14:textId="211C9300" w:rsidR="00BA43D4" w:rsidRPr="000A202B" w:rsidRDefault="00442F9B" w:rsidP="000A202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62" w:hanging="270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0A202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  <w:r w:rsidR="00BA43D4" w:rsidRPr="000A202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dministrative tasks </w:t>
            </w:r>
          </w:p>
          <w:p w14:paraId="54C9390D" w14:textId="17A8FBF5" w:rsidR="00BA43D4" w:rsidRPr="000A202B" w:rsidRDefault="00442F9B" w:rsidP="000A202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62" w:hanging="270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0A202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C</w:t>
            </w:r>
            <w:r w:rsidR="00BA43D4" w:rsidRPr="000A202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ancellations /</w:t>
            </w:r>
            <w:r w:rsidRPr="000A202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 </w:t>
            </w:r>
            <w:r w:rsidR="00BA43D4" w:rsidRPr="000A202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missed appointments </w:t>
            </w:r>
          </w:p>
        </w:tc>
        <w:tc>
          <w:tcPr>
            <w:tcW w:w="2488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auto"/>
            <w:hideMark/>
          </w:tcPr>
          <w:p w14:paraId="38BD95B1" w14:textId="77777777" w:rsidR="00BA43D4" w:rsidRPr="000A202B" w:rsidRDefault="009D190D" w:rsidP="005532E0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hyperlink r:id="rId30" w:tgtFrame="_blank" w:history="1">
              <w:r w:rsidR="00BA43D4" w:rsidRPr="000A202B">
                <w:rPr>
                  <w:rFonts w:eastAsia="Times New Roman" w:cstheme="minorHAnsi"/>
                  <w:color w:val="0563C1"/>
                  <w:kern w:val="0"/>
                  <w:sz w:val="24"/>
                  <w:szCs w:val="24"/>
                  <w:u w:val="single"/>
                  <w14:ligatures w14:val="none"/>
                </w:rPr>
                <w:t>Fees, Billing and Accounts FAQs</w:t>
              </w:r>
            </w:hyperlink>
            <w:r w:rsidR="00BA43D4" w:rsidRPr="000A202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  <w:p w14:paraId="469E975E" w14:textId="0D65AAEE" w:rsidR="0087022C" w:rsidRPr="000A202B" w:rsidRDefault="0087022C" w:rsidP="005532E0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93FA5E7" w14:textId="77777777" w:rsidR="00B7153C" w:rsidRPr="000A202B" w:rsidRDefault="00B7153C">
      <w:pPr>
        <w:rPr>
          <w:rFonts w:cstheme="minorHAnsi"/>
          <w:sz w:val="24"/>
          <w:szCs w:val="24"/>
        </w:rPr>
      </w:pPr>
    </w:p>
    <w:p w14:paraId="100C7EF7" w14:textId="72CC40FE" w:rsidR="00B677D7" w:rsidRPr="00442F9B" w:rsidRDefault="00B677D7" w:rsidP="2AF9FB27">
      <w:pPr>
        <w:rPr>
          <w:sz w:val="24"/>
          <w:szCs w:val="24"/>
        </w:rPr>
      </w:pPr>
      <w:r w:rsidRPr="00442F9B">
        <w:rPr>
          <w:sz w:val="24"/>
          <w:szCs w:val="24"/>
        </w:rPr>
        <w:t>P</w:t>
      </w:r>
      <w:r w:rsidR="006C423A" w:rsidRPr="00442F9B">
        <w:rPr>
          <w:sz w:val="24"/>
          <w:szCs w:val="24"/>
        </w:rPr>
        <w:t>hysiotherapists</w:t>
      </w:r>
      <w:r w:rsidRPr="00442F9B">
        <w:rPr>
          <w:sz w:val="24"/>
          <w:szCs w:val="24"/>
        </w:rPr>
        <w:t xml:space="preserve"> must at </w:t>
      </w:r>
      <w:r w:rsidRPr="00442F9B">
        <w:rPr>
          <w:b/>
          <w:sz w:val="24"/>
          <w:szCs w:val="24"/>
        </w:rPr>
        <w:t xml:space="preserve">minimum </w:t>
      </w:r>
      <w:r w:rsidRPr="00442F9B">
        <w:rPr>
          <w:sz w:val="24"/>
          <w:szCs w:val="24"/>
        </w:rPr>
        <w:t xml:space="preserve">have </w:t>
      </w:r>
      <w:r w:rsidR="006C423A" w:rsidRPr="00442F9B">
        <w:rPr>
          <w:sz w:val="24"/>
          <w:szCs w:val="24"/>
        </w:rPr>
        <w:t xml:space="preserve">the </w:t>
      </w:r>
      <w:r w:rsidRPr="00442F9B">
        <w:rPr>
          <w:sz w:val="24"/>
          <w:szCs w:val="24"/>
        </w:rPr>
        <w:t xml:space="preserve">written policies that </w:t>
      </w:r>
      <w:r w:rsidR="006C423A" w:rsidRPr="00442F9B">
        <w:rPr>
          <w:sz w:val="24"/>
          <w:szCs w:val="24"/>
        </w:rPr>
        <w:t>have been</w:t>
      </w:r>
      <w:r w:rsidRPr="00442F9B">
        <w:rPr>
          <w:sz w:val="24"/>
          <w:szCs w:val="24"/>
        </w:rPr>
        <w:t xml:space="preserve"> highlighted in the Table</w:t>
      </w:r>
      <w:r w:rsidR="006C423A" w:rsidRPr="00442F9B">
        <w:rPr>
          <w:sz w:val="24"/>
          <w:szCs w:val="24"/>
        </w:rPr>
        <w:t xml:space="preserve">. </w:t>
      </w:r>
      <w:r w:rsidRPr="00442F9B">
        <w:rPr>
          <w:sz w:val="24"/>
          <w:szCs w:val="24"/>
        </w:rPr>
        <w:t xml:space="preserve">Additional </w:t>
      </w:r>
      <w:r w:rsidR="501C192C" w:rsidRPr="00442F9B">
        <w:rPr>
          <w:sz w:val="24"/>
          <w:szCs w:val="24"/>
        </w:rPr>
        <w:t xml:space="preserve">Standard </w:t>
      </w:r>
      <w:r w:rsidRPr="00442F9B">
        <w:rPr>
          <w:sz w:val="24"/>
          <w:szCs w:val="24"/>
        </w:rPr>
        <w:t xml:space="preserve">expectations may apply depending on the </w:t>
      </w:r>
      <w:r w:rsidR="7CEE9FBC" w:rsidRPr="00442F9B">
        <w:rPr>
          <w:sz w:val="24"/>
          <w:szCs w:val="24"/>
        </w:rPr>
        <w:t xml:space="preserve">specific </w:t>
      </w:r>
      <w:r w:rsidRPr="00442F9B">
        <w:rPr>
          <w:sz w:val="24"/>
          <w:szCs w:val="24"/>
        </w:rPr>
        <w:t>practice of the PT. PTs are expected to review and apply relevant Standard expectations</w:t>
      </w:r>
      <w:r w:rsidR="0E6B1263" w:rsidRPr="00442F9B">
        <w:rPr>
          <w:sz w:val="24"/>
          <w:szCs w:val="24"/>
        </w:rPr>
        <w:t>.</w:t>
      </w:r>
    </w:p>
    <w:sectPr w:rsidR="00B677D7" w:rsidRPr="00442F9B" w:rsidSect="00BE1865">
      <w:pgSz w:w="15840" w:h="12240" w:orient="landscape"/>
      <w:pgMar w:top="99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20B6F"/>
    <w:multiLevelType w:val="hybridMultilevel"/>
    <w:tmpl w:val="872C0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05162"/>
    <w:multiLevelType w:val="hybridMultilevel"/>
    <w:tmpl w:val="E2AEC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60B26"/>
    <w:multiLevelType w:val="hybridMultilevel"/>
    <w:tmpl w:val="DBFE2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147D8"/>
    <w:multiLevelType w:val="hybridMultilevel"/>
    <w:tmpl w:val="CBA04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267F9"/>
    <w:multiLevelType w:val="hybridMultilevel"/>
    <w:tmpl w:val="31FAC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277E9"/>
    <w:multiLevelType w:val="hybridMultilevel"/>
    <w:tmpl w:val="0644B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A71514"/>
    <w:multiLevelType w:val="hybridMultilevel"/>
    <w:tmpl w:val="B27A8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714908">
    <w:abstractNumId w:val="6"/>
  </w:num>
  <w:num w:numId="2" w16cid:durableId="1184201881">
    <w:abstractNumId w:val="4"/>
  </w:num>
  <w:num w:numId="3" w16cid:durableId="224417280">
    <w:abstractNumId w:val="0"/>
  </w:num>
  <w:num w:numId="4" w16cid:durableId="1380203588">
    <w:abstractNumId w:val="3"/>
  </w:num>
  <w:num w:numId="5" w16cid:durableId="267737142">
    <w:abstractNumId w:val="5"/>
  </w:num>
  <w:num w:numId="6" w16cid:durableId="877939454">
    <w:abstractNumId w:val="1"/>
  </w:num>
  <w:num w:numId="7" w16cid:durableId="899512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2E0"/>
    <w:rsid w:val="000531C0"/>
    <w:rsid w:val="00082B0A"/>
    <w:rsid w:val="000A202B"/>
    <w:rsid w:val="000B4D65"/>
    <w:rsid w:val="000C3192"/>
    <w:rsid w:val="000D7357"/>
    <w:rsid w:val="000F207E"/>
    <w:rsid w:val="00137778"/>
    <w:rsid w:val="001A1FB0"/>
    <w:rsid w:val="001C3807"/>
    <w:rsid w:val="001E4C55"/>
    <w:rsid w:val="0022715A"/>
    <w:rsid w:val="00254176"/>
    <w:rsid w:val="002757B6"/>
    <w:rsid w:val="00283ED7"/>
    <w:rsid w:val="002866C1"/>
    <w:rsid w:val="002B199A"/>
    <w:rsid w:val="002C0840"/>
    <w:rsid w:val="002D1DA0"/>
    <w:rsid w:val="002F07EB"/>
    <w:rsid w:val="0034200E"/>
    <w:rsid w:val="0034524D"/>
    <w:rsid w:val="00353F92"/>
    <w:rsid w:val="00380985"/>
    <w:rsid w:val="00392278"/>
    <w:rsid w:val="003C1B94"/>
    <w:rsid w:val="003D195C"/>
    <w:rsid w:val="003D53FC"/>
    <w:rsid w:val="0040183E"/>
    <w:rsid w:val="00425A6A"/>
    <w:rsid w:val="00442F9B"/>
    <w:rsid w:val="004851F0"/>
    <w:rsid w:val="004B5146"/>
    <w:rsid w:val="004D4F05"/>
    <w:rsid w:val="00520992"/>
    <w:rsid w:val="005532E0"/>
    <w:rsid w:val="00597CFB"/>
    <w:rsid w:val="005A31E6"/>
    <w:rsid w:val="005C13BE"/>
    <w:rsid w:val="00604704"/>
    <w:rsid w:val="006135E6"/>
    <w:rsid w:val="006343D8"/>
    <w:rsid w:val="00642BE3"/>
    <w:rsid w:val="00676CB1"/>
    <w:rsid w:val="0069579E"/>
    <w:rsid w:val="006C423A"/>
    <w:rsid w:val="00751867"/>
    <w:rsid w:val="00766A72"/>
    <w:rsid w:val="00794D90"/>
    <w:rsid w:val="008204DF"/>
    <w:rsid w:val="0086115C"/>
    <w:rsid w:val="0087022C"/>
    <w:rsid w:val="00874040"/>
    <w:rsid w:val="00891EA5"/>
    <w:rsid w:val="008A123B"/>
    <w:rsid w:val="008A56D7"/>
    <w:rsid w:val="008F624C"/>
    <w:rsid w:val="0090565C"/>
    <w:rsid w:val="00907299"/>
    <w:rsid w:val="00916348"/>
    <w:rsid w:val="009243AE"/>
    <w:rsid w:val="00962272"/>
    <w:rsid w:val="009665A4"/>
    <w:rsid w:val="009D190D"/>
    <w:rsid w:val="00A21FE9"/>
    <w:rsid w:val="00A463A4"/>
    <w:rsid w:val="00AC1390"/>
    <w:rsid w:val="00AC6480"/>
    <w:rsid w:val="00B40E0F"/>
    <w:rsid w:val="00B45E9C"/>
    <w:rsid w:val="00B50142"/>
    <w:rsid w:val="00B677D7"/>
    <w:rsid w:val="00B7153C"/>
    <w:rsid w:val="00B73519"/>
    <w:rsid w:val="00B80A05"/>
    <w:rsid w:val="00B86411"/>
    <w:rsid w:val="00BA43D4"/>
    <w:rsid w:val="00BC5849"/>
    <w:rsid w:val="00BE1865"/>
    <w:rsid w:val="00C34091"/>
    <w:rsid w:val="00C52F46"/>
    <w:rsid w:val="00C92EFF"/>
    <w:rsid w:val="00CF1AA7"/>
    <w:rsid w:val="00CF2622"/>
    <w:rsid w:val="00CF672C"/>
    <w:rsid w:val="00D01662"/>
    <w:rsid w:val="00D20A94"/>
    <w:rsid w:val="00D67965"/>
    <w:rsid w:val="00DC277C"/>
    <w:rsid w:val="00DC7445"/>
    <w:rsid w:val="00DD7E1B"/>
    <w:rsid w:val="00E03BE4"/>
    <w:rsid w:val="00E17C09"/>
    <w:rsid w:val="00E17D3B"/>
    <w:rsid w:val="00E20A42"/>
    <w:rsid w:val="00E444B5"/>
    <w:rsid w:val="00E50DCF"/>
    <w:rsid w:val="00E55554"/>
    <w:rsid w:val="00EC7E89"/>
    <w:rsid w:val="00EE2926"/>
    <w:rsid w:val="00EE53BD"/>
    <w:rsid w:val="00F04852"/>
    <w:rsid w:val="00F44DEB"/>
    <w:rsid w:val="00F955E8"/>
    <w:rsid w:val="039B3F9B"/>
    <w:rsid w:val="095565C3"/>
    <w:rsid w:val="0DB15552"/>
    <w:rsid w:val="0E6B1263"/>
    <w:rsid w:val="0FB39915"/>
    <w:rsid w:val="1409A8B2"/>
    <w:rsid w:val="14DEEA26"/>
    <w:rsid w:val="14F9AAE4"/>
    <w:rsid w:val="1842F30B"/>
    <w:rsid w:val="2190B250"/>
    <w:rsid w:val="23E57FCC"/>
    <w:rsid w:val="284F5CF6"/>
    <w:rsid w:val="29BA8385"/>
    <w:rsid w:val="2AF9FB27"/>
    <w:rsid w:val="2FFFC8B6"/>
    <w:rsid w:val="301DC107"/>
    <w:rsid w:val="391A4358"/>
    <w:rsid w:val="487279E5"/>
    <w:rsid w:val="4D91114A"/>
    <w:rsid w:val="4F82477D"/>
    <w:rsid w:val="501C192C"/>
    <w:rsid w:val="58CE5EEB"/>
    <w:rsid w:val="632BA072"/>
    <w:rsid w:val="63CFA2AB"/>
    <w:rsid w:val="64922611"/>
    <w:rsid w:val="64AA1338"/>
    <w:rsid w:val="67766B27"/>
    <w:rsid w:val="767A6E87"/>
    <w:rsid w:val="7CEE9FBC"/>
    <w:rsid w:val="7CF48C19"/>
    <w:rsid w:val="7FF9C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074E0"/>
  <w15:chartTrackingRefBased/>
  <w15:docId w15:val="{814F30D5-B133-42A8-A363-04518205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53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5532E0"/>
  </w:style>
  <w:style w:type="character" w:customStyle="1" w:styleId="eop">
    <w:name w:val="eop"/>
    <w:basedOn w:val="DefaultParagraphFont"/>
    <w:rsid w:val="005532E0"/>
  </w:style>
  <w:style w:type="character" w:styleId="Hyperlink">
    <w:name w:val="Hyperlink"/>
    <w:basedOn w:val="DefaultParagraphFont"/>
    <w:uiPriority w:val="99"/>
    <w:unhideWhenUsed/>
    <w:rsid w:val="009072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72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2926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353F9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D4F05"/>
    <w:pPr>
      <w:ind w:left="720"/>
      <w:contextualSpacing/>
    </w:pPr>
  </w:style>
  <w:style w:type="character" w:customStyle="1" w:styleId="ui-provider">
    <w:name w:val="ui-provider"/>
    <w:basedOn w:val="DefaultParagraphFont"/>
    <w:rsid w:val="00AC1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9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0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1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8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9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8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72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1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5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7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9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3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6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8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8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1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0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2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5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7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6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5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9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0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2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2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6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4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6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3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6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1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2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3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8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3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5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llegept.org/docs/default-source/quality-assurance/checklist-adverse-events-rostered-activities.docx?sfvrsn=41ffc6a1_2" TargetMode="External"/><Relationship Id="rId18" Type="http://schemas.openxmlformats.org/officeDocument/2006/relationships/hyperlink" Target="http://chrome-extension/efaidnbmnnnibpcajpcglclefindmkaj/https:/www.publichealthontario.ca/-/media/Documents/R/2012/rpap-factsheet.pdf" TargetMode="External"/><Relationship Id="rId26" Type="http://schemas.openxmlformats.org/officeDocument/2006/relationships/hyperlink" Target="https://www.collegept.org/rules-and-resources/fees-billing-and-account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ollegept.org/registrants/PA-FAQs/infection-control-faqs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collegept.org/registrants/PTaccountabilities/patient-safety" TargetMode="External"/><Relationship Id="rId17" Type="http://schemas.openxmlformats.org/officeDocument/2006/relationships/hyperlink" Target="https://www.publichealthontario.ca/-/media/Documents/R/2012/rpap-risk-assessment.pdf" TargetMode="External"/><Relationship Id="rId25" Type="http://schemas.openxmlformats.org/officeDocument/2006/relationships/hyperlink" Target="https://www.collegept.org/docs/default-source/quality-assurance/checklist-communication-plan-ptas.docx?sfvrsn=40ffc6a1_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pac-canada.org/evidence-based-guidelines.php" TargetMode="External"/><Relationship Id="rId20" Type="http://schemas.openxmlformats.org/officeDocument/2006/relationships/hyperlink" Target="https://www.collegept.org/rules-and-resources/infection-control-equipment-maintenance" TargetMode="External"/><Relationship Id="rId29" Type="http://schemas.openxmlformats.org/officeDocument/2006/relationships/hyperlink" Target="https://www.collegept.org/rules-and-resources/fees-billing-and-account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llegept.org/rules-and-resources/controlled-acts-and-restricted-activities" TargetMode="External"/><Relationship Id="rId24" Type="http://schemas.openxmlformats.org/officeDocument/2006/relationships/hyperlink" Target="https://www.collegept.org/rules-and-resources/supervision/sample-written-communication-protocols-or-plan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collegept.org/rules-and-resources/infection-control-equipment-maintenance" TargetMode="External"/><Relationship Id="rId23" Type="http://schemas.openxmlformats.org/officeDocument/2006/relationships/hyperlink" Target="https://www.collegept.org/rules-and-resources/working-with-physiotherapist-assistants" TargetMode="External"/><Relationship Id="rId28" Type="http://schemas.openxmlformats.org/officeDocument/2006/relationships/hyperlink" Target="https://www.collegept.org/docs/default-source/quality-assurance/checklist-fees-billing-and-accounts.docx?sfvrsn=42ffc6a1_2" TargetMode="External"/><Relationship Id="rId10" Type="http://schemas.openxmlformats.org/officeDocument/2006/relationships/hyperlink" Target="https://www.collegept.org/docs/default-source/default-document-library/guide_phipa_2020.docx?sfvrsn=87f7daa1_0" TargetMode="External"/><Relationship Id="rId19" Type="http://schemas.openxmlformats.org/officeDocument/2006/relationships/hyperlink" Target="https://www.collegept.org/docs/default-source/quality-assurance/checklist-infection-prevention.docx?sfvrsn=7dffc6a1_2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https://www.collegept.org/docs/default-source/quality-assurance/qmf_critical_incident_reports.pdf?sfvrsn=1589c9a1_6" TargetMode="External"/><Relationship Id="rId22" Type="http://schemas.openxmlformats.org/officeDocument/2006/relationships/hyperlink" Target="https://www.collegept.org/docs/default-source/quality-assurance/checklist-equipment-maintenance.docx?sfvrsn=43ffc6a1_2" TargetMode="External"/><Relationship Id="rId27" Type="http://schemas.openxmlformats.org/officeDocument/2006/relationships/hyperlink" Target="https://www.collegept.org/rules-and-resources/fees-billing-and-accounts/written-process" TargetMode="External"/><Relationship Id="rId30" Type="http://schemas.openxmlformats.org/officeDocument/2006/relationships/hyperlink" Target="https://www.collegept.org/registrants/PA-FAQs/fees-billing-and-accounts-faq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bd148ba-1401-494d-a82a-29dfdf595982">
      <UserInfo>
        <DisplayName>Taylor Turner</DisplayName>
        <AccountId>24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F20F17372BEC4DB88A1DD5E87FD029" ma:contentTypeVersion="5" ma:contentTypeDescription="Create a new document." ma:contentTypeScope="" ma:versionID="4d56318d104286acfe54eb803b23010f">
  <xsd:schema xmlns:xsd="http://www.w3.org/2001/XMLSchema" xmlns:xs="http://www.w3.org/2001/XMLSchema" xmlns:p="http://schemas.microsoft.com/office/2006/metadata/properties" xmlns:ns2="4293d4eb-4222-4f71-a2da-bf684855325f" xmlns:ns3="0bd148ba-1401-494d-a82a-29dfdf595982" targetNamespace="http://schemas.microsoft.com/office/2006/metadata/properties" ma:root="true" ma:fieldsID="740ba951791bde82346d0edc195c2977" ns2:_="" ns3:_="">
    <xsd:import namespace="4293d4eb-4222-4f71-a2da-bf684855325f"/>
    <xsd:import namespace="0bd148ba-1401-494d-a82a-29dfdf5959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3d4eb-4222-4f71-a2da-bf6848553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148ba-1401-494d-a82a-29dfdf59598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20683B-94CC-46EB-9923-162C98B823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EEF251-FC4F-4065-A9C6-86FAABF6FF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1E4799-0644-466D-8542-FEB9CCA71D7A}">
  <ds:schemaRefs>
    <ds:schemaRef ds:uri="http://schemas.microsoft.com/office/2006/documentManagement/types"/>
    <ds:schemaRef ds:uri="0bd148ba-1401-494d-a82a-29dfdf595982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4293d4eb-4222-4f71-a2da-bf684855325f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A9383DB-EE84-42CE-92BD-72E1C33204F0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4293d4eb-4222-4f71-a2da-bf684855325f"/>
    <ds:schemaRef ds:uri="0bd148ba-1401-494d-a82a-29dfdf595982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862</Words>
  <Characters>4918</Characters>
  <Application>Microsoft Office Word</Application>
  <DocSecurity>0</DocSecurity>
  <Lines>40</Lines>
  <Paragraphs>11</Paragraphs>
  <ScaleCrop>false</ScaleCrop>
  <Company/>
  <LinksUpToDate>false</LinksUpToDate>
  <CharactersWithSpaces>5769</CharactersWithSpaces>
  <SharedDoc>false</SharedDoc>
  <HLinks>
    <vt:vector size="126" baseType="variant">
      <vt:variant>
        <vt:i4>1769560</vt:i4>
      </vt:variant>
      <vt:variant>
        <vt:i4>60</vt:i4>
      </vt:variant>
      <vt:variant>
        <vt:i4>0</vt:i4>
      </vt:variant>
      <vt:variant>
        <vt:i4>5</vt:i4>
      </vt:variant>
      <vt:variant>
        <vt:lpwstr>https://www.collegept.org/registrants/PA-FAQs/fees-billing-and-accounts-faqs</vt:lpwstr>
      </vt:variant>
      <vt:variant>
        <vt:lpwstr/>
      </vt:variant>
      <vt:variant>
        <vt:i4>7536758</vt:i4>
      </vt:variant>
      <vt:variant>
        <vt:i4>57</vt:i4>
      </vt:variant>
      <vt:variant>
        <vt:i4>0</vt:i4>
      </vt:variant>
      <vt:variant>
        <vt:i4>5</vt:i4>
      </vt:variant>
      <vt:variant>
        <vt:lpwstr>https://www.collegept.org/rules-and-resources/fees-billing-and-accounts</vt:lpwstr>
      </vt:variant>
      <vt:variant>
        <vt:lpwstr/>
      </vt:variant>
      <vt:variant>
        <vt:i4>2818122</vt:i4>
      </vt:variant>
      <vt:variant>
        <vt:i4>54</vt:i4>
      </vt:variant>
      <vt:variant>
        <vt:i4>0</vt:i4>
      </vt:variant>
      <vt:variant>
        <vt:i4>5</vt:i4>
      </vt:variant>
      <vt:variant>
        <vt:lpwstr>https://www.collegept.org/docs/default-source/quality-assurance/checklist-fees-billing-and-accounts.docx?sfvrsn=42ffc6a1_2</vt:lpwstr>
      </vt:variant>
      <vt:variant>
        <vt:lpwstr/>
      </vt:variant>
      <vt:variant>
        <vt:i4>7340155</vt:i4>
      </vt:variant>
      <vt:variant>
        <vt:i4>51</vt:i4>
      </vt:variant>
      <vt:variant>
        <vt:i4>0</vt:i4>
      </vt:variant>
      <vt:variant>
        <vt:i4>5</vt:i4>
      </vt:variant>
      <vt:variant>
        <vt:lpwstr>https://www.collegept.org/rules-and-resources/fees-billing-and-accounts/written-process</vt:lpwstr>
      </vt:variant>
      <vt:variant>
        <vt:lpwstr/>
      </vt:variant>
      <vt:variant>
        <vt:i4>7536758</vt:i4>
      </vt:variant>
      <vt:variant>
        <vt:i4>48</vt:i4>
      </vt:variant>
      <vt:variant>
        <vt:i4>0</vt:i4>
      </vt:variant>
      <vt:variant>
        <vt:i4>5</vt:i4>
      </vt:variant>
      <vt:variant>
        <vt:lpwstr>https://www.collegept.org/rules-and-resources/fees-billing-and-accounts</vt:lpwstr>
      </vt:variant>
      <vt:variant>
        <vt:lpwstr/>
      </vt:variant>
      <vt:variant>
        <vt:i4>1245247</vt:i4>
      </vt:variant>
      <vt:variant>
        <vt:i4>45</vt:i4>
      </vt:variant>
      <vt:variant>
        <vt:i4>0</vt:i4>
      </vt:variant>
      <vt:variant>
        <vt:i4>5</vt:i4>
      </vt:variant>
      <vt:variant>
        <vt:lpwstr>https://www.collegept.org/docs/default-source/quality-assurance/checklist-communication-plan-ptas.docx?sfvrsn=40ffc6a1_2</vt:lpwstr>
      </vt:variant>
      <vt:variant>
        <vt:lpwstr/>
      </vt:variant>
      <vt:variant>
        <vt:i4>1966159</vt:i4>
      </vt:variant>
      <vt:variant>
        <vt:i4>42</vt:i4>
      </vt:variant>
      <vt:variant>
        <vt:i4>0</vt:i4>
      </vt:variant>
      <vt:variant>
        <vt:i4>5</vt:i4>
      </vt:variant>
      <vt:variant>
        <vt:lpwstr>https://www.collegept.org/rules-and-resources/supervision/sample-written-communication-protocols-or-plan</vt:lpwstr>
      </vt:variant>
      <vt:variant>
        <vt:lpwstr/>
      </vt:variant>
      <vt:variant>
        <vt:i4>6029402</vt:i4>
      </vt:variant>
      <vt:variant>
        <vt:i4>39</vt:i4>
      </vt:variant>
      <vt:variant>
        <vt:i4>0</vt:i4>
      </vt:variant>
      <vt:variant>
        <vt:i4>5</vt:i4>
      </vt:variant>
      <vt:variant>
        <vt:lpwstr>https://www.collegept.org/rules-and-resources/working-with-physiotherapist-assistants</vt:lpwstr>
      </vt:variant>
      <vt:variant>
        <vt:lpwstr/>
      </vt:variant>
      <vt:variant>
        <vt:i4>6553620</vt:i4>
      </vt:variant>
      <vt:variant>
        <vt:i4>36</vt:i4>
      </vt:variant>
      <vt:variant>
        <vt:i4>0</vt:i4>
      </vt:variant>
      <vt:variant>
        <vt:i4>5</vt:i4>
      </vt:variant>
      <vt:variant>
        <vt:lpwstr>https://www.collegept.org/docs/default-source/quality-assurance/checklist-equipment-maintenance.docx?sfvrsn=43ffc6a1_2</vt:lpwstr>
      </vt:variant>
      <vt:variant>
        <vt:lpwstr/>
      </vt:variant>
      <vt:variant>
        <vt:i4>4325402</vt:i4>
      </vt:variant>
      <vt:variant>
        <vt:i4>33</vt:i4>
      </vt:variant>
      <vt:variant>
        <vt:i4>0</vt:i4>
      </vt:variant>
      <vt:variant>
        <vt:i4>5</vt:i4>
      </vt:variant>
      <vt:variant>
        <vt:lpwstr>https://www.collegept.org/registrants/PA-FAQs/infection-control-faqs</vt:lpwstr>
      </vt:variant>
      <vt:variant>
        <vt:lpwstr/>
      </vt:variant>
      <vt:variant>
        <vt:i4>5832774</vt:i4>
      </vt:variant>
      <vt:variant>
        <vt:i4>30</vt:i4>
      </vt:variant>
      <vt:variant>
        <vt:i4>0</vt:i4>
      </vt:variant>
      <vt:variant>
        <vt:i4>5</vt:i4>
      </vt:variant>
      <vt:variant>
        <vt:lpwstr>https://www.collegept.org/rules-and-resources/infection-control-equipment-maintenance</vt:lpwstr>
      </vt:variant>
      <vt:variant>
        <vt:lpwstr/>
      </vt:variant>
      <vt:variant>
        <vt:i4>3539018</vt:i4>
      </vt:variant>
      <vt:variant>
        <vt:i4>27</vt:i4>
      </vt:variant>
      <vt:variant>
        <vt:i4>0</vt:i4>
      </vt:variant>
      <vt:variant>
        <vt:i4>5</vt:i4>
      </vt:variant>
      <vt:variant>
        <vt:lpwstr>https://www.collegept.org/docs/default-source/quality-assurance/checklist-infection-prevention.docx?sfvrsn=7dffc6a1_2</vt:lpwstr>
      </vt:variant>
      <vt:variant>
        <vt:lpwstr/>
      </vt:variant>
      <vt:variant>
        <vt:i4>6619177</vt:i4>
      </vt:variant>
      <vt:variant>
        <vt:i4>24</vt:i4>
      </vt:variant>
      <vt:variant>
        <vt:i4>0</vt:i4>
      </vt:variant>
      <vt:variant>
        <vt:i4>5</vt:i4>
      </vt:variant>
      <vt:variant>
        <vt:lpwstr>http://chrome-extension/efaidnbmnnnibpcajpcglclefindmkaj/https:/www.publichealthontario.ca/-/media/Documents/R/2012/rpap-factsheet.pdf</vt:lpwstr>
      </vt:variant>
      <vt:variant>
        <vt:lpwstr/>
      </vt:variant>
      <vt:variant>
        <vt:i4>5767197</vt:i4>
      </vt:variant>
      <vt:variant>
        <vt:i4>21</vt:i4>
      </vt:variant>
      <vt:variant>
        <vt:i4>0</vt:i4>
      </vt:variant>
      <vt:variant>
        <vt:i4>5</vt:i4>
      </vt:variant>
      <vt:variant>
        <vt:lpwstr>https://www.publichealthontario.ca/-/media/Documents/R/2012/rpap-risk-assessment.pdf</vt:lpwstr>
      </vt:variant>
      <vt:variant>
        <vt:lpwstr/>
      </vt:variant>
      <vt:variant>
        <vt:i4>5570578</vt:i4>
      </vt:variant>
      <vt:variant>
        <vt:i4>18</vt:i4>
      </vt:variant>
      <vt:variant>
        <vt:i4>0</vt:i4>
      </vt:variant>
      <vt:variant>
        <vt:i4>5</vt:i4>
      </vt:variant>
      <vt:variant>
        <vt:lpwstr>https://ipac-canada.org/evidence-based-guidelines.php</vt:lpwstr>
      </vt:variant>
      <vt:variant>
        <vt:lpwstr/>
      </vt:variant>
      <vt:variant>
        <vt:i4>5832774</vt:i4>
      </vt:variant>
      <vt:variant>
        <vt:i4>15</vt:i4>
      </vt:variant>
      <vt:variant>
        <vt:i4>0</vt:i4>
      </vt:variant>
      <vt:variant>
        <vt:i4>5</vt:i4>
      </vt:variant>
      <vt:variant>
        <vt:lpwstr>https://www.collegept.org/rules-and-resources/infection-control-equipment-maintenance</vt:lpwstr>
      </vt:variant>
      <vt:variant>
        <vt:lpwstr/>
      </vt:variant>
      <vt:variant>
        <vt:i4>5242955</vt:i4>
      </vt:variant>
      <vt:variant>
        <vt:i4>12</vt:i4>
      </vt:variant>
      <vt:variant>
        <vt:i4>0</vt:i4>
      </vt:variant>
      <vt:variant>
        <vt:i4>5</vt:i4>
      </vt:variant>
      <vt:variant>
        <vt:lpwstr>https://www.collegept.org/docs/default-source/quality-assurance/qmf_critical_incident_reports.pdf?sfvrsn=1589c9a1_6</vt:lpwstr>
      </vt:variant>
      <vt:variant>
        <vt:lpwstr/>
      </vt:variant>
      <vt:variant>
        <vt:i4>262201</vt:i4>
      </vt:variant>
      <vt:variant>
        <vt:i4>9</vt:i4>
      </vt:variant>
      <vt:variant>
        <vt:i4>0</vt:i4>
      </vt:variant>
      <vt:variant>
        <vt:i4>5</vt:i4>
      </vt:variant>
      <vt:variant>
        <vt:lpwstr>https://www.collegept.org/docs/default-source/quality-assurance/checklist-adverse-events-rostered-activities.docx?sfvrsn=41ffc6a1_2</vt:lpwstr>
      </vt:variant>
      <vt:variant>
        <vt:lpwstr/>
      </vt:variant>
      <vt:variant>
        <vt:i4>7602230</vt:i4>
      </vt:variant>
      <vt:variant>
        <vt:i4>6</vt:i4>
      </vt:variant>
      <vt:variant>
        <vt:i4>0</vt:i4>
      </vt:variant>
      <vt:variant>
        <vt:i4>5</vt:i4>
      </vt:variant>
      <vt:variant>
        <vt:lpwstr>https://www.collegept.org/registrants/PTaccountabilities/patient-safety</vt:lpwstr>
      </vt:variant>
      <vt:variant>
        <vt:lpwstr/>
      </vt:variant>
      <vt:variant>
        <vt:i4>8257571</vt:i4>
      </vt:variant>
      <vt:variant>
        <vt:i4>3</vt:i4>
      </vt:variant>
      <vt:variant>
        <vt:i4>0</vt:i4>
      </vt:variant>
      <vt:variant>
        <vt:i4>5</vt:i4>
      </vt:variant>
      <vt:variant>
        <vt:lpwstr>https://www.collegept.org/rules-and-resources/controlled-acts-and-restricted-activities</vt:lpwstr>
      </vt:variant>
      <vt:variant>
        <vt:lpwstr/>
      </vt:variant>
      <vt:variant>
        <vt:i4>2293765</vt:i4>
      </vt:variant>
      <vt:variant>
        <vt:i4>0</vt:i4>
      </vt:variant>
      <vt:variant>
        <vt:i4>0</vt:i4>
      </vt:variant>
      <vt:variant>
        <vt:i4>5</vt:i4>
      </vt:variant>
      <vt:variant>
        <vt:lpwstr>https://www.collegept.org/docs/default-source/default-document-library/guide_phipa_2020.docx?sfvrsn=87f7daa1_0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Mary-Catherine Fraser Saxena</dc:creator>
  <cp:keywords/>
  <dc:description/>
  <cp:lastModifiedBy>Connie Fong</cp:lastModifiedBy>
  <cp:revision>2</cp:revision>
  <dcterms:created xsi:type="dcterms:W3CDTF">2023-12-07T19:38:00Z</dcterms:created>
  <dcterms:modified xsi:type="dcterms:W3CDTF">2023-12-07T19:38:00Z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0x01010014F20F17372BEC4DB88A1DD5E87FD029</vt:lpwstr>
  </property>
</Properties>
</file>