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0"/>
        </w:rPr>
      </w:pPr>
    </w:p>
    <w:p>
      <w:pPr>
        <w:pStyle w:val="BodyText"/>
        <w:spacing w:line="242" w:lineRule="auto" w:before="52"/>
        <w:ind w:left="1924" w:right="2020"/>
        <w:jc w:val="center"/>
      </w:pPr>
      <w:bookmarkStart w:name="Approved Oct 22-23, 2020 Council Minutes" w:id="1"/>
      <w:bookmarkEnd w:id="1"/>
      <w:r>
        <w:rPr>
          <w:b w:val="0"/>
        </w:rPr>
      </w:r>
      <w:r>
        <w:rPr/>
        <w:t>MEETING OF THE COUNCIL OF THE COLLEGE OF</w:t>
      </w:r>
      <w:r>
        <w:rPr>
          <w:spacing w:val="-52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ONTARIO</w:t>
      </w: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ind w:left="4391" w:right="4490"/>
        <w:jc w:val="center"/>
      </w:pPr>
      <w:r>
        <w:rPr/>
        <w:t>MINUTES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924" w:right="201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October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22-23, 2020</w:t>
      </w:r>
    </w:p>
    <w:p>
      <w:pPr>
        <w:pStyle w:val="BodyText"/>
        <w:ind w:left="1924" w:right="2020"/>
        <w:jc w:val="center"/>
      </w:pP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Physiotherapist Boardroom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Virtually</w:t>
      </w:r>
      <w:r>
        <w:rPr>
          <w:spacing w:val="-1"/>
        </w:rPr>
        <w:t> </w:t>
      </w:r>
      <w:r>
        <w:rPr/>
        <w:t>via</w:t>
      </w:r>
      <w:r>
        <w:rPr>
          <w:spacing w:val="-2"/>
        </w:rPr>
        <w:t> </w:t>
      </w:r>
      <w:r>
        <w:rPr/>
        <w:t>Zoom</w:t>
      </w:r>
    </w:p>
    <w:p>
      <w:pPr>
        <w:spacing w:line="240" w:lineRule="auto" w:before="7" w:after="0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3185"/>
        <w:gridCol w:w="2598"/>
      </w:tblGrid>
      <w:tr>
        <w:trPr>
          <w:trHeight w:val="358" w:hRule="atLeast"/>
        </w:trPr>
        <w:tc>
          <w:tcPr>
            <w:tcW w:w="3418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In-person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3185" w:type="dxa"/>
          </w:tcPr>
          <w:p>
            <w:pPr>
              <w:pStyle w:val="TableParagraph"/>
              <w:spacing w:line="225" w:lineRule="exact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Zoom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2598" w:type="dxa"/>
          </w:tcPr>
          <w:p>
            <w:pPr>
              <w:pStyle w:val="TableParagraph"/>
              <w:spacing w:line="225" w:lineRule="exact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Zoom:</w:t>
            </w:r>
          </w:p>
        </w:tc>
      </w:tr>
      <w:tr>
        <w:trPr>
          <w:trHeight w:val="1009" w:hRule="atLeast"/>
        </w:trPr>
        <w:tc>
          <w:tcPr>
            <w:tcW w:w="3418" w:type="dxa"/>
          </w:tcPr>
          <w:p>
            <w:pPr>
              <w:pStyle w:val="TableParagraph"/>
              <w:spacing w:before="94"/>
              <w:ind w:left="250" w:right="322"/>
              <w:rPr>
                <w:sz w:val="22"/>
              </w:rPr>
            </w:pPr>
            <w:r>
              <w:rPr>
                <w:sz w:val="22"/>
              </w:rPr>
              <w:t>Darryn Mandel, President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Stevens,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President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Clifford, PT</w:t>
            </w:r>
          </w:p>
        </w:tc>
        <w:tc>
          <w:tcPr>
            <w:tcW w:w="3185" w:type="dxa"/>
            <w:vMerge w:val="restart"/>
          </w:tcPr>
          <w:p>
            <w:pPr>
              <w:pStyle w:val="TableParagraph"/>
              <w:spacing w:before="94"/>
              <w:ind w:left="331" w:right="1066"/>
              <w:rPr>
                <w:sz w:val="22"/>
              </w:rPr>
            </w:pPr>
            <w:r>
              <w:rPr>
                <w:sz w:val="22"/>
              </w:rPr>
              <w:t>Martin Bilodeau,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Janet 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331" w:right="898"/>
              <w:rPr>
                <w:sz w:val="22"/>
              </w:rPr>
            </w:pPr>
            <w:r>
              <w:rPr>
                <w:sz w:val="22"/>
              </w:rPr>
              <w:t>Tyrone Skanes,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"/>
              <w:ind w:left="331" w:right="293"/>
              <w:rPr>
                <w:sz w:val="22"/>
              </w:rPr>
            </w:pPr>
            <w:r>
              <w:rPr>
                <w:sz w:val="22"/>
              </w:rPr>
              <w:t>Sharon Switzer-McIntyre, PT</w:t>
            </w:r>
            <w:r>
              <w:rPr>
                <w:spacing w:val="-47"/>
                <w:sz w:val="22"/>
              </w:rPr>
              <w:t> </w:t>
            </w:r>
            <w:r>
              <w:rPr>
                <w:color w:val="212121"/>
                <w:sz w:val="22"/>
              </w:rPr>
              <w:t>Hervé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Cavanagh,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PT</w:t>
            </w:r>
          </w:p>
          <w:p>
            <w:pPr>
              <w:pStyle w:val="TableParagraph"/>
              <w:ind w:left="331" w:right="828"/>
              <w:jc w:val="both"/>
              <w:rPr>
                <w:sz w:val="22"/>
              </w:rPr>
            </w:pPr>
            <w:r>
              <w:rPr>
                <w:sz w:val="22"/>
              </w:rPr>
              <w:t>Nitin Madhvani,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Ronald Bourret,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Katie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Schulz,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331" w:right="977"/>
              <w:jc w:val="both"/>
              <w:rPr>
                <w:sz w:val="22"/>
              </w:rPr>
            </w:pPr>
            <w:r>
              <w:rPr>
                <w:sz w:val="22"/>
              </w:rPr>
              <w:t>Jesse Finn,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Jacques,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30" w:right="246"/>
              <w:rPr>
                <w:sz w:val="22"/>
              </w:rPr>
            </w:pPr>
            <w:r>
              <w:rPr>
                <w:b/>
                <w:sz w:val="22"/>
              </w:rPr>
              <w:t>Regrets: </w:t>
            </w:r>
            <w:r>
              <w:rPr>
                <w:sz w:val="22"/>
              </w:rPr>
              <w:t>Tom McAfee,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(Oct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2598" w:type="dxa"/>
            <w:vMerge w:val="restart"/>
          </w:tcPr>
          <w:p>
            <w:pPr>
              <w:pStyle w:val="TableParagraph"/>
              <w:spacing w:before="94"/>
              <w:ind w:left="264" w:right="182"/>
              <w:rPr>
                <w:sz w:val="22"/>
              </w:rPr>
            </w:pPr>
            <w:r>
              <w:rPr>
                <w:sz w:val="22"/>
              </w:rPr>
              <w:t>Rod Hamilton, Registrar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Justin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Rafton</w:t>
            </w:r>
          </w:p>
          <w:p>
            <w:pPr>
              <w:pStyle w:val="TableParagraph"/>
              <w:ind w:left="264" w:right="1201"/>
              <w:rPr>
                <w:sz w:val="22"/>
              </w:rPr>
            </w:pPr>
            <w:r>
              <w:rPr>
                <w:sz w:val="22"/>
              </w:rPr>
              <w:t>Olivia Kisil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b/>
                <w:sz w:val="22"/>
              </w:rPr>
              <w:t>Recorder: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  <w:tr>
        <w:trPr>
          <w:trHeight w:val="3288" w:hRule="atLeast"/>
        </w:trPr>
        <w:tc>
          <w:tcPr>
            <w:tcW w:w="3418" w:type="dxa"/>
          </w:tcPr>
          <w:p>
            <w:pPr>
              <w:pStyle w:val="TableParagraph"/>
              <w:spacing w:before="69"/>
              <w:ind w:left="200" w:right="1487"/>
              <w:rPr>
                <w:sz w:val="22"/>
              </w:rPr>
            </w:pPr>
            <w:r>
              <w:rPr>
                <w:b/>
                <w:sz w:val="22"/>
              </w:rPr>
              <w:t>Guests on zoom: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Anastasia Newman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Bergman</w:t>
            </w:r>
          </w:p>
          <w:p>
            <w:pPr>
              <w:pStyle w:val="TableParagraph"/>
              <w:ind w:left="200" w:right="1678"/>
              <w:rPr>
                <w:sz w:val="22"/>
              </w:rPr>
            </w:pPr>
            <w:r>
              <w:rPr>
                <w:sz w:val="22"/>
              </w:rPr>
              <w:t>Jim Wernham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Negro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Sue Grebe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Angelo Karalekas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Monica Clarke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Gary Rehan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Nicole Graham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</w:p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Antoinette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Megens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5" w:after="0"/>
        <w:rPr>
          <w:b/>
          <w:sz w:val="2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7967"/>
      </w:tblGrid>
      <w:tr>
        <w:trPr>
          <w:trHeight w:val="508" w:hRule="atLeast"/>
        </w:trPr>
        <w:tc>
          <w:tcPr>
            <w:tcW w:w="1577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7" w:type="dxa"/>
            <w:shd w:val="clear" w:color="auto" w:fill="C5DFB3"/>
          </w:tcPr>
          <w:p>
            <w:pPr>
              <w:pStyle w:val="TableParagraph"/>
              <w:spacing w:before="119"/>
              <w:ind w:left="2411"/>
              <w:rPr>
                <w:b/>
                <w:sz w:val="22"/>
              </w:rPr>
            </w:pPr>
            <w:r>
              <w:rPr>
                <w:b/>
                <w:sz w:val="22"/>
              </w:rPr>
              <w:t>October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958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1:00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</w:p>
        </w:tc>
        <w:tc>
          <w:tcPr>
            <w:tcW w:w="7967" w:type="dxa"/>
          </w:tcPr>
          <w:p>
            <w:pPr>
              <w:pStyle w:val="TableParagraph"/>
              <w:spacing w:line="268" w:lineRule="exact"/>
              <w:ind w:left="63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  <w:p>
            <w:pPr>
              <w:pStyle w:val="TableParagraph"/>
              <w:ind w:left="630" w:right="1485"/>
              <w:rPr>
                <w:sz w:val="22"/>
              </w:rPr>
            </w:pPr>
            <w:r>
              <w:rPr>
                <w:sz w:val="22"/>
              </w:rPr>
              <w:t>D. Mandel, welcomed guests, Council members, and speakers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Council 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</w:tc>
      </w:tr>
      <w:tr>
        <w:trPr>
          <w:trHeight w:val="2149" w:hRule="atLeast"/>
        </w:trPr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7" w:type="dxa"/>
          </w:tcPr>
          <w:p>
            <w:pPr>
              <w:pStyle w:val="TableParagraph"/>
              <w:spacing w:before="113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Sexual Abuse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Awareness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</w:p>
          <w:p>
            <w:pPr>
              <w:pStyle w:val="TableParagraph"/>
              <w:ind w:left="630" w:right="1288"/>
              <w:rPr>
                <w:sz w:val="22"/>
              </w:rPr>
            </w:pPr>
            <w:r>
              <w:rPr>
                <w:sz w:val="22"/>
              </w:rPr>
              <w:t>Joanne Birenbaum and Dr. Lori Haskell facilitated sexual abuse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awareness training with councilors, committee members, and staff.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Key concepts included sexual abuse, the neurobiology of sexual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assault trauma, barriers in reporting sexual assault, and 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complaints/cases are handled within the context of the criminal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justice 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a whole.</w:t>
            </w:r>
          </w:p>
        </w:tc>
      </w:tr>
      <w:tr>
        <w:trPr>
          <w:trHeight w:val="1452" w:hRule="atLeast"/>
        </w:trPr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7" w:type="dxa"/>
          </w:tcPr>
          <w:p>
            <w:pPr>
              <w:pStyle w:val="TableParagraph"/>
              <w:spacing w:before="114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Bias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Conflict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</w:p>
          <w:p>
            <w:pPr>
              <w:pStyle w:val="TableParagraph"/>
              <w:spacing w:before="1"/>
              <w:ind w:left="630" w:right="1386"/>
              <w:rPr>
                <w:sz w:val="22"/>
              </w:rPr>
            </w:pPr>
            <w:r>
              <w:rPr>
                <w:sz w:val="22"/>
              </w:rPr>
              <w:t>Elyse Sunshine and Lonny Rosen facilitated Conflict of Interest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Bias training. Key concepts included perceived v. real conflict,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Council/Committee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  <w:p>
            <w:pPr>
              <w:pStyle w:val="TableParagraph"/>
              <w:spacing w:line="243" w:lineRule="exact"/>
              <w:ind w:left="631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fulfilling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fiduciary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duties,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disclosure.</w:t>
            </w:r>
          </w:p>
        </w:tc>
      </w:tr>
    </w:tbl>
    <w:p>
      <w:pPr>
        <w:spacing w:after="0" w:line="243" w:lineRule="exact"/>
        <w:rPr>
          <w:sz w:val="22"/>
        </w:rPr>
        <w:sectPr>
          <w:headerReference w:type="default" r:id="rId5"/>
          <w:type w:val="continuous"/>
          <w:pgSz w:w="12240" w:h="15840"/>
          <w:pgMar w:header="709" w:top="1540" w:bottom="280" w:left="1240" w:right="11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6301"/>
        <w:gridCol w:w="1178"/>
      </w:tblGrid>
      <w:tr>
        <w:trPr>
          <w:trHeight w:val="1648" w:hRule="atLeast"/>
        </w:trPr>
        <w:tc>
          <w:tcPr>
            <w:tcW w:w="1041" w:type="dxa"/>
          </w:tcPr>
          <w:p>
            <w:pPr>
              <w:pStyle w:val="TableParagraph"/>
              <w:spacing w:line="224" w:lineRule="exact"/>
              <w:ind w:left="179" w:right="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line="267" w:lineRule="exact"/>
              <w:ind w:left="179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301" w:type="dxa"/>
            <w:vMerge w:val="restart"/>
          </w:tcPr>
          <w:p>
            <w:pPr>
              <w:pStyle w:val="TableParagraph"/>
              <w:spacing w:line="224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Approval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Agenda</w:t>
            </w:r>
          </w:p>
          <w:p>
            <w:pPr>
              <w:pStyle w:val="TableParagraph"/>
              <w:spacing w:line="267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25" w:right="100"/>
              <w:rPr>
                <w:sz w:val="22"/>
              </w:rPr>
            </w:pPr>
            <w:r>
              <w:rPr>
                <w:sz w:val="22"/>
              </w:rPr>
              <w:t>It was moved by S. Switzer-McIntyre and seconded by K. St. Jacques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5" w:right="727"/>
              <w:rPr>
                <w:sz w:val="22"/>
              </w:rPr>
            </w:pPr>
            <w:r>
              <w:rPr>
                <w:sz w:val="22"/>
              </w:rPr>
              <w:t>The agenda be accepted as presented with the possibility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 constraints.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5" w:right="169"/>
              <w:rPr>
                <w:sz w:val="22"/>
              </w:rPr>
            </w:pPr>
            <w:r>
              <w:rPr>
                <w:sz w:val="22"/>
              </w:rPr>
              <w:t>Amendment to add Canadian Alliance of Physiotherapy Regulators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(CAPR) clinical examination status update for discussion in-camera.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Gary Rehan, CAPR Board representative advised confidential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circulated ahead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discussion.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1" w:hRule="atLeast"/>
        </w:trPr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78" w:hRule="atLeast"/>
        </w:trPr>
        <w:tc>
          <w:tcPr>
            <w:tcW w:w="1041" w:type="dxa"/>
          </w:tcPr>
          <w:p>
            <w:pPr>
              <w:pStyle w:val="TableParagraph"/>
              <w:spacing w:before="115"/>
              <w:ind w:left="179" w:right="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40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301" w:type="dxa"/>
          </w:tcPr>
          <w:p>
            <w:pPr>
              <w:pStyle w:val="TableParagraph"/>
              <w:spacing w:before="115"/>
              <w:ind w:left="126" w:right="267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Council Meeting Minutes of September 23, 2020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 Skanes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approved.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9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6318" w:hRule="atLeast"/>
        </w:trPr>
        <w:tc>
          <w:tcPr>
            <w:tcW w:w="1041" w:type="dxa"/>
          </w:tcPr>
          <w:p>
            <w:pPr>
              <w:pStyle w:val="TableParagraph"/>
              <w:spacing w:line="249" w:lineRule="exact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6301" w:type="dxa"/>
          </w:tcPr>
          <w:p>
            <w:pPr>
              <w:pStyle w:val="TableParagraph"/>
              <w:spacing w:line="249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 issues: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6" w:val="left" w:leader="none"/>
                <w:tab w:pos="847" w:val="left" w:leader="none"/>
              </w:tabs>
              <w:spacing w:line="240" w:lineRule="auto" w:before="0" w:after="0"/>
              <w:ind w:left="846" w:right="681" w:hanging="360"/>
              <w:jc w:val="left"/>
              <w:rPr>
                <w:sz w:val="22"/>
              </w:rPr>
            </w:pPr>
            <w:r>
              <w:rPr>
                <w:sz w:val="22"/>
              </w:rPr>
              <w:t>the Registration Committee process for managing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provisional practice requests from failed examination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candidates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5" w:val="left" w:leader="none"/>
                <w:tab w:pos="846" w:val="left" w:leader="none"/>
              </w:tabs>
              <w:spacing w:line="240" w:lineRule="auto" w:before="1" w:after="0"/>
              <w:ind w:left="846" w:right="259" w:hanging="360"/>
              <w:jc w:val="left"/>
              <w:rPr>
                <w:sz w:val="22"/>
              </w:rPr>
            </w:pPr>
            <w:r>
              <w:rPr>
                <w:sz w:val="22"/>
              </w:rPr>
              <w:t>the College performance management framework (CPMF)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nearly 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finalized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5" w:right="130"/>
              <w:rPr>
                <w:sz w:val="22"/>
              </w:rPr>
            </w:pPr>
            <w:r>
              <w:rPr>
                <w:sz w:val="22"/>
              </w:rPr>
              <w:t>J. Rafton, Policy Manager, provided Council with more detail on the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CPMF highlighting the key measurement domains and how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perform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them: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  <w:tab w:pos="846" w:val="left" w:leader="none"/>
              </w:tabs>
              <w:spacing w:line="240" w:lineRule="auto" w:before="1" w:after="0"/>
              <w:ind w:left="84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Partner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  <w:tab w:pos="846" w:val="left" w:leader="none"/>
              </w:tabs>
              <w:spacing w:line="279" w:lineRule="exact" w:before="0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Resources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5" w:val="left" w:leader="none"/>
                <w:tab w:pos="846" w:val="left" w:leader="none"/>
              </w:tabs>
              <w:spacing w:line="279" w:lineRule="exact" w:before="0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6" w:val="left" w:leader="none"/>
                <w:tab w:pos="847" w:val="left" w:leader="none"/>
              </w:tabs>
              <w:spacing w:line="240" w:lineRule="auto" w:before="1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6" w:val="left" w:leader="none"/>
                <w:tab w:pos="847" w:val="left" w:leader="none"/>
              </w:tabs>
              <w:spacing w:line="240" w:lineRule="auto" w:before="0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Suitability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6" w:val="left" w:leader="none"/>
                <w:tab w:pos="847" w:val="left" w:leader="none"/>
              </w:tabs>
              <w:spacing w:line="240" w:lineRule="auto" w:before="1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Measurement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6" w:val="left" w:leader="none"/>
                <w:tab w:pos="847" w:val="left" w:leader="none"/>
              </w:tabs>
              <w:spacing w:line="240" w:lineRule="auto" w:before="1" w:after="0"/>
              <w:ind w:left="8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Governance</w:t>
            </w:r>
          </w:p>
          <w:p>
            <w:pPr>
              <w:pStyle w:val="TableParagraph"/>
              <w:spacing w:before="199"/>
              <w:ind w:left="126" w:right="266"/>
              <w:rPr>
                <w:sz w:val="22"/>
              </w:rPr>
            </w:pPr>
            <w:r>
              <w:rPr>
                <w:sz w:val="22"/>
              </w:rPr>
              <w:t>Council would be provided the complete document once released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Health.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spacing w:line="245" w:lineRule="exact" w:before="113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Meeting adjourned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9" w:footer="0" w:top="1540" w:bottom="280" w:left="1240" w:right="114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867"/>
        <w:gridCol w:w="6299"/>
        <w:gridCol w:w="1163"/>
      </w:tblGrid>
      <w:tr>
        <w:trPr>
          <w:trHeight w:val="611" w:hRule="atLeast"/>
        </w:trPr>
        <w:tc>
          <w:tcPr>
            <w:tcW w:w="1215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9" w:type="dxa"/>
            <w:shd w:val="clear" w:color="auto" w:fill="C5DFB3"/>
          </w:tcPr>
          <w:p>
            <w:pPr>
              <w:pStyle w:val="TableParagraph"/>
              <w:spacing w:line="268" w:lineRule="exact"/>
              <w:ind w:left="2358" w:right="23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October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23,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1163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4" w:hRule="atLeast"/>
        </w:trPr>
        <w:tc>
          <w:tcPr>
            <w:tcW w:w="1215" w:type="dxa"/>
          </w:tcPr>
          <w:p>
            <w:pPr>
              <w:pStyle w:val="TableParagraph"/>
              <w:spacing w:line="268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6299" w:type="dxa"/>
          </w:tcPr>
          <w:p>
            <w:pPr>
              <w:pStyle w:val="TableParagraph"/>
              <w:spacing w:line="268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5" w:right="158"/>
              <w:rPr>
                <w:sz w:val="22"/>
              </w:rPr>
            </w:pPr>
            <w:r>
              <w:rPr>
                <w:sz w:val="22"/>
              </w:rPr>
              <w:t>D.Mandel updated Council with an update on public member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appointments. K. Kanji tendered his resignation as a Public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Member. N. Madhvani was re-appointed. J. Finn and R. Bourret 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next 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re-appointment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5" w:right="443"/>
              <w:rPr>
                <w:sz w:val="22"/>
              </w:rPr>
            </w:pPr>
            <w:r>
              <w:rPr>
                <w:sz w:val="22"/>
              </w:rPr>
              <w:t>D. Mandel also acknowledged Council will provide direction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guidance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CAPR related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matter.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4" w:hRule="atLeast"/>
        </w:trPr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45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99" w:type="dxa"/>
            <w:vMerge w:val="restart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6" w:right="1035"/>
              <w:rPr>
                <w:b/>
                <w:sz w:val="22"/>
              </w:rPr>
            </w:pPr>
            <w:r>
              <w:rPr>
                <w:b/>
                <w:sz w:val="22"/>
              </w:rPr>
              <w:t>By-law and Governance Review-Recommended changes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spacing w:line="538" w:lineRule="exact" w:before="46"/>
              <w:ind w:left="126" w:right="391"/>
              <w:rPr>
                <w:sz w:val="22"/>
              </w:rPr>
            </w:pPr>
            <w:r>
              <w:rPr>
                <w:sz w:val="22"/>
              </w:rPr>
              <w:t>It was moved by T. Skanes and seconded by J. Clifford that: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by-laws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20" w:lineRule="exact"/>
              <w:ind w:left="126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amendments: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5" w:val="left" w:leader="none"/>
              </w:tabs>
              <w:spacing w:line="240" w:lineRule="auto" w:before="0" w:after="0"/>
              <w:ind w:left="125" w:right="404" w:firstLine="0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consistency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terminology,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spelling/grammar,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non-classification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1a.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 terminology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‘pandemic’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crises’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5" w:val="left" w:leader="none"/>
              </w:tabs>
              <w:spacing w:line="240" w:lineRule="auto" w:before="0" w:after="0"/>
              <w:ind w:left="125" w:right="914" w:firstLine="0"/>
              <w:jc w:val="left"/>
              <w:rPr>
                <w:sz w:val="22"/>
              </w:rPr>
            </w:pPr>
            <w:r>
              <w:rPr>
                <w:sz w:val="22"/>
              </w:rPr>
              <w:t>By-law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Associations: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Remove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5" w:val="left" w:leader="none"/>
              </w:tabs>
              <w:spacing w:line="240" w:lineRule="auto" w:before="1" w:after="0"/>
              <w:ind w:left="125" w:right="112" w:firstLine="0"/>
              <w:jc w:val="both"/>
              <w:rPr>
                <w:sz w:val="22"/>
              </w:rPr>
            </w:pPr>
            <w:r>
              <w:rPr>
                <w:sz w:val="22"/>
              </w:rPr>
              <w:t>Governance Policy 7.6 Performance Review for Registrar: Annual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 review to be coordinated by the President and involve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25" w:right="134" w:hanging="1"/>
              <w:rPr>
                <w:sz w:val="22"/>
              </w:rPr>
            </w:pPr>
            <w:r>
              <w:rPr>
                <w:sz w:val="22"/>
              </w:rPr>
              <w:t>3a. Align new process in both the Governance policies re: ‘Registrar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‘Terms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Reference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Executive Committee’.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5" w:right="905"/>
              <w:rPr>
                <w:sz w:val="22"/>
              </w:rPr>
            </w:pPr>
            <w:r>
              <w:rPr>
                <w:sz w:val="22"/>
              </w:rPr>
              <w:t>Staff will coordinate a legal review and consultation on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changes.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9" w:hRule="atLeast"/>
        </w:trPr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CARRIED</w:t>
            </w:r>
          </w:p>
        </w:tc>
      </w:tr>
      <w:tr>
        <w:trPr>
          <w:trHeight w:val="1477" w:hRule="atLeast"/>
        </w:trPr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before="115"/>
              <w:ind w:left="42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5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299" w:type="dxa"/>
            <w:vMerge w:val="restart"/>
          </w:tcPr>
          <w:p>
            <w:pPr>
              <w:pStyle w:val="TableParagraph"/>
              <w:spacing w:before="115"/>
              <w:ind w:left="126" w:right="266"/>
              <w:rPr>
                <w:b/>
                <w:sz w:val="22"/>
              </w:rPr>
            </w:pPr>
            <w:r>
              <w:rPr>
                <w:b/>
                <w:sz w:val="22"/>
              </w:rPr>
              <w:t>Motion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section 7(2)(d) of the Health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Professions Procedural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  <w:p>
            <w:pPr>
              <w:pStyle w:val="TableParagraph"/>
              <w:spacing w:line="267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It 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 that: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5" w:right="194"/>
              <w:rPr>
                <w:sz w:val="22"/>
              </w:rPr>
            </w:pPr>
            <w:r>
              <w:rPr>
                <w:sz w:val="22"/>
              </w:rPr>
              <w:t>Council move </w:t>
            </w:r>
            <w:r>
              <w:rPr>
                <w:i/>
                <w:sz w:val="22"/>
              </w:rPr>
              <w:t>in-camera </w:t>
            </w:r>
            <w:r>
              <w:rPr>
                <w:sz w:val="22"/>
              </w:rPr>
              <w:t>to discuss matters in keeping with Section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7(2)(d)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line="310" w:lineRule="atLeast" w:before="139"/>
              <w:ind w:left="126" w:right="391"/>
              <w:rPr>
                <w:sz w:val="22"/>
              </w:rPr>
            </w:pPr>
            <w:r>
              <w:rPr>
                <w:sz w:val="22"/>
              </w:rPr>
              <w:t>Council moved in camera at 12:00 p.m. and moved back into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1:15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9" w:hRule="atLeast"/>
        </w:trPr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9" w:footer="0" w:top="1540" w:bottom="280" w:left="1240" w:right="1140"/>
        </w:sectPr>
      </w:pP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0"/>
        <w:gridCol w:w="1304"/>
      </w:tblGrid>
      <w:tr>
        <w:trPr>
          <w:trHeight w:val="508" w:hRule="atLeast"/>
        </w:trPr>
        <w:tc>
          <w:tcPr>
            <w:tcW w:w="8240" w:type="dxa"/>
            <w:shd w:val="clear" w:color="auto" w:fill="ECECEC"/>
          </w:tcPr>
          <w:p>
            <w:pPr>
              <w:pStyle w:val="TableParagraph"/>
              <w:spacing w:before="119"/>
              <w:ind w:left="3561" w:right="34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304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8240" w:type="dxa"/>
          </w:tcPr>
          <w:p>
            <w:pPr>
              <w:pStyle w:val="TableParagraph"/>
              <w:ind w:left="2208" w:right="237"/>
              <w:rPr>
                <w:sz w:val="22"/>
              </w:rPr>
            </w:pPr>
            <w:r>
              <w:rPr>
                <w:sz w:val="22"/>
              </w:rPr>
              <w:t>It was moved by S. Mandel and H. Cavanagh that the meeting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45" w:lineRule="exact"/>
              <w:ind w:left="22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1:15 p.m.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56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8"/>
        </w:rPr>
      </w:pPr>
    </w:p>
    <w:p>
      <w:pPr>
        <w:spacing w:before="56"/>
        <w:ind w:left="0" w:right="296" w:firstLine="0"/>
        <w:jc w:val="right"/>
        <w:rPr>
          <w:sz w:val="22"/>
        </w:rPr>
      </w:pPr>
      <w:r>
        <w:rPr/>
        <w:pict>
          <v:group style="position:absolute;margin-left:390.600098pt;margin-top:-36.312088pt;width:171.9pt;height:35.2pt;mso-position-horizontal-relative:page;mso-position-vertical-relative:paragraph;z-index:15728640" coordorigin="7812,-726" coordsize="3438,704">
            <v:line style="position:absolute" from="7812,-28" to="11250,-28" stroked="true" strokeweight=".5pt" strokecolor="#000000">
              <v:stroke dashstyle="solid"/>
            </v:line>
            <v:shape style="position:absolute;left:8628;top:-727;width:1897;height:653" type="#_x0000_t75" stroked="false">
              <v:imagedata r:id="rId6" o:title=""/>
            </v:shape>
            <w10:wrap type="none"/>
          </v:group>
        </w:pict>
      </w:r>
      <w:r>
        <w:rPr>
          <w:sz w:val="22"/>
        </w:rPr>
        <w:t>Mr.</w:t>
      </w:r>
      <w:r>
        <w:rPr>
          <w:spacing w:val="-1"/>
          <w:sz w:val="22"/>
        </w:rPr>
        <w:t> </w:t>
      </w:r>
      <w:r>
        <w:rPr>
          <w:sz w:val="22"/>
        </w:rPr>
        <w:t>Darryn</w:t>
      </w:r>
      <w:r>
        <w:rPr>
          <w:spacing w:val="-4"/>
          <w:sz w:val="22"/>
        </w:rPr>
        <w:t> </w:t>
      </w:r>
      <w:r>
        <w:rPr>
          <w:sz w:val="22"/>
        </w:rPr>
        <w:t>Mandel,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</w:p>
    <w:sectPr>
      <w:pgSz w:w="12240" w:h="15840"/>
      <w:pgMar w:header="709" w:footer="0" w:top="1540" w:bottom="280" w:left="12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1200">
          <wp:simplePos x="0" y="0"/>
          <wp:positionH relativeFrom="page">
            <wp:posOffset>939655</wp:posOffset>
          </wp:positionH>
          <wp:positionV relativeFrom="page">
            <wp:posOffset>450215</wp:posOffset>
          </wp:positionV>
          <wp:extent cx="3589144" cy="532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5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8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6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8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46" w:hanging="360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6" w:hanging="21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37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5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3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91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9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5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3" w:hanging="219"/>
      </w:pPr>
      <w:rPr>
        <w:rFonts w:hint="default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2021-04-19T15:46:37Z</dcterms:created>
  <dcterms:modified xsi:type="dcterms:W3CDTF">2021-04-19T15:46:37Z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