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EA6B75" w14:textId="0AFFA3D3" w:rsidR="00AB3691" w:rsidRPr="00285E49" w:rsidRDefault="00AB3691" w:rsidP="006767BA">
      <w:pPr>
        <w:pStyle w:val="Heading1"/>
        <w:spacing w:after="240"/>
        <w:jc w:val="center"/>
        <w:rPr>
          <w:rFonts w:asciiTheme="minorHAnsi" w:hAnsiTheme="minorHAnsi" w:cstheme="minorHAnsi"/>
          <w:b/>
          <w:bCs/>
          <w:sz w:val="36"/>
          <w:szCs w:val="36"/>
        </w:rPr>
      </w:pPr>
      <w:bookmarkStart w:id="0" w:name="_Toc144388745"/>
      <w:r>
        <w:rPr>
          <w:rFonts w:asciiTheme="minorHAnsi" w:hAnsiTheme="minorHAnsi"/>
          <w:b/>
          <w:bCs/>
          <w:sz w:val="36"/>
          <w:szCs w:val="36"/>
        </w:rPr>
        <w:t xml:space="preserve">Norme d’évaluation, de diagnostic et traitement </w:t>
      </w:r>
      <w:bookmarkEnd w:id="0"/>
    </w:p>
    <w:p w14:paraId="2CBC12B2" w14:textId="796DF79F" w:rsidR="003D25BA" w:rsidRPr="003D25BA" w:rsidRDefault="33D5BEDF" w:rsidP="0B8F4FEA">
      <w:pPr>
        <w:spacing w:after="240"/>
        <w:rPr>
          <w:szCs w:val="24"/>
        </w:rPr>
      </w:pPr>
      <w:r>
        <w:t>Date d’entrée en vigueur : 1</w:t>
      </w:r>
      <w:r>
        <w:rPr>
          <w:vertAlign w:val="superscript"/>
        </w:rPr>
        <w:t>er</w:t>
      </w:r>
      <w:r>
        <w:t> août 2024</w:t>
      </w:r>
      <w:r>
        <w:br/>
        <w:t>Date d’approbation : 24 juin 2024</w:t>
      </w:r>
    </w:p>
    <w:p w14:paraId="64294CBB" w14:textId="77777777" w:rsidR="00AB3691" w:rsidRPr="00C17B2B" w:rsidRDefault="00AB3691" w:rsidP="00AB3691">
      <w:pPr>
        <w:spacing w:after="240"/>
        <w:rPr>
          <w:rFonts w:cstheme="minorHAnsi"/>
          <w:b/>
          <w:bCs/>
          <w:sz w:val="28"/>
          <w:szCs w:val="28"/>
        </w:rPr>
      </w:pPr>
      <w:r>
        <w:rPr>
          <w:b/>
          <w:bCs/>
          <w:sz w:val="28"/>
          <w:szCs w:val="28"/>
        </w:rPr>
        <w:t>Norme</w:t>
      </w:r>
    </w:p>
    <w:p w14:paraId="1F718AFC" w14:textId="265B8060" w:rsidR="00AB3691" w:rsidRPr="00C17B2B" w:rsidRDefault="00AB3691" w:rsidP="00AB3691">
      <w:pPr>
        <w:shd w:val="clear" w:color="auto" w:fill="FFFFFF"/>
        <w:spacing w:after="240"/>
        <w:rPr>
          <w:rFonts w:eastAsia="Times New Roman" w:cstheme="minorHAnsi"/>
          <w:szCs w:val="24"/>
        </w:rPr>
      </w:pPr>
      <w:r>
        <w:t xml:space="preserve">Le physiothérapeute démontre sa </w:t>
      </w:r>
      <w:r>
        <w:rPr>
          <w:b/>
          <w:bCs/>
          <w:szCs w:val="24"/>
        </w:rPr>
        <w:t>compétence</w:t>
      </w:r>
      <w:r>
        <w:t xml:space="preserve"> dans l’évaluation, le diagnostic et les traitements des patients pour fournir des services de physiothérapie </w:t>
      </w:r>
      <w:r>
        <w:rPr>
          <w:b/>
          <w:bCs/>
          <w:szCs w:val="24"/>
        </w:rPr>
        <w:t>de qualité, sécuritaires</w:t>
      </w:r>
      <w:r>
        <w:t xml:space="preserve"> et centrés sur le patient.</w:t>
      </w:r>
    </w:p>
    <w:p w14:paraId="61EDB259" w14:textId="77777777" w:rsidR="00AB3691" w:rsidRPr="00C17B2B" w:rsidRDefault="00AB3691" w:rsidP="00AB3691">
      <w:pPr>
        <w:spacing w:after="240"/>
        <w:rPr>
          <w:rFonts w:cstheme="minorHAnsi"/>
          <w:b/>
          <w:bCs/>
          <w:sz w:val="28"/>
          <w:szCs w:val="28"/>
        </w:rPr>
      </w:pPr>
      <w:r>
        <w:rPr>
          <w:b/>
          <w:bCs/>
          <w:sz w:val="28"/>
          <w:szCs w:val="28"/>
        </w:rPr>
        <w:t>Résultat attendu</w:t>
      </w:r>
    </w:p>
    <w:p w14:paraId="76DFE123" w14:textId="7B2D1E16" w:rsidR="00AB3691" w:rsidRPr="00C17B2B" w:rsidRDefault="000664A8" w:rsidP="00435F88">
      <w:pPr>
        <w:shd w:val="clear" w:color="auto" w:fill="FFFFFF"/>
        <w:spacing w:after="240"/>
        <w:rPr>
          <w:rFonts w:eastAsia="Times New Roman" w:cstheme="minorHAnsi"/>
          <w:szCs w:val="24"/>
        </w:rPr>
      </w:pPr>
      <w:r>
        <w:t>Les patients peuvent s’attendre à ce que le physiothérapeute choisisse des techniques d’évaluation appropriées, établisse un diagnostic éclairé et applique des procédures de traitement qui sont effectuées avec compétence pour une prestation de qualité de services de physiothérapie sécuritaires et efficaces.</w:t>
      </w:r>
    </w:p>
    <w:p w14:paraId="05CCEFA2" w14:textId="77777777" w:rsidR="00AB3691" w:rsidRPr="00C17B2B" w:rsidRDefault="00AB3691" w:rsidP="00AB3691">
      <w:pPr>
        <w:spacing w:after="240"/>
        <w:rPr>
          <w:rFonts w:cstheme="minorHAnsi"/>
          <w:b/>
          <w:bCs/>
          <w:sz w:val="28"/>
          <w:szCs w:val="28"/>
        </w:rPr>
      </w:pPr>
      <w:r>
        <w:rPr>
          <w:b/>
          <w:bCs/>
          <w:sz w:val="28"/>
          <w:szCs w:val="28"/>
        </w:rPr>
        <w:t>Attentes en matière d’exécution</w:t>
      </w:r>
    </w:p>
    <w:p w14:paraId="2211CD54" w14:textId="56B7E504" w:rsidR="00AB3691" w:rsidRPr="00C17B2B" w:rsidRDefault="00AB3691" w:rsidP="00D35EC5">
      <w:pPr>
        <w:shd w:val="clear" w:color="auto" w:fill="FFFFFF"/>
        <w:spacing w:after="240"/>
        <w:rPr>
          <w:rFonts w:eastAsia="Times New Roman" w:cstheme="minorHAnsi"/>
          <w:szCs w:val="24"/>
        </w:rPr>
      </w:pPr>
      <w:r>
        <w:t>Le physiothérapeute :</w:t>
      </w:r>
    </w:p>
    <w:p w14:paraId="1FFEE131" w14:textId="4B02AA24" w:rsidR="00AB3691" w:rsidRPr="00C17B2B" w:rsidRDefault="00AB3691" w:rsidP="00D35EC5">
      <w:pPr>
        <w:numPr>
          <w:ilvl w:val="0"/>
          <w:numId w:val="1"/>
        </w:numPr>
        <w:shd w:val="clear" w:color="auto" w:fill="FFFFFF"/>
        <w:spacing w:before="100" w:beforeAutospacing="1" w:after="240"/>
        <w:rPr>
          <w:rFonts w:eastAsia="Times New Roman" w:cstheme="minorHAnsi"/>
          <w:szCs w:val="24"/>
        </w:rPr>
      </w:pPr>
      <w:r>
        <w:t xml:space="preserve">Obtient le </w:t>
      </w:r>
      <w:r>
        <w:rPr>
          <w:b/>
          <w:bCs/>
          <w:szCs w:val="24"/>
        </w:rPr>
        <w:t>consentement éclairé</w:t>
      </w:r>
      <w:r>
        <w:t xml:space="preserve"> continu des patients aux services de physiothérapie proposés.</w:t>
      </w:r>
    </w:p>
    <w:p w14:paraId="1011C7D5" w14:textId="0196FC9F" w:rsidR="00AB3691" w:rsidRPr="00C17B2B" w:rsidRDefault="00AB3691" w:rsidP="00D35EC5">
      <w:pPr>
        <w:numPr>
          <w:ilvl w:val="0"/>
          <w:numId w:val="1"/>
        </w:numPr>
        <w:shd w:val="clear" w:color="auto" w:fill="FFFFFF" w:themeFill="background1"/>
        <w:spacing w:before="100" w:beforeAutospacing="1" w:after="240"/>
        <w:rPr>
          <w:rFonts w:eastAsia="Times New Roman" w:cstheme="minorHAnsi"/>
          <w:szCs w:val="24"/>
        </w:rPr>
      </w:pPr>
      <w:r>
        <w:t>Fait preuve de jugement professionnel pour choisir et appliquer les procédures d’évaluation appropriées afin d’évaluer l’état de santé des patients. L’évaluation appropriée comprend la prise d’antécédents et la réalisation d’un examen physique pertinent pour les symptômes présentés.</w:t>
      </w:r>
    </w:p>
    <w:p w14:paraId="152BDE3E" w14:textId="66D4FA27" w:rsidR="00AB3691" w:rsidRPr="00C17B2B" w:rsidRDefault="00AB3691" w:rsidP="00D35EC5">
      <w:pPr>
        <w:numPr>
          <w:ilvl w:val="0"/>
          <w:numId w:val="1"/>
        </w:numPr>
        <w:shd w:val="clear" w:color="auto" w:fill="FFFFFF"/>
        <w:spacing w:before="100" w:beforeAutospacing="1" w:after="240"/>
        <w:rPr>
          <w:rFonts w:eastAsia="Times New Roman" w:cstheme="minorHAnsi"/>
          <w:szCs w:val="24"/>
        </w:rPr>
      </w:pPr>
      <w:r>
        <w:t xml:space="preserve">Utilise des </w:t>
      </w:r>
      <w:r>
        <w:rPr>
          <w:b/>
          <w:bCs/>
          <w:szCs w:val="24"/>
        </w:rPr>
        <w:t>mesures normalisées</w:t>
      </w:r>
      <w:r>
        <w:t xml:space="preserve">, le cas échéant, pour évaluer et réévaluer l’état et les progrès du patient. </w:t>
      </w:r>
    </w:p>
    <w:p w14:paraId="4EF9BC46" w14:textId="0923AC05" w:rsidR="00AB3691" w:rsidRPr="00C17B2B" w:rsidRDefault="00AB3691" w:rsidP="00D35EC5">
      <w:pPr>
        <w:numPr>
          <w:ilvl w:val="0"/>
          <w:numId w:val="1"/>
        </w:numPr>
        <w:shd w:val="clear" w:color="auto" w:fill="FFFFFF"/>
        <w:spacing w:before="100" w:beforeAutospacing="1" w:after="240"/>
        <w:rPr>
          <w:rFonts w:eastAsia="Times New Roman" w:cstheme="minorHAnsi"/>
          <w:szCs w:val="24"/>
        </w:rPr>
      </w:pPr>
      <w:r>
        <w:t>Utilise la pensée critique et le jugement professionnel pour interpréter les résultats de l’évaluation et établir un diagnostic et un pronostic compatibles avec le champ d’exercice de la profession de physiothérapeute et la compétence individuelle du physiothérapeute.</w:t>
      </w:r>
    </w:p>
    <w:p w14:paraId="5DB8BBC5" w14:textId="4AB71564" w:rsidR="00AB3691" w:rsidRPr="00C17B2B" w:rsidRDefault="00AB3691" w:rsidP="00D35EC5">
      <w:pPr>
        <w:numPr>
          <w:ilvl w:val="0"/>
          <w:numId w:val="1"/>
        </w:numPr>
        <w:shd w:val="clear" w:color="auto" w:fill="FFFFFF" w:themeFill="background1"/>
        <w:spacing w:before="100" w:beforeAutospacing="1" w:after="240"/>
        <w:rPr>
          <w:rFonts w:eastAsia="Times New Roman" w:cstheme="minorHAnsi"/>
          <w:szCs w:val="24"/>
        </w:rPr>
      </w:pPr>
      <w:r>
        <w:t>Répond aux besoins et aux objectifs du patient en matière de physiothérapie en utilisant son jugement professionnel pour élaborer des plans de traitement raisonnables et pratiques qui correspondent aux résultats de l’évaluation.</w:t>
      </w:r>
    </w:p>
    <w:p w14:paraId="13085574" w14:textId="77777777" w:rsidR="00AB3691" w:rsidRPr="00C17B2B" w:rsidRDefault="00AB3691" w:rsidP="00D35EC5">
      <w:pPr>
        <w:numPr>
          <w:ilvl w:val="0"/>
          <w:numId w:val="1"/>
        </w:numPr>
        <w:shd w:val="clear" w:color="auto" w:fill="FFFFFF"/>
        <w:spacing w:before="100" w:beforeAutospacing="1" w:after="240"/>
        <w:rPr>
          <w:rFonts w:eastAsia="Times New Roman" w:cstheme="minorHAnsi"/>
          <w:szCs w:val="24"/>
        </w:rPr>
      </w:pPr>
      <w:r>
        <w:t>Applique les procédures de traitement de manière sécuritaire et efficace.</w:t>
      </w:r>
    </w:p>
    <w:p w14:paraId="41C2F14C" w14:textId="0B82887A" w:rsidR="00AB3691" w:rsidRPr="00C17B2B" w:rsidRDefault="00AB3691" w:rsidP="00D35EC5">
      <w:pPr>
        <w:numPr>
          <w:ilvl w:val="0"/>
          <w:numId w:val="1"/>
        </w:numPr>
        <w:shd w:val="clear" w:color="auto" w:fill="FFFFFF"/>
        <w:spacing w:before="100" w:beforeAutospacing="1" w:after="240"/>
        <w:rPr>
          <w:rFonts w:eastAsia="Times New Roman" w:cstheme="minorHAnsi"/>
          <w:szCs w:val="24"/>
        </w:rPr>
      </w:pPr>
      <w:r>
        <w:lastRenderedPageBreak/>
        <w:t xml:space="preserve">Assigne les tâches appropriées aux </w:t>
      </w:r>
      <w:r>
        <w:rPr>
          <w:b/>
          <w:bCs/>
          <w:szCs w:val="24"/>
        </w:rPr>
        <w:t>personnes supervisées</w:t>
      </w:r>
      <w:r>
        <w:t xml:space="preserve"> avec le consentement des patients.</w:t>
      </w:r>
    </w:p>
    <w:p w14:paraId="6EAFC640" w14:textId="0E9C7377" w:rsidR="00AB3691" w:rsidRPr="00C17B2B" w:rsidRDefault="00AB3691" w:rsidP="00D35EC5">
      <w:pPr>
        <w:numPr>
          <w:ilvl w:val="0"/>
          <w:numId w:val="1"/>
        </w:numPr>
        <w:shd w:val="clear" w:color="auto" w:fill="FFFFFF"/>
        <w:spacing w:before="100" w:beforeAutospacing="1" w:after="240"/>
        <w:rPr>
          <w:rFonts w:eastAsia="Times New Roman" w:cstheme="minorHAnsi"/>
          <w:szCs w:val="24"/>
        </w:rPr>
      </w:pPr>
      <w:r>
        <w:t>Réévalue, surveille et documente les réponses des patients tout au long du traitement.</w:t>
      </w:r>
    </w:p>
    <w:p w14:paraId="685576B0" w14:textId="77777777" w:rsidR="00AB3691" w:rsidRPr="00C17B2B" w:rsidRDefault="00AB3691" w:rsidP="00D35EC5">
      <w:pPr>
        <w:numPr>
          <w:ilvl w:val="0"/>
          <w:numId w:val="1"/>
        </w:numPr>
        <w:shd w:val="clear" w:color="auto" w:fill="FFFFFF"/>
        <w:spacing w:before="100" w:beforeAutospacing="1" w:after="240"/>
        <w:rPr>
          <w:rFonts w:eastAsia="Times New Roman" w:cstheme="minorHAnsi"/>
          <w:szCs w:val="24"/>
        </w:rPr>
      </w:pPr>
      <w:r>
        <w:t>Apporte des ajustements ou met fin aux services de physiothérapie qui ne sont plus nécessaires ou efficaces.</w:t>
      </w:r>
    </w:p>
    <w:p w14:paraId="31B73E71" w14:textId="37129CB5" w:rsidR="00AB3691" w:rsidRPr="00C17B2B" w:rsidRDefault="00AB3691" w:rsidP="00D35EC5">
      <w:pPr>
        <w:numPr>
          <w:ilvl w:val="0"/>
          <w:numId w:val="1"/>
        </w:numPr>
        <w:shd w:val="clear" w:color="auto" w:fill="FFFFFF"/>
        <w:spacing w:before="100" w:beforeAutospacing="1" w:after="240"/>
        <w:rPr>
          <w:rFonts w:eastAsia="Times New Roman" w:cstheme="minorHAnsi"/>
          <w:szCs w:val="24"/>
        </w:rPr>
      </w:pPr>
      <w:r>
        <w:t xml:space="preserve">Effectue des aiguillages appropriés lorsque les besoins des patients sont mieux satisfaits en </w:t>
      </w:r>
      <w:r>
        <w:rPr>
          <w:b/>
          <w:bCs/>
          <w:szCs w:val="24"/>
        </w:rPr>
        <w:t xml:space="preserve">collaboration </w:t>
      </w:r>
      <w:r>
        <w:t>avec un autre fournisseur ou par un autre fournisseur.</w:t>
      </w:r>
    </w:p>
    <w:p w14:paraId="5DE33C3B" w14:textId="6987C227" w:rsidR="00AB3691" w:rsidRPr="00C17B2B" w:rsidRDefault="00AB3691" w:rsidP="00AB3691">
      <w:pPr>
        <w:numPr>
          <w:ilvl w:val="0"/>
          <w:numId w:val="1"/>
        </w:numPr>
        <w:shd w:val="clear" w:color="auto" w:fill="FFFFFF"/>
        <w:spacing w:before="100" w:beforeAutospacing="1" w:after="240"/>
        <w:rPr>
          <w:rFonts w:eastAsia="Times New Roman" w:cstheme="minorHAnsi"/>
          <w:szCs w:val="24"/>
        </w:rPr>
      </w:pPr>
      <w:r>
        <w:t>Utilise son jugement professionnel pour planifier et mettre en œuvre des plans de congé adaptés aux besoins, aux objectifs et aux progrès du patient.</w:t>
      </w:r>
    </w:p>
    <w:p w14:paraId="718A92B3" w14:textId="13C332EC" w:rsidR="00AB3691" w:rsidRPr="00C17B2B" w:rsidRDefault="00AB3691" w:rsidP="00AB3691">
      <w:pPr>
        <w:numPr>
          <w:ilvl w:val="0"/>
          <w:numId w:val="1"/>
        </w:numPr>
        <w:shd w:val="clear" w:color="auto" w:fill="FFFFFF"/>
        <w:spacing w:before="100" w:beforeAutospacing="1" w:after="240"/>
        <w:rPr>
          <w:rFonts w:eastAsia="Times New Roman" w:cstheme="minorHAnsi"/>
          <w:szCs w:val="24"/>
        </w:rPr>
      </w:pPr>
      <w:r>
        <w:t>Fournit une éducation aux patients pour faciliter et optimiser leur transition vers l’autogestion.</w:t>
      </w:r>
    </w:p>
    <w:p w14:paraId="6C2AD31D" w14:textId="437F258C" w:rsidR="00AB3691" w:rsidRPr="00C17B2B" w:rsidRDefault="00AB3691" w:rsidP="00AB3691">
      <w:pPr>
        <w:numPr>
          <w:ilvl w:val="0"/>
          <w:numId w:val="1"/>
        </w:numPr>
        <w:shd w:val="clear" w:color="auto" w:fill="FFFFFF"/>
        <w:spacing w:before="100" w:beforeAutospacing="1" w:after="240"/>
        <w:rPr>
          <w:rFonts w:eastAsia="Times New Roman" w:cstheme="minorHAnsi"/>
          <w:szCs w:val="24"/>
        </w:rPr>
      </w:pPr>
      <w:r>
        <w:t>Favorise la continuité des services en collaborant et en facilitant la transition des patients entre les secteurs de la santé ou les fournisseurs.</w:t>
      </w:r>
    </w:p>
    <w:p w14:paraId="451A74AE" w14:textId="65496D63" w:rsidR="00D74071" w:rsidRPr="00703E25" w:rsidRDefault="00AB3691" w:rsidP="00703E25">
      <w:pPr>
        <w:numPr>
          <w:ilvl w:val="0"/>
          <w:numId w:val="1"/>
        </w:numPr>
        <w:shd w:val="clear" w:color="auto" w:fill="FFFFFF"/>
        <w:spacing w:before="100" w:beforeAutospacing="1" w:after="240"/>
        <w:rPr>
          <w:rFonts w:eastAsia="Times New Roman" w:cstheme="minorHAnsi"/>
          <w:szCs w:val="24"/>
        </w:rPr>
      </w:pPr>
      <w:r>
        <w:t>Ne fournit que les services de physiothérapie qui sont cliniquement indiqués pour les patients et qu’il peut fournir de manière compétente.</w:t>
      </w:r>
    </w:p>
    <w:p w14:paraId="3DF43AF0" w14:textId="77777777" w:rsidR="00AB3691" w:rsidRPr="00C17B2B" w:rsidRDefault="00AB3691" w:rsidP="00AB3691">
      <w:pPr>
        <w:spacing w:after="240"/>
        <w:rPr>
          <w:rFonts w:cstheme="minorHAnsi"/>
          <w:b/>
          <w:bCs/>
          <w:sz w:val="28"/>
          <w:szCs w:val="28"/>
        </w:rPr>
      </w:pPr>
      <w:r>
        <w:rPr>
          <w:b/>
          <w:bCs/>
          <w:sz w:val="28"/>
          <w:szCs w:val="28"/>
        </w:rPr>
        <w:t>Définitions</w:t>
      </w:r>
    </w:p>
    <w:p w14:paraId="74680A95" w14:textId="3ADACCB0" w:rsidR="005C2718" w:rsidRPr="00E4622B" w:rsidRDefault="00AB3691" w:rsidP="00EA7452">
      <w:pPr>
        <w:spacing w:after="240"/>
        <w:rPr>
          <w:rFonts w:cstheme="minorHAnsi"/>
          <w:szCs w:val="24"/>
        </w:rPr>
      </w:pPr>
      <w:r>
        <w:rPr>
          <w:b/>
          <w:bCs/>
          <w:i/>
          <w:iCs/>
          <w:szCs w:val="24"/>
        </w:rPr>
        <w:t>Collaborer</w:t>
      </w:r>
      <w:r>
        <w:t xml:space="preserve"> signifie travailler conjointement avec d’autres ou ensemble, en particulier dans une entreprise intellectuelle.</w:t>
      </w:r>
      <w:bookmarkStart w:id="1" w:name="_Hlk116977232"/>
    </w:p>
    <w:p w14:paraId="5AE93F45" w14:textId="16EA687F" w:rsidR="007032D3" w:rsidRPr="00E4622B" w:rsidRDefault="007032D3" w:rsidP="00AB3691">
      <w:pPr>
        <w:autoSpaceDE w:val="0"/>
        <w:autoSpaceDN w:val="0"/>
        <w:adjustRightInd w:val="0"/>
        <w:spacing w:after="240"/>
        <w:rPr>
          <w:rFonts w:cstheme="minorHAnsi"/>
          <w:szCs w:val="24"/>
          <w:shd w:val="clear" w:color="auto" w:fill="FFFFFF"/>
        </w:rPr>
      </w:pPr>
      <w:r>
        <w:rPr>
          <w:b/>
          <w:bCs/>
          <w:i/>
          <w:iCs/>
          <w:szCs w:val="24"/>
          <w:shd w:val="clear" w:color="auto" w:fill="FFFFFF"/>
        </w:rPr>
        <w:t>Le consentement éclairé</w:t>
      </w:r>
      <w:r>
        <w:rPr>
          <w:szCs w:val="24"/>
          <w:shd w:val="clear" w:color="auto" w:fill="FFFFFF"/>
        </w:rPr>
        <w:t xml:space="preserve"> fait référence au processus par lequel un patient ou son mandataire spécial, dans les cas où le patient est incapable en ce qui concerne le traitement, reçoit des renseignements sur le traitement proposé. Ces renseignements couvrent des sujets essentiels tels que la nature du traitement, les bienfaits attendus, les risques importants et les effets secondaires potentiels, les plans d’action de rechange et les conséquences probables de ne pas subir le traitement. La personne doit avoir l’occasion de demander et de recevoir des renseignements supplémentaires qui l’aideront à prendre une décision éclairée au sujet du traitement.</w:t>
      </w:r>
    </w:p>
    <w:p w14:paraId="54B17F50" w14:textId="77777777" w:rsidR="00AB3691" w:rsidRPr="00E4622B" w:rsidRDefault="00AB3691" w:rsidP="00AB3691">
      <w:pPr>
        <w:autoSpaceDE w:val="0"/>
        <w:autoSpaceDN w:val="0"/>
        <w:adjustRightInd w:val="0"/>
        <w:spacing w:after="240"/>
        <w:rPr>
          <w:rFonts w:cstheme="minorHAnsi"/>
          <w:b/>
          <w:bCs/>
          <w:szCs w:val="24"/>
        </w:rPr>
      </w:pPr>
      <w:bookmarkStart w:id="2" w:name="_Hlk116977139"/>
      <w:bookmarkEnd w:id="1"/>
      <w:r>
        <w:rPr>
          <w:b/>
          <w:bCs/>
          <w:i/>
          <w:iCs/>
          <w:szCs w:val="24"/>
        </w:rPr>
        <w:t>La compétence</w:t>
      </w:r>
      <w:r>
        <w:rPr>
          <w:b/>
          <w:bCs/>
          <w:szCs w:val="24"/>
        </w:rPr>
        <w:t xml:space="preserve"> </w:t>
      </w:r>
      <w:r>
        <w:rPr>
          <w:szCs w:val="24"/>
          <w:shd w:val="clear" w:color="auto" w:fill="FFFFFF"/>
        </w:rPr>
        <w:t>signifie une exécution conforme aux normes établies dans la profession.</w:t>
      </w:r>
    </w:p>
    <w:p w14:paraId="386E0272" w14:textId="77777777" w:rsidR="00AB3691" w:rsidRPr="00E4622B" w:rsidRDefault="00AB3691" w:rsidP="00AB3691">
      <w:pPr>
        <w:spacing w:after="240"/>
        <w:rPr>
          <w:rFonts w:eastAsia="Times New Roman" w:cstheme="minorHAnsi"/>
          <w:b/>
          <w:bCs/>
          <w:szCs w:val="24"/>
        </w:rPr>
      </w:pPr>
      <w:bookmarkStart w:id="3" w:name="_Hlk116977499"/>
      <w:bookmarkEnd w:id="2"/>
      <w:r>
        <w:rPr>
          <w:b/>
          <w:bCs/>
          <w:i/>
          <w:iCs/>
          <w:szCs w:val="24"/>
        </w:rPr>
        <w:t>La qualité</w:t>
      </w:r>
      <w:r>
        <w:rPr>
          <w:b/>
          <w:bCs/>
          <w:szCs w:val="24"/>
        </w:rPr>
        <w:t xml:space="preserve"> </w:t>
      </w:r>
      <w:r>
        <w:t>est la mesure dans laquelle un produit ou un service satisfait à un ensemble spécifié d’attributs ou d’exigences.</w:t>
      </w:r>
      <w:r>
        <w:rPr>
          <w:b/>
          <w:bCs/>
          <w:szCs w:val="24"/>
        </w:rPr>
        <w:t xml:space="preserve"> </w:t>
      </w:r>
    </w:p>
    <w:p w14:paraId="6F6095D8" w14:textId="5E7D3EED" w:rsidR="00AB3691" w:rsidRPr="00E4622B" w:rsidRDefault="00AB3691" w:rsidP="00AB3691">
      <w:pPr>
        <w:autoSpaceDE w:val="0"/>
        <w:autoSpaceDN w:val="0"/>
        <w:adjustRightInd w:val="0"/>
        <w:spacing w:after="240"/>
        <w:rPr>
          <w:rFonts w:cstheme="minorHAnsi"/>
          <w:szCs w:val="24"/>
        </w:rPr>
      </w:pPr>
      <w:bookmarkStart w:id="4" w:name="_Hlk116977328"/>
      <w:bookmarkEnd w:id="3"/>
      <w:r>
        <w:rPr>
          <w:b/>
          <w:bCs/>
          <w:i/>
          <w:iCs/>
          <w:szCs w:val="24"/>
        </w:rPr>
        <w:t>Sécuritaire</w:t>
      </w:r>
      <w:r>
        <w:rPr>
          <w:b/>
          <w:bCs/>
          <w:szCs w:val="24"/>
        </w:rPr>
        <w:t xml:space="preserve"> </w:t>
      </w:r>
      <w:r>
        <w:t>signifie exempt de préjudice ou de risque raisonnablement prévisible; à l’abri de la menace ou du danger.</w:t>
      </w:r>
    </w:p>
    <w:bookmarkEnd w:id="4"/>
    <w:p w14:paraId="676175C7" w14:textId="77777777" w:rsidR="00AB3691" w:rsidRPr="00E4622B" w:rsidRDefault="00AB3691" w:rsidP="00AB3691">
      <w:pPr>
        <w:autoSpaceDE w:val="0"/>
        <w:autoSpaceDN w:val="0"/>
        <w:adjustRightInd w:val="0"/>
        <w:spacing w:after="240"/>
        <w:rPr>
          <w:rFonts w:cstheme="minorHAnsi"/>
          <w:b/>
          <w:bCs/>
          <w:szCs w:val="24"/>
        </w:rPr>
      </w:pPr>
      <w:r>
        <w:rPr>
          <w:b/>
          <w:bCs/>
          <w:i/>
          <w:iCs/>
          <w:szCs w:val="24"/>
        </w:rPr>
        <w:t>Les mesures normalisées</w:t>
      </w:r>
      <w:r>
        <w:rPr>
          <w:b/>
          <w:bCs/>
          <w:szCs w:val="24"/>
        </w:rPr>
        <w:t xml:space="preserve"> </w:t>
      </w:r>
      <w:r>
        <w:rPr>
          <w:szCs w:val="24"/>
          <w:shd w:val="clear" w:color="auto" w:fill="FFFFFF"/>
        </w:rPr>
        <w:t>désignent les outils de mesure conçus à des fins précises pour une population donnée. Des renseignements sont fournis concernant l’administration, la notation, l’interprétation et les propriétés psychométriques de chaque mesure.</w:t>
      </w:r>
    </w:p>
    <w:p w14:paraId="1A4A0964" w14:textId="733623F3" w:rsidR="00D12939" w:rsidRPr="00E4622B" w:rsidRDefault="00AB3691">
      <w:pPr>
        <w:rPr>
          <w:rFonts w:ascii="Avenir Next LT Pro" w:hAnsi="Avenir Next LT Pro" w:cs="Open Sans"/>
          <w:sz w:val="18"/>
          <w:szCs w:val="18"/>
        </w:rPr>
      </w:pPr>
      <w:r>
        <w:rPr>
          <w:b/>
          <w:bCs/>
          <w:i/>
          <w:iCs/>
          <w:szCs w:val="24"/>
        </w:rPr>
        <w:t>Personne supervisée</w:t>
      </w:r>
      <w:r>
        <w:rPr>
          <w:b/>
          <w:bCs/>
          <w:szCs w:val="24"/>
        </w:rPr>
        <w:t xml:space="preserve"> </w:t>
      </w:r>
      <w:r>
        <w:t>s’entend d’une personne qui travaille sous supervision</w:t>
      </w:r>
      <w:bookmarkStart w:id="5" w:name="_Hlk144123963"/>
      <w:r>
        <w:t>. Dans l’exercice de la physiothérapie, cela peut inclure des physiothérapeutes résidents, des aides-physiothérapeutes ou des étudiants et des bénévoles.</w:t>
      </w:r>
      <w:bookmarkEnd w:id="5"/>
    </w:p>
    <w:sectPr w:rsidR="00D12939" w:rsidRPr="00E4622B">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76C19D" w14:textId="77777777" w:rsidR="007A06F3" w:rsidRPr="00C17B2B" w:rsidRDefault="007A06F3" w:rsidP="00AB3691">
      <w:pPr>
        <w:spacing w:after="0"/>
      </w:pPr>
      <w:r w:rsidRPr="00C17B2B">
        <w:separator/>
      </w:r>
    </w:p>
  </w:endnote>
  <w:endnote w:type="continuationSeparator" w:id="0">
    <w:p w14:paraId="7265E2CE" w14:textId="77777777" w:rsidR="007A06F3" w:rsidRPr="00C17B2B" w:rsidRDefault="007A06F3" w:rsidP="00AB3691">
      <w:pPr>
        <w:spacing w:after="0"/>
      </w:pPr>
      <w:r w:rsidRPr="00C17B2B">
        <w:continuationSeparator/>
      </w:r>
    </w:p>
  </w:endnote>
  <w:endnote w:type="continuationNotice" w:id="1">
    <w:p w14:paraId="24558D5D" w14:textId="77777777" w:rsidR="007A06F3" w:rsidRPr="00C17B2B" w:rsidRDefault="007A06F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venir Next LT Pro">
    <w:charset w:val="00"/>
    <w:family w:val="swiss"/>
    <w:pitch w:val="variable"/>
    <w:sig w:usb0="800000EF" w:usb1="5000204A" w:usb2="00000000" w:usb3="00000000" w:csb0="00000093" w:csb1="00000000"/>
  </w:font>
  <w:font w:name="Open Sans">
    <w:charset w:val="00"/>
    <w:family w:val="auto"/>
    <w:pitch w:val="variable"/>
    <w:sig w:usb0="E00002FF" w:usb1="4000201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FFB37" w14:textId="51F696A7" w:rsidR="00F50848" w:rsidRDefault="00F50848">
    <w:pPr>
      <w:pStyle w:val="Footer"/>
    </w:pPr>
    <w:r>
      <w:rPr>
        <w:noProof/>
      </w:rPr>
      <mc:AlternateContent>
        <mc:Choice Requires="wps">
          <w:drawing>
            <wp:anchor distT="0" distB="0" distL="114300" distR="114300" simplePos="0" relativeHeight="251659264" behindDoc="0" locked="0" layoutInCell="1" allowOverlap="1" wp14:anchorId="13E2D33F" wp14:editId="7359AAB3">
              <wp:simplePos x="0" y="0"/>
              <wp:positionH relativeFrom="column">
                <wp:posOffset>3225800</wp:posOffset>
              </wp:positionH>
              <wp:positionV relativeFrom="paragraph">
                <wp:posOffset>-89535</wp:posOffset>
              </wp:positionV>
              <wp:extent cx="281241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2415" cy="1403985"/>
                      </a:xfrm>
                      <a:prstGeom prst="rect">
                        <a:avLst/>
                      </a:prstGeom>
                      <a:noFill/>
                      <a:ln w="9525">
                        <a:noFill/>
                        <a:miter lim="800000"/>
                        <a:headEnd/>
                        <a:tailEnd/>
                      </a:ln>
                    </wps:spPr>
                    <wps:txbx>
                      <w:txbxContent>
                        <w:p w14:paraId="0211EC99" w14:textId="1438390A" w:rsidR="00F50848" w:rsidRPr="00E3001D" w:rsidRDefault="001A0B12" w:rsidP="001A0B12">
                          <w:pPr>
                            <w:jc w:val="right"/>
                            <w:rPr>
                              <w:i/>
                              <w:sz w:val="18"/>
                              <w:szCs w:val="18"/>
                            </w:rPr>
                          </w:pPr>
                          <w:r>
                            <w:rPr>
                              <w:i/>
                              <w:sz w:val="18"/>
                              <w:szCs w:val="18"/>
                            </w:rPr>
                            <w:t>Norme d’évaluation, de diagnostic et traitement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E2D33F" id="_x0000_t202" coordsize="21600,21600" o:spt="202" path="m,l,21600r21600,l21600,xe">
              <v:stroke joinstyle="miter"/>
              <v:path gradientshapeok="t" o:connecttype="rect"/>
            </v:shapetype>
            <v:shape id="Text Box 2" o:spid="_x0000_s1026" type="#_x0000_t202" style="position:absolute;margin-left:254pt;margin-top:-7.05pt;width:221.4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" filled="f" stroked="f">
              <v:textbox style="mso-fit-shape-to-text:t">
                <w:txbxContent>
                  <w:p w14:paraId="0211EC99" w14:textId="1438390A" w:rsidR="00F50848" w:rsidRPr="00E3001D" w:rsidRDefault="001A0B12" w:rsidP="001A0B12">
                    <w:pPr>
                      <w:jc w:val="right"/>
                      <w:rPr>
                        <w:i/>
                        <w:sz w:val="18"/>
                        <w:szCs w:val="18"/>
                      </w:rPr>
                    </w:pPr>
                    <w:r>
                      <w:rPr>
                        <w:i/>
                        <w:sz w:val="18"/>
                        <w:szCs w:val="18"/>
                      </w:rPr>
                      <w:t xml:space="preserve">Norme d’évaluation, de diagnostic et traitement</w:t>
                    </w:r>
                  </w:p>
                </w:txbxContent>
              </v:textbox>
            </v:shape>
          </w:pict>
        </mc:Fallback>
      </mc:AlternateContent>
    </w:r>
  </w:p>
  <w:p w14:paraId="140F8909" w14:textId="51FB51AC" w:rsidR="00F50848" w:rsidRDefault="00F508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FFF94F" w14:textId="77777777" w:rsidR="007A06F3" w:rsidRPr="00C17B2B" w:rsidRDefault="007A06F3" w:rsidP="00AB3691">
      <w:pPr>
        <w:spacing w:after="0"/>
      </w:pPr>
      <w:r w:rsidRPr="00C17B2B">
        <w:separator/>
      </w:r>
    </w:p>
  </w:footnote>
  <w:footnote w:type="continuationSeparator" w:id="0">
    <w:p w14:paraId="1E3697B8" w14:textId="77777777" w:rsidR="007A06F3" w:rsidRPr="00C17B2B" w:rsidRDefault="007A06F3" w:rsidP="00AB3691">
      <w:pPr>
        <w:spacing w:after="0"/>
      </w:pPr>
      <w:r w:rsidRPr="00C17B2B">
        <w:continuationSeparator/>
      </w:r>
    </w:p>
  </w:footnote>
  <w:footnote w:type="continuationNotice" w:id="1">
    <w:p w14:paraId="23508EA2" w14:textId="77777777" w:rsidR="007A06F3" w:rsidRPr="00C17B2B" w:rsidRDefault="007A06F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F4596" w14:textId="4D6A7ECB" w:rsidR="00392612" w:rsidRDefault="00392612">
    <w:pPr>
      <w:pStyle w:val="Header"/>
    </w:pPr>
    <w:r>
      <w:rPr>
        <w:noProof/>
        <w:sz w:val="20"/>
        <w:szCs w:val="20"/>
      </w:rPr>
      <w:drawing>
        <wp:inline distT="0" distB="0" distL="0" distR="0" wp14:anchorId="21D16EAF" wp14:editId="098F128F">
          <wp:extent cx="1505711" cy="505968"/>
          <wp:effectExtent l="0" t="0" r="0" b="0"/>
          <wp:docPr id="133946038" name="image1.png"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46038" name="image1.png" descr="A close-up of a logo&#10;&#10;Description automatically generated"/>
                  <pic:cNvPicPr/>
                </pic:nvPicPr>
                <pic:blipFill>
                  <a:blip r:embed="rId1" cstate="print"/>
                  <a:stretch>
                    <a:fillRect/>
                  </a:stretch>
                </pic:blipFill>
                <pic:spPr>
                  <a:xfrm>
                    <a:off x="0" y="0"/>
                    <a:ext cx="1505711" cy="505968"/>
                  </a:xfrm>
                  <a:prstGeom prst="rect">
                    <a:avLst/>
                  </a:prstGeom>
                </pic:spPr>
              </pic:pic>
            </a:graphicData>
          </a:graphic>
        </wp:inline>
      </w:drawing>
    </w:r>
  </w:p>
  <w:p w14:paraId="50D7FC31" w14:textId="77777777" w:rsidR="00392612" w:rsidRDefault="003926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0489B"/>
    <w:multiLevelType w:val="multilevel"/>
    <w:tmpl w:val="3A704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E70C43"/>
    <w:multiLevelType w:val="hybridMultilevel"/>
    <w:tmpl w:val="25101D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241483D"/>
    <w:multiLevelType w:val="multilevel"/>
    <w:tmpl w:val="0354E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950A6D"/>
    <w:multiLevelType w:val="multilevel"/>
    <w:tmpl w:val="5AD07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286576"/>
    <w:multiLevelType w:val="hybridMultilevel"/>
    <w:tmpl w:val="67D004F6"/>
    <w:lvl w:ilvl="0" w:tplc="5C28017C">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39694204"/>
    <w:multiLevelType w:val="multilevel"/>
    <w:tmpl w:val="3D4CFE26"/>
    <w:lvl w:ilvl="0">
      <w:start w:val="1"/>
      <w:numFmt w:val="bullet"/>
      <w:lvlText w:val=""/>
      <w:lvlJc w:val="left"/>
      <w:pPr>
        <w:tabs>
          <w:tab w:val="num" w:pos="360"/>
        </w:tabs>
        <w:ind w:left="360" w:hanging="360"/>
      </w:pPr>
      <w:rPr>
        <w:rFonts w:ascii="Symbol" w:hAnsi="Symbol" w:hint="default"/>
        <w:sz w:val="20"/>
      </w:rPr>
    </w:lvl>
    <w:lvl w:ilvl="1">
      <w:numFmt w:val="bullet"/>
      <w:lvlText w:val="o"/>
      <w:lvlJc w:val="left"/>
      <w:pPr>
        <w:tabs>
          <w:tab w:val="num" w:pos="1080"/>
        </w:tabs>
        <w:ind w:left="1080" w:hanging="360"/>
      </w:pPr>
      <w:rPr>
        <w:rFonts w:ascii="Courier New" w:hAnsi="Courier New" w:hint="default"/>
        <w:sz w:val="20"/>
      </w:rPr>
    </w:lvl>
    <w:lvl w:ilvl="2">
      <w:numFmt w:val="bullet"/>
      <w:lvlText w:val=""/>
      <w:lvlJc w:val="left"/>
      <w:pPr>
        <w:tabs>
          <w:tab w:val="num" w:pos="1800"/>
        </w:tabs>
        <w:ind w:left="1800" w:hanging="360"/>
      </w:pPr>
      <w:rPr>
        <w:rFonts w:ascii="Wingdings" w:hAnsi="Wingdings" w:hint="default"/>
        <w:sz w:val="20"/>
      </w:rPr>
    </w:lvl>
    <w:lvl w:ilvl="3" w:tentative="1">
      <w:numFmt w:val="bullet"/>
      <w:lvlText w:val=""/>
      <w:lvlJc w:val="left"/>
      <w:pPr>
        <w:tabs>
          <w:tab w:val="num" w:pos="2520"/>
        </w:tabs>
        <w:ind w:left="2520" w:hanging="360"/>
      </w:pPr>
      <w:rPr>
        <w:rFonts w:ascii="Wingdings" w:hAnsi="Wingdings" w:hint="default"/>
        <w:sz w:val="20"/>
      </w:rPr>
    </w:lvl>
    <w:lvl w:ilvl="4" w:tentative="1">
      <w:numFmt w:val="bullet"/>
      <w:lvlText w:val=""/>
      <w:lvlJc w:val="left"/>
      <w:pPr>
        <w:tabs>
          <w:tab w:val="num" w:pos="3240"/>
        </w:tabs>
        <w:ind w:left="3240" w:hanging="360"/>
      </w:pPr>
      <w:rPr>
        <w:rFonts w:ascii="Wingdings" w:hAnsi="Wingdings" w:hint="default"/>
        <w:sz w:val="20"/>
      </w:rPr>
    </w:lvl>
    <w:lvl w:ilvl="5" w:tentative="1">
      <w:numFmt w:val="bullet"/>
      <w:lvlText w:val=""/>
      <w:lvlJc w:val="left"/>
      <w:pPr>
        <w:tabs>
          <w:tab w:val="num" w:pos="3960"/>
        </w:tabs>
        <w:ind w:left="3960" w:hanging="360"/>
      </w:pPr>
      <w:rPr>
        <w:rFonts w:ascii="Wingdings" w:hAnsi="Wingdings" w:hint="default"/>
        <w:sz w:val="20"/>
      </w:rPr>
    </w:lvl>
    <w:lvl w:ilvl="6" w:tentative="1">
      <w:numFmt w:val="bullet"/>
      <w:lvlText w:val=""/>
      <w:lvlJc w:val="left"/>
      <w:pPr>
        <w:tabs>
          <w:tab w:val="num" w:pos="4680"/>
        </w:tabs>
        <w:ind w:left="4680" w:hanging="360"/>
      </w:pPr>
      <w:rPr>
        <w:rFonts w:ascii="Wingdings" w:hAnsi="Wingdings" w:hint="default"/>
        <w:sz w:val="20"/>
      </w:rPr>
    </w:lvl>
    <w:lvl w:ilvl="7" w:tentative="1">
      <w:numFmt w:val="bullet"/>
      <w:lvlText w:val=""/>
      <w:lvlJc w:val="left"/>
      <w:pPr>
        <w:tabs>
          <w:tab w:val="num" w:pos="5400"/>
        </w:tabs>
        <w:ind w:left="5400" w:hanging="360"/>
      </w:pPr>
      <w:rPr>
        <w:rFonts w:ascii="Wingdings" w:hAnsi="Wingdings" w:hint="default"/>
        <w:sz w:val="20"/>
      </w:rPr>
    </w:lvl>
    <w:lvl w:ilvl="8" w:tentative="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3B8E7409"/>
    <w:multiLevelType w:val="hybridMultilevel"/>
    <w:tmpl w:val="3FFC02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E4E0A57"/>
    <w:multiLevelType w:val="multilevel"/>
    <w:tmpl w:val="CE485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D812A6"/>
    <w:multiLevelType w:val="multilevel"/>
    <w:tmpl w:val="1B0048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E04A90"/>
    <w:multiLevelType w:val="hybridMultilevel"/>
    <w:tmpl w:val="6BE48E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0BD7184"/>
    <w:multiLevelType w:val="hybridMultilevel"/>
    <w:tmpl w:val="3BEAFE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7AA226C"/>
    <w:multiLevelType w:val="hybridMultilevel"/>
    <w:tmpl w:val="8DCC4E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DE0452F"/>
    <w:multiLevelType w:val="hybridMultilevel"/>
    <w:tmpl w:val="9C4C96E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362047523">
    <w:abstractNumId w:val="2"/>
  </w:num>
  <w:num w:numId="2" w16cid:durableId="341125130">
    <w:abstractNumId w:val="6"/>
  </w:num>
  <w:num w:numId="3" w16cid:durableId="821198673">
    <w:abstractNumId w:val="4"/>
  </w:num>
  <w:num w:numId="4" w16cid:durableId="1819613616">
    <w:abstractNumId w:val="8"/>
  </w:num>
  <w:num w:numId="5" w16cid:durableId="447238629">
    <w:abstractNumId w:val="1"/>
  </w:num>
  <w:num w:numId="6" w16cid:durableId="1843426754">
    <w:abstractNumId w:val="12"/>
  </w:num>
  <w:num w:numId="7" w16cid:durableId="1618755602">
    <w:abstractNumId w:val="9"/>
  </w:num>
  <w:num w:numId="8" w16cid:durableId="512689946">
    <w:abstractNumId w:val="10"/>
  </w:num>
  <w:num w:numId="9" w16cid:durableId="530532232">
    <w:abstractNumId w:val="11"/>
  </w:num>
  <w:num w:numId="10" w16cid:durableId="1959986562">
    <w:abstractNumId w:val="5"/>
  </w:num>
  <w:num w:numId="11" w16cid:durableId="1746412927">
    <w:abstractNumId w:val="0"/>
  </w:num>
  <w:num w:numId="12" w16cid:durableId="826239257">
    <w:abstractNumId w:val="7"/>
  </w:num>
  <w:num w:numId="13" w16cid:durableId="7411767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669B33B"/>
    <w:rsid w:val="00007159"/>
    <w:rsid w:val="0001022B"/>
    <w:rsid w:val="0001754C"/>
    <w:rsid w:val="00023883"/>
    <w:rsid w:val="000257C0"/>
    <w:rsid w:val="00026669"/>
    <w:rsid w:val="00027706"/>
    <w:rsid w:val="00027EE0"/>
    <w:rsid w:val="00034ED4"/>
    <w:rsid w:val="000352A5"/>
    <w:rsid w:val="00041F4A"/>
    <w:rsid w:val="00042366"/>
    <w:rsid w:val="0004320F"/>
    <w:rsid w:val="00047646"/>
    <w:rsid w:val="00055CE9"/>
    <w:rsid w:val="000664A8"/>
    <w:rsid w:val="000873F0"/>
    <w:rsid w:val="00091E8D"/>
    <w:rsid w:val="0009218D"/>
    <w:rsid w:val="00095C3A"/>
    <w:rsid w:val="0009667A"/>
    <w:rsid w:val="00096ECD"/>
    <w:rsid w:val="000A582E"/>
    <w:rsid w:val="000A5B7A"/>
    <w:rsid w:val="000D3393"/>
    <w:rsid w:val="000D3E9E"/>
    <w:rsid w:val="000D462F"/>
    <w:rsid w:val="000D778A"/>
    <w:rsid w:val="000E265B"/>
    <w:rsid w:val="00100FF6"/>
    <w:rsid w:val="001066BA"/>
    <w:rsid w:val="00111ECA"/>
    <w:rsid w:val="00113B59"/>
    <w:rsid w:val="001173F2"/>
    <w:rsid w:val="00120C40"/>
    <w:rsid w:val="001257CF"/>
    <w:rsid w:val="001261BB"/>
    <w:rsid w:val="00132385"/>
    <w:rsid w:val="00135519"/>
    <w:rsid w:val="001448BC"/>
    <w:rsid w:val="00145DB8"/>
    <w:rsid w:val="00146F95"/>
    <w:rsid w:val="001470C1"/>
    <w:rsid w:val="001471B1"/>
    <w:rsid w:val="001622A6"/>
    <w:rsid w:val="00164804"/>
    <w:rsid w:val="001823E4"/>
    <w:rsid w:val="0019613C"/>
    <w:rsid w:val="001962BD"/>
    <w:rsid w:val="001A02E5"/>
    <w:rsid w:val="001A0B12"/>
    <w:rsid w:val="001A4B92"/>
    <w:rsid w:val="001B0641"/>
    <w:rsid w:val="001B3DCB"/>
    <w:rsid w:val="001C5877"/>
    <w:rsid w:val="001C7798"/>
    <w:rsid w:val="001D0B48"/>
    <w:rsid w:val="001E0C14"/>
    <w:rsid w:val="001E2A2D"/>
    <w:rsid w:val="001E52BC"/>
    <w:rsid w:val="001E6D87"/>
    <w:rsid w:val="001F41DE"/>
    <w:rsid w:val="002146D2"/>
    <w:rsid w:val="002200DB"/>
    <w:rsid w:val="00224301"/>
    <w:rsid w:val="0022457A"/>
    <w:rsid w:val="00240CC9"/>
    <w:rsid w:val="00260EBA"/>
    <w:rsid w:val="00270D06"/>
    <w:rsid w:val="00281772"/>
    <w:rsid w:val="00285E49"/>
    <w:rsid w:val="00286AB2"/>
    <w:rsid w:val="002921FB"/>
    <w:rsid w:val="00295797"/>
    <w:rsid w:val="00296459"/>
    <w:rsid w:val="00296808"/>
    <w:rsid w:val="002A1D12"/>
    <w:rsid w:val="002A2AF2"/>
    <w:rsid w:val="002A609B"/>
    <w:rsid w:val="002B3E27"/>
    <w:rsid w:val="002C089C"/>
    <w:rsid w:val="002C177C"/>
    <w:rsid w:val="002C1C1A"/>
    <w:rsid w:val="002C1EE2"/>
    <w:rsid w:val="002C4531"/>
    <w:rsid w:val="002D07D8"/>
    <w:rsid w:val="002D6864"/>
    <w:rsid w:val="002D7CFA"/>
    <w:rsid w:val="002E598D"/>
    <w:rsid w:val="002F24F0"/>
    <w:rsid w:val="002F472C"/>
    <w:rsid w:val="002F6AD5"/>
    <w:rsid w:val="002F7CA2"/>
    <w:rsid w:val="003013D1"/>
    <w:rsid w:val="0030796C"/>
    <w:rsid w:val="003122D7"/>
    <w:rsid w:val="00332409"/>
    <w:rsid w:val="00332586"/>
    <w:rsid w:val="00335428"/>
    <w:rsid w:val="00337E09"/>
    <w:rsid w:val="00347259"/>
    <w:rsid w:val="00352D07"/>
    <w:rsid w:val="00366F1D"/>
    <w:rsid w:val="00371300"/>
    <w:rsid w:val="003726F5"/>
    <w:rsid w:val="00381D07"/>
    <w:rsid w:val="00385107"/>
    <w:rsid w:val="003922F6"/>
    <w:rsid w:val="00392612"/>
    <w:rsid w:val="003936AC"/>
    <w:rsid w:val="003A276C"/>
    <w:rsid w:val="003B64CA"/>
    <w:rsid w:val="003B72F3"/>
    <w:rsid w:val="003C62CC"/>
    <w:rsid w:val="003D25BA"/>
    <w:rsid w:val="003D3503"/>
    <w:rsid w:val="003D6981"/>
    <w:rsid w:val="003E1A92"/>
    <w:rsid w:val="003E3599"/>
    <w:rsid w:val="003E3AAD"/>
    <w:rsid w:val="003E6389"/>
    <w:rsid w:val="003F18F6"/>
    <w:rsid w:val="00400C96"/>
    <w:rsid w:val="004011E8"/>
    <w:rsid w:val="004063F2"/>
    <w:rsid w:val="00421CB8"/>
    <w:rsid w:val="00435F88"/>
    <w:rsid w:val="004362C2"/>
    <w:rsid w:val="00436544"/>
    <w:rsid w:val="00442890"/>
    <w:rsid w:val="00444D52"/>
    <w:rsid w:val="004472DD"/>
    <w:rsid w:val="00456101"/>
    <w:rsid w:val="00465AE0"/>
    <w:rsid w:val="00467FC1"/>
    <w:rsid w:val="00476579"/>
    <w:rsid w:val="004962FD"/>
    <w:rsid w:val="00497C22"/>
    <w:rsid w:val="004A168A"/>
    <w:rsid w:val="004A2506"/>
    <w:rsid w:val="004A27F0"/>
    <w:rsid w:val="004A52FC"/>
    <w:rsid w:val="004B1145"/>
    <w:rsid w:val="004C12F3"/>
    <w:rsid w:val="004C1D33"/>
    <w:rsid w:val="004D14B3"/>
    <w:rsid w:val="004D4879"/>
    <w:rsid w:val="004E51B9"/>
    <w:rsid w:val="004E78E1"/>
    <w:rsid w:val="004F3EDA"/>
    <w:rsid w:val="004F5AE7"/>
    <w:rsid w:val="005002DF"/>
    <w:rsid w:val="00503084"/>
    <w:rsid w:val="00512491"/>
    <w:rsid w:val="00531135"/>
    <w:rsid w:val="00533C49"/>
    <w:rsid w:val="00540ACE"/>
    <w:rsid w:val="00543AB8"/>
    <w:rsid w:val="00545A86"/>
    <w:rsid w:val="00550F49"/>
    <w:rsid w:val="0055407B"/>
    <w:rsid w:val="005560BC"/>
    <w:rsid w:val="0055616E"/>
    <w:rsid w:val="00560E15"/>
    <w:rsid w:val="00571B60"/>
    <w:rsid w:val="00574B67"/>
    <w:rsid w:val="00580F88"/>
    <w:rsid w:val="00581708"/>
    <w:rsid w:val="00581C5E"/>
    <w:rsid w:val="00590CC0"/>
    <w:rsid w:val="0059166A"/>
    <w:rsid w:val="005930FF"/>
    <w:rsid w:val="00595D24"/>
    <w:rsid w:val="005A0116"/>
    <w:rsid w:val="005A0651"/>
    <w:rsid w:val="005A64BC"/>
    <w:rsid w:val="005A7B87"/>
    <w:rsid w:val="005B29CD"/>
    <w:rsid w:val="005B5AE9"/>
    <w:rsid w:val="005B7938"/>
    <w:rsid w:val="005C21B0"/>
    <w:rsid w:val="005C2718"/>
    <w:rsid w:val="005C468B"/>
    <w:rsid w:val="005D6CEC"/>
    <w:rsid w:val="005E2860"/>
    <w:rsid w:val="005F19FD"/>
    <w:rsid w:val="005F5525"/>
    <w:rsid w:val="005F7367"/>
    <w:rsid w:val="0060137F"/>
    <w:rsid w:val="00601B0A"/>
    <w:rsid w:val="00604FF1"/>
    <w:rsid w:val="0060579C"/>
    <w:rsid w:val="006128D0"/>
    <w:rsid w:val="0061631B"/>
    <w:rsid w:val="00637301"/>
    <w:rsid w:val="00641474"/>
    <w:rsid w:val="0065661F"/>
    <w:rsid w:val="00661A42"/>
    <w:rsid w:val="006643BF"/>
    <w:rsid w:val="006705F5"/>
    <w:rsid w:val="006711D4"/>
    <w:rsid w:val="006767BA"/>
    <w:rsid w:val="00680298"/>
    <w:rsid w:val="0068494D"/>
    <w:rsid w:val="006900DD"/>
    <w:rsid w:val="00690A1E"/>
    <w:rsid w:val="006A01F4"/>
    <w:rsid w:val="006A4B88"/>
    <w:rsid w:val="006A52B8"/>
    <w:rsid w:val="006A6DF8"/>
    <w:rsid w:val="006B1F14"/>
    <w:rsid w:val="006B4F71"/>
    <w:rsid w:val="006B6002"/>
    <w:rsid w:val="006C1756"/>
    <w:rsid w:val="006C1E3F"/>
    <w:rsid w:val="006C1FE0"/>
    <w:rsid w:val="006E2FBA"/>
    <w:rsid w:val="006F1064"/>
    <w:rsid w:val="0070265F"/>
    <w:rsid w:val="007032D3"/>
    <w:rsid w:val="00703E25"/>
    <w:rsid w:val="0070709E"/>
    <w:rsid w:val="0071046C"/>
    <w:rsid w:val="00716CE3"/>
    <w:rsid w:val="00716FFA"/>
    <w:rsid w:val="007220EC"/>
    <w:rsid w:val="007269A5"/>
    <w:rsid w:val="007352C9"/>
    <w:rsid w:val="00735579"/>
    <w:rsid w:val="0073706B"/>
    <w:rsid w:val="007443F9"/>
    <w:rsid w:val="007575A3"/>
    <w:rsid w:val="00771005"/>
    <w:rsid w:val="007731C5"/>
    <w:rsid w:val="007734D9"/>
    <w:rsid w:val="00775563"/>
    <w:rsid w:val="007862A4"/>
    <w:rsid w:val="00787B5D"/>
    <w:rsid w:val="007917E1"/>
    <w:rsid w:val="007949DB"/>
    <w:rsid w:val="007A06F3"/>
    <w:rsid w:val="007A4B79"/>
    <w:rsid w:val="007A5AD8"/>
    <w:rsid w:val="007C0D5D"/>
    <w:rsid w:val="007C4E6D"/>
    <w:rsid w:val="007D44B5"/>
    <w:rsid w:val="007D5024"/>
    <w:rsid w:val="007D60FA"/>
    <w:rsid w:val="007E1883"/>
    <w:rsid w:val="007E425B"/>
    <w:rsid w:val="007F112C"/>
    <w:rsid w:val="007F1B5B"/>
    <w:rsid w:val="007F4101"/>
    <w:rsid w:val="00800F6F"/>
    <w:rsid w:val="00801114"/>
    <w:rsid w:val="008030C0"/>
    <w:rsid w:val="00805B4B"/>
    <w:rsid w:val="008062DE"/>
    <w:rsid w:val="0082097A"/>
    <w:rsid w:val="0082709E"/>
    <w:rsid w:val="00830353"/>
    <w:rsid w:val="00835513"/>
    <w:rsid w:val="00852A83"/>
    <w:rsid w:val="00865FA2"/>
    <w:rsid w:val="00870EFA"/>
    <w:rsid w:val="0088222B"/>
    <w:rsid w:val="00882D1D"/>
    <w:rsid w:val="008911E9"/>
    <w:rsid w:val="00892BA8"/>
    <w:rsid w:val="008A1272"/>
    <w:rsid w:val="008A7139"/>
    <w:rsid w:val="008B0E76"/>
    <w:rsid w:val="008B2EC4"/>
    <w:rsid w:val="008C7A66"/>
    <w:rsid w:val="008D1503"/>
    <w:rsid w:val="008D3F81"/>
    <w:rsid w:val="008E59A5"/>
    <w:rsid w:val="00902D66"/>
    <w:rsid w:val="00904D8A"/>
    <w:rsid w:val="00912C03"/>
    <w:rsid w:val="00923474"/>
    <w:rsid w:val="009322BA"/>
    <w:rsid w:val="00936FDE"/>
    <w:rsid w:val="00943607"/>
    <w:rsid w:val="00953924"/>
    <w:rsid w:val="00957418"/>
    <w:rsid w:val="009735CE"/>
    <w:rsid w:val="0098026A"/>
    <w:rsid w:val="0098166F"/>
    <w:rsid w:val="009B118B"/>
    <w:rsid w:val="009C287E"/>
    <w:rsid w:val="009C6923"/>
    <w:rsid w:val="009C6B2E"/>
    <w:rsid w:val="009E0B00"/>
    <w:rsid w:val="009E2DE0"/>
    <w:rsid w:val="009E4CD7"/>
    <w:rsid w:val="009E6472"/>
    <w:rsid w:val="009F736D"/>
    <w:rsid w:val="00A00216"/>
    <w:rsid w:val="00A0023A"/>
    <w:rsid w:val="00A028B7"/>
    <w:rsid w:val="00A03650"/>
    <w:rsid w:val="00A07E10"/>
    <w:rsid w:val="00A111B6"/>
    <w:rsid w:val="00A1317E"/>
    <w:rsid w:val="00A20147"/>
    <w:rsid w:val="00A25E3F"/>
    <w:rsid w:val="00A326FC"/>
    <w:rsid w:val="00A3343E"/>
    <w:rsid w:val="00A33A70"/>
    <w:rsid w:val="00A43767"/>
    <w:rsid w:val="00A465C5"/>
    <w:rsid w:val="00A50A6C"/>
    <w:rsid w:val="00A527B6"/>
    <w:rsid w:val="00A55741"/>
    <w:rsid w:val="00A57192"/>
    <w:rsid w:val="00A63B6D"/>
    <w:rsid w:val="00A65852"/>
    <w:rsid w:val="00A700D9"/>
    <w:rsid w:val="00A74596"/>
    <w:rsid w:val="00A75D1F"/>
    <w:rsid w:val="00A75D7A"/>
    <w:rsid w:val="00A76D1D"/>
    <w:rsid w:val="00A810D6"/>
    <w:rsid w:val="00A830D1"/>
    <w:rsid w:val="00A84543"/>
    <w:rsid w:val="00A86DC7"/>
    <w:rsid w:val="00A8722E"/>
    <w:rsid w:val="00A87A95"/>
    <w:rsid w:val="00A90DCE"/>
    <w:rsid w:val="00A9414E"/>
    <w:rsid w:val="00AA02C9"/>
    <w:rsid w:val="00AA6841"/>
    <w:rsid w:val="00AB3691"/>
    <w:rsid w:val="00AB6815"/>
    <w:rsid w:val="00AB74B7"/>
    <w:rsid w:val="00AB7CAA"/>
    <w:rsid w:val="00AE5C86"/>
    <w:rsid w:val="00AF2C30"/>
    <w:rsid w:val="00AF2E64"/>
    <w:rsid w:val="00AF7952"/>
    <w:rsid w:val="00AF7AF1"/>
    <w:rsid w:val="00B02896"/>
    <w:rsid w:val="00B06ECA"/>
    <w:rsid w:val="00B075DF"/>
    <w:rsid w:val="00B14E8D"/>
    <w:rsid w:val="00B26119"/>
    <w:rsid w:val="00B3176A"/>
    <w:rsid w:val="00B3297E"/>
    <w:rsid w:val="00B35C57"/>
    <w:rsid w:val="00B44C7D"/>
    <w:rsid w:val="00B45164"/>
    <w:rsid w:val="00B453E7"/>
    <w:rsid w:val="00B4679B"/>
    <w:rsid w:val="00B53711"/>
    <w:rsid w:val="00B564F0"/>
    <w:rsid w:val="00B602F5"/>
    <w:rsid w:val="00B62817"/>
    <w:rsid w:val="00B63BE8"/>
    <w:rsid w:val="00B7032A"/>
    <w:rsid w:val="00B70508"/>
    <w:rsid w:val="00B7063F"/>
    <w:rsid w:val="00B71EF5"/>
    <w:rsid w:val="00B82941"/>
    <w:rsid w:val="00B90266"/>
    <w:rsid w:val="00BA5B9B"/>
    <w:rsid w:val="00BB2FA4"/>
    <w:rsid w:val="00BB52B9"/>
    <w:rsid w:val="00BC1324"/>
    <w:rsid w:val="00BC1778"/>
    <w:rsid w:val="00BC55F8"/>
    <w:rsid w:val="00BC6A73"/>
    <w:rsid w:val="00BD05B4"/>
    <w:rsid w:val="00BD71FA"/>
    <w:rsid w:val="00BE058B"/>
    <w:rsid w:val="00BE204E"/>
    <w:rsid w:val="00BE47C6"/>
    <w:rsid w:val="00BE6195"/>
    <w:rsid w:val="00C052AD"/>
    <w:rsid w:val="00C05FA7"/>
    <w:rsid w:val="00C1357C"/>
    <w:rsid w:val="00C15424"/>
    <w:rsid w:val="00C166D1"/>
    <w:rsid w:val="00C17B2B"/>
    <w:rsid w:val="00C21047"/>
    <w:rsid w:val="00C30ACD"/>
    <w:rsid w:val="00C45A69"/>
    <w:rsid w:val="00C52051"/>
    <w:rsid w:val="00C614DF"/>
    <w:rsid w:val="00C61AA2"/>
    <w:rsid w:val="00C61F9B"/>
    <w:rsid w:val="00C75E8B"/>
    <w:rsid w:val="00C80B9C"/>
    <w:rsid w:val="00C80F5D"/>
    <w:rsid w:val="00C8566F"/>
    <w:rsid w:val="00C87284"/>
    <w:rsid w:val="00C91F5A"/>
    <w:rsid w:val="00CA02DD"/>
    <w:rsid w:val="00CA491D"/>
    <w:rsid w:val="00CA4A3B"/>
    <w:rsid w:val="00CA796F"/>
    <w:rsid w:val="00CC1D82"/>
    <w:rsid w:val="00CC6232"/>
    <w:rsid w:val="00CD40F8"/>
    <w:rsid w:val="00CD79AD"/>
    <w:rsid w:val="00CE346E"/>
    <w:rsid w:val="00CE7B97"/>
    <w:rsid w:val="00CF4A1C"/>
    <w:rsid w:val="00D05A95"/>
    <w:rsid w:val="00D07E23"/>
    <w:rsid w:val="00D10F13"/>
    <w:rsid w:val="00D1209F"/>
    <w:rsid w:val="00D12939"/>
    <w:rsid w:val="00D26F8B"/>
    <w:rsid w:val="00D35EC5"/>
    <w:rsid w:val="00D3734B"/>
    <w:rsid w:val="00D40EDF"/>
    <w:rsid w:val="00D51982"/>
    <w:rsid w:val="00D537F5"/>
    <w:rsid w:val="00D5584C"/>
    <w:rsid w:val="00D60967"/>
    <w:rsid w:val="00D61FC3"/>
    <w:rsid w:val="00D62351"/>
    <w:rsid w:val="00D73BAE"/>
    <w:rsid w:val="00D74071"/>
    <w:rsid w:val="00D80463"/>
    <w:rsid w:val="00D852AF"/>
    <w:rsid w:val="00D921CE"/>
    <w:rsid w:val="00D958F8"/>
    <w:rsid w:val="00DA3027"/>
    <w:rsid w:val="00DA4859"/>
    <w:rsid w:val="00DA6BEA"/>
    <w:rsid w:val="00DB12D0"/>
    <w:rsid w:val="00DB2D0C"/>
    <w:rsid w:val="00DB4C0B"/>
    <w:rsid w:val="00DC2F3D"/>
    <w:rsid w:val="00DC7FD4"/>
    <w:rsid w:val="00DD1774"/>
    <w:rsid w:val="00DD57DC"/>
    <w:rsid w:val="00DF316B"/>
    <w:rsid w:val="00DF472B"/>
    <w:rsid w:val="00DF5EE8"/>
    <w:rsid w:val="00DF75F7"/>
    <w:rsid w:val="00E12476"/>
    <w:rsid w:val="00E21975"/>
    <w:rsid w:val="00E233F9"/>
    <w:rsid w:val="00E33C29"/>
    <w:rsid w:val="00E3442E"/>
    <w:rsid w:val="00E426EE"/>
    <w:rsid w:val="00E4622B"/>
    <w:rsid w:val="00E6075D"/>
    <w:rsid w:val="00E653EA"/>
    <w:rsid w:val="00E70CD9"/>
    <w:rsid w:val="00E75E4D"/>
    <w:rsid w:val="00E814F3"/>
    <w:rsid w:val="00E901C8"/>
    <w:rsid w:val="00E91C59"/>
    <w:rsid w:val="00E96A32"/>
    <w:rsid w:val="00E96FCF"/>
    <w:rsid w:val="00E9711F"/>
    <w:rsid w:val="00EA2028"/>
    <w:rsid w:val="00EA2C3D"/>
    <w:rsid w:val="00EA5055"/>
    <w:rsid w:val="00EA7452"/>
    <w:rsid w:val="00EB09B6"/>
    <w:rsid w:val="00EC05CF"/>
    <w:rsid w:val="00EC1DD6"/>
    <w:rsid w:val="00EC6FBF"/>
    <w:rsid w:val="00EE62F6"/>
    <w:rsid w:val="00EE7F91"/>
    <w:rsid w:val="00F07097"/>
    <w:rsid w:val="00F1055D"/>
    <w:rsid w:val="00F121DE"/>
    <w:rsid w:val="00F12DC9"/>
    <w:rsid w:val="00F21ACC"/>
    <w:rsid w:val="00F22BB4"/>
    <w:rsid w:val="00F23FB3"/>
    <w:rsid w:val="00F25A60"/>
    <w:rsid w:val="00F26BEB"/>
    <w:rsid w:val="00F37948"/>
    <w:rsid w:val="00F4008B"/>
    <w:rsid w:val="00F42AED"/>
    <w:rsid w:val="00F50848"/>
    <w:rsid w:val="00F66B3D"/>
    <w:rsid w:val="00F73B9C"/>
    <w:rsid w:val="00F74425"/>
    <w:rsid w:val="00F81453"/>
    <w:rsid w:val="00F85AB7"/>
    <w:rsid w:val="00F87FB9"/>
    <w:rsid w:val="00F919A7"/>
    <w:rsid w:val="00F93CE3"/>
    <w:rsid w:val="00FA3DB1"/>
    <w:rsid w:val="00FB12A7"/>
    <w:rsid w:val="00FB5F04"/>
    <w:rsid w:val="00FB7BB6"/>
    <w:rsid w:val="00FC1159"/>
    <w:rsid w:val="00FC14E2"/>
    <w:rsid w:val="00FC324D"/>
    <w:rsid w:val="00FC4857"/>
    <w:rsid w:val="00FC58C3"/>
    <w:rsid w:val="00FD44EA"/>
    <w:rsid w:val="00FD5902"/>
    <w:rsid w:val="00FD643D"/>
    <w:rsid w:val="00FE15A5"/>
    <w:rsid w:val="00FE54F4"/>
    <w:rsid w:val="00FE74A8"/>
    <w:rsid w:val="00FF2C55"/>
    <w:rsid w:val="0B8F4FEA"/>
    <w:rsid w:val="1742F8E2"/>
    <w:rsid w:val="22E930F6"/>
    <w:rsid w:val="2EF8940F"/>
    <w:rsid w:val="30920E1D"/>
    <w:rsid w:val="30F3A5B4"/>
    <w:rsid w:val="30F7FBD2"/>
    <w:rsid w:val="3267D568"/>
    <w:rsid w:val="33CBC17D"/>
    <w:rsid w:val="33D5BEDF"/>
    <w:rsid w:val="3430921B"/>
    <w:rsid w:val="3B8ABE1D"/>
    <w:rsid w:val="467B6F43"/>
    <w:rsid w:val="4AC909D8"/>
    <w:rsid w:val="4C060F7E"/>
    <w:rsid w:val="6669B33B"/>
    <w:rsid w:val="6C2A960E"/>
    <w:rsid w:val="766111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669B33B"/>
  <w15:chartTrackingRefBased/>
  <w15:docId w15:val="{5974B9DD-DC40-4E3F-B758-24666D15F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1C8"/>
    <w:pPr>
      <w:spacing w:line="240" w:lineRule="auto"/>
    </w:pPr>
    <w:rPr>
      <w:color w:val="000000" w:themeColor="text1"/>
      <w:sz w:val="24"/>
    </w:rPr>
  </w:style>
  <w:style w:type="paragraph" w:styleId="Heading1">
    <w:name w:val="heading 1"/>
    <w:basedOn w:val="Normal"/>
    <w:next w:val="Normal"/>
    <w:link w:val="Heading1Char"/>
    <w:uiPriority w:val="9"/>
    <w:qFormat/>
    <w:rsid w:val="00AB36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3691"/>
    <w:rPr>
      <w:rFonts w:asciiTheme="majorHAnsi" w:eastAsiaTheme="majorEastAsia" w:hAnsiTheme="majorHAnsi" w:cstheme="majorBidi"/>
      <w:color w:val="2F5496" w:themeColor="accent1" w:themeShade="BF"/>
      <w:sz w:val="32"/>
      <w:szCs w:val="32"/>
      <w:lang w:val="fr-CA"/>
    </w:rPr>
  </w:style>
  <w:style w:type="paragraph" w:styleId="ListParagraph">
    <w:name w:val="List Paragraph"/>
    <w:basedOn w:val="Normal"/>
    <w:uiPriority w:val="34"/>
    <w:qFormat/>
    <w:rsid w:val="00AB3691"/>
    <w:pPr>
      <w:ind w:left="720"/>
      <w:contextualSpacing/>
    </w:pPr>
  </w:style>
  <w:style w:type="character" w:customStyle="1" w:styleId="cf01">
    <w:name w:val="cf01"/>
    <w:basedOn w:val="DefaultParagraphFont"/>
    <w:rsid w:val="00AB3691"/>
    <w:rPr>
      <w:rFonts w:ascii="Segoe UI" w:hAnsi="Segoe UI" w:cs="Segoe UI" w:hint="default"/>
      <w:sz w:val="18"/>
      <w:szCs w:val="18"/>
    </w:rPr>
  </w:style>
  <w:style w:type="paragraph" w:styleId="FootnoteText">
    <w:name w:val="footnote text"/>
    <w:basedOn w:val="Normal"/>
    <w:link w:val="FootnoteTextChar"/>
    <w:uiPriority w:val="99"/>
    <w:semiHidden/>
    <w:unhideWhenUsed/>
    <w:rsid w:val="00AB3691"/>
    <w:pPr>
      <w:spacing w:after="0"/>
    </w:pPr>
    <w:rPr>
      <w:sz w:val="20"/>
      <w:szCs w:val="20"/>
    </w:rPr>
  </w:style>
  <w:style w:type="character" w:customStyle="1" w:styleId="FootnoteTextChar">
    <w:name w:val="Footnote Text Char"/>
    <w:basedOn w:val="DefaultParagraphFont"/>
    <w:link w:val="FootnoteText"/>
    <w:uiPriority w:val="99"/>
    <w:semiHidden/>
    <w:rsid w:val="00AB3691"/>
    <w:rPr>
      <w:sz w:val="20"/>
      <w:szCs w:val="20"/>
      <w:lang w:val="fr-CA"/>
    </w:rPr>
  </w:style>
  <w:style w:type="character" w:styleId="FootnoteReference">
    <w:name w:val="footnote reference"/>
    <w:basedOn w:val="DefaultParagraphFont"/>
    <w:uiPriority w:val="99"/>
    <w:semiHidden/>
    <w:unhideWhenUsed/>
    <w:rsid w:val="00AB3691"/>
    <w:rPr>
      <w:vertAlign w:val="superscript"/>
    </w:rPr>
  </w:style>
  <w:style w:type="paragraph" w:customStyle="1" w:styleId="pf0">
    <w:name w:val="pf0"/>
    <w:basedOn w:val="Normal"/>
    <w:rsid w:val="00366F1D"/>
    <w:pPr>
      <w:spacing w:before="100" w:beforeAutospacing="1" w:after="100" w:afterAutospacing="1"/>
    </w:pPr>
    <w:rPr>
      <w:rFonts w:ascii="Times New Roman" w:eastAsia="Times New Roman" w:hAnsi="Times New Roman" w:cs="Times New Roman"/>
      <w:szCs w:val="24"/>
      <w:lang w:eastAsia="en-CA"/>
    </w:rPr>
  </w:style>
  <w:style w:type="character" w:styleId="CommentReference">
    <w:name w:val="annotation reference"/>
    <w:basedOn w:val="DefaultParagraphFont"/>
    <w:uiPriority w:val="99"/>
    <w:semiHidden/>
    <w:unhideWhenUsed/>
    <w:rsid w:val="007C4E6D"/>
    <w:rPr>
      <w:sz w:val="16"/>
      <w:szCs w:val="16"/>
    </w:rPr>
  </w:style>
  <w:style w:type="paragraph" w:styleId="CommentText">
    <w:name w:val="annotation text"/>
    <w:basedOn w:val="Normal"/>
    <w:link w:val="CommentTextChar"/>
    <w:uiPriority w:val="99"/>
    <w:unhideWhenUsed/>
    <w:rsid w:val="007C4E6D"/>
    <w:rPr>
      <w:sz w:val="20"/>
      <w:szCs w:val="20"/>
    </w:rPr>
  </w:style>
  <w:style w:type="character" w:customStyle="1" w:styleId="CommentTextChar">
    <w:name w:val="Comment Text Char"/>
    <w:basedOn w:val="DefaultParagraphFont"/>
    <w:link w:val="CommentText"/>
    <w:uiPriority w:val="99"/>
    <w:rsid w:val="007C4E6D"/>
    <w:rPr>
      <w:sz w:val="20"/>
      <w:szCs w:val="20"/>
    </w:rPr>
  </w:style>
  <w:style w:type="paragraph" w:styleId="CommentSubject">
    <w:name w:val="annotation subject"/>
    <w:basedOn w:val="CommentText"/>
    <w:next w:val="CommentText"/>
    <w:link w:val="CommentSubjectChar"/>
    <w:uiPriority w:val="99"/>
    <w:semiHidden/>
    <w:unhideWhenUsed/>
    <w:rsid w:val="007C4E6D"/>
    <w:rPr>
      <w:b/>
      <w:bCs/>
    </w:rPr>
  </w:style>
  <w:style w:type="character" w:customStyle="1" w:styleId="CommentSubjectChar">
    <w:name w:val="Comment Subject Char"/>
    <w:basedOn w:val="CommentTextChar"/>
    <w:link w:val="CommentSubject"/>
    <w:uiPriority w:val="99"/>
    <w:semiHidden/>
    <w:rsid w:val="007C4E6D"/>
    <w:rPr>
      <w:b/>
      <w:bCs/>
      <w:sz w:val="20"/>
      <w:szCs w:val="20"/>
    </w:rPr>
  </w:style>
  <w:style w:type="paragraph" w:styleId="Revision">
    <w:name w:val="Revision"/>
    <w:hidden/>
    <w:uiPriority w:val="99"/>
    <w:semiHidden/>
    <w:rsid w:val="008C7A66"/>
    <w:pPr>
      <w:spacing w:after="0" w:line="240" w:lineRule="auto"/>
    </w:pPr>
  </w:style>
  <w:style w:type="paragraph" w:styleId="Header">
    <w:name w:val="header"/>
    <w:basedOn w:val="Normal"/>
    <w:link w:val="HeaderChar"/>
    <w:uiPriority w:val="99"/>
    <w:unhideWhenUsed/>
    <w:rsid w:val="003726F5"/>
    <w:pPr>
      <w:tabs>
        <w:tab w:val="center" w:pos="4680"/>
        <w:tab w:val="right" w:pos="9360"/>
      </w:tabs>
      <w:spacing w:after="0"/>
    </w:pPr>
  </w:style>
  <w:style w:type="character" w:customStyle="1" w:styleId="HeaderChar">
    <w:name w:val="Header Char"/>
    <w:basedOn w:val="DefaultParagraphFont"/>
    <w:link w:val="Header"/>
    <w:uiPriority w:val="99"/>
    <w:rsid w:val="003726F5"/>
  </w:style>
  <w:style w:type="paragraph" w:styleId="Footer">
    <w:name w:val="footer"/>
    <w:basedOn w:val="Normal"/>
    <w:link w:val="FooterChar"/>
    <w:uiPriority w:val="99"/>
    <w:unhideWhenUsed/>
    <w:rsid w:val="003726F5"/>
    <w:pPr>
      <w:tabs>
        <w:tab w:val="center" w:pos="4680"/>
        <w:tab w:val="right" w:pos="9360"/>
      </w:tabs>
      <w:spacing w:after="0"/>
    </w:pPr>
  </w:style>
  <w:style w:type="character" w:customStyle="1" w:styleId="FooterChar">
    <w:name w:val="Footer Char"/>
    <w:basedOn w:val="DefaultParagraphFont"/>
    <w:link w:val="Footer"/>
    <w:uiPriority w:val="99"/>
    <w:rsid w:val="003726F5"/>
  </w:style>
  <w:style w:type="character" w:styleId="Mention">
    <w:name w:val="Mention"/>
    <w:basedOn w:val="DefaultParagraphFont"/>
    <w:uiPriority w:val="99"/>
    <w:unhideWhenUsed/>
    <w:rPr>
      <w:color w:val="2B579A"/>
      <w:shd w:val="clear" w:color="auto" w:fill="E6E6E6"/>
    </w:rPr>
  </w:style>
  <w:style w:type="character" w:styleId="Emphasis">
    <w:name w:val="Emphasis"/>
    <w:basedOn w:val="DefaultParagraphFont"/>
    <w:uiPriority w:val="20"/>
    <w:qFormat/>
    <w:rsid w:val="00A74596"/>
    <w:rPr>
      <w:i/>
      <w:iCs/>
    </w:rPr>
  </w:style>
  <w:style w:type="paragraph" w:styleId="NormalWeb">
    <w:name w:val="Normal (Web)"/>
    <w:basedOn w:val="Normal"/>
    <w:uiPriority w:val="99"/>
    <w:semiHidden/>
    <w:unhideWhenUsed/>
    <w:rsid w:val="001A02E5"/>
    <w:pPr>
      <w:spacing w:before="100" w:beforeAutospacing="1" w:after="100" w:afterAutospacing="1"/>
    </w:pPr>
    <w:rPr>
      <w:rFonts w:ascii="Times New Roman" w:eastAsia="Times New Roman" w:hAnsi="Times New Roman" w:cs="Times New Roman"/>
      <w:szCs w:val="24"/>
    </w:rPr>
  </w:style>
  <w:style w:type="character" w:styleId="Strong">
    <w:name w:val="Strong"/>
    <w:basedOn w:val="DefaultParagraphFont"/>
    <w:uiPriority w:val="22"/>
    <w:qFormat/>
    <w:rsid w:val="00801114"/>
    <w:rPr>
      <w:b/>
      <w:bCs/>
    </w:rPr>
  </w:style>
  <w:style w:type="character" w:styleId="Hyperlink">
    <w:name w:val="Hyperlink"/>
    <w:basedOn w:val="DefaultParagraphFont"/>
    <w:uiPriority w:val="99"/>
    <w:unhideWhenUsed/>
    <w:rsid w:val="005560BC"/>
    <w:rPr>
      <w:color w:val="0563C1" w:themeColor="hyperlink"/>
      <w:u w:val="single"/>
    </w:rPr>
  </w:style>
  <w:style w:type="character" w:styleId="UnresolvedMention">
    <w:name w:val="Unresolved Mention"/>
    <w:basedOn w:val="DefaultParagraphFont"/>
    <w:uiPriority w:val="99"/>
    <w:semiHidden/>
    <w:unhideWhenUsed/>
    <w:rsid w:val="005560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1425">
      <w:bodyDiv w:val="1"/>
      <w:marLeft w:val="0"/>
      <w:marRight w:val="0"/>
      <w:marTop w:val="0"/>
      <w:marBottom w:val="0"/>
      <w:divBdr>
        <w:top w:val="none" w:sz="0" w:space="0" w:color="auto"/>
        <w:left w:val="none" w:sz="0" w:space="0" w:color="auto"/>
        <w:bottom w:val="none" w:sz="0" w:space="0" w:color="auto"/>
        <w:right w:val="none" w:sz="0" w:space="0" w:color="auto"/>
      </w:divBdr>
    </w:div>
    <w:div w:id="24257198">
      <w:bodyDiv w:val="1"/>
      <w:marLeft w:val="0"/>
      <w:marRight w:val="0"/>
      <w:marTop w:val="0"/>
      <w:marBottom w:val="0"/>
      <w:divBdr>
        <w:top w:val="none" w:sz="0" w:space="0" w:color="auto"/>
        <w:left w:val="none" w:sz="0" w:space="0" w:color="auto"/>
        <w:bottom w:val="none" w:sz="0" w:space="0" w:color="auto"/>
        <w:right w:val="none" w:sz="0" w:space="0" w:color="auto"/>
      </w:divBdr>
    </w:div>
    <w:div w:id="785467978">
      <w:bodyDiv w:val="1"/>
      <w:marLeft w:val="0"/>
      <w:marRight w:val="0"/>
      <w:marTop w:val="0"/>
      <w:marBottom w:val="0"/>
      <w:divBdr>
        <w:top w:val="none" w:sz="0" w:space="0" w:color="auto"/>
        <w:left w:val="none" w:sz="0" w:space="0" w:color="auto"/>
        <w:bottom w:val="none" w:sz="0" w:space="0" w:color="auto"/>
        <w:right w:val="none" w:sz="0" w:space="0" w:color="auto"/>
      </w:divBdr>
    </w:div>
    <w:div w:id="94130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3379FE5C4AE424FA1A1D19F2A246919" ma:contentTypeVersion="14" ma:contentTypeDescription="Create a new document." ma:contentTypeScope="" ma:versionID="94cd96dbb93f6f970781537836c27408">
  <xsd:schema xmlns:xsd="http://www.w3.org/2001/XMLSchema" xmlns:xs="http://www.w3.org/2001/XMLSchema" xmlns:p="http://schemas.microsoft.com/office/2006/metadata/properties" xmlns:ns2="6f35e5d4-bb80-4af9-aaaa-e463aae79938" xmlns:ns3="599eb54b-f228-42d1-aa31-aabd9b7c6c61" targetNamespace="http://schemas.microsoft.com/office/2006/metadata/properties" ma:root="true" ma:fieldsID="8eac78d6d099d5068dacc5c2c23441e4" ns2:_="" ns3:_="">
    <xsd:import namespace="6f35e5d4-bb80-4af9-aaaa-e463aae79938"/>
    <xsd:import namespace="599eb54b-f228-42d1-aa31-aabd9b7c6c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5e5d4-bb80-4af9-aaaa-e463aae799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d43b847-5ea9-4020-b873-1a19e69fa88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9eb54b-f228-42d1-aa31-aabd9b7c6c6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b183a7e-fd1f-4f87-a510-e41d370e6669}" ma:internalName="TaxCatchAll" ma:showField="CatchAllData" ma:web="599eb54b-f228-42d1-aa31-aabd9b7c6c6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f35e5d4-bb80-4af9-aaaa-e463aae79938">
      <Terms xmlns="http://schemas.microsoft.com/office/infopath/2007/PartnerControls"/>
    </lcf76f155ced4ddcb4097134ff3c332f>
    <TaxCatchAll xmlns="599eb54b-f228-42d1-aa31-aabd9b7c6c61" xsi:nil="true"/>
    <SharedWithUsers xmlns="599eb54b-f228-42d1-aa31-aabd9b7c6c61">
      <UserInfo>
        <DisplayName>Mara Berger</DisplayName>
        <AccountId>24</AccountId>
        <AccountType/>
      </UserInfo>
      <UserInfo>
        <DisplayName>Evguenia Ermakova</DisplayName>
        <AccountId>520</AccountId>
        <AccountType/>
      </UserInfo>
      <UserInfo>
        <DisplayName>Fiona Campbell</DisplayName>
        <AccountId>19</AccountId>
        <AccountType/>
      </UserInfo>
      <UserInfo>
        <DisplayName>Allan Mak</DisplayName>
        <AccountId>521</AccountId>
        <AccountType/>
      </UserInfo>
      <UserInfo>
        <DisplayName>Shelley Martin</DisplayName>
        <AccountId>18</AccountId>
        <AccountType/>
      </UserInfo>
    </SharedWithUsers>
    <MediaLengthInSeconds xmlns="6f35e5d4-bb80-4af9-aaaa-e463aae79938" xsi:nil="true"/>
  </documentManagement>
</p:properties>
</file>

<file path=customXml/itemProps1.xml><?xml version="1.0" encoding="utf-8"?>
<ds:datastoreItem xmlns:ds="http://schemas.openxmlformats.org/officeDocument/2006/customXml" ds:itemID="{0B05FEA1-36F4-4B19-A59D-7FA8C4A5415D}">
  <ds:schemaRefs>
    <ds:schemaRef ds:uri="http://schemas.microsoft.com/sharepoint/v3/contenttype/forms"/>
  </ds:schemaRefs>
</ds:datastoreItem>
</file>

<file path=customXml/itemProps2.xml><?xml version="1.0" encoding="utf-8"?>
<ds:datastoreItem xmlns:ds="http://schemas.openxmlformats.org/officeDocument/2006/customXml" ds:itemID="{856A3E96-6544-480D-81FC-2F14BBC8637F}">
  <ds:schemaRefs>
    <ds:schemaRef ds:uri="http://schemas.openxmlformats.org/officeDocument/2006/bibliography"/>
  </ds:schemaRefs>
</ds:datastoreItem>
</file>

<file path=customXml/itemProps3.xml><?xml version="1.0" encoding="utf-8"?>
<ds:datastoreItem xmlns:ds="http://schemas.openxmlformats.org/officeDocument/2006/customXml" ds:itemID="{C36FE896-18E0-4D8C-80EA-19E1E431A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5e5d4-bb80-4af9-aaaa-e463aae79938"/>
    <ds:schemaRef ds:uri="599eb54b-f228-42d1-aa31-aabd9b7c6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B80A81-430D-421B-9E05-1212F69A1E22}">
  <ds:schemaRefs>
    <ds:schemaRef ds:uri="http://schemas.microsoft.com/office/2006/metadata/properties"/>
    <ds:schemaRef ds:uri="http://schemas.microsoft.com/office/infopath/2007/PartnerControls"/>
    <ds:schemaRef ds:uri="e9c684ad-152f-4bc9-9644-bda94c01b709"/>
    <ds:schemaRef ds:uri="c83e8c1b-8943-4f7f-9f0e-7f86eb1d5174"/>
    <ds:schemaRef ds:uri="6f35e5d4-bb80-4af9-aaaa-e463aae79938"/>
    <ds:schemaRef ds:uri="599eb54b-f228-42d1-aa31-aabd9b7c6c61"/>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614</Words>
  <Characters>3761</Characters>
  <Application>Microsoft Office Word</Application>
  <DocSecurity>0</DocSecurity>
  <Lines>67</Lines>
  <Paragraphs>30</Paragraphs>
  <ScaleCrop>false</ScaleCrop>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Evguenia Ermakova</dc:creator>
  <cp:keywords>AllLanguages.com - Linguistic Services</cp:keywords>
  <dc:description>Visit Https://My.AllLangauges.com to place your next translation, transcription and/or copy editing request.</dc:description>
  <cp:lastModifiedBy>All Languages WorldServer Service</cp:lastModifiedBy>
  <cp:revision>316</cp:revision>
  <dcterms:created xsi:type="dcterms:W3CDTF">2023-10-03T18:35:00Z</dcterms:created>
  <dcterms:modified xsi:type="dcterms:W3CDTF">2024-07-16T21:22:00Z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0x010100E3379FE5C4AE424FA1A1D19F2A246919</vt:lpwstr>
  </property>
  <property fmtid="{D5CDD505-2E9C-101B-9397-08002B2CF9AE}" pid="3" name="MediaServiceImageTags">
    <vt:lpwstr/>
  </property>
  <property fmtid="{D5CDD505-2E9C-101B-9397-08002B2CF9AE}" pid="4" name="Order">
    <vt:r8>39700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