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7F7EB" w14:textId="0DA1BBB7" w:rsidR="00F51EE8" w:rsidRPr="00C96D56" w:rsidRDefault="00F51EE8" w:rsidP="000218CE">
      <w:pPr>
        <w:keepNext/>
        <w:keepLines/>
        <w:spacing w:before="240" w:after="240" w:line="259" w:lineRule="auto"/>
        <w:jc w:val="center"/>
        <w:outlineLvl w:val="0"/>
        <w:rPr>
          <w:rFonts w:eastAsia="MS Gothic" w:cs="Calibri"/>
          <w:b/>
          <w:bCs/>
          <w:color w:val="2F5496"/>
          <w:sz w:val="36"/>
          <w:szCs w:val="36"/>
          <w:lang w:val="en-CA" w:eastAsia="en-US"/>
        </w:rPr>
      </w:pPr>
      <w:bookmarkStart w:id="0" w:name="_Toc144388747"/>
      <w:r w:rsidRPr="00C96D56">
        <w:rPr>
          <w:rFonts w:eastAsia="MS Gothic" w:cs="Calibri"/>
          <w:b/>
          <w:bCs/>
          <w:color w:val="2F5496"/>
          <w:sz w:val="36"/>
          <w:szCs w:val="36"/>
          <w:lang w:val="en-CA" w:eastAsia="en-US"/>
        </w:rPr>
        <w:t>Communication</w:t>
      </w:r>
      <w:bookmarkEnd w:id="0"/>
      <w:r w:rsidR="000218CE" w:rsidRPr="00C96D56">
        <w:rPr>
          <w:rFonts w:eastAsia="MS Gothic" w:cs="Calibri"/>
          <w:b/>
          <w:bCs/>
          <w:color w:val="2F5496"/>
          <w:sz w:val="36"/>
          <w:szCs w:val="36"/>
          <w:lang w:val="en-CA" w:eastAsia="en-US"/>
        </w:rPr>
        <w:t xml:space="preserve"> Standard</w:t>
      </w:r>
    </w:p>
    <w:p w14:paraId="5A2F8E17" w14:textId="57061949" w:rsidR="00620343" w:rsidRPr="00620343" w:rsidRDefault="6078D2AF" w:rsidP="1EA21066">
      <w:pPr>
        <w:spacing w:after="240"/>
        <w:rPr>
          <w:rFonts w:eastAsia="Calibri" w:cs="Calibri"/>
          <w:lang w:val="en-CA"/>
        </w:rPr>
      </w:pPr>
      <w:r w:rsidRPr="00620343">
        <w:rPr>
          <w:rFonts w:eastAsia="Calibri" w:cs="Calibri"/>
          <w:lang w:val="en-CA"/>
        </w:rPr>
        <w:t>Effective Date: August 1, 2024</w:t>
      </w:r>
      <w:r w:rsidR="00620343">
        <w:rPr>
          <w:rFonts w:eastAsia="Calibri" w:cs="Calibri"/>
          <w:lang w:val="en-CA"/>
        </w:rPr>
        <w:br/>
      </w:r>
      <w:r w:rsidR="00620343" w:rsidRPr="00620343">
        <w:rPr>
          <w:rFonts w:cs="Calibri"/>
          <w:lang w:eastAsia="en-CA"/>
        </w:rPr>
        <w:t>Date Approved: June 24, 2024</w:t>
      </w:r>
    </w:p>
    <w:p w14:paraId="181EA58D" w14:textId="77777777" w:rsidR="00F51EE8" w:rsidRPr="00F51EE8" w:rsidRDefault="00F51EE8" w:rsidP="00F51EE8">
      <w:pPr>
        <w:spacing w:after="240"/>
        <w:rPr>
          <w:rFonts w:eastAsia="Calibri" w:cs="Calibri"/>
          <w:b/>
          <w:bCs/>
          <w:color w:val="000000"/>
          <w:sz w:val="28"/>
          <w:szCs w:val="28"/>
          <w:lang w:val="en-CA" w:eastAsia="en-CA"/>
        </w:rPr>
      </w:pPr>
      <w:r w:rsidRPr="00F51EE8">
        <w:rPr>
          <w:rFonts w:eastAsia="Calibri" w:cs="Calibri"/>
          <w:b/>
          <w:bCs/>
          <w:color w:val="000000"/>
          <w:sz w:val="28"/>
          <w:szCs w:val="28"/>
          <w:lang w:val="en-CA" w:eastAsia="en-CA"/>
        </w:rPr>
        <w:t>Standard</w:t>
      </w:r>
    </w:p>
    <w:p w14:paraId="6AC1C805" w14:textId="77777777" w:rsidR="00F51EE8" w:rsidRPr="00F51EE8" w:rsidRDefault="00F51EE8" w:rsidP="00F51EE8">
      <w:pPr>
        <w:shd w:val="clear" w:color="auto" w:fill="FFFFFF"/>
        <w:spacing w:after="240"/>
        <w:rPr>
          <w:rFonts w:eastAsia="Calibri" w:cs="Calibri"/>
          <w:lang w:val="en-CA" w:eastAsia="en-US"/>
        </w:rPr>
      </w:pPr>
      <w:r w:rsidRPr="00F51EE8">
        <w:rPr>
          <w:rFonts w:eastAsia="Times New Roman" w:cs="Calibri"/>
          <w:lang w:val="en-CA" w:eastAsia="en-CA"/>
        </w:rPr>
        <w:t xml:space="preserve">The physiotherapist communicates professionally, clearly, effectively, and in a </w:t>
      </w:r>
      <w:r w:rsidRPr="00F51EE8">
        <w:rPr>
          <w:rFonts w:eastAsia="Times New Roman" w:cs="Calibri"/>
          <w:b/>
          <w:bCs/>
          <w:lang w:val="en-CA" w:eastAsia="en-CA"/>
        </w:rPr>
        <w:t>timely</w:t>
      </w:r>
      <w:r w:rsidRPr="00F51EE8">
        <w:rPr>
          <w:rFonts w:eastAsia="Times New Roman" w:cs="Calibri"/>
          <w:lang w:val="en-CA" w:eastAsia="en-CA"/>
        </w:rPr>
        <w:t xml:space="preserve"> manner to support and promote quality physiotherapy services.</w:t>
      </w:r>
    </w:p>
    <w:p w14:paraId="272368B2" w14:textId="77777777" w:rsidR="00F51EE8" w:rsidRPr="00F51EE8" w:rsidRDefault="00F51EE8" w:rsidP="00F51EE8">
      <w:pPr>
        <w:spacing w:after="240"/>
        <w:rPr>
          <w:rFonts w:eastAsia="Calibri" w:cs="Calibri"/>
          <w:b/>
          <w:bCs/>
          <w:color w:val="000000"/>
          <w:sz w:val="28"/>
          <w:szCs w:val="28"/>
          <w:lang w:val="en-CA" w:eastAsia="en-CA"/>
        </w:rPr>
      </w:pPr>
      <w:r w:rsidRPr="00F51EE8">
        <w:rPr>
          <w:rFonts w:eastAsia="Calibri" w:cs="Calibri"/>
          <w:b/>
          <w:bCs/>
          <w:color w:val="000000"/>
          <w:sz w:val="28"/>
          <w:szCs w:val="28"/>
          <w:lang w:val="en-CA" w:eastAsia="en-CA"/>
        </w:rPr>
        <w:t>Expected outcome</w:t>
      </w:r>
    </w:p>
    <w:p w14:paraId="14743854" w14:textId="77777777" w:rsidR="00F51EE8" w:rsidRPr="00F51EE8" w:rsidRDefault="00F51EE8" w:rsidP="00F51EE8">
      <w:pPr>
        <w:shd w:val="clear" w:color="auto" w:fill="FFFFFF"/>
        <w:spacing w:after="240"/>
        <w:rPr>
          <w:rFonts w:eastAsia="Times New Roman" w:cs="Calibri"/>
          <w:lang w:val="en-CA" w:eastAsia="en-CA"/>
        </w:rPr>
      </w:pPr>
      <w:r w:rsidRPr="00F51EE8">
        <w:rPr>
          <w:rFonts w:eastAsia="Times New Roman" w:cs="Calibri"/>
          <w:lang w:val="en-CA" w:eastAsia="en-CA"/>
        </w:rPr>
        <w:t>Patients, potential patients, colleagues, members of the public, and others can expect that communication with and by the physiotherapist will be respectful and professional and will contribute to their understanding and/or participation in their health management.</w:t>
      </w:r>
    </w:p>
    <w:p w14:paraId="49A1A2D1" w14:textId="77777777" w:rsidR="00F51EE8" w:rsidRPr="00F51EE8" w:rsidRDefault="00F51EE8" w:rsidP="00F51EE8">
      <w:pPr>
        <w:spacing w:after="240"/>
        <w:rPr>
          <w:rFonts w:eastAsia="Calibri" w:cs="Calibri"/>
          <w:b/>
          <w:bCs/>
          <w:color w:val="000000"/>
          <w:sz w:val="28"/>
          <w:szCs w:val="28"/>
          <w:lang w:val="en-CA" w:eastAsia="en-CA"/>
        </w:rPr>
      </w:pPr>
      <w:r w:rsidRPr="00F51EE8">
        <w:rPr>
          <w:rFonts w:eastAsia="Calibri" w:cs="Calibri"/>
          <w:b/>
          <w:bCs/>
          <w:color w:val="000000"/>
          <w:sz w:val="28"/>
          <w:szCs w:val="28"/>
          <w:lang w:val="en-CA" w:eastAsia="en-CA"/>
        </w:rPr>
        <w:t>Performance expectations</w:t>
      </w:r>
    </w:p>
    <w:p w14:paraId="58EFFD86" w14:textId="77777777" w:rsidR="00F51EE8" w:rsidRPr="00F51EE8" w:rsidRDefault="00F51EE8" w:rsidP="00F51EE8">
      <w:pPr>
        <w:shd w:val="clear" w:color="auto" w:fill="FFFFFF"/>
        <w:spacing w:after="240"/>
        <w:rPr>
          <w:rFonts w:eastAsia="Times New Roman" w:cs="Calibri"/>
          <w:lang w:val="en-CA" w:eastAsia="en-CA"/>
        </w:rPr>
      </w:pPr>
      <w:r w:rsidRPr="00F51EE8">
        <w:rPr>
          <w:rFonts w:eastAsia="Times New Roman" w:cs="Calibri"/>
          <w:lang w:val="en-CA" w:eastAsia="en-CA"/>
        </w:rPr>
        <w:t>The physiotherapist:</w:t>
      </w:r>
    </w:p>
    <w:p w14:paraId="09DDD01B" w14:textId="77777777" w:rsidR="00F51EE8" w:rsidRPr="00F51EE8" w:rsidRDefault="00F51EE8" w:rsidP="00F51EE8">
      <w:pPr>
        <w:numPr>
          <w:ilvl w:val="0"/>
          <w:numId w:val="1"/>
        </w:numPr>
        <w:shd w:val="clear" w:color="auto" w:fill="FFFFFF"/>
        <w:spacing w:before="100" w:beforeAutospacing="1" w:after="240"/>
        <w:rPr>
          <w:rFonts w:eastAsia="Times New Roman" w:cs="Calibri"/>
          <w:lang w:val="en-CA" w:eastAsia="en-CA"/>
        </w:rPr>
      </w:pPr>
      <w:r w:rsidRPr="00F51EE8">
        <w:rPr>
          <w:rFonts w:eastAsia="Times New Roman" w:cs="Calibri"/>
          <w:lang w:val="en-CA" w:eastAsia="en-CA"/>
        </w:rPr>
        <w:t>Does not engage in communication that is disrespectful, dishonest, misleading or lacking in transparency.</w:t>
      </w:r>
    </w:p>
    <w:p w14:paraId="1D8547CB" w14:textId="77777777" w:rsidR="00F51EE8" w:rsidRPr="00F51EE8" w:rsidRDefault="00F51EE8" w:rsidP="00F51EE8">
      <w:pPr>
        <w:numPr>
          <w:ilvl w:val="0"/>
          <w:numId w:val="1"/>
        </w:numPr>
        <w:shd w:val="clear" w:color="auto" w:fill="FFFFFF"/>
        <w:spacing w:before="100" w:beforeAutospacing="1" w:after="240"/>
        <w:rPr>
          <w:rFonts w:eastAsia="Times New Roman" w:cs="Calibri"/>
          <w:lang w:val="en-CA" w:eastAsia="en-CA"/>
        </w:rPr>
      </w:pPr>
      <w:r w:rsidRPr="00F51EE8">
        <w:rPr>
          <w:rFonts w:eastAsia="Times New Roman" w:cs="Calibri"/>
          <w:lang w:val="en-CA" w:eastAsia="en-CA"/>
        </w:rPr>
        <w:t>Identifies potential barriers to effective communication and makes a reasonable effort to address these barriers.</w:t>
      </w:r>
    </w:p>
    <w:p w14:paraId="1D200220" w14:textId="77777777" w:rsidR="00F51EE8" w:rsidRPr="00F51EE8" w:rsidRDefault="00F51EE8" w:rsidP="00F51EE8">
      <w:pPr>
        <w:numPr>
          <w:ilvl w:val="0"/>
          <w:numId w:val="1"/>
        </w:numPr>
        <w:shd w:val="clear" w:color="auto" w:fill="FFFFFF"/>
        <w:spacing w:before="100" w:beforeAutospacing="1" w:after="240"/>
        <w:rPr>
          <w:rFonts w:eastAsia="Times New Roman" w:cs="Calibri"/>
          <w:lang w:val="en-CA" w:eastAsia="en-CA"/>
        </w:rPr>
      </w:pPr>
      <w:r w:rsidRPr="00F51EE8">
        <w:rPr>
          <w:rFonts w:eastAsia="Times New Roman" w:cs="Calibri"/>
          <w:lang w:val="en-CA" w:eastAsia="en-CA"/>
        </w:rPr>
        <w:t xml:space="preserve">Engages in </w:t>
      </w:r>
      <w:r w:rsidRPr="00F51EE8">
        <w:rPr>
          <w:rFonts w:eastAsia="Times New Roman" w:cs="Calibri"/>
          <w:b/>
          <w:bCs/>
          <w:lang w:val="en-CA" w:eastAsia="en-CA"/>
        </w:rPr>
        <w:t>active listening</w:t>
      </w:r>
      <w:r w:rsidRPr="00F51EE8">
        <w:rPr>
          <w:rFonts w:eastAsia="Times New Roman" w:cs="Calibri"/>
          <w:lang w:val="en-CA" w:eastAsia="en-CA"/>
        </w:rPr>
        <w:t xml:space="preserve"> to ensure that the patient’s perspective, needs, and preferences are heard and understood. </w:t>
      </w:r>
    </w:p>
    <w:p w14:paraId="6FFE551F" w14:textId="77777777" w:rsidR="00F51EE8" w:rsidRPr="00F51EE8" w:rsidRDefault="00F51EE8" w:rsidP="00F51EE8">
      <w:pPr>
        <w:numPr>
          <w:ilvl w:val="0"/>
          <w:numId w:val="1"/>
        </w:numPr>
        <w:autoSpaceDE w:val="0"/>
        <w:autoSpaceDN w:val="0"/>
        <w:adjustRightInd w:val="0"/>
        <w:spacing w:before="240" w:after="240"/>
        <w:contextualSpacing/>
        <w:rPr>
          <w:rFonts w:eastAsia="Calibri" w:cs="Calibri"/>
          <w:lang w:val="en-CA" w:eastAsia="en-US"/>
        </w:rPr>
      </w:pPr>
      <w:r w:rsidRPr="00F51EE8">
        <w:rPr>
          <w:rFonts w:eastAsia="Calibri" w:cs="Calibri"/>
          <w:lang w:val="en-CA" w:eastAsia="en-US"/>
        </w:rPr>
        <w:t>Communicates with patients, team members, and others to facilitate collaboration and coordinate care.</w:t>
      </w:r>
    </w:p>
    <w:p w14:paraId="0B147BC1" w14:textId="77777777" w:rsidR="00F51EE8" w:rsidRPr="00F51EE8" w:rsidRDefault="00F51EE8" w:rsidP="00F51EE8">
      <w:pPr>
        <w:autoSpaceDE w:val="0"/>
        <w:autoSpaceDN w:val="0"/>
        <w:adjustRightInd w:val="0"/>
        <w:spacing w:before="240" w:after="240"/>
        <w:ind w:left="720"/>
        <w:contextualSpacing/>
        <w:rPr>
          <w:rFonts w:eastAsia="Calibri" w:cs="Calibri"/>
          <w:lang w:val="en-CA" w:eastAsia="en-US"/>
        </w:rPr>
      </w:pPr>
    </w:p>
    <w:p w14:paraId="3CABD4F1" w14:textId="57DEF5B5" w:rsidR="00F51EE8" w:rsidRPr="00FD4F81" w:rsidRDefault="00F51EE8" w:rsidP="00FD4F81">
      <w:pPr>
        <w:numPr>
          <w:ilvl w:val="0"/>
          <w:numId w:val="1"/>
        </w:numPr>
        <w:autoSpaceDE w:val="0"/>
        <w:autoSpaceDN w:val="0"/>
        <w:adjustRightInd w:val="0"/>
        <w:spacing w:before="240" w:after="240"/>
        <w:contextualSpacing/>
        <w:rPr>
          <w:rFonts w:eastAsia="Calibri" w:cs="Calibri"/>
          <w:lang w:val="en-CA" w:eastAsia="en-US"/>
        </w:rPr>
      </w:pPr>
      <w:r w:rsidRPr="00F51EE8">
        <w:rPr>
          <w:rFonts w:eastAsia="Calibri" w:cs="Calibri"/>
          <w:lang w:val="en-CA" w:eastAsia="en-US"/>
        </w:rPr>
        <w:t>When sharing information with the patient, team members and others regarding the patient and physiotherapy services:</w:t>
      </w:r>
    </w:p>
    <w:p w14:paraId="271506EE" w14:textId="77777777" w:rsidR="00F51EE8" w:rsidRPr="00F51EE8" w:rsidRDefault="00F51EE8" w:rsidP="00F51EE8">
      <w:pPr>
        <w:numPr>
          <w:ilvl w:val="1"/>
          <w:numId w:val="1"/>
        </w:numPr>
        <w:autoSpaceDE w:val="0"/>
        <w:autoSpaceDN w:val="0"/>
        <w:adjustRightInd w:val="0"/>
        <w:spacing w:before="240" w:after="240"/>
        <w:contextualSpacing/>
        <w:rPr>
          <w:rFonts w:eastAsia="Calibri" w:cs="Calibri"/>
          <w:lang w:val="en-CA" w:eastAsia="en-US"/>
        </w:rPr>
      </w:pPr>
      <w:r w:rsidRPr="00F51EE8">
        <w:rPr>
          <w:rFonts w:eastAsia="Calibri" w:cs="Calibri"/>
          <w:lang w:val="en-CA" w:eastAsia="en-US"/>
        </w:rPr>
        <w:t xml:space="preserve">Obtains patient consent when required by privacy legislation, and </w:t>
      </w:r>
    </w:p>
    <w:p w14:paraId="6CB7A915" w14:textId="1F8504DC" w:rsidR="00F51EE8" w:rsidRPr="00F51EE8" w:rsidRDefault="00F51EE8" w:rsidP="00F51EE8">
      <w:pPr>
        <w:numPr>
          <w:ilvl w:val="1"/>
          <w:numId w:val="1"/>
        </w:numPr>
        <w:autoSpaceDE w:val="0"/>
        <w:autoSpaceDN w:val="0"/>
        <w:adjustRightInd w:val="0"/>
        <w:spacing w:before="240" w:after="240"/>
        <w:contextualSpacing/>
        <w:rPr>
          <w:rFonts w:eastAsia="Calibri" w:cs="Calibri"/>
          <w:lang w:val="en-CA" w:eastAsia="en-US"/>
        </w:rPr>
      </w:pPr>
      <w:r w:rsidRPr="00F51EE8">
        <w:rPr>
          <w:rFonts w:eastAsia="Calibri" w:cs="Calibri"/>
          <w:lang w:val="en-CA" w:eastAsia="en-US"/>
        </w:rPr>
        <w:t xml:space="preserve">Maintains patient </w:t>
      </w:r>
      <w:r w:rsidRPr="00F51EE8">
        <w:rPr>
          <w:rFonts w:eastAsia="Calibri" w:cs="Calibri"/>
          <w:b/>
          <w:bCs/>
          <w:lang w:val="en-CA" w:eastAsia="en-US"/>
        </w:rPr>
        <w:t>confidentiality</w:t>
      </w:r>
      <w:r w:rsidRPr="00F51EE8">
        <w:rPr>
          <w:rFonts w:eastAsia="Calibri" w:cs="Calibri"/>
          <w:lang w:val="en-CA" w:eastAsia="en-US"/>
        </w:rPr>
        <w:t xml:space="preserve"> by selecting secure methods of communication.</w:t>
      </w:r>
      <w:r w:rsidR="00FD4F81">
        <w:rPr>
          <w:rFonts w:eastAsia="Calibri" w:cs="Calibri"/>
          <w:lang w:val="en-CA" w:eastAsia="en-US"/>
        </w:rPr>
        <w:br/>
      </w:r>
    </w:p>
    <w:p w14:paraId="5CDE758D" w14:textId="77777777" w:rsidR="00F51EE8" w:rsidRPr="00F51EE8" w:rsidRDefault="00F51EE8" w:rsidP="00F51EE8">
      <w:pPr>
        <w:numPr>
          <w:ilvl w:val="0"/>
          <w:numId w:val="1"/>
        </w:numPr>
        <w:shd w:val="clear" w:color="auto" w:fill="FFFFFF"/>
        <w:spacing w:before="100" w:beforeAutospacing="1" w:after="240"/>
        <w:rPr>
          <w:rFonts w:eastAsia="Times New Roman" w:cs="Calibri"/>
          <w:lang w:val="en-CA" w:eastAsia="en-CA"/>
        </w:rPr>
      </w:pPr>
      <w:r w:rsidRPr="00F51EE8">
        <w:rPr>
          <w:rFonts w:eastAsia="Times New Roman" w:cs="Calibri"/>
          <w:lang w:val="en-CA" w:eastAsia="en-CA"/>
        </w:rPr>
        <w:t>Documents all communications accurately, clearly, professionally, and in a timely manner.</w:t>
      </w:r>
    </w:p>
    <w:p w14:paraId="5D5083DA" w14:textId="77777777" w:rsidR="00F51EE8" w:rsidRPr="00F51EE8" w:rsidRDefault="00F51EE8" w:rsidP="00F51EE8">
      <w:pPr>
        <w:numPr>
          <w:ilvl w:val="0"/>
          <w:numId w:val="1"/>
        </w:numPr>
        <w:shd w:val="clear" w:color="auto" w:fill="FFFFFF"/>
        <w:spacing w:before="100" w:beforeAutospacing="1" w:after="240"/>
        <w:rPr>
          <w:rFonts w:eastAsia="Times New Roman" w:cs="Calibri"/>
          <w:lang w:val="en-CA" w:eastAsia="en-CA"/>
        </w:rPr>
      </w:pPr>
      <w:r w:rsidRPr="00F51EE8">
        <w:rPr>
          <w:rFonts w:eastAsia="Times New Roman" w:cs="Calibri"/>
          <w:lang w:val="en-CA" w:eastAsia="en-CA"/>
        </w:rPr>
        <w:lastRenderedPageBreak/>
        <w:t>Confirms that any exchanges using electronic communications are appropriate for therapeutic relationships established with patients.</w:t>
      </w:r>
    </w:p>
    <w:p w14:paraId="74DF3608" w14:textId="77777777" w:rsidR="00F51EE8" w:rsidRPr="00F51EE8" w:rsidRDefault="00F51EE8" w:rsidP="00F51EE8">
      <w:pPr>
        <w:numPr>
          <w:ilvl w:val="0"/>
          <w:numId w:val="1"/>
        </w:numPr>
        <w:shd w:val="clear" w:color="auto" w:fill="FFFFFF"/>
        <w:spacing w:before="100" w:beforeAutospacing="1" w:after="240"/>
        <w:rPr>
          <w:rFonts w:eastAsia="Times New Roman" w:cs="Calibri"/>
          <w:strike/>
          <w:lang w:val="en-CA" w:eastAsia="en-CA"/>
        </w:rPr>
      </w:pPr>
      <w:r w:rsidRPr="00F51EE8">
        <w:rPr>
          <w:rFonts w:eastAsia="Times New Roman" w:cs="Calibri"/>
          <w:lang w:val="en-CA" w:eastAsia="en-CA"/>
        </w:rPr>
        <w:t xml:space="preserve">When using social media platforms, communicates with patients, potential patients, members of the public, and others honestly, </w:t>
      </w:r>
      <w:r w:rsidRPr="00F51EE8">
        <w:rPr>
          <w:rFonts w:eastAsia="Times New Roman" w:cs="Calibri"/>
          <w:b/>
          <w:bCs/>
          <w:lang w:val="en-CA" w:eastAsia="en-CA"/>
        </w:rPr>
        <w:t>transparently</w:t>
      </w:r>
      <w:r w:rsidRPr="00F51EE8">
        <w:rPr>
          <w:rFonts w:eastAsia="Times New Roman" w:cs="Calibri"/>
          <w:lang w:val="en-CA" w:eastAsia="en-CA"/>
        </w:rPr>
        <w:t xml:space="preserve">, and professionally: </w:t>
      </w:r>
    </w:p>
    <w:p w14:paraId="3228CA11" w14:textId="77777777" w:rsidR="00F51EE8" w:rsidRPr="00F51EE8" w:rsidRDefault="00F51EE8" w:rsidP="00F51EE8">
      <w:pPr>
        <w:numPr>
          <w:ilvl w:val="1"/>
          <w:numId w:val="1"/>
        </w:numPr>
        <w:shd w:val="clear" w:color="auto" w:fill="FFFFFF"/>
        <w:spacing w:before="100" w:beforeAutospacing="1" w:after="240"/>
        <w:rPr>
          <w:rFonts w:eastAsia="Times New Roman" w:cs="Calibri"/>
          <w:lang w:val="en-CA" w:eastAsia="en-CA"/>
        </w:rPr>
      </w:pPr>
      <w:r w:rsidRPr="00F51EE8">
        <w:rPr>
          <w:rFonts w:eastAsia="Times New Roman" w:cs="Calibri"/>
          <w:lang w:val="en-CA" w:eastAsia="en-CA"/>
        </w:rPr>
        <w:t>Obtains explicit informed consent if using patient images or personal information in social media posts.</w:t>
      </w:r>
    </w:p>
    <w:p w14:paraId="61DCBD13" w14:textId="77777777" w:rsidR="00F51EE8" w:rsidRPr="00F51EE8" w:rsidRDefault="00F51EE8" w:rsidP="00F51EE8">
      <w:pPr>
        <w:numPr>
          <w:ilvl w:val="1"/>
          <w:numId w:val="1"/>
        </w:numPr>
        <w:shd w:val="clear" w:color="auto" w:fill="FFFFFF"/>
        <w:spacing w:before="100" w:beforeAutospacing="1" w:after="240"/>
        <w:rPr>
          <w:rFonts w:eastAsia="Times New Roman" w:cs="Calibri"/>
          <w:lang w:val="en-CA" w:eastAsia="en-CA"/>
        </w:rPr>
      </w:pPr>
      <w:r w:rsidRPr="00F51EE8">
        <w:rPr>
          <w:rFonts w:eastAsia="Times New Roman" w:cs="Calibri"/>
          <w:lang w:val="en-CA" w:eastAsia="en-CA"/>
        </w:rPr>
        <w:t>Conveys scientifically sound, evidence-informed information.</w:t>
      </w:r>
    </w:p>
    <w:p w14:paraId="6C4E6601" w14:textId="77777777" w:rsidR="00F51EE8" w:rsidRPr="00F51EE8" w:rsidRDefault="00F51EE8" w:rsidP="00F51EE8">
      <w:pPr>
        <w:numPr>
          <w:ilvl w:val="1"/>
          <w:numId w:val="1"/>
        </w:numPr>
        <w:shd w:val="clear" w:color="auto" w:fill="FFFFFF"/>
        <w:spacing w:before="100" w:beforeAutospacing="1" w:after="240"/>
        <w:rPr>
          <w:rFonts w:eastAsia="Times New Roman" w:cs="Calibri"/>
          <w:lang w:val="en-CA" w:eastAsia="en-CA"/>
        </w:rPr>
      </w:pPr>
      <w:r w:rsidRPr="00F51EE8">
        <w:rPr>
          <w:rFonts w:eastAsia="Times New Roman" w:cs="Calibri"/>
          <w:lang w:val="en-CA" w:eastAsia="en-CA"/>
        </w:rPr>
        <w:t>Does not share private, disrespectful, dishonest or misleading information.</w:t>
      </w:r>
    </w:p>
    <w:p w14:paraId="16AC27FB" w14:textId="77777777" w:rsidR="00F51EE8" w:rsidRPr="00F51EE8" w:rsidRDefault="00F51EE8" w:rsidP="00F51EE8">
      <w:pPr>
        <w:numPr>
          <w:ilvl w:val="1"/>
          <w:numId w:val="1"/>
        </w:numPr>
        <w:shd w:val="clear" w:color="auto" w:fill="FFFFFF"/>
        <w:spacing w:before="100" w:beforeAutospacing="1" w:after="240"/>
        <w:rPr>
          <w:rFonts w:eastAsia="Times New Roman" w:cs="Calibri"/>
          <w:lang w:val="en-CA" w:eastAsia="en-CA"/>
        </w:rPr>
      </w:pPr>
      <w:r w:rsidRPr="00F51EE8">
        <w:rPr>
          <w:rFonts w:eastAsia="Times New Roman" w:cs="Calibri"/>
          <w:lang w:val="en-CA" w:eastAsia="en-CA"/>
        </w:rPr>
        <w:t>Does not provide patient specific treatment recommendations via social media platforms.</w:t>
      </w:r>
    </w:p>
    <w:p w14:paraId="65868626" w14:textId="77777777" w:rsidR="00F51EE8" w:rsidRPr="00F51EE8" w:rsidRDefault="00F51EE8" w:rsidP="00F51EE8">
      <w:pPr>
        <w:spacing w:after="240"/>
        <w:rPr>
          <w:rFonts w:ascii="Avenir Next LT Pro" w:eastAsia="Calibri" w:hAnsi="Avenir Next LT Pro" w:cs="Arial"/>
          <w:sz w:val="22"/>
          <w:szCs w:val="22"/>
          <w:lang w:val="en-CA" w:eastAsia="en-CA"/>
        </w:rPr>
      </w:pPr>
    </w:p>
    <w:p w14:paraId="74D541F5" w14:textId="77777777" w:rsidR="00F51EE8" w:rsidRPr="00F51EE8" w:rsidRDefault="00F51EE8" w:rsidP="00F51EE8">
      <w:pPr>
        <w:spacing w:after="240"/>
        <w:rPr>
          <w:rFonts w:eastAsia="Calibri" w:cs="Calibri"/>
          <w:b/>
          <w:bCs/>
          <w:color w:val="000000"/>
          <w:sz w:val="28"/>
          <w:szCs w:val="28"/>
          <w:lang w:val="en-CA" w:eastAsia="en-CA"/>
        </w:rPr>
      </w:pPr>
      <w:r w:rsidRPr="00F51EE8">
        <w:rPr>
          <w:rFonts w:eastAsia="Calibri" w:cs="Calibri"/>
          <w:b/>
          <w:bCs/>
          <w:color w:val="000000"/>
          <w:sz w:val="28"/>
          <w:szCs w:val="28"/>
          <w:lang w:val="en-CA" w:eastAsia="en-CA"/>
        </w:rPr>
        <w:t>Definitions</w:t>
      </w:r>
    </w:p>
    <w:p w14:paraId="34505242" w14:textId="77777777" w:rsidR="00F51EE8" w:rsidRPr="00F51EE8" w:rsidRDefault="00F51EE8" w:rsidP="00F51EE8">
      <w:pPr>
        <w:autoSpaceDE w:val="0"/>
        <w:autoSpaceDN w:val="0"/>
        <w:adjustRightInd w:val="0"/>
        <w:spacing w:after="240"/>
        <w:rPr>
          <w:rFonts w:eastAsia="Calibri" w:cs="Calibri"/>
          <w:lang w:val="en-CA" w:eastAsia="en-US"/>
        </w:rPr>
      </w:pPr>
      <w:bookmarkStart w:id="1" w:name="_Hlk114653307"/>
      <w:r w:rsidRPr="000C28C9">
        <w:rPr>
          <w:rFonts w:eastAsia="Calibri" w:cs="Calibri"/>
          <w:b/>
          <w:bCs/>
          <w:i/>
          <w:iCs/>
          <w:lang w:val="en-CA" w:eastAsia="en-US"/>
        </w:rPr>
        <w:t>Active Listening</w:t>
      </w:r>
      <w:r w:rsidRPr="00F51EE8">
        <w:rPr>
          <w:rFonts w:eastAsia="Calibri" w:cs="Calibri"/>
          <w:b/>
          <w:bCs/>
          <w:lang w:val="en-CA" w:eastAsia="en-US"/>
        </w:rPr>
        <w:t xml:space="preserve"> </w:t>
      </w:r>
      <w:r w:rsidRPr="00F51EE8">
        <w:rPr>
          <w:rFonts w:eastAsia="Calibri" w:cs="Calibri"/>
          <w:lang w:val="en-CA" w:eastAsia="en-US"/>
        </w:rPr>
        <w:t>is</w:t>
      </w:r>
      <w:r w:rsidRPr="00F51EE8">
        <w:rPr>
          <w:rFonts w:eastAsia="Calibri" w:cs="Calibri"/>
          <w:b/>
          <w:bCs/>
          <w:lang w:val="en-CA" w:eastAsia="en-US"/>
        </w:rPr>
        <w:t xml:space="preserve"> </w:t>
      </w:r>
      <w:r w:rsidRPr="00F51EE8">
        <w:rPr>
          <w:rFonts w:eastAsia="Calibri" w:cs="Calibri"/>
          <w:lang w:val="en-CA" w:eastAsia="en-US"/>
        </w:rPr>
        <w:t>a process of attending to what the speaker is saying and repeating back to the speaker what has been heard, to confirm that the listener has correctly understood the speaker.</w:t>
      </w:r>
      <w:bookmarkEnd w:id="1"/>
    </w:p>
    <w:p w14:paraId="08708A5E" w14:textId="2BDF9595" w:rsidR="00F51EE8" w:rsidRPr="00F51EE8" w:rsidRDefault="00F51EE8" w:rsidP="00F51EE8">
      <w:pPr>
        <w:autoSpaceDE w:val="0"/>
        <w:autoSpaceDN w:val="0"/>
        <w:adjustRightInd w:val="0"/>
        <w:spacing w:after="240"/>
        <w:rPr>
          <w:rFonts w:eastAsia="Calibri" w:cs="Calibri"/>
          <w:lang w:val="en-CA" w:eastAsia="en-US"/>
        </w:rPr>
      </w:pPr>
      <w:bookmarkStart w:id="2" w:name="_Hlk114653370"/>
      <w:r w:rsidRPr="000C28C9">
        <w:rPr>
          <w:rFonts w:eastAsia="Calibri" w:cs="Calibri"/>
          <w:b/>
          <w:bCs/>
          <w:i/>
          <w:iCs/>
          <w:lang w:val="en-CA" w:eastAsia="en-US"/>
        </w:rPr>
        <w:t>Communication</w:t>
      </w:r>
      <w:r w:rsidRPr="00F51EE8">
        <w:rPr>
          <w:rFonts w:eastAsia="Calibri" w:cs="Calibri"/>
          <w:b/>
          <w:bCs/>
          <w:lang w:val="en-CA" w:eastAsia="en-US"/>
        </w:rPr>
        <w:t xml:space="preserve"> </w:t>
      </w:r>
      <w:r w:rsidRPr="00F51EE8">
        <w:rPr>
          <w:rFonts w:eastAsia="Calibri" w:cs="Calibri"/>
          <w:lang w:val="en-CA" w:eastAsia="en-US"/>
        </w:rPr>
        <w:t xml:space="preserve">is the imparting and exchanging </w:t>
      </w:r>
      <w:r w:rsidR="000E2BBC">
        <w:rPr>
          <w:rFonts w:eastAsia="Calibri" w:cs="Calibri"/>
          <w:lang w:val="en-CA" w:eastAsia="en-US"/>
        </w:rPr>
        <w:t xml:space="preserve">of </w:t>
      </w:r>
      <w:r w:rsidRPr="00F51EE8">
        <w:rPr>
          <w:rFonts w:eastAsia="Calibri" w:cs="Calibri"/>
          <w:lang w:val="en-CA" w:eastAsia="en-US"/>
        </w:rPr>
        <w:t xml:space="preserve">information and includes speaking, listening, written and electronic information exchange. Effective, professional, communication involves active listening, and the sharing of information using </w:t>
      </w:r>
      <w:r w:rsidRPr="00F51EE8">
        <w:rPr>
          <w:rFonts w:eastAsia="Calibri" w:cs="Calibri"/>
          <w:b/>
          <w:bCs/>
          <w:lang w:val="en-CA" w:eastAsia="en-US"/>
        </w:rPr>
        <w:t>plain language</w:t>
      </w:r>
      <w:r w:rsidRPr="00F51EE8">
        <w:rPr>
          <w:rFonts w:eastAsia="Calibri" w:cs="Calibri"/>
          <w:lang w:val="en-CA" w:eastAsia="en-US"/>
        </w:rPr>
        <w:t xml:space="preserve"> and assistive methods or devices </w:t>
      </w:r>
      <w:r w:rsidRPr="00F51EE8">
        <w:rPr>
          <w:rFonts w:eastAsia="Times New Roman" w:cs="Calibri"/>
          <w:lang w:val="en-CA" w:eastAsia="en-CA"/>
        </w:rPr>
        <w:t xml:space="preserve">(e.g., interpreters, technology, diagrams, printed education materials) </w:t>
      </w:r>
      <w:r w:rsidRPr="00F51EE8">
        <w:rPr>
          <w:rFonts w:eastAsia="Calibri" w:cs="Calibri"/>
          <w:lang w:val="en-CA" w:eastAsia="en-US"/>
        </w:rPr>
        <w:t xml:space="preserve">when needed to facilitate the listener’s understanding.    </w:t>
      </w:r>
    </w:p>
    <w:p w14:paraId="6078EA33" w14:textId="77777777" w:rsidR="00F51EE8" w:rsidRPr="00F51EE8" w:rsidRDefault="00F51EE8" w:rsidP="00F51EE8">
      <w:pPr>
        <w:spacing w:after="240"/>
        <w:rPr>
          <w:rFonts w:eastAsia="Calibri" w:cs="Calibri"/>
          <w:lang w:val="en-CA" w:eastAsia="en-US"/>
        </w:rPr>
      </w:pPr>
      <w:r w:rsidRPr="000C28C9">
        <w:rPr>
          <w:rFonts w:eastAsia="Calibri" w:cs="Calibri"/>
          <w:b/>
          <w:bCs/>
          <w:i/>
          <w:iCs/>
          <w:shd w:val="clear" w:color="auto" w:fill="FFFFFF"/>
          <w:lang w:val="en-CA" w:eastAsia="en-US"/>
        </w:rPr>
        <w:t>Confidentiality</w:t>
      </w:r>
      <w:r w:rsidRPr="00F51EE8">
        <w:rPr>
          <w:rFonts w:eastAsia="Calibri" w:cs="Calibri"/>
          <w:shd w:val="clear" w:color="auto" w:fill="FFFFFF"/>
          <w:lang w:val="en-CA" w:eastAsia="en-US"/>
        </w:rPr>
        <w:t> is the assurance that certain information that may include a subject’s identity, health, behaviour, or lifestyle information would not be disclosed without permission from the subject.</w:t>
      </w:r>
    </w:p>
    <w:p w14:paraId="19BD8D42" w14:textId="56BE562F" w:rsidR="00F51EE8" w:rsidRPr="00F51EE8" w:rsidRDefault="00F51EE8" w:rsidP="00F51EE8">
      <w:pPr>
        <w:autoSpaceDE w:val="0"/>
        <w:autoSpaceDN w:val="0"/>
        <w:adjustRightInd w:val="0"/>
        <w:spacing w:after="0"/>
        <w:rPr>
          <w:rFonts w:eastAsia="Calibri" w:cs="Calibri"/>
          <w:lang w:val="en-CA" w:eastAsia="en-US"/>
        </w:rPr>
      </w:pPr>
      <w:bookmarkStart w:id="3" w:name="_Hlk114653387"/>
      <w:bookmarkEnd w:id="2"/>
      <w:r w:rsidRPr="000C28C9">
        <w:rPr>
          <w:rFonts w:eastAsia="Calibri" w:cs="Calibri"/>
          <w:b/>
          <w:bCs/>
          <w:i/>
          <w:iCs/>
          <w:lang w:val="en-CA" w:eastAsia="en-US"/>
        </w:rPr>
        <w:t>Plain language</w:t>
      </w:r>
      <w:r w:rsidRPr="00F51EE8">
        <w:rPr>
          <w:rFonts w:eastAsia="Calibri" w:cs="Calibri"/>
          <w:b/>
          <w:bCs/>
          <w:lang w:val="en-CA" w:eastAsia="en-US"/>
        </w:rPr>
        <w:t xml:space="preserve"> </w:t>
      </w:r>
      <w:r w:rsidRPr="00F51EE8">
        <w:rPr>
          <w:rFonts w:eastAsia="Calibri" w:cs="Calibri"/>
          <w:lang w:val="en-CA" w:eastAsia="en-US"/>
        </w:rPr>
        <w:t>refers to communication your audience can understand the first time they read or hear it. Language that is plain to one set of readers may not be plain to others. Written material is in plain language if your audience can:</w:t>
      </w:r>
    </w:p>
    <w:p w14:paraId="17E0D194" w14:textId="77777777" w:rsidR="00F51EE8" w:rsidRPr="00F51EE8" w:rsidRDefault="00F51EE8" w:rsidP="00F51EE8">
      <w:pPr>
        <w:autoSpaceDE w:val="0"/>
        <w:autoSpaceDN w:val="0"/>
        <w:adjustRightInd w:val="0"/>
        <w:spacing w:after="240"/>
        <w:ind w:left="720"/>
        <w:contextualSpacing/>
        <w:rPr>
          <w:rFonts w:eastAsia="Calibri" w:cs="Calibri"/>
          <w:lang w:val="en-CA" w:eastAsia="en-US"/>
        </w:rPr>
      </w:pPr>
      <w:r w:rsidRPr="00F51EE8">
        <w:rPr>
          <w:rFonts w:eastAsia="Calibri" w:cs="Calibri"/>
          <w:lang w:val="en-CA" w:eastAsia="en-US"/>
        </w:rPr>
        <w:t>• Find what they need</w:t>
      </w:r>
    </w:p>
    <w:p w14:paraId="26D4E1E0" w14:textId="77777777" w:rsidR="00F51EE8" w:rsidRPr="00F51EE8" w:rsidRDefault="00F51EE8" w:rsidP="00F51EE8">
      <w:pPr>
        <w:autoSpaceDE w:val="0"/>
        <w:autoSpaceDN w:val="0"/>
        <w:adjustRightInd w:val="0"/>
        <w:spacing w:after="240"/>
        <w:ind w:left="720"/>
        <w:contextualSpacing/>
        <w:rPr>
          <w:rFonts w:eastAsia="Calibri" w:cs="Calibri"/>
          <w:lang w:val="en-CA" w:eastAsia="en-US"/>
        </w:rPr>
      </w:pPr>
      <w:r w:rsidRPr="00F51EE8">
        <w:rPr>
          <w:rFonts w:eastAsia="Calibri" w:cs="Calibri"/>
          <w:lang w:val="en-CA" w:eastAsia="en-US"/>
        </w:rPr>
        <w:t>• Understand what they find</w:t>
      </w:r>
    </w:p>
    <w:p w14:paraId="4FEA1050" w14:textId="5EFD3CD6" w:rsidR="00F51EE8" w:rsidRPr="00F51EE8" w:rsidRDefault="00F51EE8" w:rsidP="00F51EE8">
      <w:pPr>
        <w:autoSpaceDE w:val="0"/>
        <w:autoSpaceDN w:val="0"/>
        <w:adjustRightInd w:val="0"/>
        <w:spacing w:after="240"/>
        <w:ind w:left="720"/>
        <w:rPr>
          <w:rFonts w:eastAsia="Calibri" w:cs="Calibri"/>
          <w:lang w:val="en-CA" w:eastAsia="en-US"/>
        </w:rPr>
      </w:pPr>
      <w:r w:rsidRPr="00F51EE8">
        <w:rPr>
          <w:rFonts w:eastAsia="Calibri" w:cs="Calibri"/>
          <w:lang w:val="en-CA" w:eastAsia="en-US"/>
        </w:rPr>
        <w:t>• Use what they find to meet their needs</w:t>
      </w:r>
    </w:p>
    <w:p w14:paraId="6180A0E8" w14:textId="77777777" w:rsidR="00F51EE8" w:rsidRPr="00F51EE8" w:rsidRDefault="00F51EE8" w:rsidP="00F51EE8">
      <w:pPr>
        <w:autoSpaceDE w:val="0"/>
        <w:autoSpaceDN w:val="0"/>
        <w:adjustRightInd w:val="0"/>
        <w:spacing w:after="240"/>
        <w:rPr>
          <w:rFonts w:eastAsia="Calibri" w:cs="Calibri"/>
          <w:lang w:val="en-CA" w:eastAsia="en-US"/>
        </w:rPr>
      </w:pPr>
      <w:r w:rsidRPr="000C28C9">
        <w:rPr>
          <w:rFonts w:eastAsia="Calibri" w:cs="Calibri"/>
          <w:b/>
          <w:bCs/>
          <w:i/>
          <w:iCs/>
          <w:lang w:val="en-CA" w:eastAsia="en-US"/>
        </w:rPr>
        <w:t>Social Media</w:t>
      </w:r>
      <w:r w:rsidRPr="00F51EE8">
        <w:rPr>
          <w:rFonts w:eastAsia="Calibri" w:cs="Calibri"/>
          <w:lang w:val="en-CA" w:eastAsia="en-US"/>
        </w:rPr>
        <w:t xml:space="preserve"> </w:t>
      </w:r>
      <w:r w:rsidRPr="00F51EE8">
        <w:rPr>
          <w:rFonts w:eastAsia="Calibri" w:cs="Calibri"/>
          <w:shd w:val="clear" w:color="auto" w:fill="FFFFFF"/>
          <w:lang w:val="en-CA" w:eastAsia="en-US"/>
        </w:rPr>
        <w:t xml:space="preserve">refers to online practices, technologies, and platforms used to network, share content, and communicate opinions, insights, and experiences. Social media can involve a </w:t>
      </w:r>
      <w:r w:rsidRPr="00F51EE8">
        <w:rPr>
          <w:rFonts w:eastAsia="Calibri" w:cs="Calibri"/>
          <w:shd w:val="clear" w:color="auto" w:fill="FFFFFF"/>
          <w:lang w:val="en-CA" w:eastAsia="en-US"/>
        </w:rPr>
        <w:lastRenderedPageBreak/>
        <w:t>variety of formats, such as text, video, audio, and live dialogue. Examples include, but are not limited to, social networks (Facebook, Instagram, LinkedIn, X), podcasts, blogs, and discussion forums. In this standard, social media is not intended to cover e-mail, electronic messaging services, or secure platforms used for the purposes of delivering virtual care.</w:t>
      </w:r>
    </w:p>
    <w:p w14:paraId="1EA9C7F0" w14:textId="2A1730F8" w:rsidR="00F51EE8" w:rsidRPr="00F51EE8" w:rsidRDefault="00F51EE8" w:rsidP="00F51EE8">
      <w:pPr>
        <w:autoSpaceDE w:val="0"/>
        <w:autoSpaceDN w:val="0"/>
        <w:adjustRightInd w:val="0"/>
        <w:spacing w:after="240"/>
        <w:rPr>
          <w:rFonts w:eastAsia="Calibri" w:cs="Calibri"/>
          <w:lang w:val="en-CA" w:eastAsia="en-US"/>
        </w:rPr>
      </w:pPr>
      <w:r w:rsidRPr="000C28C9">
        <w:rPr>
          <w:rFonts w:eastAsia="Calibri" w:cs="Calibri"/>
          <w:b/>
          <w:bCs/>
          <w:i/>
          <w:iCs/>
          <w:lang w:val="en-CA" w:eastAsia="en-US"/>
        </w:rPr>
        <w:t xml:space="preserve">Timely </w:t>
      </w:r>
      <w:r w:rsidRPr="00F51EE8">
        <w:rPr>
          <w:rFonts w:eastAsia="Calibri" w:cs="Calibri"/>
          <w:lang w:val="en-CA" w:eastAsia="en-US"/>
        </w:rPr>
        <w:t>refers to happening at the correct or most useful time</w:t>
      </w:r>
      <w:r w:rsidR="00AF3736">
        <w:rPr>
          <w:rFonts w:eastAsia="Calibri" w:cs="Calibri"/>
          <w:lang w:val="en-CA" w:eastAsia="en-US"/>
        </w:rPr>
        <w:t xml:space="preserve">, </w:t>
      </w:r>
      <w:r w:rsidRPr="00F51EE8">
        <w:rPr>
          <w:rFonts w:eastAsia="Calibri" w:cs="Calibri"/>
          <w:lang w:val="en-CA" w:eastAsia="en-US"/>
        </w:rPr>
        <w:t>not happening too late.</w:t>
      </w:r>
    </w:p>
    <w:p w14:paraId="2C078E63" w14:textId="6068540A" w:rsidR="00007DC2" w:rsidRPr="00F51EE8" w:rsidRDefault="00F51EE8" w:rsidP="00F51EE8">
      <w:pPr>
        <w:spacing w:after="240"/>
        <w:rPr>
          <w:rFonts w:eastAsia="Calibri" w:cs="Calibri"/>
          <w:b/>
          <w:bCs/>
          <w:lang w:val="en-CA" w:eastAsia="en-CA"/>
        </w:rPr>
      </w:pPr>
      <w:bookmarkStart w:id="4" w:name="_Hlk114837171"/>
      <w:bookmarkEnd w:id="3"/>
      <w:r w:rsidRPr="000C28C9">
        <w:rPr>
          <w:rFonts w:eastAsia="Calibri" w:cs="Calibri"/>
          <w:b/>
          <w:bCs/>
          <w:i/>
          <w:iCs/>
          <w:lang w:val="en-CA" w:eastAsia="en-CA"/>
        </w:rPr>
        <w:t>Transparent (transparently)</w:t>
      </w:r>
      <w:r w:rsidRPr="00F51EE8">
        <w:rPr>
          <w:rFonts w:eastAsia="Calibri" w:cs="Calibri"/>
          <w:b/>
          <w:bCs/>
          <w:lang w:val="en-CA" w:eastAsia="en-CA"/>
        </w:rPr>
        <w:t xml:space="preserve"> </w:t>
      </w:r>
      <w:r w:rsidRPr="00F51EE8">
        <w:rPr>
          <w:rFonts w:eastAsia="Calibri" w:cs="Calibri"/>
          <w:lang w:val="en-CA" w:eastAsia="en-CA"/>
        </w:rPr>
        <w:t>refers to the quality of being easy to perceive, obvious, clear and unambiguous.</w:t>
      </w:r>
      <w:bookmarkEnd w:id="4"/>
    </w:p>
    <w:sectPr w:rsidR="00007DC2" w:rsidRPr="00F51EE8" w:rsidSect="00BB5563">
      <w:headerReference w:type="default" r:id="rId10"/>
      <w:footerReference w:type="default" r:id="rId11"/>
      <w:pgSz w:w="12240" w:h="15840"/>
      <w:pgMar w:top="1440" w:right="1440" w:bottom="1440" w:left="1440" w:header="720" w:footer="1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CA885" w14:textId="77777777" w:rsidR="0095774D" w:rsidRDefault="0095774D" w:rsidP="0095774D">
      <w:pPr>
        <w:spacing w:after="0"/>
      </w:pPr>
      <w:r>
        <w:separator/>
      </w:r>
    </w:p>
  </w:endnote>
  <w:endnote w:type="continuationSeparator" w:id="0">
    <w:p w14:paraId="7A03D7C0" w14:textId="77777777" w:rsidR="0095774D" w:rsidRDefault="0095774D" w:rsidP="00957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6E7E" w14:textId="55995910" w:rsidR="00FA1ADA" w:rsidRDefault="009551D7">
    <w:pPr>
      <w:pStyle w:val="Footer"/>
    </w:pPr>
    <w:r>
      <w:rPr>
        <w:noProof/>
        <w:lang w:val="en-CA" w:eastAsia="en-CA"/>
      </w:rPr>
      <mc:AlternateContent>
        <mc:Choice Requires="wps">
          <w:drawing>
            <wp:anchor distT="0" distB="0" distL="114300" distR="114300" simplePos="0" relativeHeight="251659264" behindDoc="0" locked="0" layoutInCell="1" allowOverlap="1" wp14:anchorId="0AE59DB0" wp14:editId="27B72F0E">
              <wp:simplePos x="0" y="0"/>
              <wp:positionH relativeFrom="column">
                <wp:posOffset>3225800</wp:posOffset>
              </wp:positionH>
              <wp:positionV relativeFrom="paragraph">
                <wp:posOffset>-59690</wp:posOffset>
              </wp:positionV>
              <wp:extent cx="2813049" cy="61531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49" cy="615314"/>
                      </a:xfrm>
                      <a:prstGeom prst="rect">
                        <a:avLst/>
                      </a:prstGeom>
                      <a:noFill/>
                      <a:ln w="9525">
                        <a:noFill/>
                        <a:miter lim="800000"/>
                        <a:headEnd/>
                        <a:tailEnd/>
                      </a:ln>
                    </wps:spPr>
                    <wps:txbx>
                      <w:txbxContent>
                        <w:p w14:paraId="08D64D34" w14:textId="39588D96" w:rsidR="009551D7" w:rsidRPr="00FD4F81" w:rsidRDefault="00BB5563" w:rsidP="009551D7">
                          <w:pPr>
                            <w:jc w:val="right"/>
                            <w:rPr>
                              <w:rFonts w:cs="Calibri"/>
                              <w:i/>
                              <w:sz w:val="18"/>
                              <w:szCs w:val="18"/>
                            </w:rPr>
                          </w:pPr>
                          <w:r w:rsidRPr="00FD4F81">
                            <w:rPr>
                              <w:rFonts w:cs="Calibri"/>
                              <w:i/>
                              <w:sz w:val="18"/>
                              <w:szCs w:val="18"/>
                            </w:rPr>
                            <w:t>Communication Standard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59DB0" id="_x0000_t202" coordsize="21600,21600" o:spt="202" path="m,l,21600r21600,l21600,xe">
              <v:stroke joinstyle="miter"/>
              <v:path gradientshapeok="t" o:connecttype="rect"/>
            </v:shapetype>
            <v:shape id="Text Box 2" o:spid="_x0000_s1026" type="#_x0000_t202" style="position:absolute;margin-left:254pt;margin-top:-4.7pt;width:221.5pt;height:4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" filled="f" stroked="f">
              <v:textbox style="mso-fit-shape-to-text:t">
                <w:txbxContent>
                  <w:p w14:paraId="08D64D34" w14:textId="39588D96" w:rsidR="009551D7" w:rsidRPr="00FD4F81" w:rsidRDefault="00BB5563" w:rsidP="009551D7">
                    <w:pPr>
                      <w:jc w:val="right"/>
                      <w:rPr>
                        <w:rFonts w:cs="Calibri"/>
                        <w:i/>
                        <w:sz w:val="18"/>
                        <w:szCs w:val="18"/>
                      </w:rPr>
                    </w:pPr>
                    <w:r w:rsidRPr="00FD4F81">
                      <w:rPr>
                        <w:rFonts w:cs="Calibri"/>
                        <w:i/>
                        <w:sz w:val="18"/>
                        <w:szCs w:val="18"/>
                      </w:rPr>
                      <w:t>Communication Standard</w:t>
                    </w:r>
                  </w:p>
                </w:txbxContent>
              </v:textbox>
            </v:shape>
          </w:pict>
        </mc:Fallback>
      </mc:AlternateContent>
    </w:r>
  </w:p>
  <w:p w14:paraId="226EF317" w14:textId="77777777" w:rsidR="00FA1ADA" w:rsidRDefault="00FA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4CEF" w14:textId="77777777" w:rsidR="0095774D" w:rsidRDefault="0095774D" w:rsidP="0095774D">
      <w:pPr>
        <w:spacing w:after="0"/>
      </w:pPr>
      <w:r>
        <w:separator/>
      </w:r>
    </w:p>
  </w:footnote>
  <w:footnote w:type="continuationSeparator" w:id="0">
    <w:p w14:paraId="4A2B0798" w14:textId="77777777" w:rsidR="0095774D" w:rsidRDefault="0095774D" w:rsidP="009577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8C8AD" w14:textId="20E10FED" w:rsidR="0095774D" w:rsidRDefault="0095774D">
    <w:pPr>
      <w:pStyle w:val="Header"/>
    </w:pPr>
    <w:r>
      <w:rPr>
        <w:noProof/>
        <w:sz w:val="20"/>
        <w:szCs w:val="20"/>
        <w:lang w:eastAsia="en-CA"/>
      </w:rPr>
      <w:drawing>
        <wp:inline distT="0" distB="0" distL="0" distR="0" wp14:anchorId="42EB96AA" wp14:editId="62FFBD84">
          <wp:extent cx="1505711" cy="505968"/>
          <wp:effectExtent l="0" t="0" r="0" b="0"/>
          <wp:docPr id="77719410" name="image1.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6038" name="image1.png" descr="A close-up of a logo&#10;&#10;Description automatically generated"/>
                  <pic:cNvPicPr/>
                </pic:nvPicPr>
                <pic:blipFill>
                  <a:blip r:embed="rId1" cstate="print"/>
                  <a:stretch>
                    <a:fillRect/>
                  </a:stretch>
                </pic:blipFill>
                <pic:spPr>
                  <a:xfrm>
                    <a:off x="0" y="0"/>
                    <a:ext cx="1505711" cy="505968"/>
                  </a:xfrm>
                  <a:prstGeom prst="rect">
                    <a:avLst/>
                  </a:prstGeom>
                </pic:spPr>
              </pic:pic>
            </a:graphicData>
          </a:graphic>
        </wp:inline>
      </w:drawing>
    </w:r>
  </w:p>
  <w:p w14:paraId="63C63B18" w14:textId="77777777" w:rsidR="0095774D" w:rsidRDefault="0095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12A6"/>
    <w:multiLevelType w:val="multilevel"/>
    <w:tmpl w:val="1B00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61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06317"/>
    <w:rsid w:val="00007DC2"/>
    <w:rsid w:val="000218CE"/>
    <w:rsid w:val="000C28C9"/>
    <w:rsid w:val="000E2BBC"/>
    <w:rsid w:val="00152A9A"/>
    <w:rsid w:val="00247843"/>
    <w:rsid w:val="00260EBA"/>
    <w:rsid w:val="00342F10"/>
    <w:rsid w:val="003B208A"/>
    <w:rsid w:val="004D432C"/>
    <w:rsid w:val="00620343"/>
    <w:rsid w:val="006817C2"/>
    <w:rsid w:val="00943607"/>
    <w:rsid w:val="009551D7"/>
    <w:rsid w:val="0095774D"/>
    <w:rsid w:val="00AC32A0"/>
    <w:rsid w:val="00AD54A1"/>
    <w:rsid w:val="00AE7999"/>
    <w:rsid w:val="00AF3736"/>
    <w:rsid w:val="00B07B54"/>
    <w:rsid w:val="00B52C70"/>
    <w:rsid w:val="00BB5563"/>
    <w:rsid w:val="00BF0AE7"/>
    <w:rsid w:val="00C96D56"/>
    <w:rsid w:val="00DB3520"/>
    <w:rsid w:val="00F51EE8"/>
    <w:rsid w:val="00F90B3B"/>
    <w:rsid w:val="00F95457"/>
    <w:rsid w:val="00FA1ADA"/>
    <w:rsid w:val="00FD4F81"/>
    <w:rsid w:val="1EA21066"/>
    <w:rsid w:val="29006317"/>
    <w:rsid w:val="6078D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EE0A4"/>
  <w15:chartTrackingRefBased/>
  <w15:docId w15:val="{7A45950E-7965-4B5E-BE2C-E26061A8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3B"/>
    <w:pPr>
      <w:spacing w:line="240" w:lineRule="auto"/>
    </w:pPr>
    <w:rPr>
      <w:rFonts w:ascii="Calibri" w:hAnsi="Calibri"/>
      <w:color w:val="000000" w:themeColor="text1"/>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5774D"/>
    <w:pPr>
      <w:tabs>
        <w:tab w:val="center" w:pos="4680"/>
        <w:tab w:val="right" w:pos="9360"/>
      </w:tabs>
      <w:spacing w:after="0"/>
    </w:pPr>
  </w:style>
  <w:style w:type="character" w:customStyle="1" w:styleId="HeaderChar">
    <w:name w:val="Header Char"/>
    <w:basedOn w:val="DefaultParagraphFont"/>
    <w:link w:val="Header"/>
    <w:uiPriority w:val="99"/>
    <w:rsid w:val="0095774D"/>
  </w:style>
  <w:style w:type="paragraph" w:styleId="Footer">
    <w:name w:val="footer"/>
    <w:basedOn w:val="Normal"/>
    <w:link w:val="FooterChar"/>
    <w:uiPriority w:val="99"/>
    <w:unhideWhenUsed/>
    <w:rsid w:val="0095774D"/>
    <w:pPr>
      <w:tabs>
        <w:tab w:val="center" w:pos="4680"/>
        <w:tab w:val="right" w:pos="9360"/>
      </w:tabs>
      <w:spacing w:after="0"/>
    </w:pPr>
  </w:style>
  <w:style w:type="character" w:customStyle="1" w:styleId="FooterChar">
    <w:name w:val="Footer Char"/>
    <w:basedOn w:val="DefaultParagraphFont"/>
    <w:link w:val="Footer"/>
    <w:uiPriority w:val="99"/>
    <w:rsid w:val="0095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79FE5C4AE424FA1A1D19F2A246919" ma:contentTypeVersion="14" ma:contentTypeDescription="Create a new document." ma:contentTypeScope="" ma:versionID="94cd96dbb93f6f970781537836c27408">
  <xsd:schema xmlns:xsd="http://www.w3.org/2001/XMLSchema" xmlns:xs="http://www.w3.org/2001/XMLSchema" xmlns:p="http://schemas.microsoft.com/office/2006/metadata/properties" xmlns:ns2="6f35e5d4-bb80-4af9-aaaa-e463aae79938" xmlns:ns3="599eb54b-f228-42d1-aa31-aabd9b7c6c61" targetNamespace="http://schemas.microsoft.com/office/2006/metadata/properties" ma:root="true" ma:fieldsID="8eac78d6d099d5068dacc5c2c23441e4" ns2:_="" ns3:_="">
    <xsd:import namespace="6f35e5d4-bb80-4af9-aaaa-e463aae79938"/>
    <xsd:import namespace="599eb54b-f228-42d1-aa31-aabd9b7c6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5e5d4-bb80-4af9-aaaa-e463aae7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eb54b-f228-42d1-aa31-aabd9b7c6c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183a7e-fd1f-4f87-a510-e41d370e6669}" ma:internalName="TaxCatchAll" ma:showField="CatchAllData" ma:web="599eb54b-f228-42d1-aa31-aabd9b7c6c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35e5d4-bb80-4af9-aaaa-e463aae79938">
      <Terms xmlns="http://schemas.microsoft.com/office/infopath/2007/PartnerControls"/>
    </lcf76f155ced4ddcb4097134ff3c332f>
    <TaxCatchAll xmlns="599eb54b-f228-42d1-aa31-aabd9b7c6c61" xsi:nil="true"/>
    <SharedWithUsers xmlns="599eb54b-f228-42d1-aa31-aabd9b7c6c61">
      <UserInfo>
        <DisplayName/>
        <AccountId xsi:nil="true"/>
        <AccountType/>
      </UserInfo>
    </SharedWithUsers>
    <MediaLengthInSeconds xmlns="6f35e5d4-bb80-4af9-aaaa-e463aae79938" xsi:nil="true"/>
  </documentManagement>
</p:properties>
</file>

<file path=customXml/itemProps1.xml><?xml version="1.0" encoding="utf-8"?>
<ds:datastoreItem xmlns:ds="http://schemas.openxmlformats.org/officeDocument/2006/customXml" ds:itemID="{AC149585-B7A9-4CC7-9AB8-019250BF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5e5d4-bb80-4af9-aaaa-e463aae79938"/>
    <ds:schemaRef ds:uri="599eb54b-f228-42d1-aa31-aabd9b7c6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801BD-F607-43CD-B208-0CC05C1153ED}">
  <ds:schemaRefs>
    <ds:schemaRef ds:uri="http://schemas.microsoft.com/sharepoint/v3/contenttype/forms"/>
  </ds:schemaRefs>
</ds:datastoreItem>
</file>

<file path=customXml/itemProps3.xml><?xml version="1.0" encoding="utf-8"?>
<ds:datastoreItem xmlns:ds="http://schemas.openxmlformats.org/officeDocument/2006/customXml" ds:itemID="{915C4891-0DF2-484F-9F12-DD2395D017B9}">
  <ds:schemaRefs>
    <ds:schemaRef ds:uri="http://purl.org/dc/elements/1.1/"/>
    <ds:schemaRef ds:uri="e9c684ad-152f-4bc9-9644-bda94c01b709"/>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c83e8c1b-8943-4f7f-9f0e-7f86eb1d5174"/>
    <ds:schemaRef ds:uri="http://purl.org/dc/dcmitype/"/>
    <ds:schemaRef ds:uri="6f35e5d4-bb80-4af9-aaaa-e463aae79938"/>
    <ds:schemaRef ds:uri="599eb54b-f228-42d1-aa31-aabd9b7c6c6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Evguenia Ermakova</dc:creator>
  <cp:keywords/>
  <dc:description/>
  <cp:lastModifiedBy>Connie Fong</cp:lastModifiedBy>
  <cp:revision>19</cp:revision>
  <dcterms:created xsi:type="dcterms:W3CDTF">2024-07-02T15:36:00Z</dcterms:created>
  <dcterms:modified xsi:type="dcterms:W3CDTF">2024-07-17T16:21:00Z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0x010100E3379FE5C4AE424FA1A1D19F2A246919</vt:lpwstr>
  </property>
  <property fmtid="{D5CDD505-2E9C-101B-9397-08002B2CF9AE}" pid="3" name="MediaServiceImageTags">
    <vt:lpwstr/>
  </property>
  <property fmtid="{D5CDD505-2E9C-101B-9397-08002B2CF9AE}" pid="4" name="Order">
    <vt:r8>5374600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