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15895040" id="docshapegroup1" coordorigin="0,0" coordsize="12231,15842">
            <v:shape style="position:absolute;left:0;top:0;width:12231;height:15842" type="#_x0000_t75" id="docshape2" stroked="false">
              <v:imagedata r:id="rId5" o:title=""/>
            </v:shape>
            <v:shape style="position:absolute;left:1352;top:230;width:9527;height:15610" id="docshape3" coordorigin="1352,230" coordsize="9527,15610" path="m10878,10325l1352,10325,1352,15840,10878,15840,10878,10325xm10878,3903l1352,3903,1352,9588,10878,9588,10878,3903xm10878,230l1352,230,1352,3303,10878,3303,10878,230xe" filled="true" fillcolor="#ffffff" stroked="false">
              <v:path arrowok="t"/>
              <v:fill type="solid"/>
            </v:shape>
            <v:rect style="position:absolute;left:1352;top:3303;width:9527;height:600" id="docshape4" filled="true" fillcolor="#ffeac3" stroked="false">
              <v:fill type="solid"/>
            </v:rect>
            <v:rect style="position:absolute;left:1352;top:9587;width:9527;height:738" id="docshape5" filled="true" fillcolor="#307293" stroked="false">
              <v:fill type="solid"/>
            </v:rect>
            <v:shape style="position:absolute;left:1352;top:230;width:9527;height:2904" type="#_x0000_t75" id="docshape6" stroked="false">
              <v:imagedata r:id="rId6" o:title=""/>
            </v:shape>
            <v:line style="position:absolute" from="4302,3680" to="5839,3680" stroked="true" strokeweight=".768241pt" strokecolor="#000000">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419" w:right="0" w:firstLine="0"/>
        <w:jc w:val="left"/>
        <w:rPr>
          <w:b/>
          <w:sz w:val="18"/>
        </w:rPr>
      </w:pPr>
      <w:r>
        <w:rPr>
          <w:w w:val="95"/>
          <w:sz w:val="18"/>
        </w:rPr>
        <w:t>June</w:t>
      </w:r>
      <w:r>
        <w:rPr>
          <w:spacing w:val="6"/>
          <w:sz w:val="18"/>
        </w:rPr>
        <w:t> </w:t>
      </w:r>
      <w:r>
        <w:rPr>
          <w:w w:val="95"/>
          <w:sz w:val="18"/>
        </w:rPr>
        <w:t>2022</w:t>
      </w:r>
      <w:r>
        <w:rPr>
          <w:spacing w:val="6"/>
          <w:sz w:val="18"/>
        </w:rPr>
        <w:t> </w:t>
      </w:r>
      <w:r>
        <w:rPr>
          <w:w w:val="95"/>
          <w:sz w:val="18"/>
        </w:rPr>
        <w:t>|</w:t>
      </w:r>
      <w:r>
        <w:rPr>
          <w:spacing w:val="-13"/>
          <w:w w:val="95"/>
          <w:sz w:val="18"/>
        </w:rPr>
        <w:t> </w:t>
      </w:r>
      <w:hyperlink r:id="rId7">
        <w:r>
          <w:rPr>
            <w:b/>
            <w:w w:val="95"/>
            <w:sz w:val="18"/>
            <w:u w:val="single"/>
          </w:rPr>
          <w:t>www.collegept.org</w:t>
        </w:r>
        <w:r>
          <w:rPr>
            <w:b/>
            <w:spacing w:val="15"/>
            <w:sz w:val="18"/>
          </w:rPr>
          <w:t> </w:t>
        </w:r>
      </w:hyperlink>
      <w:r>
        <w:rPr>
          <w:w w:val="95"/>
          <w:sz w:val="18"/>
        </w:rPr>
        <w:t>|</w:t>
      </w:r>
      <w:r>
        <w:rPr>
          <w:spacing w:val="-13"/>
          <w:w w:val="95"/>
          <w:sz w:val="18"/>
        </w:rPr>
        <w:t> </w:t>
      </w:r>
      <w:hyperlink r:id="rId8">
        <w:r>
          <w:rPr>
            <w:b/>
            <w:spacing w:val="-2"/>
            <w:w w:val="95"/>
            <w:sz w:val="18"/>
          </w:rPr>
          <w:t>info@collegept.org</w:t>
        </w:r>
      </w:hyperlink>
    </w:p>
    <w:p>
      <w:pPr>
        <w:pStyle w:val="BodyText"/>
        <w:spacing w:before="10"/>
        <w:rPr>
          <w:b/>
          <w:sz w:val="26"/>
        </w:rPr>
      </w:pPr>
    </w:p>
    <w:p>
      <w:pPr>
        <w:pStyle w:val="BodyText"/>
        <w:spacing w:before="70"/>
        <w:ind w:left="419"/>
      </w:pPr>
      <w:r>
        <w:rPr/>
        <w:t>Welcome</w:t>
      </w:r>
      <w:r>
        <w:rPr>
          <w:spacing w:val="6"/>
        </w:rPr>
        <w:t> </w:t>
      </w:r>
      <w:r>
        <w:rPr/>
        <w:t>to</w:t>
      </w:r>
      <w:r>
        <w:rPr>
          <w:spacing w:val="7"/>
        </w:rPr>
        <w:t> </w:t>
      </w:r>
      <w:r>
        <w:rPr/>
        <w:t>the</w:t>
      </w:r>
      <w:r>
        <w:rPr>
          <w:spacing w:val="7"/>
        </w:rPr>
        <w:t> </w:t>
      </w:r>
      <w:r>
        <w:rPr/>
        <w:t>June</w:t>
      </w:r>
      <w:r>
        <w:rPr>
          <w:spacing w:val="7"/>
        </w:rPr>
        <w:t> </w:t>
      </w:r>
      <w:r>
        <w:rPr/>
        <w:t>edition</w:t>
      </w:r>
      <w:r>
        <w:rPr>
          <w:spacing w:val="7"/>
        </w:rPr>
        <w:t> </w:t>
      </w:r>
      <w:r>
        <w:rPr/>
        <w:t>of</w:t>
      </w:r>
      <w:r>
        <w:rPr>
          <w:spacing w:val="7"/>
        </w:rPr>
        <w:t> </w:t>
      </w:r>
      <w:r>
        <w:rPr>
          <w:spacing w:val="-2"/>
        </w:rPr>
        <w:t>Perspectives.</w:t>
      </w:r>
    </w:p>
    <w:p>
      <w:pPr>
        <w:pStyle w:val="BodyText"/>
        <w:rPr>
          <w:sz w:val="22"/>
        </w:rPr>
      </w:pPr>
    </w:p>
    <w:p>
      <w:pPr>
        <w:pStyle w:val="BodyText"/>
        <w:spacing w:line="321" w:lineRule="auto" w:before="151"/>
        <w:ind w:left="419" w:right="691"/>
      </w:pPr>
      <w:r>
        <w:rPr/>
        <w:t>As we move into what promises to be a busy summer, our team remains focused on the development of the Ontario Clinical Exam (OCE). More information about a webinar regarding the OCE and entry to practice is included in this newsletter. We look forward to hosting additional information sessions as more details become available.</w:t>
      </w:r>
    </w:p>
    <w:p>
      <w:pPr>
        <w:pStyle w:val="BodyText"/>
        <w:spacing w:before="9"/>
        <w:rPr>
          <w:sz w:val="27"/>
        </w:rPr>
      </w:pPr>
    </w:p>
    <w:p>
      <w:pPr>
        <w:pStyle w:val="BodyText"/>
        <w:spacing w:line="321" w:lineRule="auto"/>
        <w:ind w:left="419" w:right="691"/>
      </w:pPr>
      <w:r>
        <w:rPr/>
        <w:t>We have also included more information from the Ministry of Health and the Chief Medical Officer of Health about the lifting of mandatory masking and what this means for physiotherapists and their patients.</w:t>
      </w:r>
    </w:p>
    <w:p>
      <w:pPr>
        <w:pStyle w:val="BodyText"/>
        <w:spacing w:before="9"/>
        <w:rPr>
          <w:sz w:val="27"/>
        </w:rPr>
      </w:pPr>
    </w:p>
    <w:p>
      <w:pPr>
        <w:pStyle w:val="BodyText"/>
        <w:ind w:left="419"/>
      </w:pPr>
      <w:r>
        <w:rPr/>
        <w:t>Stay</w:t>
      </w:r>
      <w:r>
        <w:rPr>
          <w:spacing w:val="7"/>
        </w:rPr>
        <w:t> </w:t>
      </w:r>
      <w:r>
        <w:rPr>
          <w:spacing w:val="-2"/>
        </w:rPr>
        <w:t>safe,</w:t>
      </w:r>
    </w:p>
    <w:p>
      <w:pPr>
        <w:pStyle w:val="BodyText"/>
        <w:spacing w:before="5"/>
        <w:rPr>
          <w:sz w:val="32"/>
        </w:rPr>
      </w:pPr>
    </w:p>
    <w:p>
      <w:pPr>
        <w:pStyle w:val="BodyText"/>
        <w:spacing w:line="290" w:lineRule="auto"/>
        <w:ind w:left="419" w:right="7242"/>
      </w:pPr>
      <w:r>
        <w:rPr/>
        <w:t>Rod</w:t>
      </w:r>
      <w:r>
        <w:rPr>
          <w:spacing w:val="-8"/>
        </w:rPr>
        <w:t> </w:t>
      </w:r>
      <w:r>
        <w:rPr/>
        <w:t>Hamilton </w:t>
      </w:r>
      <w:r>
        <w:rPr>
          <w:spacing w:val="-2"/>
        </w:rPr>
        <w:t>Registrar</w:t>
      </w:r>
    </w:p>
    <w:p>
      <w:pPr>
        <w:pStyle w:val="BodyText"/>
        <w:spacing w:line="241" w:lineRule="exact"/>
        <w:ind w:left="419"/>
      </w:pPr>
      <w:r>
        <w:rPr/>
        <w:t>College</w:t>
      </w:r>
      <w:r>
        <w:rPr>
          <w:spacing w:val="8"/>
        </w:rPr>
        <w:t> </w:t>
      </w:r>
      <w:r>
        <w:rPr/>
        <w:t>of</w:t>
      </w:r>
      <w:r>
        <w:rPr>
          <w:spacing w:val="9"/>
        </w:rPr>
        <w:t> </w:t>
      </w:r>
      <w:r>
        <w:rPr/>
        <w:t>Physiotherapists</w:t>
      </w:r>
      <w:r>
        <w:rPr>
          <w:spacing w:val="9"/>
        </w:rPr>
        <w:t> </w:t>
      </w:r>
      <w:r>
        <w:rPr/>
        <w:t>of</w:t>
      </w:r>
      <w:r>
        <w:rPr>
          <w:spacing w:val="9"/>
        </w:rPr>
        <w:t> </w:t>
      </w:r>
      <w:r>
        <w:rPr>
          <w:spacing w:val="-2"/>
        </w:rPr>
        <w:t>Ontario</w:t>
      </w:r>
    </w:p>
    <w:p>
      <w:pPr>
        <w:pStyle w:val="BodyText"/>
        <w:rPr>
          <w:sz w:val="22"/>
        </w:rPr>
      </w:pPr>
    </w:p>
    <w:p>
      <w:pPr>
        <w:pStyle w:val="BodyText"/>
        <w:rPr>
          <w:sz w:val="22"/>
        </w:rPr>
      </w:pPr>
    </w:p>
    <w:p>
      <w:pPr>
        <w:pStyle w:val="BodyText"/>
        <w:spacing w:before="2"/>
        <w:rPr>
          <w:sz w:val="17"/>
        </w:rPr>
      </w:pPr>
    </w:p>
    <w:p>
      <w:pPr>
        <w:pStyle w:val="Heading1"/>
        <w:spacing w:before="0"/>
        <w:ind w:left="1187" w:right="1208"/>
      </w:pPr>
      <w:r>
        <w:rPr>
          <w:color w:val="FFFFFF"/>
          <w:w w:val="95"/>
        </w:rPr>
        <w:t>Masking</w:t>
      </w:r>
      <w:r>
        <w:rPr>
          <w:color w:val="FFFFFF"/>
          <w:spacing w:val="-6"/>
          <w:w w:val="95"/>
        </w:rPr>
        <w:t> </w:t>
      </w:r>
      <w:r>
        <w:rPr>
          <w:color w:val="FFFFFF"/>
          <w:w w:val="95"/>
        </w:rPr>
        <w:t>Update</w:t>
      </w:r>
      <w:r>
        <w:rPr>
          <w:color w:val="FFFFFF"/>
          <w:spacing w:val="-5"/>
          <w:w w:val="95"/>
        </w:rPr>
        <w:t> </w:t>
      </w:r>
      <w:r>
        <w:rPr>
          <w:color w:val="FFFFFF"/>
          <w:w w:val="95"/>
        </w:rPr>
        <w:t>and</w:t>
      </w:r>
      <w:r>
        <w:rPr>
          <w:color w:val="FFFFFF"/>
          <w:spacing w:val="-5"/>
          <w:w w:val="95"/>
        </w:rPr>
        <w:t> </w:t>
      </w:r>
      <w:r>
        <w:rPr>
          <w:color w:val="FFFFFF"/>
          <w:w w:val="95"/>
        </w:rPr>
        <w:t>Considerations</w:t>
      </w:r>
      <w:r>
        <w:rPr>
          <w:color w:val="FFFFFF"/>
          <w:spacing w:val="-5"/>
          <w:w w:val="95"/>
        </w:rPr>
        <w:t> </w:t>
      </w:r>
      <w:r>
        <w:rPr>
          <w:color w:val="FFFFFF"/>
          <w:w w:val="95"/>
        </w:rPr>
        <w:t>for</w:t>
      </w:r>
      <w:r>
        <w:rPr>
          <w:color w:val="FFFFFF"/>
          <w:spacing w:val="-5"/>
          <w:w w:val="95"/>
        </w:rPr>
        <w:t> </w:t>
      </w:r>
      <w:r>
        <w:rPr>
          <w:color w:val="FFFFFF"/>
          <w:w w:val="95"/>
        </w:rPr>
        <w:t>Patient</w:t>
      </w:r>
      <w:r>
        <w:rPr>
          <w:color w:val="FFFFFF"/>
          <w:spacing w:val="-5"/>
          <w:w w:val="95"/>
        </w:rPr>
        <w:t> </w:t>
      </w:r>
      <w:r>
        <w:rPr>
          <w:color w:val="FFFFFF"/>
          <w:spacing w:val="-2"/>
          <w:w w:val="95"/>
        </w:rPr>
        <w:t>Safety</w:t>
      </w:r>
    </w:p>
    <w:p>
      <w:pPr>
        <w:pStyle w:val="BodyText"/>
        <w:spacing w:before="9"/>
        <w:rPr>
          <w:b/>
          <w:sz w:val="30"/>
        </w:rPr>
      </w:pPr>
    </w:p>
    <w:p>
      <w:pPr>
        <w:spacing w:line="244" w:lineRule="auto" w:before="0"/>
        <w:ind w:left="411" w:right="618" w:firstLine="7"/>
        <w:jc w:val="both"/>
        <w:rPr>
          <w:b/>
          <w:sz w:val="21"/>
        </w:rPr>
      </w:pPr>
      <w:r>
        <w:rPr>
          <w:sz w:val="21"/>
        </w:rPr>
        <w:t>As of June 11, 2022, the Ministry of Health (MOH) and Chief Medical Officer of Health have revoked</w:t>
      </w:r>
      <w:r>
        <w:rPr>
          <w:spacing w:val="-1"/>
          <w:sz w:val="21"/>
        </w:rPr>
        <w:t> </w:t>
      </w:r>
      <w:r>
        <w:rPr>
          <w:sz w:val="21"/>
        </w:rPr>
        <w:t>mandatory</w:t>
      </w:r>
      <w:r>
        <w:rPr>
          <w:spacing w:val="-1"/>
          <w:sz w:val="21"/>
        </w:rPr>
        <w:t> </w:t>
      </w:r>
      <w:r>
        <w:rPr>
          <w:sz w:val="21"/>
        </w:rPr>
        <w:t>masking</w:t>
      </w:r>
      <w:r>
        <w:rPr>
          <w:spacing w:val="-1"/>
          <w:sz w:val="21"/>
        </w:rPr>
        <w:t> </w:t>
      </w:r>
      <w:r>
        <w:rPr>
          <w:sz w:val="21"/>
        </w:rPr>
        <w:t>mandates</w:t>
      </w:r>
      <w:r>
        <w:rPr>
          <w:spacing w:val="-1"/>
          <w:sz w:val="21"/>
        </w:rPr>
        <w:t> </w:t>
      </w:r>
      <w:r>
        <w:rPr>
          <w:sz w:val="21"/>
        </w:rPr>
        <w:t>in</w:t>
      </w:r>
      <w:r>
        <w:rPr>
          <w:spacing w:val="-1"/>
          <w:sz w:val="21"/>
        </w:rPr>
        <w:t> </w:t>
      </w:r>
      <w:r>
        <w:rPr>
          <w:sz w:val="21"/>
        </w:rPr>
        <w:t>most</w:t>
      </w:r>
      <w:r>
        <w:rPr>
          <w:spacing w:val="-1"/>
          <w:sz w:val="21"/>
        </w:rPr>
        <w:t> </w:t>
      </w:r>
      <w:r>
        <w:rPr>
          <w:sz w:val="21"/>
        </w:rPr>
        <w:t>health</w:t>
      </w:r>
      <w:r>
        <w:rPr>
          <w:spacing w:val="-1"/>
          <w:sz w:val="21"/>
        </w:rPr>
        <w:t> </w:t>
      </w:r>
      <w:r>
        <w:rPr>
          <w:sz w:val="21"/>
        </w:rPr>
        <w:t>care</w:t>
      </w:r>
      <w:r>
        <w:rPr>
          <w:spacing w:val="-1"/>
          <w:sz w:val="21"/>
        </w:rPr>
        <w:t> </w:t>
      </w:r>
      <w:r>
        <w:rPr>
          <w:sz w:val="21"/>
        </w:rPr>
        <w:t>settings.</w:t>
      </w:r>
      <w:r>
        <w:rPr>
          <w:spacing w:val="-8"/>
          <w:sz w:val="21"/>
        </w:rPr>
        <w:t> </w:t>
      </w:r>
      <w:r>
        <w:rPr>
          <w:b/>
          <w:sz w:val="21"/>
        </w:rPr>
        <w:t>Masks</w:t>
      </w:r>
      <w:r>
        <w:rPr>
          <w:b/>
          <w:spacing w:val="-1"/>
          <w:sz w:val="21"/>
        </w:rPr>
        <w:t> </w:t>
      </w:r>
      <w:r>
        <w:rPr>
          <w:b/>
          <w:sz w:val="21"/>
        </w:rPr>
        <w:t>are</w:t>
      </w:r>
      <w:r>
        <w:rPr>
          <w:b/>
          <w:spacing w:val="-1"/>
          <w:sz w:val="21"/>
        </w:rPr>
        <w:t> </w:t>
      </w:r>
      <w:r>
        <w:rPr>
          <w:b/>
          <w:sz w:val="21"/>
        </w:rPr>
        <w:t>still</w:t>
      </w:r>
      <w:r>
        <w:rPr>
          <w:b/>
          <w:spacing w:val="-1"/>
          <w:sz w:val="21"/>
        </w:rPr>
        <w:t> </w:t>
      </w:r>
      <w:r>
        <w:rPr>
          <w:b/>
          <w:sz w:val="21"/>
        </w:rPr>
        <w:t>required in</w:t>
      </w:r>
      <w:r>
        <w:rPr>
          <w:b/>
          <w:spacing w:val="-12"/>
          <w:sz w:val="21"/>
        </w:rPr>
        <w:t> </w:t>
      </w:r>
      <w:r>
        <w:rPr>
          <w:b/>
          <w:sz w:val="21"/>
        </w:rPr>
        <w:t>long-term</w:t>
      </w:r>
      <w:r>
        <w:rPr>
          <w:b/>
          <w:spacing w:val="-12"/>
          <w:sz w:val="21"/>
        </w:rPr>
        <w:t> </w:t>
      </w:r>
      <w:r>
        <w:rPr>
          <w:b/>
          <w:sz w:val="21"/>
        </w:rPr>
        <w:t>care</w:t>
      </w:r>
      <w:r>
        <w:rPr>
          <w:b/>
          <w:spacing w:val="-12"/>
          <w:sz w:val="21"/>
        </w:rPr>
        <w:t> </w:t>
      </w:r>
      <w:r>
        <w:rPr>
          <w:b/>
          <w:sz w:val="21"/>
        </w:rPr>
        <w:t>and</w:t>
      </w:r>
      <w:r>
        <w:rPr>
          <w:b/>
          <w:spacing w:val="-12"/>
          <w:sz w:val="21"/>
        </w:rPr>
        <w:t> </w:t>
      </w:r>
      <w:r>
        <w:rPr>
          <w:b/>
          <w:sz w:val="21"/>
        </w:rPr>
        <w:t>retirement</w:t>
      </w:r>
      <w:r>
        <w:rPr>
          <w:b/>
          <w:spacing w:val="-12"/>
          <w:sz w:val="21"/>
        </w:rPr>
        <w:t> </w:t>
      </w:r>
      <w:r>
        <w:rPr>
          <w:b/>
          <w:sz w:val="21"/>
        </w:rPr>
        <w:t>homes.</w:t>
      </w:r>
    </w:p>
    <w:p>
      <w:pPr>
        <w:pStyle w:val="BodyText"/>
        <w:spacing w:before="3"/>
        <w:rPr>
          <w:b/>
        </w:rPr>
      </w:pPr>
    </w:p>
    <w:p>
      <w:pPr>
        <w:pStyle w:val="BodyText"/>
        <w:spacing w:line="244" w:lineRule="auto"/>
        <w:ind w:left="419" w:right="691"/>
      </w:pPr>
      <w:r>
        <w:rPr/>
        <w:t>According to the </w:t>
      </w:r>
      <w:hyperlink r:id="rId9">
        <w:r>
          <w:rPr>
            <w:b/>
            <w:color w:val="006379"/>
            <w:u w:val="single" w:color="006379"/>
          </w:rPr>
          <w:t>announcement from the MOH</w:t>
        </w:r>
      </w:hyperlink>
      <w:r>
        <w:rPr/>
        <w:t>, physiotherapists and patients should continue to wear a mask if they feel it is right for them, are at high risk for severe illness, recovering from COVID-19, have symptoms of the virus or are a close contact of someone with COVID-19.</w:t>
      </w:r>
    </w:p>
    <w:p>
      <w:pPr>
        <w:pStyle w:val="BodyText"/>
        <w:spacing w:before="3"/>
      </w:pPr>
    </w:p>
    <w:p>
      <w:pPr>
        <w:pStyle w:val="BodyText"/>
        <w:spacing w:line="244" w:lineRule="auto"/>
        <w:ind w:left="419" w:right="691"/>
      </w:pPr>
      <w:r>
        <w:rPr/>
        <w:t>It is also important to note that organizations may choose to implement their own masking policies. Physiotherapists are encouraged to speak with their employer about masking </w:t>
      </w:r>
      <w:r>
        <w:rPr>
          <w:spacing w:val="-2"/>
        </w:rPr>
        <w:t>requirements.</w:t>
      </w:r>
    </w:p>
    <w:p>
      <w:pPr>
        <w:pStyle w:val="BodyText"/>
        <w:spacing w:before="3"/>
      </w:pPr>
    </w:p>
    <w:p>
      <w:pPr>
        <w:pStyle w:val="BodyText"/>
        <w:spacing w:line="244" w:lineRule="auto"/>
        <w:ind w:left="419" w:right="479"/>
        <w:jc w:val="both"/>
      </w:pPr>
      <w:r>
        <w:rPr/>
        <w:t>The Ministry of Health will issue guidance for health care workers and organizations on when masks should be worn in hospitals and other health care settings. We will continue to provide updated information as it becomes available.</w:t>
      </w:r>
    </w:p>
    <w:p>
      <w:pPr>
        <w:pStyle w:val="BodyText"/>
        <w:spacing w:before="3"/>
      </w:pPr>
    </w:p>
    <w:p>
      <w:pPr>
        <w:pStyle w:val="Heading2"/>
        <w:spacing w:before="0"/>
        <w:ind w:left="411"/>
        <w:rPr>
          <w:u w:val="none"/>
        </w:rPr>
      </w:pPr>
      <w:r>
        <w:rPr>
          <w:spacing w:val="-2"/>
          <w:u w:val="none"/>
        </w:rPr>
        <w:t>Stay</w:t>
      </w:r>
      <w:r>
        <w:rPr>
          <w:spacing w:val="-8"/>
          <w:u w:val="none"/>
        </w:rPr>
        <w:t> </w:t>
      </w:r>
      <w:r>
        <w:rPr>
          <w:spacing w:val="-2"/>
          <w:u w:val="none"/>
        </w:rPr>
        <w:t>Informed</w:t>
      </w:r>
    </w:p>
    <w:p>
      <w:pPr>
        <w:pStyle w:val="BodyText"/>
        <w:spacing w:before="8"/>
        <w:rPr>
          <w:b/>
        </w:rPr>
      </w:pPr>
    </w:p>
    <w:p>
      <w:pPr>
        <w:pStyle w:val="BodyText"/>
        <w:spacing w:line="244" w:lineRule="auto"/>
        <w:ind w:left="419" w:right="586"/>
        <w:jc w:val="both"/>
      </w:pPr>
      <w:r>
        <w:rPr/>
        <w:t>Physiotherapists should continue to monitor the COVID guidance on the College website for updated information. If you have further questions, please contact the Practice Advisors at</w:t>
      </w:r>
    </w:p>
    <w:p>
      <w:pPr>
        <w:spacing w:after="0" w:line="244" w:lineRule="auto"/>
        <w:jc w:val="both"/>
        <w:sectPr>
          <w:type w:val="continuous"/>
          <w:pgSz w:w="12240" w:h="15840"/>
          <w:pgMar w:top="1500" w:bottom="0" w:left="1240" w:right="1260"/>
        </w:sectPr>
      </w:pPr>
    </w:p>
    <w:p>
      <w:pPr>
        <w:spacing w:line="214" w:lineRule="exact" w:before="0"/>
        <w:ind w:left="411" w:right="0" w:firstLine="0"/>
        <w:jc w:val="left"/>
        <w:rPr>
          <w:sz w:val="21"/>
        </w:rPr>
      </w:pPr>
      <w:r>
        <w:rPr/>
        <w:pict>
          <v:group style="position:absolute;margin-left:0pt;margin-top:-.000027pt;width:611.550pt;height:792.1pt;mso-position-horizontal-relative:page;mso-position-vertical-relative:page;z-index:-15892480" id="docshapegroup7" coordorigin="0,0" coordsize="12231,15842">
            <v:shape style="position:absolute;left:0;top:0;width:12231;height:15842" type="#_x0000_t75" id="docshape8" stroked="false">
              <v:imagedata r:id="rId10" o:title=""/>
            </v:shape>
            <v:shape style="position:absolute;left:1352;top:0;width:9527;height:15840" id="docshape9" coordorigin="1352,0" coordsize="9527,15840" path="m10878,11816l1352,11816,1352,15840,10878,15840,10878,11816xm10878,7636l1352,7636,1352,11078,10878,11078,10878,7636xm10878,2720l1352,2720,1352,6899,10878,6899,10878,2720xm10878,0l1352,0,1352,1552,10878,1552,10878,0xe" filled="true" fillcolor="#ffffff" stroked="false">
              <v:path arrowok="t"/>
              <v:fill type="solid"/>
            </v:shape>
            <v:shape style="position:absolute;left:1352;top:1551;width:9527;height:13952" id="docshape10" coordorigin="1352,1552" coordsize="9527,13952" path="m10586,15488l1644,15488,1644,15503,10586,15503,10586,15488xm10878,11078l1352,11078,1352,11816,10878,11816,10878,11078xm10878,6899l1352,6899,1352,7636,10878,7636,10878,6899xm10878,1552l1352,1552,1352,2720,10878,2720,10878,1552xe" filled="true" fillcolor="#307293" stroked="false">
              <v:path arrowok="t"/>
              <v:fill type="solid"/>
            </v:shape>
            <w10:wrap type="none"/>
          </v:group>
        </w:pict>
      </w:r>
      <w:hyperlink r:id="rId11">
        <w:r>
          <w:rPr>
            <w:b/>
            <w:color w:val="006379"/>
            <w:w w:val="95"/>
            <w:sz w:val="21"/>
            <w:u w:val="single" w:color="006379"/>
          </w:rPr>
          <w:t>advice@collegept.org</w:t>
        </w:r>
        <w:r>
          <w:rPr>
            <w:b/>
            <w:color w:val="006379"/>
            <w:spacing w:val="42"/>
            <w:sz w:val="21"/>
          </w:rPr>
          <w:t> </w:t>
        </w:r>
      </w:hyperlink>
      <w:r>
        <w:rPr>
          <w:w w:val="95"/>
          <w:sz w:val="21"/>
        </w:rPr>
        <w:t>or</w:t>
      </w:r>
      <w:r>
        <w:rPr>
          <w:spacing w:val="26"/>
          <w:sz w:val="21"/>
        </w:rPr>
        <w:t> </w:t>
      </w:r>
      <w:r>
        <w:rPr>
          <w:w w:val="95"/>
          <w:sz w:val="21"/>
        </w:rPr>
        <w:t>1-800-583-5885</w:t>
      </w:r>
      <w:r>
        <w:rPr>
          <w:spacing w:val="26"/>
          <w:sz w:val="21"/>
        </w:rPr>
        <w:t> </w:t>
      </w:r>
      <w:r>
        <w:rPr>
          <w:w w:val="95"/>
          <w:sz w:val="21"/>
        </w:rPr>
        <w:t>ext.</w:t>
      </w:r>
      <w:r>
        <w:rPr>
          <w:spacing w:val="25"/>
          <w:sz w:val="21"/>
        </w:rPr>
        <w:t> </w:t>
      </w:r>
      <w:r>
        <w:rPr>
          <w:spacing w:val="-4"/>
          <w:w w:val="95"/>
          <w:sz w:val="21"/>
        </w:rPr>
        <w:t>241.</w:t>
      </w:r>
    </w:p>
    <w:p>
      <w:pPr>
        <w:pStyle w:val="BodyText"/>
        <w:spacing w:before="1"/>
        <w:rPr>
          <w:sz w:val="26"/>
        </w:rPr>
      </w:pPr>
      <w:r>
        <w:rPr/>
        <w:pict>
          <v:shapetype id="_x0000_t202" o:spt="202" coordsize="21600,21600" path="m,l,21600r21600,l21600,xe">
            <v:stroke joinstyle="miter"/>
            <v:path gradientshapeok="t" o:connecttype="rect"/>
          </v:shapetype>
          <v:shape style="position:absolute;margin-left:82.970047pt;margin-top:16.212633pt;width:113.7pt;height:26.9pt;mso-position-horizontal-relative:page;mso-position-vertical-relative:paragraph;z-index:-15728128;mso-wrap-distance-left:0;mso-wrap-distance-right:0" type="#_x0000_t202" id="docshape11" filled="true" fillcolor="#cfeff6" stroked="false">
            <v:textbox inset="0,0,0,0">
              <w:txbxContent>
                <w:p>
                  <w:pPr>
                    <w:spacing w:before="125"/>
                    <w:ind w:left="222" w:right="0" w:firstLine="0"/>
                    <w:jc w:val="left"/>
                    <w:rPr>
                      <w:b/>
                      <w:color w:val="000000"/>
                      <w:sz w:val="21"/>
                    </w:rPr>
                  </w:pPr>
                  <w:hyperlink r:id="rId12">
                    <w:r>
                      <w:rPr>
                        <w:b/>
                        <w:color w:val="000000"/>
                        <w:sz w:val="21"/>
                      </w:rPr>
                      <w:t>COVID</w:t>
                    </w:r>
                    <w:r>
                      <w:rPr>
                        <w:b/>
                        <w:color w:val="000000"/>
                        <w:spacing w:val="12"/>
                        <w:sz w:val="21"/>
                      </w:rPr>
                      <w:t> </w:t>
                    </w:r>
                    <w:r>
                      <w:rPr>
                        <w:b/>
                        <w:color w:val="000000"/>
                        <w:spacing w:val="-2"/>
                        <w:sz w:val="21"/>
                      </w:rPr>
                      <w:t>Information</w:t>
                    </w:r>
                  </w:hyperlink>
                </w:p>
              </w:txbxContent>
            </v:textbox>
            <v:fill type="solid"/>
            <w10:wrap type="topAndBottom"/>
          </v:shape>
        </w:pict>
      </w:r>
    </w:p>
    <w:p>
      <w:pPr>
        <w:pStyle w:val="BodyText"/>
        <w:rPr>
          <w:sz w:val="20"/>
        </w:rPr>
      </w:pPr>
    </w:p>
    <w:p>
      <w:pPr>
        <w:pStyle w:val="BodyText"/>
        <w:rPr>
          <w:sz w:val="20"/>
        </w:rPr>
      </w:pPr>
    </w:p>
    <w:p>
      <w:pPr>
        <w:pStyle w:val="Heading1"/>
        <w:spacing w:line="300" w:lineRule="auto"/>
        <w:ind w:left="3584" w:hanging="3020"/>
        <w:jc w:val="left"/>
      </w:pPr>
      <w:r>
        <w:rPr>
          <w:color w:val="FFFFFF"/>
          <w:w w:val="95"/>
        </w:rPr>
        <w:t>Becoming a Licensed PT: The Ontario Clinical Exam and Other </w:t>
      </w:r>
      <w:r>
        <w:rPr>
          <w:color w:val="FFFFFF"/>
        </w:rPr>
        <w:t>Pathways Webinar</w:t>
      </w:r>
    </w:p>
    <w:p>
      <w:pPr>
        <w:pStyle w:val="BodyText"/>
        <w:spacing w:line="244" w:lineRule="auto" w:before="266"/>
        <w:ind w:left="419" w:right="691"/>
      </w:pPr>
      <w:r>
        <w:rPr/>
        <w:t>Join us on Monday, June 20 from 10:00 a.m. to 11:00 a.m. for</w:t>
      </w:r>
      <w:r>
        <w:rPr>
          <w:spacing w:val="40"/>
        </w:rPr>
        <w:t> </w:t>
      </w:r>
      <w:r>
        <w:rPr>
          <w:color w:val="353535"/>
        </w:rPr>
        <w:t>a virtual information session about the Ontario Clinical Exam (OCE), entry-to-practice requirements and other registration pathways in Ontario.</w:t>
      </w:r>
    </w:p>
    <w:p>
      <w:pPr>
        <w:pStyle w:val="BodyText"/>
        <w:spacing w:before="3"/>
      </w:pPr>
    </w:p>
    <w:p>
      <w:pPr>
        <w:pStyle w:val="BodyText"/>
        <w:spacing w:line="244" w:lineRule="auto"/>
        <w:ind w:left="419" w:right="539"/>
      </w:pPr>
      <w:r>
        <w:rPr/>
        <w:t>Hosted by Anita Ashton, Deputy Registrar and Amanda Pinch, Manager of Examinations, this webinar will provide information about the development and implementation of the Ontario Clinical Exam (OCE), the College’s exam exemption policy, and what PT students and others can expect as they prepare to enter the physiotherapy profession in Ontario.</w:t>
      </w:r>
    </w:p>
    <w:p>
      <w:pPr>
        <w:pStyle w:val="BodyText"/>
        <w:spacing w:before="3"/>
      </w:pPr>
    </w:p>
    <w:p>
      <w:pPr>
        <w:pStyle w:val="BodyText"/>
        <w:spacing w:line="244" w:lineRule="auto"/>
        <w:ind w:left="419" w:right="691"/>
      </w:pPr>
      <w:r>
        <w:rPr/>
        <w:t>A recording of the webinar will be available after the scheduled event for anyone who is unable to attend live.</w:t>
      </w:r>
    </w:p>
    <w:p>
      <w:pPr>
        <w:pStyle w:val="BodyText"/>
        <w:spacing w:before="7"/>
        <w:rPr>
          <w:sz w:val="25"/>
        </w:rPr>
      </w:pPr>
      <w:r>
        <w:rPr/>
        <w:pict>
          <v:shape style="position:absolute;margin-left:82.970047pt;margin-top:15.953064pt;width:87.6pt;height:26.9pt;mso-position-horizontal-relative:page;mso-position-vertical-relative:paragraph;z-index:-15727616;mso-wrap-distance-left:0;mso-wrap-distance-right:0" type="#_x0000_t202" id="docshape12" filled="true" fillcolor="#cfeff6" stroked="false">
            <v:textbox inset="0,0,0,0">
              <w:txbxContent>
                <w:p>
                  <w:pPr>
                    <w:spacing w:before="125"/>
                    <w:ind w:left="222" w:right="0" w:firstLine="0"/>
                    <w:jc w:val="left"/>
                    <w:rPr>
                      <w:b/>
                      <w:color w:val="000000"/>
                      <w:sz w:val="21"/>
                    </w:rPr>
                  </w:pPr>
                  <w:hyperlink r:id="rId13">
                    <w:r>
                      <w:rPr>
                        <w:b/>
                        <w:color w:val="000000"/>
                        <w:w w:val="95"/>
                        <w:sz w:val="21"/>
                      </w:rPr>
                      <w:t>Register</w:t>
                    </w:r>
                    <w:r>
                      <w:rPr>
                        <w:b/>
                        <w:color w:val="000000"/>
                        <w:spacing w:val="-3"/>
                        <w:w w:val="95"/>
                        <w:sz w:val="21"/>
                      </w:rPr>
                      <w:t> </w:t>
                    </w:r>
                    <w:r>
                      <w:rPr>
                        <w:b/>
                        <w:color w:val="000000"/>
                        <w:spacing w:val="-5"/>
                        <w:sz w:val="21"/>
                      </w:rPr>
                      <w:t>Now</w:t>
                    </w:r>
                  </w:hyperlink>
                </w:p>
              </w:txbxContent>
            </v:textbox>
            <v:fill type="solid"/>
            <w10:wrap type="topAndBottom"/>
          </v:shape>
        </w:pict>
      </w:r>
    </w:p>
    <w:p>
      <w:pPr>
        <w:pStyle w:val="BodyText"/>
        <w:rPr>
          <w:sz w:val="20"/>
        </w:rPr>
      </w:pPr>
    </w:p>
    <w:p>
      <w:pPr>
        <w:pStyle w:val="BodyText"/>
        <w:rPr>
          <w:sz w:val="20"/>
        </w:rPr>
      </w:pPr>
    </w:p>
    <w:p>
      <w:pPr>
        <w:pStyle w:val="Heading1"/>
        <w:ind w:left="1128" w:right="1208"/>
      </w:pPr>
      <w:r>
        <w:rPr>
          <w:color w:val="FFFFFF"/>
          <w:w w:val="95"/>
        </w:rPr>
        <w:t>Case</w:t>
      </w:r>
      <w:r>
        <w:rPr>
          <w:color w:val="FFFFFF"/>
          <w:spacing w:val="2"/>
        </w:rPr>
        <w:t> </w:t>
      </w:r>
      <w:r>
        <w:rPr>
          <w:color w:val="FFFFFF"/>
          <w:w w:val="95"/>
        </w:rPr>
        <w:t>of</w:t>
      </w:r>
      <w:r>
        <w:rPr>
          <w:color w:val="FFFFFF"/>
          <w:spacing w:val="2"/>
        </w:rPr>
        <w:t> </w:t>
      </w:r>
      <w:r>
        <w:rPr>
          <w:color w:val="FFFFFF"/>
          <w:w w:val="95"/>
        </w:rPr>
        <w:t>the</w:t>
      </w:r>
      <w:r>
        <w:rPr>
          <w:color w:val="FFFFFF"/>
          <w:spacing w:val="3"/>
        </w:rPr>
        <w:t> </w:t>
      </w:r>
      <w:r>
        <w:rPr>
          <w:color w:val="FFFFFF"/>
          <w:w w:val="95"/>
        </w:rPr>
        <w:t>Month:</w:t>
      </w:r>
      <w:r>
        <w:rPr>
          <w:color w:val="FFFFFF"/>
          <w:spacing w:val="2"/>
        </w:rPr>
        <w:t> </w:t>
      </w:r>
      <w:r>
        <w:rPr>
          <w:color w:val="FFFFFF"/>
          <w:w w:val="95"/>
        </w:rPr>
        <w:t>In</w:t>
      </w:r>
      <w:r>
        <w:rPr>
          <w:color w:val="FFFFFF"/>
          <w:spacing w:val="3"/>
        </w:rPr>
        <w:t> </w:t>
      </w:r>
      <w:r>
        <w:rPr>
          <w:color w:val="FFFFFF"/>
          <w:w w:val="95"/>
        </w:rPr>
        <w:t>Case</w:t>
      </w:r>
      <w:r>
        <w:rPr>
          <w:color w:val="FFFFFF"/>
          <w:spacing w:val="2"/>
        </w:rPr>
        <w:t> </w:t>
      </w:r>
      <w:r>
        <w:rPr>
          <w:color w:val="FFFFFF"/>
          <w:w w:val="95"/>
        </w:rPr>
        <w:t>of</w:t>
      </w:r>
      <w:r>
        <w:rPr>
          <w:color w:val="FFFFFF"/>
          <w:spacing w:val="3"/>
        </w:rPr>
        <w:t> </w:t>
      </w:r>
      <w:r>
        <w:rPr>
          <w:color w:val="FFFFFF"/>
          <w:spacing w:val="-2"/>
          <w:w w:val="95"/>
        </w:rPr>
        <w:t>Emergency</w:t>
      </w:r>
    </w:p>
    <w:p>
      <w:pPr>
        <w:pStyle w:val="BodyText"/>
        <w:spacing w:before="8"/>
        <w:rPr>
          <w:b/>
          <w:sz w:val="30"/>
        </w:rPr>
      </w:pPr>
    </w:p>
    <w:p>
      <w:pPr>
        <w:pStyle w:val="BodyText"/>
        <w:spacing w:line="244" w:lineRule="auto" w:before="1"/>
        <w:ind w:left="419" w:right="691"/>
      </w:pPr>
      <w:r>
        <w:rPr/>
        <w:t>As with any working professional, urgent personal issues will sometimes come up during a physiotherapist's work day. However, if these emergencies come up during a patient's treatment, PTs need to also consider their professional and ethical obligations to their </w:t>
      </w:r>
      <w:r>
        <w:rPr>
          <w:spacing w:val="-2"/>
        </w:rPr>
        <w:t>patients.</w:t>
      </w:r>
    </w:p>
    <w:p>
      <w:pPr>
        <w:pStyle w:val="BodyText"/>
        <w:spacing w:before="2"/>
      </w:pPr>
    </w:p>
    <w:p>
      <w:pPr>
        <w:pStyle w:val="BodyText"/>
        <w:spacing w:line="244" w:lineRule="auto"/>
        <w:ind w:left="419" w:right="799"/>
        <w:jc w:val="both"/>
      </w:pPr>
      <w:r>
        <w:rPr/>
        <w:t>In a new Case of the Month, we find out what happens when one physiotherapist abruptly leaves a patient alone in a treatment room with acupuncture needles in their knee, and no way to call for help.</w:t>
      </w:r>
    </w:p>
    <w:p>
      <w:pPr>
        <w:pStyle w:val="BodyText"/>
        <w:spacing w:before="7"/>
        <w:rPr>
          <w:sz w:val="25"/>
        </w:rPr>
      </w:pPr>
      <w:r>
        <w:rPr/>
        <w:pict>
          <v:shape style="position:absolute;margin-left:82.970047pt;margin-top:15.945886pt;width:94.5pt;height:26.9pt;mso-position-horizontal-relative:page;mso-position-vertical-relative:paragraph;z-index:-15727104;mso-wrap-distance-left:0;mso-wrap-distance-right:0" type="#_x0000_t202" id="docshape13" filled="true" fillcolor="#cfeff6" stroked="false">
            <v:textbox inset="0,0,0,0">
              <w:txbxContent>
                <w:p>
                  <w:pPr>
                    <w:spacing w:before="125"/>
                    <w:ind w:left="222" w:right="0" w:firstLine="0"/>
                    <w:jc w:val="left"/>
                    <w:rPr>
                      <w:b/>
                      <w:color w:val="000000"/>
                      <w:sz w:val="21"/>
                    </w:rPr>
                  </w:pPr>
                  <w:hyperlink r:id="rId14">
                    <w:r>
                      <w:rPr>
                        <w:b/>
                        <w:color w:val="000000"/>
                        <w:sz w:val="21"/>
                      </w:rPr>
                      <w:t>Read</w:t>
                    </w:r>
                    <w:r>
                      <w:rPr>
                        <w:b/>
                        <w:color w:val="000000"/>
                        <w:spacing w:val="-11"/>
                        <w:sz w:val="21"/>
                      </w:rPr>
                      <w:t> </w:t>
                    </w:r>
                    <w:r>
                      <w:rPr>
                        <w:b/>
                        <w:color w:val="000000"/>
                        <w:sz w:val="21"/>
                      </w:rPr>
                      <w:t>the</w:t>
                    </w:r>
                    <w:r>
                      <w:rPr>
                        <w:b/>
                        <w:color w:val="000000"/>
                        <w:spacing w:val="-10"/>
                        <w:sz w:val="21"/>
                      </w:rPr>
                      <w:t> </w:t>
                    </w:r>
                    <w:r>
                      <w:rPr>
                        <w:b/>
                        <w:color w:val="000000"/>
                        <w:spacing w:val="-4"/>
                        <w:sz w:val="21"/>
                      </w:rPr>
                      <w:t>Case</w:t>
                    </w:r>
                  </w:hyperlink>
                </w:p>
              </w:txbxContent>
            </v:textbox>
            <v:fill type="solid"/>
            <w10:wrap type="topAndBottom"/>
          </v:shape>
        </w:pict>
      </w:r>
    </w:p>
    <w:p>
      <w:pPr>
        <w:pStyle w:val="BodyText"/>
        <w:rPr>
          <w:sz w:val="20"/>
        </w:rPr>
      </w:pPr>
    </w:p>
    <w:p>
      <w:pPr>
        <w:pStyle w:val="BodyText"/>
        <w:rPr>
          <w:sz w:val="20"/>
        </w:rPr>
      </w:pPr>
    </w:p>
    <w:p>
      <w:pPr>
        <w:pStyle w:val="Heading1"/>
        <w:jc w:val="left"/>
      </w:pPr>
      <w:r>
        <w:rPr>
          <w:color w:val="FFFFFF"/>
          <w:w w:val="95"/>
        </w:rPr>
        <w:t>New</w:t>
      </w:r>
      <w:r>
        <w:rPr>
          <w:color w:val="FFFFFF"/>
          <w:spacing w:val="-8"/>
          <w:w w:val="95"/>
        </w:rPr>
        <w:t> </w:t>
      </w:r>
      <w:r>
        <w:rPr>
          <w:color w:val="FFFFFF"/>
          <w:w w:val="95"/>
        </w:rPr>
        <w:t>Blog:</w:t>
      </w:r>
      <w:r>
        <w:rPr>
          <w:color w:val="FFFFFF"/>
          <w:spacing w:val="-7"/>
          <w:w w:val="95"/>
        </w:rPr>
        <w:t> </w:t>
      </w:r>
      <w:r>
        <w:rPr>
          <w:color w:val="FFFFFF"/>
          <w:w w:val="95"/>
        </w:rPr>
        <w:t>Addressing</w:t>
      </w:r>
      <w:r>
        <w:rPr>
          <w:color w:val="FFFFFF"/>
          <w:spacing w:val="-7"/>
          <w:w w:val="95"/>
        </w:rPr>
        <w:t> </w:t>
      </w:r>
      <w:r>
        <w:rPr>
          <w:color w:val="FFFFFF"/>
          <w:w w:val="95"/>
        </w:rPr>
        <w:t>and</w:t>
      </w:r>
      <w:r>
        <w:rPr>
          <w:color w:val="FFFFFF"/>
          <w:spacing w:val="-7"/>
          <w:w w:val="95"/>
        </w:rPr>
        <w:t> </w:t>
      </w:r>
      <w:r>
        <w:rPr>
          <w:color w:val="FFFFFF"/>
          <w:w w:val="95"/>
        </w:rPr>
        <w:t>Preventing</w:t>
      </w:r>
      <w:r>
        <w:rPr>
          <w:color w:val="FFFFFF"/>
          <w:spacing w:val="-7"/>
          <w:w w:val="95"/>
        </w:rPr>
        <w:t> </w:t>
      </w:r>
      <w:r>
        <w:rPr>
          <w:color w:val="FFFFFF"/>
          <w:w w:val="95"/>
        </w:rPr>
        <w:t>All</w:t>
      </w:r>
      <w:r>
        <w:rPr>
          <w:color w:val="FFFFFF"/>
          <w:spacing w:val="-7"/>
          <w:w w:val="95"/>
        </w:rPr>
        <w:t> </w:t>
      </w:r>
      <w:r>
        <w:rPr>
          <w:color w:val="FFFFFF"/>
          <w:w w:val="95"/>
        </w:rPr>
        <w:t>Forms</w:t>
      </w:r>
      <w:r>
        <w:rPr>
          <w:color w:val="FFFFFF"/>
          <w:spacing w:val="-7"/>
          <w:w w:val="95"/>
        </w:rPr>
        <w:t> </w:t>
      </w:r>
      <w:r>
        <w:rPr>
          <w:color w:val="FFFFFF"/>
          <w:w w:val="95"/>
        </w:rPr>
        <w:t>of</w:t>
      </w:r>
      <w:r>
        <w:rPr>
          <w:color w:val="FFFFFF"/>
          <w:spacing w:val="-7"/>
          <w:w w:val="95"/>
        </w:rPr>
        <w:t> </w:t>
      </w:r>
      <w:r>
        <w:rPr>
          <w:color w:val="FFFFFF"/>
          <w:w w:val="95"/>
        </w:rPr>
        <w:t>Sexual</w:t>
      </w:r>
      <w:r>
        <w:rPr>
          <w:color w:val="FFFFFF"/>
          <w:spacing w:val="-7"/>
          <w:w w:val="95"/>
        </w:rPr>
        <w:t> </w:t>
      </w:r>
      <w:r>
        <w:rPr>
          <w:color w:val="FFFFFF"/>
          <w:spacing w:val="-2"/>
          <w:w w:val="95"/>
        </w:rPr>
        <w:t>Abuse</w:t>
      </w:r>
    </w:p>
    <w:p>
      <w:pPr>
        <w:pStyle w:val="BodyText"/>
        <w:spacing w:before="8"/>
        <w:rPr>
          <w:b/>
          <w:sz w:val="30"/>
        </w:rPr>
      </w:pPr>
    </w:p>
    <w:p>
      <w:pPr>
        <w:pStyle w:val="BodyText"/>
        <w:spacing w:line="244" w:lineRule="auto" w:before="1"/>
        <w:ind w:left="419" w:right="691"/>
      </w:pPr>
      <w:r>
        <w:rPr/>
        <w:t>We continue to receive a high number of complaints from patients about boundary crossings and sexual abuse. Many of these complaints are related to the unexpected touch of a</w:t>
      </w:r>
      <w:r>
        <w:rPr>
          <w:spacing w:val="80"/>
        </w:rPr>
        <w:t> </w:t>
      </w:r>
      <w:r>
        <w:rPr/>
        <w:t>patient’s undergarments or body parts, or comments made by physiotherapists towards the patient while care is being provided.</w:t>
      </w:r>
    </w:p>
    <w:p>
      <w:pPr>
        <w:pStyle w:val="BodyText"/>
        <w:spacing w:before="2"/>
      </w:pPr>
    </w:p>
    <w:p>
      <w:pPr>
        <w:pStyle w:val="BodyText"/>
        <w:spacing w:line="244" w:lineRule="auto"/>
        <w:ind w:left="419" w:right="539"/>
      </w:pPr>
      <w:r>
        <w:rPr/>
        <w:t>Physiotherapists can do more to ensure that patients understand the therapeutic intent by</w:t>
      </w:r>
      <w:r>
        <w:rPr>
          <w:spacing w:val="80"/>
        </w:rPr>
        <w:t> </w:t>
      </w:r>
      <w:r>
        <w:rPr/>
        <w:t>using</w:t>
      </w:r>
      <w:r>
        <w:rPr>
          <w:spacing w:val="24"/>
        </w:rPr>
        <w:t> </w:t>
      </w:r>
      <w:r>
        <w:rPr/>
        <w:t>clear</w:t>
      </w:r>
      <w:r>
        <w:rPr>
          <w:spacing w:val="24"/>
        </w:rPr>
        <w:t> </w:t>
      </w:r>
      <w:r>
        <w:rPr/>
        <w:t>communication</w:t>
      </w:r>
      <w:r>
        <w:rPr>
          <w:spacing w:val="24"/>
        </w:rPr>
        <w:t> </w:t>
      </w:r>
      <w:r>
        <w:rPr/>
        <w:t>and</w:t>
      </w:r>
      <w:r>
        <w:rPr>
          <w:spacing w:val="24"/>
        </w:rPr>
        <w:t> </w:t>
      </w:r>
      <w:r>
        <w:rPr/>
        <w:t>by</w:t>
      </w:r>
      <w:r>
        <w:rPr>
          <w:spacing w:val="24"/>
        </w:rPr>
        <w:t> </w:t>
      </w:r>
      <w:r>
        <w:rPr/>
        <w:t>seeking</w:t>
      </w:r>
      <w:r>
        <w:rPr>
          <w:spacing w:val="24"/>
        </w:rPr>
        <w:t> </w:t>
      </w:r>
      <w:r>
        <w:rPr/>
        <w:t>more</w:t>
      </w:r>
      <w:r>
        <w:rPr>
          <w:spacing w:val="24"/>
        </w:rPr>
        <w:t> </w:t>
      </w:r>
      <w:r>
        <w:rPr/>
        <w:t>specific</w:t>
      </w:r>
      <w:r>
        <w:rPr>
          <w:spacing w:val="24"/>
        </w:rPr>
        <w:t> </w:t>
      </w:r>
      <w:r>
        <w:rPr/>
        <w:t>permissions.</w:t>
      </w:r>
      <w:r>
        <w:rPr>
          <w:spacing w:val="24"/>
        </w:rPr>
        <w:t> </w:t>
      </w:r>
      <w:r>
        <w:rPr/>
        <w:t>This</w:t>
      </w:r>
      <w:r>
        <w:rPr>
          <w:spacing w:val="24"/>
        </w:rPr>
        <w:t> </w:t>
      </w:r>
      <w:r>
        <w:rPr/>
        <w:t>new</w:t>
      </w:r>
      <w:r>
        <w:rPr>
          <w:spacing w:val="24"/>
        </w:rPr>
        <w:t> </w:t>
      </w:r>
      <w:r>
        <w:rPr/>
        <w:t>blog</w:t>
      </w:r>
      <w:r>
        <w:rPr>
          <w:spacing w:val="24"/>
        </w:rPr>
        <w:t> </w:t>
      </w:r>
      <w:r>
        <w:rPr/>
        <w:t>post from the College's Patient Relations Committee details how physiotherapists can address and prevent all forms of sexual abuse.</w:t>
      </w:r>
    </w:p>
    <w:p>
      <w:pPr>
        <w:pStyle w:val="BodyText"/>
        <w:spacing w:before="6"/>
        <w:rPr>
          <w:sz w:val="25"/>
        </w:rPr>
      </w:pPr>
      <w:r>
        <w:rPr/>
        <w:pict>
          <v:shape style="position:absolute;margin-left:82.970047pt;margin-top:15.873779pt;width:90.7pt;height:26.9pt;mso-position-horizontal-relative:page;mso-position-vertical-relative:paragraph;z-index:-15726592;mso-wrap-distance-left:0;mso-wrap-distance-right:0" type="#_x0000_t202" id="docshape14" filled="true" fillcolor="#cfeff6" stroked="false">
            <v:textbox inset="0,0,0,0">
              <w:txbxContent>
                <w:p>
                  <w:pPr>
                    <w:spacing w:before="125"/>
                    <w:ind w:left="222" w:right="0" w:firstLine="0"/>
                    <w:jc w:val="left"/>
                    <w:rPr>
                      <w:b/>
                      <w:color w:val="000000"/>
                      <w:sz w:val="21"/>
                    </w:rPr>
                  </w:pPr>
                  <w:hyperlink r:id="rId15">
                    <w:r>
                      <w:rPr>
                        <w:b/>
                        <w:color w:val="000000"/>
                        <w:sz w:val="21"/>
                      </w:rPr>
                      <w:t>Read</w:t>
                    </w:r>
                    <w:r>
                      <w:rPr>
                        <w:b/>
                        <w:color w:val="000000"/>
                        <w:spacing w:val="-11"/>
                        <w:sz w:val="21"/>
                      </w:rPr>
                      <w:t> </w:t>
                    </w:r>
                    <w:r>
                      <w:rPr>
                        <w:b/>
                        <w:color w:val="000000"/>
                        <w:sz w:val="21"/>
                      </w:rPr>
                      <w:t>the</w:t>
                    </w:r>
                    <w:r>
                      <w:rPr>
                        <w:b/>
                        <w:color w:val="000000"/>
                        <w:spacing w:val="-10"/>
                        <w:sz w:val="21"/>
                      </w:rPr>
                      <w:t> </w:t>
                    </w:r>
                    <w:r>
                      <w:rPr>
                        <w:b/>
                        <w:color w:val="000000"/>
                        <w:spacing w:val="-4"/>
                        <w:sz w:val="21"/>
                      </w:rPr>
                      <w:t>Blog</w:t>
                    </w:r>
                  </w:hyperlink>
                </w:p>
              </w:txbxContent>
            </v:textbox>
            <v:fill type="solid"/>
            <w10:wrap type="topAndBottom"/>
          </v:shape>
        </w:pict>
      </w:r>
    </w:p>
    <w:p>
      <w:pPr>
        <w:spacing w:after="0"/>
        <w:rPr>
          <w:sz w:val="25"/>
        </w:rPr>
        <w:sectPr>
          <w:pgSz w:w="12240" w:h="15840"/>
          <w:pgMar w:top="0" w:bottom="280" w:left="1240" w:right="1260"/>
        </w:sectPr>
      </w:pPr>
    </w:p>
    <w:p>
      <w:pPr>
        <w:spacing w:line="240" w:lineRule="auto"/>
        <w:ind w:left="419" w:right="0" w:firstLine="0"/>
        <w:rPr>
          <w:sz w:val="20"/>
        </w:rPr>
      </w:pPr>
      <w:r>
        <w:rPr/>
        <w:pict>
          <v:group style="position:absolute;margin-left:0pt;margin-top:-.000054pt;width:611.550pt;height:792.1pt;mso-position-horizontal-relative:page;mso-position-vertical-relative:page;z-index:-15890944" id="docshapegroup15" coordorigin="0,0" coordsize="12231,15842">
            <v:shape style="position:absolute;left:0;top:0;width:12231;height:15842" type="#_x0000_t75" id="docshape16" stroked="false">
              <v:imagedata r:id="rId16" o:title=""/>
            </v:shape>
            <v:rect style="position:absolute;left:1352;top:0;width:9527;height:15840" id="docshape17" filled="true" fillcolor="#ffffff" stroked="false">
              <v:fill type="solid"/>
            </v:rect>
            <v:rect style="position:absolute;left:1644;top:3626;width:8943;height:16" id="docshape18" filled="true" fillcolor="#307293" stroked="false">
              <v:fill type="solid"/>
            </v:rect>
            <v:shape style="position:absolute;left:1659;top:6007;width:8605;height:9650" id="docshape19" coordorigin="1659,6008" coordsize="8605,9650" path="m3565,15119l1659,15119,1659,15657,3565,15657,3565,15119xm10264,6008l6269,6008,6269,6023,10264,6023,10264,6008xe" filled="true" fillcolor="#cfeff6" stroked="false">
              <v:path arrowok="t"/>
              <v:fill type="solid"/>
            </v:shape>
            <v:shape style="position:absolute;left:1690;top:3933;width:4379;height:2459" type="#_x0000_t75" id="docshape20" stroked="false">
              <v:imagedata r:id="rId17" o:title=""/>
            </v:shape>
            <v:shape style="position:absolute;left:2058;top:10002;width:62;height:62" id="docshape21" coordorigin="2059,10002" coordsize="62,62" path="m2090,10064l2078,10062,2068,10055,2061,10045,2059,10033,2061,10021,2068,10011,2078,10005,2090,10002,2102,10005,2111,10011,2118,10021,2120,10033,2118,10045,2111,10055,2102,10062,2090,10064xe" filled="true" fillcolor="#000000" stroked="false">
              <v:path arrowok="t"/>
              <v:fill type="solid"/>
            </v:shape>
            <v:shape style="position:absolute;left:2058;top:10002;width:62;height:62" id="docshape22" coordorigin="2059,10002" coordsize="62,62" path="m2120,10033l2118,10045,2111,10055,2102,10062,2090,10064,2078,10062,2068,10055,2061,10045,2059,10033,2061,10021,2068,10011,2078,10005,2090,10002,2102,10005,2111,10011,2118,10021,2120,10033xe" filled="false" stroked="true" strokeweight=".768241pt" strokecolor="#000000">
              <v:path arrowok="t"/>
              <v:stroke dashstyle="solid"/>
            </v:shape>
            <v:shape style="position:absolute;left:2058;top:10248;width:62;height:62" id="docshape23" coordorigin="2059,10248" coordsize="62,62" path="m2090,10310l2078,10307,2068,10301,2061,10291,2059,10279,2061,10267,2068,10257,2078,10251,2090,10248,2102,10251,2111,10257,2118,10267,2120,10279,2118,10291,2111,10301,2102,10307,2090,10310xe" filled="true" fillcolor="#000000" stroked="false">
              <v:path arrowok="t"/>
              <v:fill type="solid"/>
            </v:shape>
            <v:shape style="position:absolute;left:2058;top:10248;width:62;height:62" id="docshape24" coordorigin="2059,10248" coordsize="62,62" path="m2120,10279l2118,10291,2111,10301,2102,10307,2090,10310,2078,10307,2068,10301,2061,10291,2059,10279,2061,10267,2068,10257,2078,10251,2090,10248,2102,10251,2111,10257,2118,10267,2120,10279xe" filled="false" stroked="true" strokeweight=".768241pt" strokecolor="#000000">
              <v:path arrowok="t"/>
              <v:stroke dashstyle="solid"/>
            </v:shape>
            <v:shape style="position:absolute;left:2058;top:10740;width:62;height:62" id="docshape25" coordorigin="2059,10740" coordsize="62,62" path="m2090,10801l2078,10799,2068,10792,2061,10783,2059,10771,2061,10759,2068,10749,2078,10742,2090,10740,2102,10742,2111,10749,2118,10759,2120,10771,2118,10783,2111,10792,2102,10799,2090,10801xe" filled="true" fillcolor="#000000" stroked="false">
              <v:path arrowok="t"/>
              <v:fill type="solid"/>
            </v:shape>
            <v:shape style="position:absolute;left:2058;top:10740;width:62;height:62" id="docshape26" coordorigin="2059,10740" coordsize="62,62" path="m2120,10771l2118,10783,2111,10792,2102,10799,2090,10801,2078,10799,2068,10792,2061,10783,2059,10771,2061,10759,2068,10749,2078,10742,2090,10740,2102,10742,2111,10749,2118,10759,2120,10771xe" filled="false" stroked="true" strokeweight=".768241pt" strokecolor="#000000">
              <v:path arrowok="t"/>
              <v:stroke dashstyle="solid"/>
            </v:shape>
            <v:shape style="position:absolute;left:2058;top:11969;width:62;height:62" id="docshape27" coordorigin="2059,11969" coordsize="62,62" path="m2090,12031l2078,12028,2068,12022,2061,12012,2059,12000,2061,11988,2068,11978,2078,11972,2090,11969,2102,11972,2111,11978,2118,11988,2120,12000,2118,12012,2111,12022,2102,12028,2090,12031xe" filled="true" fillcolor="#000000" stroked="false">
              <v:path arrowok="t"/>
              <v:fill type="solid"/>
            </v:shape>
            <v:shape style="position:absolute;left:2058;top:11969;width:62;height:62" id="docshape28" coordorigin="2059,11969" coordsize="62,62" path="m2120,12000l2118,12012,2111,12022,2102,12028,2090,12031,2078,12028,2068,12022,2061,12012,2059,12000,2061,11988,2068,11978,2078,11972,2090,11969,2102,11972,2111,11978,2118,11988,2120,12000xe" filled="false" stroked="true" strokeweight=".768241pt" strokecolor="#000000">
              <v:path arrowok="t"/>
              <v:stroke dashstyle="solid"/>
            </v:shape>
            <v:shape style="position:absolute;left:2058;top:12460;width:62;height:62" id="docshape29" coordorigin="2059,12461" coordsize="62,62" path="m2090,12522l2078,12520,2068,12513,2061,12504,2059,12492,2061,12480,2068,12470,2078,12463,2090,12461,2102,12463,2111,12470,2118,12480,2120,12492,2118,12504,2111,12513,2102,12520,2090,12522xe" filled="true" fillcolor="#000000" stroked="false">
              <v:path arrowok="t"/>
              <v:fill type="solid"/>
            </v:shape>
            <v:shape style="position:absolute;left:2058;top:12460;width:62;height:62" id="docshape30" coordorigin="2059,12461" coordsize="62,62" path="m2120,12492l2118,12504,2111,12513,2102,12520,2090,12522,2078,12520,2068,12513,2061,12504,2059,12492,2061,12480,2068,12470,2078,12463,2090,12461,2102,12463,2111,12470,2118,12480,2120,12492xe" filled="false" stroked="true" strokeweight=".768241pt" strokecolor="#000000">
              <v:path arrowok="t"/>
              <v:stroke dashstyle="solid"/>
            </v:shape>
            <v:shape style="position:absolute;left:2058;top:12706;width:62;height:62" id="docshape31" coordorigin="2059,12707" coordsize="62,62" path="m2090,12768l2078,12766,2068,12759,2061,12749,2059,12737,2061,12725,2068,12716,2078,12709,2090,12707,2102,12709,2111,12716,2118,12725,2120,12737,2118,12749,2111,12759,2102,12766,2090,12768xe" filled="true" fillcolor="#000000" stroked="false">
              <v:path arrowok="t"/>
              <v:fill type="solid"/>
            </v:shape>
            <v:shape style="position:absolute;left:2058;top:12706;width:62;height:62" id="docshape32" coordorigin="2059,12707" coordsize="62,62" path="m2120,12737l2118,12749,2111,12759,2102,12766,2090,12768,2078,12766,2068,12759,2061,12749,2059,12737,2061,12725,2068,12716,2078,12709,2090,12707,2102,12709,2111,12716,2118,12725,2120,12737xe" filled="false" stroked="true" strokeweight=".768241pt" strokecolor="#000000">
              <v:path arrowok="t"/>
              <v:stroke dashstyle="solid"/>
            </v:shape>
            <v:shape style="position:absolute;left:2058;top:13935;width:62;height:62" id="docshape33" coordorigin="2059,13936" coordsize="62,62" path="m2090,13997l2078,13995,2068,13988,2061,13979,2059,13967,2061,13955,2068,13945,2078,13938,2090,13936,2102,13938,2111,13945,2118,13955,2120,13967,2118,13979,2111,13988,2102,13995,2090,13997xe" filled="true" fillcolor="#000000" stroked="false">
              <v:path arrowok="t"/>
              <v:fill type="solid"/>
            </v:shape>
            <v:shape style="position:absolute;left:2058;top:13935;width:62;height:62" id="docshape34" coordorigin="2059,13936" coordsize="62,62" path="m2120,13967l2118,13979,2111,13988,2102,13995,2090,13997,2078,13995,2068,13988,2061,13979,2059,13967,2061,13955,2068,13945,2078,13938,2090,13936,2102,13938,2111,13945,2118,13955,2120,13967xe" filled="false" stroked="true" strokeweight=".768241pt" strokecolor="#000000">
              <v:path arrowok="t"/>
              <v:stroke dashstyle="solid"/>
            </v:shape>
            <v:shape style="position:absolute;left:2058;top:14181;width:62;height:62" id="docshape35" coordorigin="2059,14182" coordsize="62,62" path="m2090,14243l2078,14241,2068,14234,2061,14224,2059,14212,2061,14200,2068,14191,2078,14184,2090,14182,2102,14184,2111,14191,2118,14200,2120,14212,2118,14224,2111,14234,2102,14241,2090,14243xe" filled="true" fillcolor="#000000" stroked="false">
              <v:path arrowok="t"/>
              <v:fill type="solid"/>
            </v:shape>
            <v:shape style="position:absolute;left:2058;top:14181;width:62;height:62" id="docshape36" coordorigin="2059,14182" coordsize="62,62" path="m2120,14212l2118,14224,2111,14234,2102,14241,2090,14243,2078,14241,2068,14234,2061,14224,2059,14212,2061,14200,2068,14191,2078,14184,2090,14182,2102,14184,2111,14191,2118,14200,2120,14212xe" filled="false" stroked="true" strokeweight=".768241pt" strokecolor="#000000">
              <v:path arrowok="t"/>
              <v:stroke dashstyle="solid"/>
            </v:shape>
            <w10:wrap type="none"/>
          </v:group>
        </w:pict>
      </w:r>
      <w:r>
        <w:rPr>
          <w:sz w:val="20"/>
        </w:rPr>
        <w:pict>
          <v:group style="width:219.75pt;height:152.15pt;mso-position-horizontal-relative:char;mso-position-vertical-relative:line" id="docshapegroup37" coordorigin="0,0" coordsize="4395,3043">
            <v:shape style="position:absolute;left:7;top:7;width:4379;height:3027" type="#_x0000_t202" id="docshape38" filled="true" fillcolor="#ffffff" stroked="true" strokeweight=".768241pt" strokecolor="#e3e5de">
              <v:textbox inset="0,0,0,0">
                <w:txbxContent>
                  <w:p>
                    <w:pPr>
                      <w:spacing w:before="131"/>
                      <w:ind w:left="299" w:right="0" w:firstLine="0"/>
                      <w:jc w:val="both"/>
                      <w:rPr>
                        <w:b/>
                        <w:color w:val="000000"/>
                        <w:sz w:val="27"/>
                      </w:rPr>
                    </w:pPr>
                    <w:r>
                      <w:rPr>
                        <w:b/>
                        <w:color w:val="000000"/>
                        <w:w w:val="95"/>
                        <w:sz w:val="27"/>
                      </w:rPr>
                      <w:t>Practice</w:t>
                    </w:r>
                    <w:r>
                      <w:rPr>
                        <w:b/>
                        <w:color w:val="000000"/>
                        <w:spacing w:val="-11"/>
                        <w:w w:val="95"/>
                        <w:sz w:val="27"/>
                      </w:rPr>
                      <w:t> </w:t>
                    </w:r>
                    <w:r>
                      <w:rPr>
                        <w:b/>
                        <w:color w:val="000000"/>
                        <w:w w:val="95"/>
                        <w:sz w:val="27"/>
                      </w:rPr>
                      <w:t>Advice</w:t>
                    </w:r>
                    <w:r>
                      <w:rPr>
                        <w:b/>
                        <w:color w:val="000000"/>
                        <w:spacing w:val="-10"/>
                        <w:w w:val="95"/>
                        <w:sz w:val="27"/>
                      </w:rPr>
                      <w:t> </w:t>
                    </w:r>
                    <w:r>
                      <w:rPr>
                        <w:b/>
                        <w:color w:val="000000"/>
                        <w:spacing w:val="-2"/>
                        <w:w w:val="95"/>
                        <w:sz w:val="27"/>
                      </w:rPr>
                      <w:t>Question</w:t>
                    </w:r>
                  </w:p>
                  <w:p>
                    <w:pPr>
                      <w:spacing w:line="240" w:lineRule="auto" w:before="0"/>
                      <w:rPr>
                        <w:b/>
                        <w:color w:val="000000"/>
                        <w:sz w:val="23"/>
                      </w:rPr>
                    </w:pPr>
                  </w:p>
                  <w:p>
                    <w:pPr>
                      <w:spacing w:line="232" w:lineRule="auto" w:before="0"/>
                      <w:ind w:left="307" w:right="1008" w:firstLine="0"/>
                      <w:jc w:val="both"/>
                      <w:rPr>
                        <w:rFonts w:ascii="Arial Narrow"/>
                        <w:i/>
                        <w:color w:val="000000"/>
                        <w:sz w:val="22"/>
                      </w:rPr>
                    </w:pPr>
                    <w:r>
                      <w:rPr>
                        <w:rFonts w:ascii="Arial Narrow"/>
                        <w:i/>
                        <w:color w:val="000000"/>
                        <w:w w:val="120"/>
                        <w:sz w:val="22"/>
                      </w:rPr>
                      <w:t>Do</w:t>
                    </w:r>
                    <w:r>
                      <w:rPr>
                        <w:rFonts w:ascii="Arial Narrow"/>
                        <w:i/>
                        <w:color w:val="000000"/>
                        <w:spacing w:val="-13"/>
                        <w:w w:val="120"/>
                        <w:sz w:val="22"/>
                      </w:rPr>
                      <w:t> </w:t>
                    </w:r>
                    <w:r>
                      <w:rPr>
                        <w:rFonts w:ascii="Arial Narrow"/>
                        <w:i/>
                        <w:color w:val="000000"/>
                        <w:w w:val="120"/>
                        <w:sz w:val="22"/>
                      </w:rPr>
                      <w:t>physiotherapists</w:t>
                    </w:r>
                    <w:r>
                      <w:rPr>
                        <w:rFonts w:ascii="Arial Narrow"/>
                        <w:i/>
                        <w:color w:val="000000"/>
                        <w:spacing w:val="-13"/>
                        <w:w w:val="120"/>
                        <w:sz w:val="22"/>
                      </w:rPr>
                      <w:t> </w:t>
                    </w:r>
                    <w:r>
                      <w:rPr>
                        <w:rFonts w:ascii="Arial Narrow"/>
                        <w:i/>
                        <w:color w:val="000000"/>
                        <w:w w:val="120"/>
                        <w:sz w:val="22"/>
                      </w:rPr>
                      <w:t>still</w:t>
                    </w:r>
                    <w:r>
                      <w:rPr>
                        <w:rFonts w:ascii="Arial Narrow"/>
                        <w:i/>
                        <w:color w:val="000000"/>
                        <w:spacing w:val="-13"/>
                        <w:w w:val="120"/>
                        <w:sz w:val="22"/>
                      </w:rPr>
                      <w:t> </w:t>
                    </w:r>
                    <w:r>
                      <w:rPr>
                        <w:rFonts w:ascii="Arial Narrow"/>
                        <w:i/>
                        <w:color w:val="000000"/>
                        <w:w w:val="120"/>
                        <w:sz w:val="22"/>
                      </w:rPr>
                      <w:t>need</w:t>
                    </w:r>
                    <w:r>
                      <w:rPr>
                        <w:rFonts w:ascii="Arial Narrow"/>
                        <w:i/>
                        <w:color w:val="000000"/>
                        <w:spacing w:val="-13"/>
                        <w:w w:val="120"/>
                        <w:sz w:val="22"/>
                      </w:rPr>
                      <w:t> </w:t>
                    </w:r>
                    <w:r>
                      <w:rPr>
                        <w:rFonts w:ascii="Arial Narrow"/>
                        <w:i/>
                        <w:color w:val="000000"/>
                        <w:w w:val="120"/>
                        <w:sz w:val="22"/>
                      </w:rPr>
                      <w:t>to</w:t>
                    </w:r>
                    <w:r>
                      <w:rPr>
                        <w:rFonts w:ascii="Arial Narrow"/>
                        <w:i/>
                        <w:color w:val="000000"/>
                        <w:w w:val="120"/>
                        <w:sz w:val="22"/>
                      </w:rPr>
                      <w:t> perform</w:t>
                    </w:r>
                    <w:r>
                      <w:rPr>
                        <w:rFonts w:ascii="Arial Narrow"/>
                        <w:i/>
                        <w:color w:val="000000"/>
                        <w:spacing w:val="-16"/>
                        <w:w w:val="120"/>
                        <w:sz w:val="22"/>
                      </w:rPr>
                      <w:t> </w:t>
                    </w:r>
                    <w:r>
                      <w:rPr>
                        <w:rFonts w:ascii="Arial Narrow"/>
                        <w:i/>
                        <w:color w:val="000000"/>
                        <w:w w:val="120"/>
                        <w:sz w:val="22"/>
                      </w:rPr>
                      <w:t>COVID-19</w:t>
                    </w:r>
                    <w:r>
                      <w:rPr>
                        <w:rFonts w:ascii="Arial Narrow"/>
                        <w:i/>
                        <w:color w:val="000000"/>
                        <w:spacing w:val="-15"/>
                        <w:w w:val="120"/>
                        <w:sz w:val="22"/>
                      </w:rPr>
                      <w:t> </w:t>
                    </w:r>
                    <w:r>
                      <w:rPr>
                        <w:rFonts w:ascii="Arial Narrow"/>
                        <w:i/>
                        <w:color w:val="000000"/>
                        <w:w w:val="120"/>
                        <w:sz w:val="22"/>
                      </w:rPr>
                      <w:t>screens</w:t>
                    </w:r>
                    <w:r>
                      <w:rPr>
                        <w:rFonts w:ascii="Arial Narrow"/>
                        <w:i/>
                        <w:color w:val="000000"/>
                        <w:spacing w:val="-15"/>
                        <w:w w:val="120"/>
                        <w:sz w:val="22"/>
                      </w:rPr>
                      <w:t> </w:t>
                    </w:r>
                    <w:r>
                      <w:rPr>
                        <w:rFonts w:ascii="Arial Narrow"/>
                        <w:i/>
                        <w:color w:val="000000"/>
                        <w:w w:val="120"/>
                        <w:sz w:val="22"/>
                      </w:rPr>
                      <w:t>with </w:t>
                    </w:r>
                    <w:r>
                      <w:rPr>
                        <w:rFonts w:ascii="Arial Narrow"/>
                        <w:i/>
                        <w:color w:val="000000"/>
                        <w:spacing w:val="-2"/>
                        <w:w w:val="120"/>
                        <w:sz w:val="22"/>
                      </w:rPr>
                      <w:t>patients?</w:t>
                    </w:r>
                  </w:p>
                </w:txbxContent>
              </v:textbox>
              <v:fill type="solid"/>
              <v:stroke dashstyle="solid"/>
              <w10:wrap type="none"/>
            </v:shape>
            <v:shape style="position:absolute;left:322;top:1782;width:1952;height:538" type="#_x0000_t202" id="docshape39" filled="true" fillcolor="#cfeff6" stroked="false">
              <v:textbox inset="0,0,0,0">
                <w:txbxContent>
                  <w:p>
                    <w:pPr>
                      <w:spacing w:before="125"/>
                      <w:ind w:left="222" w:right="0" w:firstLine="0"/>
                      <w:jc w:val="left"/>
                      <w:rPr>
                        <w:b/>
                        <w:color w:val="000000"/>
                        <w:sz w:val="21"/>
                      </w:rPr>
                    </w:pPr>
                    <w:hyperlink r:id="rId18">
                      <w:r>
                        <w:rPr>
                          <w:b/>
                          <w:color w:val="000000"/>
                          <w:sz w:val="21"/>
                        </w:rPr>
                        <w:t>Get</w:t>
                      </w:r>
                      <w:r>
                        <w:rPr>
                          <w:b/>
                          <w:color w:val="000000"/>
                          <w:spacing w:val="-12"/>
                          <w:sz w:val="21"/>
                        </w:rPr>
                        <w:t> </w:t>
                      </w:r>
                      <w:r>
                        <w:rPr>
                          <w:b/>
                          <w:color w:val="000000"/>
                          <w:sz w:val="21"/>
                        </w:rPr>
                        <w:t>the</w:t>
                      </w:r>
                      <w:r>
                        <w:rPr>
                          <w:b/>
                          <w:color w:val="000000"/>
                          <w:spacing w:val="-11"/>
                          <w:sz w:val="21"/>
                        </w:rPr>
                        <w:t> </w:t>
                      </w:r>
                      <w:r>
                        <w:rPr>
                          <w:b/>
                          <w:color w:val="000000"/>
                          <w:spacing w:val="-2"/>
                          <w:sz w:val="21"/>
                        </w:rPr>
                        <w:t>Answer</w:t>
                      </w:r>
                    </w:hyperlink>
                  </w:p>
                </w:txbxContent>
              </v:textbox>
              <v:fill type="solid"/>
              <w10:wrap type="none"/>
            </v:shape>
          </v:group>
        </w:pict>
      </w:r>
      <w:r>
        <w:rPr>
          <w:sz w:val="20"/>
        </w:rPr>
      </w:r>
      <w:r>
        <w:rPr>
          <w:rFonts w:ascii="Times New Roman"/>
          <w:spacing w:val="83"/>
          <w:sz w:val="20"/>
        </w:rPr>
        <w:t> </w:t>
      </w:r>
      <w:r>
        <w:rPr>
          <w:spacing w:val="83"/>
          <w:sz w:val="20"/>
        </w:rPr>
        <w:pict>
          <v:group style="width:219.75pt;height:152.15pt;mso-position-horizontal-relative:char;mso-position-vertical-relative:line" id="docshapegroup40" coordorigin="0,0" coordsize="4395,3043">
            <v:shape style="position:absolute;left:7;top:7;width:4379;height:3027" type="#_x0000_t202" id="docshape41" filled="true" fillcolor="#ffffff" stroked="true" strokeweight=".768241pt" strokecolor="#e3e5de">
              <v:textbox inset="0,0,0,0">
                <w:txbxContent>
                  <w:p>
                    <w:pPr>
                      <w:spacing w:before="131"/>
                      <w:ind w:left="299" w:right="0" w:firstLine="0"/>
                      <w:jc w:val="left"/>
                      <w:rPr>
                        <w:b/>
                        <w:color w:val="000000"/>
                        <w:sz w:val="27"/>
                      </w:rPr>
                    </w:pPr>
                    <w:r>
                      <w:rPr>
                        <w:b/>
                        <w:color w:val="000000"/>
                        <w:w w:val="95"/>
                        <w:sz w:val="27"/>
                      </w:rPr>
                      <w:t>Myth</w:t>
                    </w:r>
                    <w:r>
                      <w:rPr>
                        <w:b/>
                        <w:color w:val="000000"/>
                        <w:spacing w:val="-5"/>
                        <w:w w:val="95"/>
                        <w:sz w:val="27"/>
                      </w:rPr>
                      <w:t> </w:t>
                    </w:r>
                    <w:r>
                      <w:rPr>
                        <w:b/>
                        <w:color w:val="000000"/>
                        <w:w w:val="95"/>
                        <w:sz w:val="27"/>
                      </w:rPr>
                      <w:t>vs</w:t>
                    </w:r>
                    <w:r>
                      <w:rPr>
                        <w:b/>
                        <w:color w:val="000000"/>
                        <w:spacing w:val="-2"/>
                        <w:w w:val="95"/>
                        <w:sz w:val="27"/>
                      </w:rPr>
                      <w:t> </w:t>
                    </w:r>
                    <w:r>
                      <w:rPr>
                        <w:b/>
                        <w:color w:val="000000"/>
                        <w:spacing w:val="-4"/>
                        <w:w w:val="95"/>
                        <w:sz w:val="27"/>
                      </w:rPr>
                      <w:t>Fact</w:t>
                    </w:r>
                  </w:p>
                  <w:p>
                    <w:pPr>
                      <w:spacing w:line="240" w:lineRule="auto" w:before="4"/>
                      <w:rPr>
                        <w:b/>
                        <w:color w:val="000000"/>
                        <w:sz w:val="28"/>
                      </w:rPr>
                    </w:pPr>
                  </w:p>
                  <w:p>
                    <w:pPr>
                      <w:spacing w:line="232" w:lineRule="auto" w:before="0"/>
                      <w:ind w:left="307" w:right="201" w:firstLine="0"/>
                      <w:jc w:val="left"/>
                      <w:rPr>
                        <w:rFonts w:ascii="Arial Narrow"/>
                        <w:i/>
                        <w:color w:val="000000"/>
                        <w:sz w:val="22"/>
                      </w:rPr>
                    </w:pPr>
                    <w:r>
                      <w:rPr>
                        <w:rFonts w:ascii="Arial Narrow"/>
                        <w:i/>
                        <w:color w:val="000000"/>
                        <w:w w:val="120"/>
                        <w:sz w:val="22"/>
                      </w:rPr>
                      <w:t>Physiotherapists</w:t>
                    </w:r>
                    <w:r>
                      <w:rPr>
                        <w:rFonts w:ascii="Arial Narrow"/>
                        <w:i/>
                        <w:color w:val="000000"/>
                        <w:spacing w:val="-16"/>
                        <w:w w:val="120"/>
                        <w:sz w:val="22"/>
                      </w:rPr>
                      <w:t> </w:t>
                    </w:r>
                    <w:r>
                      <w:rPr>
                        <w:rFonts w:ascii="Arial Narrow"/>
                        <w:i/>
                        <w:color w:val="000000"/>
                        <w:w w:val="120"/>
                        <w:sz w:val="22"/>
                      </w:rPr>
                      <w:t>must</w:t>
                    </w:r>
                    <w:r>
                      <w:rPr>
                        <w:rFonts w:ascii="Arial Narrow"/>
                        <w:i/>
                        <w:color w:val="000000"/>
                        <w:spacing w:val="-16"/>
                        <w:w w:val="120"/>
                        <w:sz w:val="22"/>
                      </w:rPr>
                      <w:t> </w:t>
                    </w:r>
                    <w:r>
                      <w:rPr>
                        <w:rFonts w:ascii="Arial Narrow"/>
                        <w:i/>
                        <w:color w:val="000000"/>
                        <w:w w:val="120"/>
                        <w:sz w:val="22"/>
                      </w:rPr>
                      <w:t>have</w:t>
                    </w:r>
                    <w:r>
                      <w:rPr>
                        <w:rFonts w:ascii="Arial Narrow"/>
                        <w:i/>
                        <w:color w:val="000000"/>
                        <w:spacing w:val="-15"/>
                        <w:w w:val="120"/>
                        <w:sz w:val="22"/>
                      </w:rPr>
                      <w:t> </w:t>
                    </w:r>
                    <w:r>
                      <w:rPr>
                        <w:rFonts w:ascii="Arial Narrow"/>
                        <w:i/>
                        <w:color w:val="000000"/>
                        <w:w w:val="120"/>
                        <w:sz w:val="22"/>
                      </w:rPr>
                      <w:t>a</w:t>
                    </w:r>
                    <w:r>
                      <w:rPr>
                        <w:rFonts w:ascii="Arial Narrow"/>
                        <w:i/>
                        <w:color w:val="000000"/>
                        <w:spacing w:val="-15"/>
                        <w:w w:val="120"/>
                        <w:sz w:val="22"/>
                      </w:rPr>
                      <w:t> </w:t>
                    </w:r>
                    <w:r>
                      <w:rPr>
                        <w:rFonts w:ascii="Arial Narrow"/>
                        <w:i/>
                        <w:color w:val="000000"/>
                        <w:w w:val="120"/>
                        <w:sz w:val="22"/>
                      </w:rPr>
                      <w:t>written</w:t>
                    </w:r>
                    <w:r>
                      <w:rPr>
                        <w:rFonts w:ascii="Arial Narrow"/>
                        <w:i/>
                        <w:color w:val="000000"/>
                        <w:w w:val="120"/>
                        <w:sz w:val="22"/>
                      </w:rPr>
                      <w:t> process for routinely reviewing their fees, billings or accounts.</w:t>
                    </w:r>
                  </w:p>
                  <w:p>
                    <w:pPr>
                      <w:spacing w:line="240" w:lineRule="auto" w:before="11"/>
                      <w:rPr>
                        <w:rFonts w:ascii="Arial Narrow"/>
                        <w:i/>
                        <w:color w:val="000000"/>
                        <w:sz w:val="21"/>
                      </w:rPr>
                    </w:pPr>
                  </w:p>
                  <w:p>
                    <w:pPr>
                      <w:spacing w:before="0"/>
                      <w:ind w:left="299" w:right="0" w:firstLine="0"/>
                      <w:jc w:val="left"/>
                      <w:rPr>
                        <w:b/>
                        <w:color w:val="000000"/>
                        <w:sz w:val="21"/>
                      </w:rPr>
                    </w:pPr>
                    <w:r>
                      <w:rPr>
                        <w:b/>
                        <w:color w:val="000000"/>
                        <w:w w:val="95"/>
                        <w:sz w:val="21"/>
                      </w:rPr>
                      <w:t>Is</w:t>
                    </w:r>
                    <w:r>
                      <w:rPr>
                        <w:b/>
                        <w:color w:val="000000"/>
                        <w:spacing w:val="-2"/>
                        <w:w w:val="95"/>
                        <w:sz w:val="21"/>
                      </w:rPr>
                      <w:t> </w:t>
                    </w:r>
                    <w:r>
                      <w:rPr>
                        <w:b/>
                        <w:color w:val="000000"/>
                        <w:w w:val="95"/>
                        <w:sz w:val="21"/>
                      </w:rPr>
                      <w:t>this</w:t>
                    </w:r>
                    <w:r>
                      <w:rPr>
                        <w:b/>
                        <w:color w:val="000000"/>
                        <w:spacing w:val="-1"/>
                        <w:w w:val="95"/>
                        <w:sz w:val="21"/>
                      </w:rPr>
                      <w:t> </w:t>
                    </w:r>
                    <w:r>
                      <w:rPr>
                        <w:b/>
                        <w:color w:val="000000"/>
                        <w:w w:val="95"/>
                        <w:sz w:val="21"/>
                      </w:rPr>
                      <w:t>a</w:t>
                    </w:r>
                    <w:r>
                      <w:rPr>
                        <w:b/>
                        <w:color w:val="000000"/>
                        <w:spacing w:val="-1"/>
                        <w:w w:val="95"/>
                        <w:sz w:val="21"/>
                      </w:rPr>
                      <w:t> </w:t>
                    </w:r>
                    <w:r>
                      <w:rPr>
                        <w:b/>
                        <w:color w:val="000000"/>
                        <w:w w:val="95"/>
                        <w:sz w:val="21"/>
                      </w:rPr>
                      <w:t>myth</w:t>
                    </w:r>
                    <w:r>
                      <w:rPr>
                        <w:b/>
                        <w:color w:val="000000"/>
                        <w:spacing w:val="-2"/>
                        <w:w w:val="95"/>
                        <w:sz w:val="21"/>
                      </w:rPr>
                      <w:t> </w:t>
                    </w:r>
                    <w:r>
                      <w:rPr>
                        <w:b/>
                        <w:color w:val="000000"/>
                        <w:w w:val="95"/>
                        <w:sz w:val="21"/>
                      </w:rPr>
                      <w:t>or</w:t>
                    </w:r>
                    <w:r>
                      <w:rPr>
                        <w:b/>
                        <w:color w:val="000000"/>
                        <w:spacing w:val="-1"/>
                        <w:w w:val="95"/>
                        <w:sz w:val="21"/>
                      </w:rPr>
                      <w:t> </w:t>
                    </w:r>
                    <w:r>
                      <w:rPr>
                        <w:b/>
                        <w:color w:val="000000"/>
                        <w:w w:val="95"/>
                        <w:sz w:val="21"/>
                      </w:rPr>
                      <w:t>a</w:t>
                    </w:r>
                    <w:r>
                      <w:rPr>
                        <w:b/>
                        <w:color w:val="000000"/>
                        <w:spacing w:val="-1"/>
                        <w:w w:val="95"/>
                        <w:sz w:val="21"/>
                      </w:rPr>
                      <w:t> </w:t>
                    </w:r>
                    <w:r>
                      <w:rPr>
                        <w:b/>
                        <w:color w:val="000000"/>
                        <w:spacing w:val="-4"/>
                        <w:w w:val="95"/>
                        <w:sz w:val="21"/>
                      </w:rPr>
                      <w:t>fact?</w:t>
                    </w:r>
                  </w:p>
                </w:txbxContent>
              </v:textbox>
              <v:fill type="solid"/>
              <v:stroke dashstyle="solid"/>
              <w10:wrap type="none"/>
            </v:shape>
            <v:shape style="position:absolute;left:322;top:2335;width:1291;height:538" type="#_x0000_t202" id="docshape42" filled="true" fillcolor="#cfeff6" stroked="false">
              <v:textbox inset="0,0,0,0">
                <w:txbxContent>
                  <w:p>
                    <w:pPr>
                      <w:spacing w:before="125"/>
                      <w:ind w:left="222" w:right="0" w:firstLine="0"/>
                      <w:jc w:val="left"/>
                      <w:rPr>
                        <w:b/>
                        <w:color w:val="000000"/>
                        <w:sz w:val="21"/>
                      </w:rPr>
                    </w:pPr>
                    <w:hyperlink r:id="rId19">
                      <w:r>
                        <w:rPr>
                          <w:b/>
                          <w:color w:val="000000"/>
                          <w:w w:val="95"/>
                          <w:sz w:val="21"/>
                        </w:rPr>
                        <w:t>Find</w:t>
                      </w:r>
                      <w:r>
                        <w:rPr>
                          <w:b/>
                          <w:color w:val="000000"/>
                          <w:spacing w:val="-4"/>
                          <w:w w:val="95"/>
                          <w:sz w:val="21"/>
                        </w:rPr>
                        <w:t> </w:t>
                      </w:r>
                      <w:r>
                        <w:rPr>
                          <w:b/>
                          <w:color w:val="000000"/>
                          <w:spacing w:val="-5"/>
                          <w:sz w:val="21"/>
                        </w:rPr>
                        <w:t>Out</w:t>
                      </w:r>
                    </w:hyperlink>
                  </w:p>
                </w:txbxContent>
              </v:textbox>
              <v:fill type="solid"/>
              <w10:wrap type="none"/>
            </v:shape>
          </v:group>
        </w:pict>
      </w:r>
      <w:r>
        <w:rPr>
          <w:spacing w:val="83"/>
          <w:sz w:val="20"/>
        </w:rPr>
      </w:r>
    </w:p>
    <w:p>
      <w:pPr>
        <w:pStyle w:val="BodyText"/>
        <w:rPr>
          <w:sz w:val="20"/>
        </w:rPr>
      </w:pPr>
    </w:p>
    <w:p>
      <w:pPr>
        <w:pStyle w:val="BodyText"/>
        <w:rPr>
          <w:sz w:val="20"/>
        </w:rPr>
      </w:pPr>
    </w:p>
    <w:p>
      <w:pPr>
        <w:pStyle w:val="BodyText"/>
        <w:spacing w:before="10"/>
        <w:rPr>
          <w:sz w:val="19"/>
        </w:rPr>
      </w:pPr>
    </w:p>
    <w:p>
      <w:pPr>
        <w:spacing w:line="256" w:lineRule="auto" w:before="57"/>
        <w:ind w:left="5021" w:right="0" w:firstLine="0"/>
        <w:jc w:val="left"/>
        <w:rPr>
          <w:b/>
          <w:sz w:val="30"/>
        </w:rPr>
      </w:pPr>
      <w:r>
        <w:rPr>
          <w:b/>
          <w:color w:val="006379"/>
          <w:sz w:val="30"/>
        </w:rPr>
        <w:t>June</w:t>
      </w:r>
      <w:r>
        <w:rPr>
          <w:b/>
          <w:color w:val="006379"/>
          <w:spacing w:val="-7"/>
          <w:sz w:val="30"/>
        </w:rPr>
        <w:t> </w:t>
      </w:r>
      <w:r>
        <w:rPr>
          <w:b/>
          <w:color w:val="006379"/>
          <w:sz w:val="30"/>
        </w:rPr>
        <w:t>is</w:t>
      </w:r>
      <w:r>
        <w:rPr>
          <w:b/>
          <w:color w:val="006379"/>
          <w:spacing w:val="-7"/>
          <w:sz w:val="30"/>
        </w:rPr>
        <w:t> </w:t>
      </w:r>
      <w:r>
        <w:rPr>
          <w:b/>
          <w:color w:val="006379"/>
          <w:sz w:val="30"/>
        </w:rPr>
        <w:t>Pride</w:t>
      </w:r>
      <w:r>
        <w:rPr>
          <w:b/>
          <w:color w:val="006379"/>
          <w:spacing w:val="-7"/>
          <w:sz w:val="30"/>
        </w:rPr>
        <w:t> </w:t>
      </w:r>
      <w:r>
        <w:rPr>
          <w:b/>
          <w:color w:val="006379"/>
          <w:sz w:val="30"/>
        </w:rPr>
        <w:t>Month</w:t>
      </w:r>
      <w:r>
        <w:rPr>
          <w:b/>
          <w:color w:val="006379"/>
          <w:spacing w:val="-7"/>
          <w:sz w:val="30"/>
        </w:rPr>
        <w:t> </w:t>
      </w:r>
      <w:r>
        <w:rPr>
          <w:b/>
          <w:color w:val="006379"/>
          <w:sz w:val="30"/>
        </w:rPr>
        <w:t>and </w:t>
      </w:r>
      <w:r>
        <w:rPr>
          <w:b/>
          <w:color w:val="006379"/>
          <w:spacing w:val="-2"/>
          <w:w w:val="95"/>
          <w:sz w:val="30"/>
        </w:rPr>
        <w:t>Indigenous</w:t>
      </w:r>
      <w:r>
        <w:rPr>
          <w:b/>
          <w:color w:val="006379"/>
          <w:spacing w:val="-14"/>
          <w:w w:val="95"/>
          <w:sz w:val="30"/>
        </w:rPr>
        <w:t> </w:t>
      </w:r>
      <w:r>
        <w:rPr>
          <w:b/>
          <w:color w:val="006379"/>
          <w:spacing w:val="-2"/>
          <w:w w:val="95"/>
          <w:sz w:val="30"/>
        </w:rPr>
        <w:t>History</w:t>
      </w:r>
      <w:r>
        <w:rPr>
          <w:b/>
          <w:color w:val="006379"/>
          <w:spacing w:val="-14"/>
          <w:w w:val="95"/>
          <w:sz w:val="30"/>
        </w:rPr>
        <w:t> </w:t>
      </w:r>
      <w:r>
        <w:rPr>
          <w:b/>
          <w:color w:val="006379"/>
          <w:spacing w:val="-2"/>
          <w:w w:val="95"/>
          <w:sz w:val="30"/>
        </w:rPr>
        <w:t>Month</w:t>
      </w:r>
    </w:p>
    <w:p>
      <w:pPr>
        <w:pStyle w:val="BodyText"/>
        <w:spacing w:before="2"/>
        <w:rPr>
          <w:b/>
          <w:sz w:val="34"/>
        </w:rPr>
      </w:pPr>
    </w:p>
    <w:p>
      <w:pPr>
        <w:spacing w:line="280" w:lineRule="auto" w:before="0"/>
        <w:ind w:left="5021" w:right="691" w:firstLine="0"/>
        <w:jc w:val="left"/>
        <w:rPr>
          <w:b/>
          <w:sz w:val="24"/>
        </w:rPr>
      </w:pPr>
      <w:r>
        <w:rPr>
          <w:b/>
          <w:w w:val="95"/>
          <w:sz w:val="24"/>
        </w:rPr>
        <w:t>Let's</w:t>
      </w:r>
      <w:r>
        <w:rPr>
          <w:b/>
          <w:spacing w:val="-12"/>
          <w:w w:val="95"/>
          <w:sz w:val="24"/>
        </w:rPr>
        <w:t> </w:t>
      </w:r>
      <w:r>
        <w:rPr>
          <w:b/>
          <w:w w:val="95"/>
          <w:sz w:val="24"/>
        </w:rPr>
        <w:t>reflect</w:t>
      </w:r>
      <w:r>
        <w:rPr>
          <w:b/>
          <w:spacing w:val="-12"/>
          <w:w w:val="95"/>
          <w:sz w:val="24"/>
        </w:rPr>
        <w:t> </w:t>
      </w:r>
      <w:r>
        <w:rPr>
          <w:b/>
          <w:w w:val="95"/>
          <w:sz w:val="24"/>
        </w:rPr>
        <w:t>on</w:t>
      </w:r>
      <w:r>
        <w:rPr>
          <w:b/>
          <w:spacing w:val="-12"/>
          <w:w w:val="95"/>
          <w:sz w:val="24"/>
        </w:rPr>
        <w:t> </w:t>
      </w:r>
      <w:r>
        <w:rPr>
          <w:b/>
          <w:w w:val="95"/>
          <w:sz w:val="24"/>
        </w:rPr>
        <w:t>the</w:t>
      </w:r>
      <w:r>
        <w:rPr>
          <w:b/>
          <w:spacing w:val="-12"/>
          <w:w w:val="95"/>
          <w:sz w:val="24"/>
        </w:rPr>
        <w:t> </w:t>
      </w:r>
      <w:r>
        <w:rPr>
          <w:b/>
          <w:w w:val="95"/>
          <w:sz w:val="24"/>
        </w:rPr>
        <w:t>ways</w:t>
      </w:r>
      <w:r>
        <w:rPr>
          <w:b/>
          <w:spacing w:val="-12"/>
          <w:w w:val="95"/>
          <w:sz w:val="24"/>
        </w:rPr>
        <w:t> </w:t>
      </w:r>
      <w:r>
        <w:rPr>
          <w:b/>
          <w:w w:val="95"/>
          <w:sz w:val="24"/>
        </w:rPr>
        <w:t>in</w:t>
      </w:r>
      <w:r>
        <w:rPr>
          <w:b/>
          <w:spacing w:val="-12"/>
          <w:w w:val="95"/>
          <w:sz w:val="24"/>
        </w:rPr>
        <w:t> </w:t>
      </w:r>
      <w:r>
        <w:rPr>
          <w:b/>
          <w:w w:val="95"/>
          <w:sz w:val="24"/>
        </w:rPr>
        <w:t>which </w:t>
      </w:r>
      <w:r>
        <w:rPr>
          <w:b/>
          <w:sz w:val="24"/>
        </w:rPr>
        <w:t>physiotherapists</w:t>
      </w:r>
      <w:r>
        <w:rPr>
          <w:b/>
          <w:spacing w:val="-13"/>
          <w:sz w:val="24"/>
        </w:rPr>
        <w:t> </w:t>
      </w:r>
      <w:r>
        <w:rPr>
          <w:b/>
          <w:sz w:val="24"/>
        </w:rPr>
        <w:t>can</w:t>
      </w:r>
      <w:r>
        <w:rPr>
          <w:b/>
          <w:spacing w:val="-13"/>
          <w:sz w:val="24"/>
        </w:rPr>
        <w:t> </w:t>
      </w:r>
      <w:r>
        <w:rPr>
          <w:b/>
          <w:sz w:val="24"/>
        </w:rPr>
        <w:t>create</w:t>
      </w:r>
      <w:r>
        <w:rPr>
          <w:b/>
          <w:spacing w:val="-13"/>
          <w:sz w:val="24"/>
        </w:rPr>
        <w:t> </w:t>
      </w:r>
      <w:r>
        <w:rPr>
          <w:b/>
          <w:sz w:val="24"/>
        </w:rPr>
        <w:t>a welcoming</w:t>
      </w:r>
      <w:r>
        <w:rPr>
          <w:b/>
          <w:spacing w:val="-11"/>
          <w:sz w:val="24"/>
        </w:rPr>
        <w:t> </w:t>
      </w:r>
      <w:r>
        <w:rPr>
          <w:b/>
          <w:sz w:val="24"/>
        </w:rPr>
        <w:t>space</w:t>
      </w:r>
      <w:r>
        <w:rPr>
          <w:b/>
          <w:spacing w:val="-11"/>
          <w:sz w:val="24"/>
        </w:rPr>
        <w:t> </w:t>
      </w:r>
      <w:r>
        <w:rPr>
          <w:b/>
          <w:sz w:val="24"/>
        </w:rPr>
        <w:t>for</w:t>
      </w:r>
      <w:r>
        <w:rPr>
          <w:b/>
          <w:spacing w:val="-11"/>
          <w:sz w:val="24"/>
        </w:rPr>
        <w:t> </w:t>
      </w:r>
      <w:r>
        <w:rPr>
          <w:b/>
          <w:sz w:val="24"/>
        </w:rPr>
        <w:t>everyone.</w:t>
      </w:r>
    </w:p>
    <w:p>
      <w:pPr>
        <w:pStyle w:val="BodyText"/>
        <w:rPr>
          <w:b/>
          <w:sz w:val="24"/>
        </w:rPr>
      </w:pPr>
    </w:p>
    <w:p>
      <w:pPr>
        <w:pStyle w:val="BodyText"/>
        <w:spacing w:before="6"/>
        <w:rPr>
          <w:b/>
          <w:sz w:val="34"/>
        </w:rPr>
      </w:pPr>
    </w:p>
    <w:p>
      <w:pPr>
        <w:pStyle w:val="BodyText"/>
        <w:spacing w:line="244" w:lineRule="auto"/>
        <w:ind w:left="419" w:right="469"/>
      </w:pPr>
      <w:r>
        <w:rPr/>
        <w:t>In June we recognize and celebrate diversity and inclusion through Pride Month and National Indigenous History Month. It is also a time to reflect on what still needs to be done to foster safe, welcoming and equitable care for LGBTQ+ and Indigenous patients.</w:t>
      </w:r>
    </w:p>
    <w:p>
      <w:pPr>
        <w:pStyle w:val="BodyText"/>
        <w:spacing w:before="3"/>
      </w:pPr>
    </w:p>
    <w:p>
      <w:pPr>
        <w:pStyle w:val="BodyText"/>
        <w:spacing w:line="244" w:lineRule="auto"/>
        <w:ind w:left="419" w:right="469"/>
      </w:pPr>
      <w:r>
        <w:rPr/>
        <w:t>Remember that under no circumstances can physiotherapists make decisions about providing care based on any of the grounds detailed in the</w:t>
      </w:r>
      <w:r>
        <w:rPr>
          <w:spacing w:val="-5"/>
        </w:rPr>
        <w:t> </w:t>
      </w:r>
      <w:hyperlink r:id="rId20">
        <w:r>
          <w:rPr>
            <w:b/>
            <w:color w:val="006379"/>
            <w:u w:val="single" w:color="006379"/>
          </w:rPr>
          <w:t>Ontario Human Rights Code</w:t>
        </w:r>
      </w:hyperlink>
      <w:r>
        <w:rPr/>
        <w:t>. This includes ancestry, race, sexual orientation, gender identity and more.</w:t>
      </w:r>
    </w:p>
    <w:p>
      <w:pPr>
        <w:pStyle w:val="BodyText"/>
        <w:spacing w:before="3"/>
      </w:pPr>
    </w:p>
    <w:p>
      <w:pPr>
        <w:pStyle w:val="BodyText"/>
        <w:spacing w:line="244" w:lineRule="auto"/>
        <w:ind w:left="419" w:right="469"/>
      </w:pPr>
      <w:r>
        <w:rPr/>
        <w:t>We look forward to continuing to broaden our resources and education through our ongoing equity, diversity and inclusion (EDI) work. We have highlighted some helpful resources below.</w:t>
      </w:r>
    </w:p>
    <w:p>
      <w:pPr>
        <w:pStyle w:val="BodyText"/>
        <w:spacing w:before="3"/>
      </w:pPr>
    </w:p>
    <w:p>
      <w:pPr>
        <w:pStyle w:val="Heading2"/>
        <w:spacing w:before="1"/>
        <w:ind w:left="411"/>
        <w:rPr>
          <w:u w:val="none"/>
        </w:rPr>
      </w:pPr>
      <w:r>
        <w:rPr>
          <w:w w:val="95"/>
          <w:u w:val="none"/>
        </w:rPr>
        <w:t>Indigenous</w:t>
      </w:r>
      <w:r>
        <w:rPr>
          <w:spacing w:val="-10"/>
          <w:w w:val="95"/>
          <w:u w:val="none"/>
        </w:rPr>
        <w:t> </w:t>
      </w:r>
      <w:r>
        <w:rPr>
          <w:w w:val="95"/>
          <w:u w:val="none"/>
        </w:rPr>
        <w:t>and</w:t>
      </w:r>
      <w:r>
        <w:rPr>
          <w:spacing w:val="-9"/>
          <w:w w:val="95"/>
          <w:u w:val="none"/>
        </w:rPr>
        <w:t> </w:t>
      </w:r>
      <w:r>
        <w:rPr>
          <w:w w:val="95"/>
          <w:u w:val="none"/>
        </w:rPr>
        <w:t>First</w:t>
      </w:r>
      <w:r>
        <w:rPr>
          <w:spacing w:val="-9"/>
          <w:w w:val="95"/>
          <w:u w:val="none"/>
        </w:rPr>
        <w:t> </w:t>
      </w:r>
      <w:r>
        <w:rPr>
          <w:w w:val="95"/>
          <w:u w:val="none"/>
        </w:rPr>
        <w:t>Nations</w:t>
      </w:r>
      <w:r>
        <w:rPr>
          <w:spacing w:val="-9"/>
          <w:w w:val="95"/>
          <w:u w:val="none"/>
        </w:rPr>
        <w:t> </w:t>
      </w:r>
      <w:r>
        <w:rPr>
          <w:spacing w:val="-2"/>
          <w:w w:val="95"/>
          <w:u w:val="none"/>
        </w:rPr>
        <w:t>Resources</w:t>
      </w:r>
    </w:p>
    <w:p>
      <w:pPr>
        <w:pStyle w:val="BodyText"/>
        <w:spacing w:before="7"/>
        <w:rPr>
          <w:b/>
          <w:sz w:val="15"/>
        </w:rPr>
      </w:pPr>
    </w:p>
    <w:p>
      <w:pPr>
        <w:spacing w:before="70"/>
        <w:ind w:left="1033" w:right="0" w:firstLine="0"/>
        <w:jc w:val="left"/>
        <w:rPr>
          <w:b/>
          <w:sz w:val="21"/>
        </w:rPr>
      </w:pPr>
      <w:r>
        <w:rPr>
          <w:sz w:val="21"/>
        </w:rPr>
        <w:t>First</w:t>
      </w:r>
      <w:r>
        <w:rPr>
          <w:spacing w:val="-12"/>
          <w:sz w:val="21"/>
        </w:rPr>
        <w:t> </w:t>
      </w:r>
      <w:r>
        <w:rPr>
          <w:sz w:val="21"/>
        </w:rPr>
        <w:t>Nations</w:t>
      </w:r>
      <w:r>
        <w:rPr>
          <w:spacing w:val="-9"/>
          <w:sz w:val="21"/>
        </w:rPr>
        <w:t> </w:t>
      </w:r>
      <w:r>
        <w:rPr>
          <w:sz w:val="21"/>
        </w:rPr>
        <w:t>Health</w:t>
      </w:r>
      <w:r>
        <w:rPr>
          <w:spacing w:val="-8"/>
          <w:sz w:val="21"/>
        </w:rPr>
        <w:t> </w:t>
      </w:r>
      <w:r>
        <w:rPr>
          <w:sz w:val="21"/>
        </w:rPr>
        <w:t>Authority</w:t>
      </w:r>
      <w:r>
        <w:rPr>
          <w:spacing w:val="-8"/>
          <w:sz w:val="21"/>
        </w:rPr>
        <w:t> </w:t>
      </w:r>
      <w:r>
        <w:rPr>
          <w:sz w:val="21"/>
        </w:rPr>
        <w:t>-</w:t>
      </w:r>
      <w:r>
        <w:rPr>
          <w:spacing w:val="-15"/>
          <w:sz w:val="21"/>
        </w:rPr>
        <w:t> </w:t>
      </w:r>
      <w:hyperlink r:id="rId21">
        <w:r>
          <w:rPr>
            <w:b/>
            <w:color w:val="006379"/>
            <w:sz w:val="21"/>
            <w:u w:val="single" w:color="006379"/>
          </w:rPr>
          <w:t>Cultural</w:t>
        </w:r>
        <w:r>
          <w:rPr>
            <w:b/>
            <w:color w:val="006379"/>
            <w:spacing w:val="-8"/>
            <w:sz w:val="21"/>
            <w:u w:val="single" w:color="006379"/>
          </w:rPr>
          <w:t> </w:t>
        </w:r>
        <w:r>
          <w:rPr>
            <w:b/>
            <w:color w:val="006379"/>
            <w:sz w:val="21"/>
            <w:u w:val="single" w:color="006379"/>
          </w:rPr>
          <w:t>Safety</w:t>
        </w:r>
        <w:r>
          <w:rPr>
            <w:b/>
            <w:color w:val="006379"/>
            <w:spacing w:val="-8"/>
            <w:sz w:val="21"/>
            <w:u w:val="single" w:color="006379"/>
          </w:rPr>
          <w:t> </w:t>
        </w:r>
        <w:r>
          <w:rPr>
            <w:b/>
            <w:color w:val="006379"/>
            <w:sz w:val="21"/>
            <w:u w:val="single" w:color="006379"/>
          </w:rPr>
          <w:t>and</w:t>
        </w:r>
        <w:r>
          <w:rPr>
            <w:b/>
            <w:color w:val="006379"/>
            <w:spacing w:val="-8"/>
            <w:sz w:val="21"/>
            <w:u w:val="single" w:color="006379"/>
          </w:rPr>
          <w:t> </w:t>
        </w:r>
        <w:r>
          <w:rPr>
            <w:b/>
            <w:color w:val="006379"/>
            <w:spacing w:val="-2"/>
            <w:sz w:val="21"/>
            <w:u w:val="single" w:color="006379"/>
          </w:rPr>
          <w:t>Humility</w:t>
        </w:r>
      </w:hyperlink>
    </w:p>
    <w:p>
      <w:pPr>
        <w:pStyle w:val="Heading2"/>
        <w:spacing w:line="244" w:lineRule="auto" w:before="5"/>
        <w:ind w:left="1026" w:right="539" w:firstLine="7"/>
        <w:rPr>
          <w:u w:val="none"/>
        </w:rPr>
      </w:pPr>
      <w:hyperlink r:id="rId22">
        <w:r>
          <w:rPr>
            <w:b w:val="0"/>
            <w:w w:val="95"/>
            <w:u w:val="none"/>
          </w:rPr>
          <w:t>Queen's University - </w:t>
        </w:r>
        <w:r>
          <w:rPr>
            <w:color w:val="006379"/>
            <w:w w:val="95"/>
            <w:u w:val="single" w:color="006379"/>
          </w:rPr>
          <w:t>Indigenous Healthcare Education and Practice: Applying Digital</w:t>
        </w:r>
        <w:r>
          <w:rPr>
            <w:color w:val="006379"/>
            <w:w w:val="95"/>
            <w:u w:val="none"/>
          </w:rPr>
          <w:t> </w:t>
        </w:r>
        <w:r>
          <w:rPr>
            <w:color w:val="006379"/>
            <w:u w:val="single" w:color="006379"/>
          </w:rPr>
          <w:t>Teaching</w:t>
        </w:r>
        <w:r>
          <w:rPr>
            <w:color w:val="006379"/>
            <w:spacing w:val="-15"/>
            <w:u w:val="single" w:color="006379"/>
          </w:rPr>
          <w:t> </w:t>
        </w:r>
        <w:r>
          <w:rPr>
            <w:color w:val="006379"/>
            <w:u w:val="single" w:color="006379"/>
          </w:rPr>
          <w:t>and</w:t>
        </w:r>
        <w:r>
          <w:rPr>
            <w:color w:val="006379"/>
            <w:spacing w:val="-15"/>
            <w:u w:val="single" w:color="006379"/>
          </w:rPr>
          <w:t> </w:t>
        </w:r>
        <w:r>
          <w:rPr>
            <w:color w:val="006379"/>
            <w:u w:val="single" w:color="006379"/>
          </w:rPr>
          <w:t>Learning</w:t>
        </w:r>
        <w:r>
          <w:rPr>
            <w:color w:val="006379"/>
            <w:spacing w:val="-14"/>
            <w:u w:val="single" w:color="006379"/>
          </w:rPr>
          <w:t> </w:t>
        </w:r>
        <w:r>
          <w:rPr>
            <w:color w:val="006379"/>
            <w:u w:val="single" w:color="006379"/>
          </w:rPr>
          <w:t>Resources</w:t>
        </w:r>
        <w:r>
          <w:rPr>
            <w:color w:val="006379"/>
            <w:spacing w:val="-15"/>
            <w:u w:val="single" w:color="006379"/>
          </w:rPr>
          <w:t> </w:t>
        </w:r>
        <w:r>
          <w:rPr>
            <w:color w:val="006379"/>
            <w:u w:val="single" w:color="006379"/>
          </w:rPr>
          <w:t>to</w:t>
        </w:r>
        <w:r>
          <w:rPr>
            <w:color w:val="006379"/>
            <w:spacing w:val="-14"/>
            <w:u w:val="single" w:color="006379"/>
          </w:rPr>
          <w:t> </w:t>
        </w:r>
        <w:r>
          <w:rPr>
            <w:color w:val="006379"/>
            <w:u w:val="single" w:color="006379"/>
          </w:rPr>
          <w:t>the</w:t>
        </w:r>
        <w:r>
          <w:rPr>
            <w:color w:val="006379"/>
            <w:spacing w:val="-15"/>
            <w:u w:val="single" w:color="006379"/>
          </w:rPr>
          <w:t> </w:t>
        </w:r>
        <w:r>
          <w:rPr>
            <w:color w:val="006379"/>
            <w:u w:val="single" w:color="006379"/>
          </w:rPr>
          <w:t>TRC’s</w:t>
        </w:r>
        <w:r>
          <w:rPr>
            <w:color w:val="006379"/>
            <w:spacing w:val="-15"/>
            <w:u w:val="single" w:color="006379"/>
          </w:rPr>
          <w:t> </w:t>
        </w:r>
        <w:r>
          <w:rPr>
            <w:color w:val="006379"/>
            <w:u w:val="single" w:color="006379"/>
          </w:rPr>
          <w:t>Calls</w:t>
        </w:r>
        <w:r>
          <w:rPr>
            <w:color w:val="006379"/>
            <w:spacing w:val="-14"/>
            <w:u w:val="single" w:color="006379"/>
          </w:rPr>
          <w:t> </w:t>
        </w:r>
        <w:r>
          <w:rPr>
            <w:color w:val="006379"/>
            <w:u w:val="single" w:color="006379"/>
          </w:rPr>
          <w:t>to</w:t>
        </w:r>
        <w:r>
          <w:rPr>
            <w:color w:val="006379"/>
            <w:spacing w:val="-15"/>
            <w:u w:val="single" w:color="006379"/>
          </w:rPr>
          <w:t> </w:t>
        </w:r>
        <w:r>
          <w:rPr>
            <w:color w:val="006379"/>
            <w:u w:val="single" w:color="006379"/>
          </w:rPr>
          <w:t>Action</w:t>
        </w:r>
      </w:hyperlink>
    </w:p>
    <w:p>
      <w:pPr>
        <w:spacing w:line="244" w:lineRule="auto" w:before="0"/>
        <w:ind w:left="1033" w:right="539" w:firstLine="0"/>
        <w:jc w:val="left"/>
        <w:rPr>
          <w:sz w:val="21"/>
        </w:rPr>
      </w:pPr>
      <w:r>
        <w:rPr>
          <w:sz w:val="21"/>
        </w:rPr>
        <w:t>University</w:t>
      </w:r>
      <w:r>
        <w:rPr>
          <w:spacing w:val="-12"/>
          <w:sz w:val="21"/>
        </w:rPr>
        <w:t> </w:t>
      </w:r>
      <w:r>
        <w:rPr>
          <w:sz w:val="21"/>
        </w:rPr>
        <w:t>of</w:t>
      </w:r>
      <w:r>
        <w:rPr>
          <w:spacing w:val="-12"/>
          <w:sz w:val="21"/>
        </w:rPr>
        <w:t> </w:t>
      </w:r>
      <w:r>
        <w:rPr>
          <w:sz w:val="21"/>
        </w:rPr>
        <w:t>Toronto</w:t>
      </w:r>
      <w:r>
        <w:rPr>
          <w:spacing w:val="-12"/>
          <w:sz w:val="21"/>
        </w:rPr>
        <w:t> </w:t>
      </w:r>
      <w:r>
        <w:rPr>
          <w:sz w:val="21"/>
        </w:rPr>
        <w:t>Family</w:t>
      </w:r>
      <w:r>
        <w:rPr>
          <w:spacing w:val="-12"/>
          <w:sz w:val="21"/>
        </w:rPr>
        <w:t> </w:t>
      </w:r>
      <w:r>
        <w:rPr>
          <w:sz w:val="21"/>
        </w:rPr>
        <w:t>Medicine</w:t>
      </w:r>
      <w:r>
        <w:rPr>
          <w:spacing w:val="-12"/>
          <w:sz w:val="21"/>
        </w:rPr>
        <w:t> </w:t>
      </w:r>
      <w:r>
        <w:rPr>
          <w:sz w:val="21"/>
        </w:rPr>
        <w:t>Report:</w:t>
      </w:r>
      <w:r>
        <w:rPr>
          <w:spacing w:val="-13"/>
          <w:sz w:val="21"/>
        </w:rPr>
        <w:t> </w:t>
      </w:r>
      <w:hyperlink r:id="rId23">
        <w:r>
          <w:rPr>
            <w:b/>
            <w:color w:val="006379"/>
            <w:sz w:val="21"/>
            <w:u w:val="single" w:color="006379"/>
          </w:rPr>
          <w:t>Caring</w:t>
        </w:r>
        <w:r>
          <w:rPr>
            <w:b/>
            <w:color w:val="006379"/>
            <w:spacing w:val="-12"/>
            <w:sz w:val="21"/>
            <w:u w:val="single" w:color="006379"/>
          </w:rPr>
          <w:t> </w:t>
        </w:r>
        <w:r>
          <w:rPr>
            <w:b/>
            <w:color w:val="006379"/>
            <w:sz w:val="21"/>
            <w:u w:val="single" w:color="006379"/>
          </w:rPr>
          <w:t>for</w:t>
        </w:r>
        <w:r>
          <w:rPr>
            <w:b/>
            <w:color w:val="006379"/>
            <w:spacing w:val="-12"/>
            <w:sz w:val="21"/>
            <w:u w:val="single" w:color="006379"/>
          </w:rPr>
          <w:t> </w:t>
        </w:r>
        <w:r>
          <w:rPr>
            <w:b/>
            <w:color w:val="006379"/>
            <w:sz w:val="21"/>
            <w:u w:val="single" w:color="006379"/>
          </w:rPr>
          <w:t>Our</w:t>
        </w:r>
        <w:r>
          <w:rPr>
            <w:b/>
            <w:color w:val="006379"/>
            <w:spacing w:val="-12"/>
            <w:sz w:val="21"/>
            <w:u w:val="single" w:color="006379"/>
          </w:rPr>
          <w:t> </w:t>
        </w:r>
        <w:r>
          <w:rPr>
            <w:b/>
            <w:color w:val="006379"/>
            <w:sz w:val="21"/>
            <w:u w:val="single" w:color="006379"/>
          </w:rPr>
          <w:t>Diverse</w:t>
        </w:r>
        <w:r>
          <w:rPr>
            <w:b/>
            <w:color w:val="006379"/>
            <w:spacing w:val="-12"/>
            <w:sz w:val="21"/>
            <w:u w:val="single" w:color="006379"/>
          </w:rPr>
          <w:t> </w:t>
        </w:r>
        <w:r>
          <w:rPr>
            <w:b/>
            <w:color w:val="006379"/>
            <w:sz w:val="21"/>
            <w:u w:val="single" w:color="006379"/>
          </w:rPr>
          <w:t>Populations</w:t>
        </w:r>
      </w:hyperlink>
      <w:r>
        <w:rPr>
          <w:b/>
          <w:color w:val="006379"/>
          <w:sz w:val="21"/>
        </w:rPr>
        <w:t> </w:t>
      </w:r>
      <w:r>
        <w:rPr>
          <w:sz w:val="21"/>
        </w:rPr>
        <w:t>(chapter 14)</w:t>
      </w:r>
    </w:p>
    <w:p>
      <w:pPr>
        <w:pStyle w:val="BodyText"/>
        <w:spacing w:before="2"/>
      </w:pPr>
    </w:p>
    <w:p>
      <w:pPr>
        <w:pStyle w:val="Heading2"/>
        <w:spacing w:before="0"/>
        <w:ind w:left="411"/>
        <w:rPr>
          <w:u w:val="none"/>
        </w:rPr>
      </w:pPr>
      <w:r>
        <w:rPr>
          <w:u w:val="none"/>
        </w:rPr>
        <w:t>LGBTQ+</w:t>
      </w:r>
      <w:r>
        <w:rPr>
          <w:spacing w:val="-9"/>
          <w:u w:val="none"/>
        </w:rPr>
        <w:t> </w:t>
      </w:r>
      <w:r>
        <w:rPr>
          <w:spacing w:val="-2"/>
          <w:u w:val="none"/>
        </w:rPr>
        <w:t>Resources:</w:t>
      </w:r>
    </w:p>
    <w:p>
      <w:pPr>
        <w:pStyle w:val="BodyText"/>
        <w:spacing w:before="8"/>
        <w:rPr>
          <w:b/>
          <w:sz w:val="15"/>
        </w:rPr>
      </w:pPr>
    </w:p>
    <w:p>
      <w:pPr>
        <w:spacing w:line="244" w:lineRule="auto" w:before="70"/>
        <w:ind w:left="1026" w:right="691" w:firstLine="7"/>
        <w:jc w:val="left"/>
        <w:rPr>
          <w:b/>
          <w:sz w:val="21"/>
        </w:rPr>
      </w:pPr>
      <w:hyperlink r:id="rId24">
        <w:r>
          <w:rPr>
            <w:spacing w:val="-2"/>
            <w:sz w:val="21"/>
          </w:rPr>
          <w:t>Canadian</w:t>
        </w:r>
        <w:r>
          <w:rPr>
            <w:spacing w:val="-5"/>
            <w:sz w:val="21"/>
          </w:rPr>
          <w:t> </w:t>
        </w:r>
        <w:r>
          <w:rPr>
            <w:spacing w:val="-2"/>
            <w:sz w:val="21"/>
          </w:rPr>
          <w:t>Physiotherapy</w:t>
        </w:r>
        <w:r>
          <w:rPr>
            <w:spacing w:val="-5"/>
            <w:sz w:val="21"/>
          </w:rPr>
          <w:t> </w:t>
        </w:r>
        <w:r>
          <w:rPr>
            <w:spacing w:val="-2"/>
            <w:sz w:val="21"/>
          </w:rPr>
          <w:t>Association</w:t>
        </w:r>
        <w:r>
          <w:rPr>
            <w:spacing w:val="-5"/>
            <w:sz w:val="21"/>
          </w:rPr>
          <w:t> </w:t>
        </w:r>
        <w:r>
          <w:rPr>
            <w:spacing w:val="-2"/>
            <w:sz w:val="21"/>
          </w:rPr>
          <w:t>– </w:t>
        </w:r>
        <w:r>
          <w:rPr>
            <w:b/>
            <w:color w:val="006379"/>
            <w:spacing w:val="-2"/>
            <w:sz w:val="21"/>
            <w:u w:val="single" w:color="006379"/>
          </w:rPr>
          <w:t>Introduction</w:t>
        </w:r>
        <w:r>
          <w:rPr>
            <w:b/>
            <w:color w:val="006379"/>
            <w:spacing w:val="-5"/>
            <w:sz w:val="21"/>
            <w:u w:val="single" w:color="006379"/>
          </w:rPr>
          <w:t> </w:t>
        </w:r>
        <w:r>
          <w:rPr>
            <w:b/>
            <w:color w:val="006379"/>
            <w:spacing w:val="-2"/>
            <w:sz w:val="21"/>
            <w:u w:val="single" w:color="006379"/>
          </w:rPr>
          <w:t>to</w:t>
        </w:r>
        <w:r>
          <w:rPr>
            <w:b/>
            <w:color w:val="006379"/>
            <w:spacing w:val="-5"/>
            <w:sz w:val="21"/>
            <w:u w:val="single" w:color="006379"/>
          </w:rPr>
          <w:t> </w:t>
        </w:r>
        <w:r>
          <w:rPr>
            <w:b/>
            <w:color w:val="006379"/>
            <w:spacing w:val="-2"/>
            <w:sz w:val="21"/>
            <w:u w:val="single" w:color="006379"/>
          </w:rPr>
          <w:t>Culturally</w:t>
        </w:r>
        <w:r>
          <w:rPr>
            <w:b/>
            <w:color w:val="006379"/>
            <w:spacing w:val="-5"/>
            <w:sz w:val="21"/>
            <w:u w:val="single" w:color="006379"/>
          </w:rPr>
          <w:t> </w:t>
        </w:r>
        <w:r>
          <w:rPr>
            <w:b/>
            <w:color w:val="006379"/>
            <w:spacing w:val="-2"/>
            <w:sz w:val="21"/>
            <w:u w:val="single" w:color="006379"/>
          </w:rPr>
          <w:t>Safe</w:t>
        </w:r>
        <w:r>
          <w:rPr>
            <w:b/>
            <w:color w:val="006379"/>
            <w:spacing w:val="-5"/>
            <w:sz w:val="21"/>
            <w:u w:val="single" w:color="006379"/>
          </w:rPr>
          <w:t> </w:t>
        </w:r>
        <w:r>
          <w:rPr>
            <w:b/>
            <w:color w:val="006379"/>
            <w:spacing w:val="-2"/>
            <w:sz w:val="21"/>
            <w:u w:val="single" w:color="006379"/>
          </w:rPr>
          <w:t>Care</w:t>
        </w:r>
        <w:r>
          <w:rPr>
            <w:b/>
            <w:color w:val="006379"/>
            <w:spacing w:val="-5"/>
            <w:sz w:val="21"/>
            <w:u w:val="single" w:color="006379"/>
          </w:rPr>
          <w:t> </w:t>
        </w:r>
        <w:r>
          <w:rPr>
            <w:b/>
            <w:color w:val="006379"/>
            <w:spacing w:val="-2"/>
            <w:sz w:val="21"/>
            <w:u w:val="single" w:color="006379"/>
          </w:rPr>
          <w:t>for</w:t>
        </w:r>
        <w:r>
          <w:rPr>
            <w:b/>
            <w:color w:val="006379"/>
            <w:spacing w:val="-5"/>
            <w:sz w:val="21"/>
            <w:u w:val="single" w:color="006379"/>
          </w:rPr>
          <w:t> </w:t>
        </w:r>
        <w:r>
          <w:rPr>
            <w:b/>
            <w:color w:val="006379"/>
            <w:spacing w:val="-2"/>
            <w:sz w:val="21"/>
            <w:u w:val="single" w:color="006379"/>
          </w:rPr>
          <w:t>Trans</w:t>
        </w:r>
        <w:r>
          <w:rPr>
            <w:b/>
            <w:color w:val="006379"/>
            <w:spacing w:val="-2"/>
            <w:sz w:val="21"/>
          </w:rPr>
          <w:t> </w:t>
        </w:r>
        <w:r>
          <w:rPr>
            <w:b/>
            <w:color w:val="006379"/>
            <w:sz w:val="21"/>
            <w:u w:val="single" w:color="006379"/>
          </w:rPr>
          <w:t>People in Physiotherapy</w:t>
        </w:r>
      </w:hyperlink>
    </w:p>
    <w:p>
      <w:pPr>
        <w:pStyle w:val="Heading2"/>
        <w:spacing w:line="241" w:lineRule="exact" w:before="0"/>
        <w:ind w:left="1026"/>
        <w:rPr>
          <w:u w:val="none"/>
        </w:rPr>
      </w:pPr>
      <w:hyperlink r:id="rId25">
        <w:r>
          <w:rPr>
            <w:color w:val="006379"/>
            <w:w w:val="95"/>
            <w:u w:val="single" w:color="006379"/>
          </w:rPr>
          <w:t>Gender</w:t>
        </w:r>
        <w:r>
          <w:rPr>
            <w:color w:val="006379"/>
            <w:spacing w:val="-5"/>
            <w:w w:val="95"/>
            <w:u w:val="single" w:color="006379"/>
          </w:rPr>
          <w:t> </w:t>
        </w:r>
        <w:r>
          <w:rPr>
            <w:color w:val="006379"/>
            <w:w w:val="95"/>
            <w:u w:val="single" w:color="006379"/>
          </w:rPr>
          <w:t>Identity</w:t>
        </w:r>
        <w:r>
          <w:rPr>
            <w:color w:val="006379"/>
            <w:spacing w:val="-4"/>
            <w:w w:val="95"/>
            <w:u w:val="single" w:color="006379"/>
          </w:rPr>
          <w:t> </w:t>
        </w:r>
        <w:r>
          <w:rPr>
            <w:color w:val="006379"/>
            <w:w w:val="95"/>
            <w:u w:val="single" w:color="006379"/>
          </w:rPr>
          <w:t>and</w:t>
        </w:r>
        <w:r>
          <w:rPr>
            <w:color w:val="006379"/>
            <w:spacing w:val="-5"/>
            <w:w w:val="95"/>
            <w:u w:val="single" w:color="006379"/>
          </w:rPr>
          <w:t> </w:t>
        </w:r>
        <w:r>
          <w:rPr>
            <w:color w:val="006379"/>
            <w:w w:val="95"/>
            <w:u w:val="single" w:color="006379"/>
          </w:rPr>
          <w:t>Expression</w:t>
        </w:r>
        <w:r>
          <w:rPr>
            <w:color w:val="006379"/>
            <w:spacing w:val="-4"/>
            <w:w w:val="95"/>
            <w:u w:val="single" w:color="006379"/>
          </w:rPr>
          <w:t> </w:t>
        </w:r>
        <w:r>
          <w:rPr>
            <w:color w:val="006379"/>
            <w:spacing w:val="-2"/>
            <w:w w:val="95"/>
            <w:u w:val="single" w:color="006379"/>
          </w:rPr>
          <w:t>Brochure</w:t>
        </w:r>
      </w:hyperlink>
    </w:p>
    <w:p>
      <w:pPr>
        <w:spacing w:line="244" w:lineRule="auto" w:before="4"/>
        <w:ind w:left="1026" w:right="691" w:firstLine="7"/>
        <w:jc w:val="left"/>
        <w:rPr>
          <w:b/>
          <w:sz w:val="21"/>
        </w:rPr>
      </w:pPr>
      <w:hyperlink r:id="rId26">
        <w:r>
          <w:rPr>
            <w:sz w:val="21"/>
          </w:rPr>
          <w:t>Action</w:t>
        </w:r>
        <w:r>
          <w:rPr>
            <w:spacing w:val="-8"/>
            <w:sz w:val="21"/>
          </w:rPr>
          <w:t> </w:t>
        </w:r>
        <w:r>
          <w:rPr>
            <w:sz w:val="21"/>
          </w:rPr>
          <w:t>Canada</w:t>
        </w:r>
        <w:r>
          <w:rPr>
            <w:spacing w:val="-8"/>
            <w:sz w:val="21"/>
          </w:rPr>
          <w:t> </w:t>
        </w:r>
        <w:r>
          <w:rPr>
            <w:sz w:val="21"/>
          </w:rPr>
          <w:t>for</w:t>
        </w:r>
        <w:r>
          <w:rPr>
            <w:spacing w:val="-8"/>
            <w:sz w:val="21"/>
          </w:rPr>
          <w:t> </w:t>
        </w:r>
        <w:r>
          <w:rPr>
            <w:sz w:val="21"/>
          </w:rPr>
          <w:t>Sexual</w:t>
        </w:r>
        <w:r>
          <w:rPr>
            <w:spacing w:val="-8"/>
            <w:sz w:val="21"/>
          </w:rPr>
          <w:t> </w:t>
        </w:r>
        <w:r>
          <w:rPr>
            <w:sz w:val="21"/>
          </w:rPr>
          <w:t>Health</w:t>
        </w:r>
        <w:r>
          <w:rPr>
            <w:spacing w:val="-8"/>
            <w:sz w:val="21"/>
          </w:rPr>
          <w:t> </w:t>
        </w:r>
        <w:r>
          <w:rPr>
            <w:sz w:val="21"/>
          </w:rPr>
          <w:t>and</w:t>
        </w:r>
        <w:r>
          <w:rPr>
            <w:spacing w:val="-8"/>
            <w:sz w:val="21"/>
          </w:rPr>
          <w:t> </w:t>
        </w:r>
        <w:r>
          <w:rPr>
            <w:sz w:val="21"/>
          </w:rPr>
          <w:t>Rights</w:t>
        </w:r>
        <w:r>
          <w:rPr>
            <w:spacing w:val="-8"/>
            <w:sz w:val="21"/>
          </w:rPr>
          <w:t> </w:t>
        </w:r>
        <w:r>
          <w:rPr>
            <w:sz w:val="21"/>
          </w:rPr>
          <w:t>-</w:t>
        </w:r>
        <w:r>
          <w:rPr>
            <w:spacing w:val="-3"/>
            <w:sz w:val="21"/>
          </w:rPr>
          <w:t> </w:t>
        </w:r>
        <w:r>
          <w:rPr>
            <w:b/>
            <w:color w:val="006379"/>
            <w:sz w:val="21"/>
            <w:u w:val="single" w:color="006379"/>
          </w:rPr>
          <w:t>Handbook</w:t>
        </w:r>
        <w:r>
          <w:rPr>
            <w:b/>
            <w:color w:val="006379"/>
            <w:spacing w:val="-8"/>
            <w:sz w:val="21"/>
            <w:u w:val="single" w:color="006379"/>
          </w:rPr>
          <w:t> </w:t>
        </w:r>
        <w:r>
          <w:rPr>
            <w:b/>
            <w:color w:val="006379"/>
            <w:sz w:val="21"/>
            <w:u w:val="single" w:color="006379"/>
          </w:rPr>
          <w:t>for</w:t>
        </w:r>
        <w:r>
          <w:rPr>
            <w:b/>
            <w:color w:val="006379"/>
            <w:spacing w:val="-8"/>
            <w:sz w:val="21"/>
            <w:u w:val="single" w:color="006379"/>
          </w:rPr>
          <w:t> </w:t>
        </w:r>
        <w:r>
          <w:rPr>
            <w:b/>
            <w:color w:val="006379"/>
            <w:sz w:val="21"/>
            <w:u w:val="single" w:color="006379"/>
          </w:rPr>
          <w:t>Health</w:t>
        </w:r>
        <w:r>
          <w:rPr>
            <w:b/>
            <w:color w:val="006379"/>
            <w:spacing w:val="-8"/>
            <w:sz w:val="21"/>
            <w:u w:val="single" w:color="006379"/>
          </w:rPr>
          <w:t> </w:t>
        </w:r>
        <w:r>
          <w:rPr>
            <w:b/>
            <w:color w:val="006379"/>
            <w:sz w:val="21"/>
            <w:u w:val="single" w:color="006379"/>
          </w:rPr>
          <w:t>Care</w:t>
        </w:r>
        <w:r>
          <w:rPr>
            <w:b/>
            <w:color w:val="006379"/>
            <w:spacing w:val="-8"/>
            <w:sz w:val="21"/>
            <w:u w:val="single" w:color="006379"/>
          </w:rPr>
          <w:t> </w:t>
        </w:r>
        <w:r>
          <w:rPr>
            <w:b/>
            <w:color w:val="006379"/>
            <w:sz w:val="21"/>
            <w:u w:val="single" w:color="006379"/>
          </w:rPr>
          <w:t>Providers</w:t>
        </w:r>
        <w:r>
          <w:rPr>
            <w:b/>
            <w:color w:val="006379"/>
            <w:sz w:val="21"/>
          </w:rPr>
          <w:t> </w:t>
        </w:r>
        <w:r>
          <w:rPr>
            <w:b/>
            <w:color w:val="006379"/>
            <w:spacing w:val="-2"/>
            <w:sz w:val="21"/>
            <w:u w:val="single" w:color="006379"/>
          </w:rPr>
          <w:t>Working</w:t>
        </w:r>
        <w:r>
          <w:rPr>
            <w:b/>
            <w:color w:val="006379"/>
            <w:spacing w:val="-12"/>
            <w:sz w:val="21"/>
            <w:u w:val="single" w:color="006379"/>
          </w:rPr>
          <w:t> </w:t>
        </w:r>
        <w:r>
          <w:rPr>
            <w:b/>
            <w:color w:val="006379"/>
            <w:spacing w:val="-2"/>
            <w:sz w:val="21"/>
            <w:u w:val="single" w:color="006379"/>
          </w:rPr>
          <w:t>with</w:t>
        </w:r>
        <w:r>
          <w:rPr>
            <w:b/>
            <w:color w:val="006379"/>
            <w:spacing w:val="-12"/>
            <w:sz w:val="21"/>
            <w:u w:val="single" w:color="006379"/>
          </w:rPr>
          <w:t> </w:t>
        </w:r>
        <w:r>
          <w:rPr>
            <w:b/>
            <w:color w:val="006379"/>
            <w:spacing w:val="-2"/>
            <w:sz w:val="21"/>
            <w:u w:val="single" w:color="006379"/>
          </w:rPr>
          <w:t>Clients</w:t>
        </w:r>
        <w:r>
          <w:rPr>
            <w:b/>
            <w:color w:val="006379"/>
            <w:spacing w:val="-12"/>
            <w:sz w:val="21"/>
            <w:u w:val="single" w:color="006379"/>
          </w:rPr>
          <w:t> </w:t>
        </w:r>
        <w:r>
          <w:rPr>
            <w:b/>
            <w:color w:val="006379"/>
            <w:spacing w:val="-2"/>
            <w:sz w:val="21"/>
            <w:u w:val="single" w:color="006379"/>
          </w:rPr>
          <w:t>from</w:t>
        </w:r>
        <w:r>
          <w:rPr>
            <w:b/>
            <w:color w:val="006379"/>
            <w:spacing w:val="-12"/>
            <w:sz w:val="21"/>
            <w:u w:val="single" w:color="006379"/>
          </w:rPr>
          <w:t> </w:t>
        </w:r>
        <w:r>
          <w:rPr>
            <w:b/>
            <w:color w:val="006379"/>
            <w:spacing w:val="-2"/>
            <w:sz w:val="21"/>
            <w:u w:val="single" w:color="006379"/>
          </w:rPr>
          <w:t>Diverse</w:t>
        </w:r>
        <w:r>
          <w:rPr>
            <w:b/>
            <w:color w:val="006379"/>
            <w:spacing w:val="-12"/>
            <w:sz w:val="21"/>
            <w:u w:val="single" w:color="006379"/>
          </w:rPr>
          <w:t> </w:t>
        </w:r>
        <w:r>
          <w:rPr>
            <w:b/>
            <w:color w:val="006379"/>
            <w:spacing w:val="-2"/>
            <w:sz w:val="21"/>
            <w:u w:val="single" w:color="006379"/>
          </w:rPr>
          <w:t>Communities</w:t>
        </w:r>
      </w:hyperlink>
    </w:p>
    <w:p>
      <w:pPr>
        <w:pStyle w:val="BodyText"/>
        <w:spacing w:before="2"/>
        <w:rPr>
          <w:b/>
          <w:sz w:val="15"/>
        </w:rPr>
      </w:pPr>
    </w:p>
    <w:p>
      <w:pPr>
        <w:pStyle w:val="Heading2"/>
        <w:spacing w:before="71"/>
        <w:ind w:left="411"/>
        <w:rPr>
          <w:u w:val="none"/>
        </w:rPr>
      </w:pPr>
      <w:r>
        <w:rPr>
          <w:w w:val="95"/>
          <w:u w:val="none"/>
        </w:rPr>
        <w:t>College</w:t>
      </w:r>
      <w:r>
        <w:rPr>
          <w:u w:val="none"/>
        </w:rPr>
        <w:t> </w:t>
      </w:r>
      <w:r>
        <w:rPr>
          <w:spacing w:val="-2"/>
          <w:u w:val="none"/>
        </w:rPr>
        <w:t>Blogs:</w:t>
      </w:r>
    </w:p>
    <w:p>
      <w:pPr>
        <w:pStyle w:val="BodyText"/>
        <w:spacing w:before="7"/>
        <w:rPr>
          <w:b/>
          <w:sz w:val="15"/>
        </w:rPr>
      </w:pPr>
    </w:p>
    <w:p>
      <w:pPr>
        <w:spacing w:line="244" w:lineRule="auto" w:before="70"/>
        <w:ind w:left="1026" w:right="718" w:firstLine="0"/>
        <w:jc w:val="left"/>
        <w:rPr>
          <w:b/>
          <w:sz w:val="21"/>
        </w:rPr>
      </w:pPr>
      <w:hyperlink r:id="rId27">
        <w:r>
          <w:rPr>
            <w:b/>
            <w:color w:val="006379"/>
            <w:w w:val="95"/>
            <w:sz w:val="21"/>
            <w:u w:val="single" w:color="006379"/>
          </w:rPr>
          <w:t>Strengthening</w:t>
        </w:r>
        <w:r>
          <w:rPr>
            <w:b/>
            <w:color w:val="006379"/>
            <w:spacing w:val="-12"/>
            <w:w w:val="95"/>
            <w:sz w:val="21"/>
            <w:u w:val="single" w:color="006379"/>
          </w:rPr>
          <w:t> </w:t>
        </w:r>
        <w:r>
          <w:rPr>
            <w:b/>
            <w:color w:val="006379"/>
            <w:w w:val="95"/>
            <w:sz w:val="21"/>
            <w:u w:val="single" w:color="006379"/>
          </w:rPr>
          <w:t>the</w:t>
        </w:r>
        <w:r>
          <w:rPr>
            <w:b/>
            <w:color w:val="006379"/>
            <w:spacing w:val="-12"/>
            <w:w w:val="95"/>
            <w:sz w:val="21"/>
            <w:u w:val="single" w:color="006379"/>
          </w:rPr>
          <w:t> </w:t>
        </w:r>
        <w:r>
          <w:rPr>
            <w:b/>
            <w:color w:val="006379"/>
            <w:w w:val="95"/>
            <w:sz w:val="21"/>
            <w:u w:val="single" w:color="006379"/>
          </w:rPr>
          <w:t>Therapeutic</w:t>
        </w:r>
        <w:r>
          <w:rPr>
            <w:b/>
            <w:color w:val="006379"/>
            <w:spacing w:val="-11"/>
            <w:w w:val="95"/>
            <w:sz w:val="21"/>
            <w:u w:val="single" w:color="006379"/>
          </w:rPr>
          <w:t> </w:t>
        </w:r>
        <w:r>
          <w:rPr>
            <w:b/>
            <w:color w:val="006379"/>
            <w:w w:val="95"/>
            <w:sz w:val="21"/>
            <w:u w:val="single" w:color="006379"/>
          </w:rPr>
          <w:t>Relationship:</w:t>
        </w:r>
        <w:r>
          <w:rPr>
            <w:b/>
            <w:color w:val="006379"/>
            <w:spacing w:val="-12"/>
            <w:w w:val="95"/>
            <w:sz w:val="21"/>
            <w:u w:val="single" w:color="006379"/>
          </w:rPr>
          <w:t> </w:t>
        </w:r>
        <w:r>
          <w:rPr>
            <w:b/>
            <w:color w:val="006379"/>
            <w:w w:val="95"/>
            <w:sz w:val="21"/>
            <w:u w:val="single" w:color="006379"/>
          </w:rPr>
          <w:t>Identifying</w:t>
        </w:r>
        <w:r>
          <w:rPr>
            <w:b/>
            <w:color w:val="006379"/>
            <w:spacing w:val="-12"/>
            <w:w w:val="95"/>
            <w:sz w:val="21"/>
            <w:u w:val="single" w:color="006379"/>
          </w:rPr>
          <w:t> </w:t>
        </w:r>
        <w:r>
          <w:rPr>
            <w:b/>
            <w:color w:val="006379"/>
            <w:w w:val="95"/>
            <w:sz w:val="21"/>
            <w:u w:val="single" w:color="006379"/>
          </w:rPr>
          <w:t>and</w:t>
        </w:r>
        <w:r>
          <w:rPr>
            <w:b/>
            <w:color w:val="006379"/>
            <w:spacing w:val="-12"/>
            <w:w w:val="95"/>
            <w:sz w:val="21"/>
            <w:u w:val="single" w:color="006379"/>
          </w:rPr>
          <w:t> </w:t>
        </w:r>
        <w:r>
          <w:rPr>
            <w:b/>
            <w:color w:val="006379"/>
            <w:w w:val="95"/>
            <w:sz w:val="21"/>
            <w:u w:val="single" w:color="006379"/>
          </w:rPr>
          <w:t>Addressing</w:t>
        </w:r>
        <w:r>
          <w:rPr>
            <w:b/>
            <w:color w:val="006379"/>
            <w:spacing w:val="-11"/>
            <w:w w:val="95"/>
            <w:sz w:val="21"/>
            <w:u w:val="single" w:color="006379"/>
          </w:rPr>
          <w:t> </w:t>
        </w:r>
        <w:r>
          <w:rPr>
            <w:b/>
            <w:color w:val="006379"/>
            <w:w w:val="95"/>
            <w:sz w:val="21"/>
            <w:u w:val="single" w:color="006379"/>
          </w:rPr>
          <w:t>Implicit</w:t>
        </w:r>
        <w:r>
          <w:rPr>
            <w:b/>
            <w:color w:val="006379"/>
            <w:spacing w:val="-12"/>
            <w:w w:val="95"/>
            <w:sz w:val="21"/>
            <w:u w:val="single" w:color="006379"/>
          </w:rPr>
          <w:t> </w:t>
        </w:r>
        <w:r>
          <w:rPr>
            <w:b/>
            <w:color w:val="006379"/>
            <w:w w:val="95"/>
            <w:sz w:val="21"/>
            <w:u w:val="single" w:color="006379"/>
          </w:rPr>
          <w:t>Bias</w:t>
        </w:r>
      </w:hyperlink>
      <w:r>
        <w:rPr>
          <w:b/>
          <w:color w:val="006379"/>
          <w:w w:val="95"/>
          <w:sz w:val="21"/>
        </w:rPr>
        <w:t> </w:t>
      </w:r>
      <w:hyperlink r:id="rId28">
        <w:r>
          <w:rPr>
            <w:b/>
            <w:color w:val="006379"/>
            <w:sz w:val="21"/>
            <w:u w:val="single" w:color="006379"/>
          </w:rPr>
          <w:t>Being</w:t>
        </w:r>
        <w:r>
          <w:rPr>
            <w:b/>
            <w:color w:val="006379"/>
            <w:spacing w:val="-10"/>
            <w:sz w:val="21"/>
            <w:u w:val="single" w:color="006379"/>
          </w:rPr>
          <w:t> </w:t>
        </w:r>
        <w:r>
          <w:rPr>
            <w:b/>
            <w:color w:val="006379"/>
            <w:sz w:val="21"/>
            <w:u w:val="single" w:color="006379"/>
          </w:rPr>
          <w:t>More</w:t>
        </w:r>
        <w:r>
          <w:rPr>
            <w:b/>
            <w:color w:val="006379"/>
            <w:spacing w:val="-10"/>
            <w:sz w:val="21"/>
            <w:u w:val="single" w:color="006379"/>
          </w:rPr>
          <w:t> </w:t>
        </w:r>
        <w:r>
          <w:rPr>
            <w:b/>
            <w:color w:val="006379"/>
            <w:sz w:val="21"/>
            <w:u w:val="single" w:color="006379"/>
          </w:rPr>
          <w:t>Inclusive</w:t>
        </w:r>
        <w:r>
          <w:rPr>
            <w:b/>
            <w:color w:val="006379"/>
            <w:spacing w:val="-10"/>
            <w:sz w:val="21"/>
            <w:u w:val="single" w:color="006379"/>
          </w:rPr>
          <w:t> </w:t>
        </w:r>
        <w:r>
          <w:rPr>
            <w:b/>
            <w:color w:val="006379"/>
            <w:sz w:val="21"/>
            <w:u w:val="single" w:color="006379"/>
          </w:rPr>
          <w:t>in</w:t>
        </w:r>
        <w:r>
          <w:rPr>
            <w:b/>
            <w:color w:val="006379"/>
            <w:spacing w:val="-10"/>
            <w:sz w:val="21"/>
            <w:u w:val="single" w:color="006379"/>
          </w:rPr>
          <w:t> </w:t>
        </w:r>
        <w:r>
          <w:rPr>
            <w:b/>
            <w:color w:val="006379"/>
            <w:sz w:val="21"/>
            <w:u w:val="single" w:color="006379"/>
          </w:rPr>
          <w:t>Your</w:t>
        </w:r>
        <w:r>
          <w:rPr>
            <w:b/>
            <w:color w:val="006379"/>
            <w:spacing w:val="-10"/>
            <w:sz w:val="21"/>
            <w:u w:val="single" w:color="006379"/>
          </w:rPr>
          <w:t> </w:t>
        </w:r>
        <w:r>
          <w:rPr>
            <w:b/>
            <w:color w:val="006379"/>
            <w:sz w:val="21"/>
            <w:u w:val="single" w:color="006379"/>
          </w:rPr>
          <w:t>Practice</w:t>
        </w:r>
      </w:hyperlink>
    </w:p>
    <w:p>
      <w:pPr>
        <w:pStyle w:val="BodyText"/>
        <w:spacing w:before="3"/>
        <w:rPr>
          <w:b/>
          <w:sz w:val="15"/>
        </w:rPr>
      </w:pPr>
    </w:p>
    <w:p>
      <w:pPr>
        <w:pStyle w:val="BodyText"/>
        <w:spacing w:before="70"/>
        <w:ind w:left="419"/>
      </w:pPr>
      <w:r>
        <w:rPr/>
        <w:t>More</w:t>
      </w:r>
      <w:r>
        <w:rPr>
          <w:spacing w:val="7"/>
        </w:rPr>
        <w:t> </w:t>
      </w:r>
      <w:r>
        <w:rPr/>
        <w:t>resources</w:t>
      </w:r>
      <w:r>
        <w:rPr>
          <w:spacing w:val="8"/>
        </w:rPr>
        <w:t> </w:t>
      </w:r>
      <w:r>
        <w:rPr/>
        <w:t>related</w:t>
      </w:r>
      <w:r>
        <w:rPr>
          <w:spacing w:val="8"/>
        </w:rPr>
        <w:t> </w:t>
      </w:r>
      <w:r>
        <w:rPr/>
        <w:t>to</w:t>
      </w:r>
      <w:r>
        <w:rPr>
          <w:spacing w:val="7"/>
        </w:rPr>
        <w:t> </w:t>
      </w:r>
      <w:r>
        <w:rPr/>
        <w:t>equity,</w:t>
      </w:r>
      <w:r>
        <w:rPr>
          <w:spacing w:val="8"/>
        </w:rPr>
        <w:t> </w:t>
      </w:r>
      <w:r>
        <w:rPr/>
        <w:t>diversity</w:t>
      </w:r>
      <w:r>
        <w:rPr>
          <w:spacing w:val="8"/>
        </w:rPr>
        <w:t> </w:t>
      </w:r>
      <w:r>
        <w:rPr/>
        <w:t>and</w:t>
      </w:r>
      <w:r>
        <w:rPr>
          <w:spacing w:val="7"/>
        </w:rPr>
        <w:t> </w:t>
      </w:r>
      <w:r>
        <w:rPr/>
        <w:t>inclusion</w:t>
      </w:r>
      <w:r>
        <w:rPr>
          <w:spacing w:val="8"/>
        </w:rPr>
        <w:t> </w:t>
      </w:r>
      <w:r>
        <w:rPr/>
        <w:t>are</w:t>
      </w:r>
      <w:r>
        <w:rPr>
          <w:spacing w:val="8"/>
        </w:rPr>
        <w:t> </w:t>
      </w:r>
      <w:r>
        <w:rPr/>
        <w:t>available</w:t>
      </w:r>
      <w:r>
        <w:rPr>
          <w:spacing w:val="7"/>
        </w:rPr>
        <w:t> </w:t>
      </w:r>
      <w:r>
        <w:rPr/>
        <w:t>on</w:t>
      </w:r>
      <w:r>
        <w:rPr>
          <w:spacing w:val="8"/>
        </w:rPr>
        <w:t> </w:t>
      </w:r>
      <w:r>
        <w:rPr/>
        <w:t>the</w:t>
      </w:r>
      <w:r>
        <w:rPr>
          <w:spacing w:val="8"/>
        </w:rPr>
        <w:t> </w:t>
      </w:r>
      <w:r>
        <w:rPr/>
        <w:t>College</w:t>
      </w:r>
      <w:r>
        <w:rPr>
          <w:spacing w:val="7"/>
        </w:rPr>
        <w:t> </w:t>
      </w:r>
      <w:r>
        <w:rPr>
          <w:spacing w:val="-2"/>
        </w:rPr>
        <w:t>website.</w:t>
      </w:r>
    </w:p>
    <w:p>
      <w:pPr>
        <w:pStyle w:val="BodyText"/>
        <w:rPr>
          <w:sz w:val="22"/>
        </w:rPr>
      </w:pPr>
    </w:p>
    <w:p>
      <w:pPr>
        <w:spacing w:before="197"/>
        <w:ind w:left="642" w:right="0" w:firstLine="0"/>
        <w:jc w:val="left"/>
        <w:rPr>
          <w:b/>
          <w:sz w:val="21"/>
        </w:rPr>
      </w:pPr>
      <w:hyperlink r:id="rId29">
        <w:r>
          <w:rPr>
            <w:b/>
            <w:sz w:val="21"/>
          </w:rPr>
          <w:t>EDI</w:t>
        </w:r>
        <w:r>
          <w:rPr>
            <w:b/>
            <w:spacing w:val="6"/>
            <w:sz w:val="21"/>
          </w:rPr>
          <w:t> </w:t>
        </w:r>
        <w:r>
          <w:rPr>
            <w:b/>
            <w:spacing w:val="-2"/>
            <w:sz w:val="21"/>
          </w:rPr>
          <w:t>Resources</w:t>
        </w:r>
      </w:hyperlink>
    </w:p>
    <w:p>
      <w:pPr>
        <w:spacing w:after="0"/>
        <w:jc w:val="left"/>
        <w:rPr>
          <w:sz w:val="21"/>
        </w:rPr>
        <w:sectPr>
          <w:pgSz w:w="12240" w:h="15840"/>
          <w:pgMar w:top="120" w:bottom="0" w:left="1240" w:right="1260"/>
        </w:sectPr>
      </w:pPr>
    </w:p>
    <w:p>
      <w:pPr>
        <w:pStyle w:val="Heading1"/>
        <w:spacing w:before="31"/>
        <w:ind w:left="1412" w:right="1426"/>
      </w:pPr>
      <w:r>
        <w:rPr/>
        <w:pict>
          <v:group style="position:absolute;margin-left:0pt;margin-top:-.000086pt;width:611.550pt;height:792.1pt;mso-position-horizontal-relative:page;mso-position-vertical-relative:page;z-index:-15888896" id="docshapegroup43" coordorigin="0,0" coordsize="12231,15842">
            <v:shape style="position:absolute;left:0;top:0;width:12231;height:15842" type="#_x0000_t75" id="docshape44" stroked="false">
              <v:imagedata r:id="rId30" o:title=""/>
            </v:shape>
            <v:shape style="position:absolute;left:1352;top:0;width:9527;height:12922" id="docshape45" coordorigin="1352,0" coordsize="9527,12922" path="m10878,5455l1352,5455,1352,12922,10878,12922,10878,5455xm10878,1029l1352,1029,1352,4717,10878,4717,10878,1029xm10878,0l1352,0,1352,292,10878,292,10878,0xe" filled="true" fillcolor="#ffffff" stroked="false">
              <v:path arrowok="t"/>
              <v:fill type="solid"/>
            </v:shape>
            <v:shape style="position:absolute;left:1352;top:291;width:9527;height:8513" id="docshape46" coordorigin="1352,292" coordsize="9527,8513" path="m10586,8789l1644,8789,1644,8804,10586,8804,10586,8789xm10878,4717l1352,4717,1352,5455,10878,5455,10878,4717xm10878,292l1352,292,1352,1029,10878,1029,10878,292xe" filled="true" fillcolor="#307293" stroked="false">
              <v:path arrowok="t"/>
              <v:fill type="solid"/>
            </v:shape>
            <v:rect style="position:absolute;left:1352;top:12921;width:9527;height:2919" id="docshape47" filled="true" fillcolor="#000000" stroked="false">
              <v:fill type="solid"/>
            </v:rect>
            <v:shape style="position:absolute;left:4179;top:9418;width:3857;height:1629" type="#_x0000_t75" id="docshape48" stroked="false">
              <v:imagedata r:id="rId31" o:title=""/>
            </v:shape>
            <w10:wrap type="none"/>
          </v:group>
        </w:pict>
      </w:r>
      <w:r>
        <w:rPr>
          <w:color w:val="FFFFFF"/>
          <w:w w:val="95"/>
        </w:rPr>
        <w:t>Now</w:t>
      </w:r>
      <w:r>
        <w:rPr>
          <w:color w:val="FFFFFF"/>
          <w:spacing w:val="5"/>
        </w:rPr>
        <w:t> </w:t>
      </w:r>
      <w:r>
        <w:rPr>
          <w:color w:val="FFFFFF"/>
          <w:w w:val="95"/>
        </w:rPr>
        <w:t>Recruiting</w:t>
      </w:r>
      <w:r>
        <w:rPr>
          <w:color w:val="FFFFFF"/>
          <w:spacing w:val="5"/>
        </w:rPr>
        <w:t> </w:t>
      </w:r>
      <w:r>
        <w:rPr>
          <w:color w:val="FFFFFF"/>
          <w:w w:val="95"/>
        </w:rPr>
        <w:t>OCE</w:t>
      </w:r>
      <w:r>
        <w:rPr>
          <w:color w:val="FFFFFF"/>
          <w:spacing w:val="5"/>
        </w:rPr>
        <w:t> </w:t>
      </w:r>
      <w:r>
        <w:rPr>
          <w:color w:val="FFFFFF"/>
          <w:spacing w:val="-2"/>
          <w:w w:val="95"/>
        </w:rPr>
        <w:t>Examiners</w:t>
      </w:r>
    </w:p>
    <w:p>
      <w:pPr>
        <w:pStyle w:val="BodyText"/>
        <w:spacing w:before="9"/>
        <w:rPr>
          <w:b/>
          <w:sz w:val="30"/>
        </w:rPr>
      </w:pPr>
    </w:p>
    <w:p>
      <w:pPr>
        <w:pStyle w:val="BodyText"/>
        <w:spacing w:line="244" w:lineRule="auto"/>
        <w:ind w:left="419" w:right="802"/>
        <w:jc w:val="both"/>
      </w:pPr>
      <w:r>
        <w:rPr/>
        <w:t>We are currently recruiting registered physiotherapists to support the administration of the Ontario Clinical Exam (OCE). Examiners will be hired as independent contractors and will work on an as needed basis aligned with scheduled exam dates.</w:t>
      </w:r>
    </w:p>
    <w:p>
      <w:pPr>
        <w:pStyle w:val="BodyText"/>
        <w:spacing w:before="3"/>
      </w:pPr>
    </w:p>
    <w:p>
      <w:pPr>
        <w:pStyle w:val="BodyText"/>
        <w:spacing w:line="244" w:lineRule="auto"/>
        <w:ind w:left="419" w:right="691"/>
      </w:pPr>
      <w:r>
        <w:rPr/>
        <w:t>We are committed to attracting and retaining a diverse examiner pool to support four to six administrations of the Ontario Clinical Exam each year. The College will honour your experiences, perspectives, and unique identity.</w:t>
      </w:r>
    </w:p>
    <w:p>
      <w:pPr>
        <w:pStyle w:val="BodyText"/>
        <w:spacing w:before="3"/>
      </w:pPr>
    </w:p>
    <w:p>
      <w:pPr>
        <w:pStyle w:val="BodyText"/>
        <w:ind w:left="419"/>
      </w:pPr>
      <w:r>
        <w:rPr/>
        <w:t>Please</w:t>
      </w:r>
      <w:r>
        <w:rPr>
          <w:spacing w:val="6"/>
        </w:rPr>
        <w:t> </w:t>
      </w:r>
      <w:r>
        <w:rPr/>
        <w:t>apply</w:t>
      </w:r>
      <w:r>
        <w:rPr>
          <w:spacing w:val="6"/>
        </w:rPr>
        <w:t> </w:t>
      </w:r>
      <w:r>
        <w:rPr/>
        <w:t>by</w:t>
      </w:r>
      <w:r>
        <w:rPr>
          <w:spacing w:val="7"/>
        </w:rPr>
        <w:t> </w:t>
      </w:r>
      <w:r>
        <w:rPr/>
        <w:t>June</w:t>
      </w:r>
      <w:r>
        <w:rPr>
          <w:spacing w:val="6"/>
        </w:rPr>
        <w:t> </w:t>
      </w:r>
      <w:r>
        <w:rPr/>
        <w:t>24,</w:t>
      </w:r>
      <w:r>
        <w:rPr>
          <w:spacing w:val="7"/>
        </w:rPr>
        <w:t> </w:t>
      </w:r>
      <w:r>
        <w:rPr>
          <w:spacing w:val="-2"/>
        </w:rPr>
        <w:t>2022.</w:t>
      </w:r>
    </w:p>
    <w:p>
      <w:pPr>
        <w:pStyle w:val="BodyText"/>
        <w:spacing w:before="1"/>
        <w:rPr>
          <w:sz w:val="26"/>
        </w:rPr>
      </w:pPr>
      <w:r>
        <w:rPr/>
        <w:pict>
          <v:shape style="position:absolute;margin-left:82.970047pt;margin-top:16.234316pt;width:129.1pt;height:26.9pt;mso-position-horizontal-relative:page;mso-position-vertical-relative:paragraph;z-index:-15724032;mso-wrap-distance-left:0;mso-wrap-distance-right:0" type="#_x0000_t202" id="docshape49" filled="true" fillcolor="#cfeff6" stroked="false">
            <v:textbox inset="0,0,0,0">
              <w:txbxContent>
                <w:p>
                  <w:pPr>
                    <w:spacing w:before="125"/>
                    <w:ind w:left="222" w:right="0" w:firstLine="0"/>
                    <w:jc w:val="left"/>
                    <w:rPr>
                      <w:b/>
                      <w:color w:val="000000"/>
                      <w:sz w:val="21"/>
                    </w:rPr>
                  </w:pPr>
                  <w:hyperlink r:id="rId32">
                    <w:r>
                      <w:rPr>
                        <w:b/>
                        <w:color w:val="000000"/>
                        <w:w w:val="95"/>
                        <w:sz w:val="21"/>
                      </w:rPr>
                      <w:t>Learn</w:t>
                    </w:r>
                    <w:r>
                      <w:rPr>
                        <w:b/>
                        <w:color w:val="000000"/>
                        <w:spacing w:val="4"/>
                        <w:sz w:val="21"/>
                      </w:rPr>
                      <w:t> </w:t>
                    </w:r>
                    <w:r>
                      <w:rPr>
                        <w:b/>
                        <w:color w:val="000000"/>
                        <w:w w:val="95"/>
                        <w:sz w:val="21"/>
                      </w:rPr>
                      <w:t>More</w:t>
                    </w:r>
                    <w:r>
                      <w:rPr>
                        <w:b/>
                        <w:color w:val="000000"/>
                        <w:spacing w:val="4"/>
                        <w:sz w:val="21"/>
                      </w:rPr>
                      <w:t> </w:t>
                    </w:r>
                    <w:r>
                      <w:rPr>
                        <w:b/>
                        <w:color w:val="000000"/>
                        <w:w w:val="95"/>
                        <w:sz w:val="21"/>
                      </w:rPr>
                      <w:t>and</w:t>
                    </w:r>
                    <w:r>
                      <w:rPr>
                        <w:b/>
                        <w:color w:val="000000"/>
                        <w:spacing w:val="5"/>
                        <w:sz w:val="21"/>
                      </w:rPr>
                      <w:t> </w:t>
                    </w:r>
                    <w:r>
                      <w:rPr>
                        <w:b/>
                        <w:color w:val="000000"/>
                        <w:spacing w:val="-4"/>
                        <w:w w:val="95"/>
                        <w:sz w:val="21"/>
                      </w:rPr>
                      <w:t>Apply</w:t>
                    </w:r>
                  </w:hyperlink>
                </w:p>
              </w:txbxContent>
            </v:textbox>
            <v:fill type="solid"/>
            <w10:wrap type="topAndBottom"/>
          </v:shape>
        </w:pict>
      </w:r>
    </w:p>
    <w:p>
      <w:pPr>
        <w:pStyle w:val="BodyText"/>
        <w:rPr>
          <w:sz w:val="20"/>
        </w:rPr>
      </w:pPr>
    </w:p>
    <w:p>
      <w:pPr>
        <w:pStyle w:val="BodyText"/>
        <w:rPr>
          <w:sz w:val="20"/>
        </w:rPr>
      </w:pPr>
    </w:p>
    <w:p>
      <w:pPr>
        <w:pStyle w:val="Heading1"/>
        <w:ind w:left="1170" w:right="1208"/>
      </w:pPr>
      <w:r>
        <w:rPr>
          <w:color w:val="FFFFFF"/>
          <w:w w:val="95"/>
        </w:rPr>
        <w:t>Next</w:t>
      </w:r>
      <w:r>
        <w:rPr>
          <w:color w:val="FFFFFF"/>
        </w:rPr>
        <w:t> </w:t>
      </w:r>
      <w:r>
        <w:rPr>
          <w:color w:val="FFFFFF"/>
          <w:w w:val="95"/>
        </w:rPr>
        <w:t>Council</w:t>
      </w:r>
      <w:r>
        <w:rPr>
          <w:color w:val="FFFFFF"/>
        </w:rPr>
        <w:t> </w:t>
      </w:r>
      <w:r>
        <w:rPr>
          <w:color w:val="FFFFFF"/>
          <w:w w:val="95"/>
        </w:rPr>
        <w:t>Meeting:</w:t>
      </w:r>
      <w:r>
        <w:rPr>
          <w:color w:val="FFFFFF"/>
        </w:rPr>
        <w:t> </w:t>
      </w:r>
      <w:r>
        <w:rPr>
          <w:color w:val="FFFFFF"/>
          <w:w w:val="95"/>
        </w:rPr>
        <w:t>June</w:t>
      </w:r>
      <w:r>
        <w:rPr>
          <w:color w:val="FFFFFF"/>
        </w:rPr>
        <w:t> </w:t>
      </w:r>
      <w:r>
        <w:rPr>
          <w:color w:val="FFFFFF"/>
          <w:w w:val="95"/>
        </w:rPr>
        <w:t>28</w:t>
      </w:r>
      <w:r>
        <w:rPr>
          <w:color w:val="FFFFFF"/>
        </w:rPr>
        <w:t> </w:t>
      </w:r>
      <w:r>
        <w:rPr>
          <w:color w:val="FFFFFF"/>
          <w:w w:val="95"/>
        </w:rPr>
        <w:t>and</w:t>
      </w:r>
      <w:r>
        <w:rPr>
          <w:color w:val="FFFFFF"/>
        </w:rPr>
        <w:t> </w:t>
      </w:r>
      <w:r>
        <w:rPr>
          <w:color w:val="FFFFFF"/>
          <w:spacing w:val="-5"/>
          <w:w w:val="95"/>
        </w:rPr>
        <w:t>29</w:t>
      </w:r>
    </w:p>
    <w:p>
      <w:pPr>
        <w:pStyle w:val="BodyText"/>
        <w:spacing w:before="8"/>
        <w:rPr>
          <w:b/>
          <w:sz w:val="30"/>
        </w:rPr>
      </w:pPr>
    </w:p>
    <w:p>
      <w:pPr>
        <w:pStyle w:val="BodyText"/>
        <w:spacing w:line="244" w:lineRule="auto" w:before="1"/>
        <w:ind w:left="419" w:right="539"/>
      </w:pPr>
      <w:r>
        <w:rPr/>
        <w:t>The next College Council meeting is scheduled for June 28 and 29, 2022. Council will be discussing the development and implementation of the Ontario Clinical Exam (OCE), along with several other items.</w:t>
      </w:r>
    </w:p>
    <w:p>
      <w:pPr>
        <w:pStyle w:val="BodyText"/>
        <w:spacing w:before="2"/>
      </w:pPr>
    </w:p>
    <w:p>
      <w:pPr>
        <w:pStyle w:val="BodyText"/>
        <w:spacing w:line="244" w:lineRule="auto" w:before="1"/>
        <w:ind w:left="419" w:right="539"/>
      </w:pPr>
      <w:r>
        <w:rPr/>
        <w:t>Council meetings are open to the public and anyone is welcome to attend virtually. The</w:t>
      </w:r>
      <w:r>
        <w:rPr>
          <w:spacing w:val="80"/>
        </w:rPr>
        <w:t> </w:t>
      </w:r>
      <w:r>
        <w:rPr/>
        <w:t>meeting materials and livestream links will be posted to the College website in advance of the </w:t>
      </w:r>
      <w:r>
        <w:rPr>
          <w:spacing w:val="-2"/>
        </w:rPr>
        <w:t>meeting.</w:t>
      </w:r>
    </w:p>
    <w:p>
      <w:pPr>
        <w:pStyle w:val="BodyText"/>
        <w:spacing w:before="6"/>
        <w:rPr>
          <w:sz w:val="25"/>
        </w:rPr>
      </w:pPr>
      <w:r>
        <w:rPr/>
        <w:pict>
          <v:shape style="position:absolute;margin-left:82.970047pt;margin-top:15.919481pt;width:90.7pt;height:26.9pt;mso-position-horizontal-relative:page;mso-position-vertical-relative:paragraph;z-index:-15723520;mso-wrap-distance-left:0;mso-wrap-distance-right:0" type="#_x0000_t202" id="docshape50" filled="true" fillcolor="#cfeff6" stroked="false">
            <v:textbox inset="0,0,0,0">
              <w:txbxContent>
                <w:p>
                  <w:pPr>
                    <w:spacing w:before="125"/>
                    <w:ind w:left="222" w:right="0" w:firstLine="0"/>
                    <w:jc w:val="left"/>
                    <w:rPr>
                      <w:b/>
                      <w:color w:val="000000"/>
                      <w:sz w:val="21"/>
                    </w:rPr>
                  </w:pPr>
                  <w:hyperlink r:id="rId33">
                    <w:r>
                      <w:rPr>
                        <w:b/>
                        <w:color w:val="000000"/>
                        <w:w w:val="90"/>
                        <w:sz w:val="21"/>
                      </w:rPr>
                      <w:t>About</w:t>
                    </w:r>
                    <w:r>
                      <w:rPr>
                        <w:b/>
                        <w:color w:val="000000"/>
                        <w:spacing w:val="11"/>
                        <w:sz w:val="21"/>
                      </w:rPr>
                      <w:t> </w:t>
                    </w:r>
                    <w:r>
                      <w:rPr>
                        <w:b/>
                        <w:color w:val="000000"/>
                        <w:spacing w:val="-2"/>
                        <w:sz w:val="21"/>
                      </w:rPr>
                      <w:t>Council</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before="70"/>
        <w:ind w:left="1422" w:right="1426"/>
        <w:jc w:val="center"/>
      </w:pPr>
      <w:r>
        <w:rPr/>
        <w:t>The</w:t>
      </w:r>
      <w:r>
        <w:rPr>
          <w:spacing w:val="7"/>
        </w:rPr>
        <w:t> </w:t>
      </w:r>
      <w:r>
        <w:rPr/>
        <w:t>College</w:t>
      </w:r>
      <w:r>
        <w:rPr>
          <w:spacing w:val="8"/>
        </w:rPr>
        <w:t> </w:t>
      </w:r>
      <w:r>
        <w:rPr/>
        <w:t>would</w:t>
      </w:r>
      <w:r>
        <w:rPr>
          <w:spacing w:val="7"/>
        </w:rPr>
        <w:t> </w:t>
      </w:r>
      <w:r>
        <w:rPr/>
        <w:t>like</w:t>
      </w:r>
      <w:r>
        <w:rPr>
          <w:spacing w:val="8"/>
        </w:rPr>
        <w:t> </w:t>
      </w:r>
      <w:r>
        <w:rPr/>
        <w:t>to</w:t>
      </w:r>
      <w:r>
        <w:rPr>
          <w:spacing w:val="7"/>
        </w:rPr>
        <w:t> </w:t>
      </w:r>
      <w:r>
        <w:rPr/>
        <w:t>welcome</w:t>
      </w:r>
      <w:r>
        <w:rPr>
          <w:spacing w:val="8"/>
        </w:rPr>
        <w:t> </w:t>
      </w:r>
      <w:r>
        <w:rPr/>
        <w:t>our</w:t>
      </w:r>
      <w:r>
        <w:rPr>
          <w:spacing w:val="8"/>
        </w:rPr>
        <w:t> </w:t>
      </w:r>
      <w:r>
        <w:rPr/>
        <w:t>newly</w:t>
      </w:r>
      <w:r>
        <w:rPr>
          <w:spacing w:val="7"/>
        </w:rPr>
        <w:t> </w:t>
      </w:r>
      <w:r>
        <w:rPr/>
        <w:t>registered</w:t>
      </w:r>
      <w:r>
        <w:rPr>
          <w:spacing w:val="8"/>
        </w:rPr>
        <w:t> </w:t>
      </w:r>
      <w:r>
        <w:rPr>
          <w:spacing w:val="-2"/>
        </w:rPr>
        <w:t>physiotherapists.</w:t>
      </w:r>
    </w:p>
    <w:p>
      <w:pPr>
        <w:pStyle w:val="BodyText"/>
        <w:spacing w:before="1"/>
        <w:rPr>
          <w:sz w:val="26"/>
        </w:rPr>
      </w:pPr>
      <w:r>
        <w:rPr/>
        <w:pict>
          <v:shape style="position:absolute;margin-left:263.506714pt;margin-top:16.198730pt;width:83.75pt;height:26.9pt;mso-position-horizontal-relative:page;mso-position-vertical-relative:paragraph;z-index:-15723008;mso-wrap-distance-left:0;mso-wrap-distance-right:0" type="#_x0000_t202" id="docshape51" filled="true" fillcolor="#cfeff6" stroked="false">
            <v:textbox inset="0,0,0,0">
              <w:txbxContent>
                <w:p>
                  <w:pPr>
                    <w:spacing w:before="125"/>
                    <w:ind w:left="222" w:right="0" w:firstLine="0"/>
                    <w:jc w:val="left"/>
                    <w:rPr>
                      <w:b/>
                      <w:color w:val="000000"/>
                      <w:sz w:val="21"/>
                    </w:rPr>
                  </w:pPr>
                  <w:hyperlink r:id="rId34">
                    <w:r>
                      <w:rPr>
                        <w:b/>
                        <w:color w:val="000000"/>
                        <w:w w:val="95"/>
                        <w:sz w:val="21"/>
                      </w:rPr>
                      <w:t>View</w:t>
                    </w:r>
                    <w:r>
                      <w:rPr>
                        <w:b/>
                        <w:color w:val="000000"/>
                        <w:spacing w:val="3"/>
                        <w:sz w:val="21"/>
                      </w:rPr>
                      <w:t> </w:t>
                    </w:r>
                    <w:r>
                      <w:rPr>
                        <w:b/>
                        <w:color w:val="000000"/>
                        <w:w w:val="95"/>
                        <w:sz w:val="21"/>
                      </w:rPr>
                      <w:t>the</w:t>
                    </w:r>
                    <w:r>
                      <w:rPr>
                        <w:b/>
                        <w:color w:val="000000"/>
                        <w:spacing w:val="3"/>
                        <w:sz w:val="21"/>
                      </w:rPr>
                      <w:t> </w:t>
                    </w:r>
                    <w:r>
                      <w:rPr>
                        <w:b/>
                        <w:color w:val="000000"/>
                        <w:spacing w:val="-4"/>
                        <w:w w:val="95"/>
                        <w:sz w:val="21"/>
                      </w:rPr>
                      <w:t>List</w:t>
                    </w:r>
                  </w:hyperlink>
                </w:p>
              </w:txbxContent>
            </v:textbox>
            <v:fill type="solid"/>
            <w10:wrap type="topAndBottom"/>
          </v:shape>
        </w:pict>
      </w:r>
    </w:p>
    <w:p>
      <w:pPr>
        <w:spacing w:after="0"/>
        <w:rPr>
          <w:sz w:val="26"/>
        </w:rPr>
        <w:sectPr>
          <w:pgSz w:w="12240" w:h="15840"/>
          <w:pgMar w:top="440" w:bottom="280" w:left="1240" w:right="1260"/>
        </w:sectPr>
      </w:pPr>
    </w:p>
    <w:p>
      <w:pPr>
        <w:pStyle w:val="BodyText"/>
        <w:rPr>
          <w:sz w:val="20"/>
        </w:rPr>
      </w:pPr>
      <w:r>
        <w:rPr/>
        <w:pict>
          <v:group style="position:absolute;margin-left:0pt;margin-top:-.000113pt;width:611.550pt;height:399.5pt;mso-position-horizontal-relative:page;mso-position-vertical-relative:page;z-index:-15887872" id="docshapegroup52" coordorigin="0,0" coordsize="12231,7990">
            <v:shape style="position:absolute;left:0;top:0;width:12231;height:7990" type="#_x0000_t75" id="docshape53" stroked="false">
              <v:imagedata r:id="rId35" o:title=""/>
            </v:shape>
            <v:rect style="position:absolute;left:1352;top:3733;width:9527;height:3427" id="docshape54" filled="true" fillcolor="#ffffff" stroked="false">
              <v:fill type="solid"/>
            </v:rect>
            <v:shape style="position:absolute;left:1352;top:0;width:9527;height:3734" type="#_x0000_t75" id="docshape55" stroked="false">
              <v:imagedata r:id="rId36" o:title=""/>
            </v:shape>
            <v:rect style="position:absolute;left:1352;top:7160;width:9527;height:600" id="docshape56" filled="true" fillcolor="#353535" stroked="false">
              <v:fill type="solid"/>
            </v:rect>
            <v:shape style="position:absolute;left:5285;top:5976;width:492;height:492" type="#_x0000_t75" id="docshape57" href="https://www.facebook.com/CollegeofPTs/" stroked="false">
              <v:imagedata r:id="rId37" o:title=""/>
            </v:shape>
            <v:shape style="position:absolute;left:5838;top:5976;width:492;height:492" type="#_x0000_t75" id="docshape58" href="https://twitter.com/CollegeofPTs" stroked="false">
              <v:imagedata r:id="rId38" o:title=""/>
            </v:shape>
            <v:shape style="position:absolute;left:6391;top:5976;width:492;height:492" type="#_x0000_t75" id="docshape59" href="https://www.youtube.com/user/CollegeofPts" stroked="false">
              <v:imagedata r:id="rId39"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4"/>
        </w:rPr>
      </w:pPr>
    </w:p>
    <w:p>
      <w:pPr>
        <w:pStyle w:val="BodyText"/>
        <w:ind w:left="112"/>
        <w:rPr>
          <w:sz w:val="20"/>
        </w:rPr>
      </w:pPr>
      <w:r>
        <w:rPr>
          <w:sz w:val="20"/>
        </w:rPr>
        <w:pict>
          <v:shape style="width:476.35pt;height:171.35pt;mso-position-horizontal-relative:char;mso-position-vertical-relative:line" type="#_x0000_t202" id="docshape60" filled="false" stroked="false">
            <w10:anchorlock/>
            <v:textbox inset="0,0,0,0">
              <w:txbxContent>
                <w:p>
                  <w:pPr>
                    <w:pStyle w:val="BodyText"/>
                    <w:rPr>
                      <w:sz w:val="22"/>
                    </w:rPr>
                  </w:pPr>
                </w:p>
                <w:p>
                  <w:pPr>
                    <w:pStyle w:val="BodyText"/>
                    <w:spacing w:before="7"/>
                    <w:rPr>
                      <w:sz w:val="31"/>
                    </w:rPr>
                  </w:pPr>
                </w:p>
                <w:p>
                  <w:pPr>
                    <w:pStyle w:val="BodyText"/>
                    <w:spacing w:before="1"/>
                    <w:ind w:left="1150" w:right="1230"/>
                    <w:jc w:val="center"/>
                  </w:pPr>
                  <w:r>
                    <w:rPr/>
                    <w:t>Comments</w:t>
                  </w:r>
                  <w:r>
                    <w:rPr>
                      <w:spacing w:val="8"/>
                    </w:rPr>
                    <w:t> </w:t>
                  </w:r>
                  <w:r>
                    <w:rPr/>
                    <w:t>or</w:t>
                  </w:r>
                  <w:r>
                    <w:rPr>
                      <w:spacing w:val="9"/>
                    </w:rPr>
                    <w:t> </w:t>
                  </w:r>
                  <w:r>
                    <w:rPr/>
                    <w:t>questions</w:t>
                  </w:r>
                  <w:r>
                    <w:rPr>
                      <w:spacing w:val="9"/>
                    </w:rPr>
                    <w:t> </w:t>
                  </w:r>
                  <w:r>
                    <w:rPr/>
                    <w:t>related</w:t>
                  </w:r>
                  <w:r>
                    <w:rPr>
                      <w:spacing w:val="9"/>
                    </w:rPr>
                    <w:t> </w:t>
                  </w:r>
                  <w:r>
                    <w:rPr/>
                    <w:t>to</w:t>
                  </w:r>
                  <w:r>
                    <w:rPr>
                      <w:spacing w:val="9"/>
                    </w:rPr>
                    <w:t> </w:t>
                  </w:r>
                  <w:r>
                    <w:rPr>
                      <w:spacing w:val="-2"/>
                    </w:rPr>
                    <w:t>Perspectives?</w:t>
                  </w:r>
                </w:p>
                <w:p>
                  <w:pPr>
                    <w:pStyle w:val="BodyText"/>
                    <w:spacing w:line="489" w:lineRule="auto" w:before="4"/>
                    <w:ind w:left="1237" w:right="1230"/>
                    <w:jc w:val="center"/>
                  </w:pPr>
                  <w:r>
                    <w:rPr/>
                    <w:t>Get in touch at </w:t>
                  </w:r>
                  <w:hyperlink r:id="rId40">
                    <w:r>
                      <w:rPr>
                        <w:u w:val="single"/>
                      </w:rPr>
                      <w:t>communications@collegept.org</w:t>
                    </w:r>
                    <w:r>
                      <w:rPr/>
                      <w:t> </w:t>
                    </w:r>
                  </w:hyperlink>
                  <w:r>
                    <w:rPr/>
                    <w:t>or 1-800-583-5885 ext. 234. </w:t>
                  </w:r>
                  <w:hyperlink r:id="rId7">
                    <w:r>
                      <w:rPr>
                        <w:spacing w:val="-2"/>
                        <w:u w:val="single"/>
                      </w:rPr>
                      <w:t>www.collegept.org</w:t>
                    </w:r>
                  </w:hyperlink>
                </w:p>
              </w:txbxContent>
            </v:textbox>
          </v:shape>
        </w:pict>
      </w:r>
      <w:r>
        <w:rPr>
          <w:sz w:val="20"/>
        </w:rPr>
      </w:r>
    </w:p>
    <w:sectPr>
      <w:pgSz w:w="12240" w:h="15840"/>
      <w:pgMar w:top="0" w:bottom="280" w:left="124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196"/>
      <w:ind w:left="411"/>
      <w:jc w:val="center"/>
      <w:outlineLvl w:val="1"/>
    </w:pPr>
    <w:rPr>
      <w:rFonts w:ascii="Arial" w:hAnsi="Arial" w:eastAsia="Arial" w:cs="Arial"/>
      <w:b/>
      <w:bCs/>
      <w:sz w:val="30"/>
      <w:szCs w:val="30"/>
    </w:rPr>
  </w:style>
  <w:style w:styleId="Heading2" w:type="paragraph">
    <w:name w:val="Heading 2"/>
    <w:basedOn w:val="Normal"/>
    <w:uiPriority w:val="1"/>
    <w:qFormat/>
    <w:pPr>
      <w:spacing w:before="125"/>
      <w:ind w:left="222"/>
      <w:outlineLvl w:val="2"/>
    </w:pPr>
    <w:rPr>
      <w:rFonts w:ascii="Arial" w:hAnsi="Arial" w:eastAsia="Arial" w:cs="Arial"/>
      <w:b/>
      <w:bCs/>
      <w:sz w:val="21"/>
      <w:szCs w:val="21"/>
      <w:u w:val="single" w:color="00000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bit.ly/3HrsTiT" TargetMode="External"/><Relationship Id="rId10" Type="http://schemas.openxmlformats.org/officeDocument/2006/relationships/image" Target="media/image3.png"/><Relationship Id="rId11" Type="http://schemas.openxmlformats.org/officeDocument/2006/relationships/hyperlink" Target="mailto:advice@collegept.org" TargetMode="External"/><Relationship Id="rId12" Type="http://schemas.openxmlformats.org/officeDocument/2006/relationships/hyperlink" Target="https://bit.ly/3b4S0w5" TargetMode="External"/><Relationship Id="rId13" Type="http://schemas.openxmlformats.org/officeDocument/2006/relationships/hyperlink" Target="https://bit.ly/3OdjqOy" TargetMode="External"/><Relationship Id="rId14" Type="http://schemas.openxmlformats.org/officeDocument/2006/relationships/hyperlink" Target="https://bit.ly/3xn1jyK" TargetMode="External"/><Relationship Id="rId15" Type="http://schemas.openxmlformats.org/officeDocument/2006/relationships/hyperlink" Target="https://bit.ly/3OwfMQ3"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bit.ly/3NTMVFl" TargetMode="External"/><Relationship Id="rId19" Type="http://schemas.openxmlformats.org/officeDocument/2006/relationships/hyperlink" Target="https://bit.ly/3mKng5N" TargetMode="External"/><Relationship Id="rId20" Type="http://schemas.openxmlformats.org/officeDocument/2006/relationships/hyperlink" Target="https://bit.ly/3tzT7du" TargetMode="External"/><Relationship Id="rId21" Type="http://schemas.openxmlformats.org/officeDocument/2006/relationships/hyperlink" Target="https://bit.ly/3xOZSKZ" TargetMode="External"/><Relationship Id="rId22" Type="http://schemas.openxmlformats.org/officeDocument/2006/relationships/hyperlink" Target="https://bit.ly/3OdjLki" TargetMode="External"/><Relationship Id="rId23" Type="http://schemas.openxmlformats.org/officeDocument/2006/relationships/hyperlink" Target="https://bit.ly/3xLdVRD" TargetMode="External"/><Relationship Id="rId24" Type="http://schemas.openxmlformats.org/officeDocument/2006/relationships/hyperlink" Target="https://bit.ly/3QwIguK" TargetMode="External"/><Relationship Id="rId25" Type="http://schemas.openxmlformats.org/officeDocument/2006/relationships/hyperlink" Target="https://bit.ly/3zCrHqX" TargetMode="External"/><Relationship Id="rId26" Type="http://schemas.openxmlformats.org/officeDocument/2006/relationships/hyperlink" Target="https://bit.ly/3w0H9IR" TargetMode="External"/><Relationship Id="rId27" Type="http://schemas.openxmlformats.org/officeDocument/2006/relationships/hyperlink" Target="https://bit.ly/3xPFYzq" TargetMode="External"/><Relationship Id="rId28" Type="http://schemas.openxmlformats.org/officeDocument/2006/relationships/hyperlink" Target="https://bit.ly/3MQBdtB" TargetMode="External"/><Relationship Id="rId29" Type="http://schemas.openxmlformats.org/officeDocument/2006/relationships/hyperlink" Target="https://bit.ly/39lbKea" TargetMode="External"/><Relationship Id="rId30" Type="http://schemas.openxmlformats.org/officeDocument/2006/relationships/image" Target="media/image6.png"/><Relationship Id="rId31" Type="http://schemas.openxmlformats.org/officeDocument/2006/relationships/image" Target="media/image7.jpeg"/><Relationship Id="rId32" Type="http://schemas.openxmlformats.org/officeDocument/2006/relationships/hyperlink" Target="https://bit.ly/3mPrV6J" TargetMode="External"/><Relationship Id="rId33" Type="http://schemas.openxmlformats.org/officeDocument/2006/relationships/hyperlink" Target="https://bit.ly/3NVuv72" TargetMode="External"/><Relationship Id="rId34" Type="http://schemas.openxmlformats.org/officeDocument/2006/relationships/hyperlink" Target="https://bit.ly/3mPsm0R" TargetMode="External"/><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hyperlink" Target="mailto:communications@collegep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2022-06-17T20:47:09Z</dcterms:created>
  <dcterms:modified xsi:type="dcterms:W3CDTF">2022-06-17T20:47:09Z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2022-06-17T00:00:00Z</vt:filetime>
  </property>
  <property fmtid="{D5CDD505-2E9C-101B-9397-08002B2CF9AE}" pid="3" name="Creator">
    <vt:lpwstr>wkhtmltopdf 0.12.2.1</vt:lpwstr>
  </property>
  <property fmtid="{D5CDD505-2E9C-101B-9397-08002B2CF9AE}" pid="4" name="LastSaved">
    <vt:filetime>2022-06-17T00:00:00Z</vt:filetime>
  </property>
</Properties>
</file>