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4A5A93B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4A5A93BD">
            <w:pPr>
              <w:spacing w:line="240" w:lineRule="auto"/>
              <w:rPr>
                <w:rFonts w:ascii="Calibri" w:hAnsi="Calibri" w:cs="Calibri"/>
                <w:b/>
                <w:bCs/>
                <w:sz w:val="24"/>
              </w:rPr>
            </w:pPr>
            <w:r>
              <w:rPr>
                <w:rFonts w:ascii="Calibri" w:hAnsi="Calibri"/>
                <w:b/>
                <w:bCs/>
                <w:sz w:val="24"/>
              </w:rPr>
              <w:t>Service</w:t>
            </w:r>
          </w:p>
        </w:tc>
        <w:tc>
          <w:tcPr>
            <w:tcW w:w="7874" w:type="dxa"/>
          </w:tcPr>
          <w:p w14:paraId="0A083BB0" w14:textId="3BA4730A" w:rsidR="00D46212" w:rsidRPr="00A25836" w:rsidRDefault="1694400A" w:rsidP="4A5A93BD">
            <w:pPr>
              <w:tabs>
                <w:tab w:val="left" w:pos="3026"/>
              </w:tabs>
              <w:spacing w:line="240" w:lineRule="auto"/>
              <w:rPr>
                <w:rFonts w:ascii="Calibri" w:hAnsi="Calibri" w:cs="Calibri"/>
                <w:sz w:val="24"/>
              </w:rPr>
            </w:pPr>
            <w:r>
              <w:rPr>
                <w:rFonts w:ascii="Calibri" w:hAnsi="Calibri"/>
                <w:sz w:val="24"/>
              </w:rPr>
              <w:t>Inscription/Examen</w:t>
            </w:r>
            <w:r>
              <w:tab/>
            </w:r>
          </w:p>
        </w:tc>
      </w:tr>
      <w:tr w:rsidR="00D46212" w:rsidRPr="00541AD6" w14:paraId="5C436125" w14:textId="77777777" w:rsidTr="00842EC5">
        <w:tc>
          <w:tcPr>
            <w:tcW w:w="2425" w:type="dxa"/>
          </w:tcPr>
          <w:p w14:paraId="3EAFE7F9" w14:textId="77777777" w:rsidR="00D46212" w:rsidRPr="00541AD6" w:rsidRDefault="1694400A" w:rsidP="4A5A93BD">
            <w:pPr>
              <w:spacing w:line="240" w:lineRule="auto"/>
              <w:rPr>
                <w:rFonts w:ascii="Calibri" w:hAnsi="Calibri" w:cs="Calibri"/>
                <w:b/>
                <w:bCs/>
                <w:sz w:val="24"/>
              </w:rPr>
            </w:pPr>
            <w:r>
              <w:rPr>
                <w:rFonts w:ascii="Calibri" w:hAnsi="Calibri"/>
                <w:b/>
                <w:bCs/>
                <w:sz w:val="24"/>
              </w:rPr>
              <w:t>Titre</w:t>
            </w:r>
          </w:p>
        </w:tc>
        <w:tc>
          <w:tcPr>
            <w:tcW w:w="7874" w:type="dxa"/>
          </w:tcPr>
          <w:p w14:paraId="7D630F00" w14:textId="68D5F132" w:rsidR="00D46212" w:rsidRPr="00A25836" w:rsidRDefault="00A25836" w:rsidP="00520B40">
            <w:pPr>
              <w:pStyle w:val="BodyText"/>
              <w:rPr>
                <w:rFonts w:eastAsia="Calibri"/>
              </w:rPr>
            </w:pPr>
            <w:r>
              <w:t>Politique relative à l’examen d’inscription — candidature et programmation</w:t>
            </w:r>
          </w:p>
        </w:tc>
      </w:tr>
      <w:tr w:rsidR="00D46212" w:rsidRPr="00541AD6" w14:paraId="7B106E87" w14:textId="77777777" w:rsidTr="00842EC5">
        <w:tc>
          <w:tcPr>
            <w:tcW w:w="2425" w:type="dxa"/>
          </w:tcPr>
          <w:p w14:paraId="1FF2A2E2" w14:textId="55F73255" w:rsidR="00D46212" w:rsidRPr="00541AD6" w:rsidRDefault="1694400A" w:rsidP="4A5A93BD">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070C94B8" w:rsidR="00D46212" w:rsidRPr="00541AD6" w:rsidRDefault="00520B40" w:rsidP="4A5A93BD">
            <w:pPr>
              <w:spacing w:line="240" w:lineRule="auto"/>
              <w:rPr>
                <w:rFonts w:ascii="Calibri" w:hAnsi="Calibri" w:cs="Calibri"/>
                <w:sz w:val="24"/>
              </w:rPr>
            </w:pPr>
            <w:r>
              <w:rPr>
                <w:rFonts w:ascii="Calibri" w:hAnsi="Calibri"/>
                <w:sz w:val="24"/>
              </w:rPr>
              <w:t>Janvier 2023</w:t>
            </w:r>
          </w:p>
        </w:tc>
      </w:tr>
      <w:tr w:rsidR="00D46212" w:rsidRPr="00541AD6" w14:paraId="784B28E9" w14:textId="77777777" w:rsidTr="00842EC5">
        <w:tc>
          <w:tcPr>
            <w:tcW w:w="2425" w:type="dxa"/>
          </w:tcPr>
          <w:p w14:paraId="406D28A1" w14:textId="77777777" w:rsidR="00D46212" w:rsidRPr="00541AD6" w:rsidRDefault="1694400A" w:rsidP="4A5A93BD">
            <w:pPr>
              <w:spacing w:line="240" w:lineRule="auto"/>
              <w:rPr>
                <w:rFonts w:ascii="Calibri" w:hAnsi="Calibri" w:cs="Calibri"/>
                <w:b/>
                <w:bCs/>
                <w:sz w:val="24"/>
              </w:rPr>
            </w:pPr>
            <w:r>
              <w:rPr>
                <w:rFonts w:ascii="Calibri" w:hAnsi="Calibri"/>
                <w:b/>
                <w:bCs/>
                <w:sz w:val="24"/>
              </w:rPr>
              <w:t>Approuvée par :</w:t>
            </w:r>
          </w:p>
        </w:tc>
        <w:tc>
          <w:tcPr>
            <w:tcW w:w="7874" w:type="dxa"/>
          </w:tcPr>
          <w:p w14:paraId="36BC7E6F" w14:textId="1659B6DD" w:rsidR="00D46212" w:rsidRPr="00541AD6" w:rsidRDefault="00520B40" w:rsidP="4A5A93BD">
            <w:pPr>
              <w:spacing w:line="240" w:lineRule="auto"/>
              <w:rPr>
                <w:rFonts w:ascii="Calibri" w:hAnsi="Calibri" w:cs="Calibri"/>
                <w:sz w:val="24"/>
              </w:rPr>
            </w:pPr>
            <w:r>
              <w:rPr>
                <w:rFonts w:ascii="Calibri" w:hAnsi="Calibri"/>
                <w:sz w:val="24"/>
              </w:rPr>
              <w:t>Comité d’examen</w:t>
            </w:r>
          </w:p>
        </w:tc>
      </w:tr>
      <w:tr w:rsidR="00D46212" w:rsidRPr="00541AD6" w14:paraId="2481A209" w14:textId="77777777" w:rsidTr="00842EC5">
        <w:tc>
          <w:tcPr>
            <w:tcW w:w="2425" w:type="dxa"/>
          </w:tcPr>
          <w:p w14:paraId="766D6282" w14:textId="4949D883" w:rsidR="00D46212" w:rsidRPr="00541AD6" w:rsidRDefault="1694400A" w:rsidP="4A5A93BD">
            <w:pPr>
              <w:spacing w:line="240" w:lineRule="auto"/>
              <w:rPr>
                <w:rFonts w:ascii="Calibri" w:hAnsi="Calibri" w:cs="Calibri"/>
                <w:b/>
                <w:bCs/>
                <w:sz w:val="24"/>
              </w:rPr>
            </w:pPr>
            <w:r>
              <w:rPr>
                <w:rFonts w:ascii="Calibri" w:hAnsi="Calibri"/>
                <w:b/>
                <w:bCs/>
                <w:sz w:val="24"/>
              </w:rPr>
              <w:t>Date de révision :</w:t>
            </w:r>
          </w:p>
        </w:tc>
        <w:tc>
          <w:tcPr>
            <w:tcW w:w="7874" w:type="dxa"/>
          </w:tcPr>
          <w:p w14:paraId="5D691CC5" w14:textId="2A0A099D" w:rsidR="008D4B26" w:rsidRPr="00541AD6" w:rsidRDefault="003B6F38" w:rsidP="4A5A93BD">
            <w:pPr>
              <w:spacing w:line="240" w:lineRule="auto"/>
              <w:rPr>
                <w:rFonts w:ascii="Calibri" w:hAnsi="Calibri" w:cs="Calibri"/>
                <w:sz w:val="24"/>
              </w:rPr>
            </w:pPr>
            <w:r>
              <w:rPr>
                <w:rFonts w:ascii="Calibri" w:hAnsi="Calibri"/>
                <w:sz w:val="24"/>
              </w:rPr>
              <w:t>Février 2023</w:t>
            </w:r>
            <w:r>
              <w:t xml:space="preserve"> — </w:t>
            </w:r>
            <w:r>
              <w:rPr>
                <w:rFonts w:ascii="Calibri" w:hAnsi="Calibri"/>
                <w:sz w:val="24"/>
              </w:rPr>
              <w:t xml:space="preserve">Comité d’examen </w:t>
            </w:r>
          </w:p>
        </w:tc>
      </w:tr>
      <w:tr w:rsidR="00D46212" w:rsidRPr="00541AD6" w14:paraId="390E0395" w14:textId="77777777" w:rsidTr="00842EC5">
        <w:tc>
          <w:tcPr>
            <w:tcW w:w="2425" w:type="dxa"/>
          </w:tcPr>
          <w:p w14:paraId="2EC07BEC" w14:textId="684F1DD8" w:rsidR="00D46212" w:rsidRPr="00541AD6" w:rsidRDefault="1694400A" w:rsidP="4A5A93BD">
            <w:pPr>
              <w:spacing w:line="240" w:lineRule="auto"/>
              <w:rPr>
                <w:rFonts w:ascii="Calibri" w:hAnsi="Calibri" w:cs="Calibri"/>
                <w:b/>
                <w:bCs/>
                <w:sz w:val="24"/>
              </w:rPr>
            </w:pPr>
            <w:r>
              <w:rPr>
                <w:rFonts w:ascii="Calibri" w:hAnsi="Calibri"/>
                <w:b/>
                <w:bCs/>
                <w:sz w:val="24"/>
              </w:rPr>
              <w:t>Date de la prochaine revue</w:t>
            </w:r>
          </w:p>
        </w:tc>
        <w:tc>
          <w:tcPr>
            <w:tcW w:w="7874" w:type="dxa"/>
          </w:tcPr>
          <w:p w14:paraId="295EE899" w14:textId="6E95060C" w:rsidR="00D46212" w:rsidRPr="00541AD6" w:rsidRDefault="00D46212" w:rsidP="4A5A93BD">
            <w:pPr>
              <w:spacing w:line="240" w:lineRule="auto"/>
              <w:rPr>
                <w:rFonts w:ascii="Calibri" w:hAnsi="Calibri" w:cs="Calibri"/>
                <w:sz w:val="24"/>
              </w:rPr>
            </w:pPr>
          </w:p>
        </w:tc>
      </w:tr>
      <w:tr w:rsidR="00D46212" w:rsidRPr="00541AD6" w14:paraId="6C5CD1DD" w14:textId="77777777" w:rsidTr="00842EC5">
        <w:tc>
          <w:tcPr>
            <w:tcW w:w="2425" w:type="dxa"/>
          </w:tcPr>
          <w:p w14:paraId="1C31FF66" w14:textId="77777777" w:rsidR="00D46212" w:rsidRPr="00541AD6" w:rsidRDefault="1694400A" w:rsidP="4A5A93BD">
            <w:pPr>
              <w:spacing w:line="240" w:lineRule="auto"/>
              <w:rPr>
                <w:rFonts w:ascii="Calibri" w:hAnsi="Calibri" w:cs="Calibri"/>
                <w:b/>
                <w:bCs/>
                <w:sz w:val="24"/>
              </w:rPr>
            </w:pPr>
            <w:r>
              <w:rPr>
                <w:rFonts w:ascii="Calibri" w:hAnsi="Calibri"/>
                <w:b/>
                <w:bCs/>
                <w:sz w:val="24"/>
              </w:rPr>
              <w:t>Version</w:t>
            </w:r>
          </w:p>
        </w:tc>
        <w:tc>
          <w:tcPr>
            <w:tcW w:w="7874" w:type="dxa"/>
          </w:tcPr>
          <w:p w14:paraId="451FB483" w14:textId="2605813F" w:rsidR="00D46212" w:rsidRPr="00541AD6" w:rsidRDefault="00520B40" w:rsidP="4A5A93BD">
            <w:pPr>
              <w:spacing w:line="240" w:lineRule="auto"/>
              <w:rPr>
                <w:rFonts w:ascii="Calibri" w:hAnsi="Calibri" w:cs="Calibri"/>
                <w:sz w:val="24"/>
              </w:rPr>
            </w:pPr>
            <w:r>
              <w:rPr>
                <w:rFonts w:ascii="Calibri" w:hAnsi="Calibri"/>
                <w:sz w:val="24"/>
              </w:rPr>
              <w:t>1.0</w:t>
            </w:r>
          </w:p>
        </w:tc>
      </w:tr>
    </w:tbl>
    <w:p w14:paraId="3FEC080B" w14:textId="157BD6B3" w:rsidR="00D46212" w:rsidRPr="00541AD6" w:rsidRDefault="00D46212" w:rsidP="4A5A93BD">
      <w:pPr>
        <w:spacing w:line="240" w:lineRule="auto"/>
        <w:rPr>
          <w:rFonts w:ascii="Calibri" w:hAnsi="Calibri" w:cs="Calibri"/>
          <w:sz w:val="24"/>
        </w:rPr>
      </w:pPr>
    </w:p>
    <w:p w14:paraId="4AFEE670" w14:textId="391D369A" w:rsidR="00520B40" w:rsidRPr="00520B40" w:rsidRDefault="00520B40" w:rsidP="00520B40">
      <w:pPr>
        <w:pStyle w:val="paragraph"/>
        <w:textAlignment w:val="baseline"/>
        <w:rPr>
          <w:rStyle w:val="normaltextrun"/>
          <w:rFonts w:ascii="Calibri" w:eastAsia="Calibri" w:hAnsi="Calibri" w:cs="Calibri"/>
          <w:color w:val="000000"/>
          <w:shd w:val="clear" w:color="auto" w:fill="FFFFFF"/>
        </w:rPr>
      </w:pPr>
      <w:r>
        <w:rPr>
          <w:rStyle w:val="normaltextrun"/>
          <w:rFonts w:ascii="Calibri" w:hAnsi="Calibri"/>
          <w:color w:val="000000"/>
          <w:shd w:val="clear" w:color="auto" w:fill="FFFFFF"/>
        </w:rPr>
        <w:t xml:space="preserve">Les demandes d’examen complètes sont examinées par l’équipe </w:t>
      </w:r>
      <w:r w:rsidR="00C46756">
        <w:rPr>
          <w:rStyle w:val="normaltextrun"/>
          <w:rFonts w:ascii="Calibri" w:hAnsi="Calibri"/>
          <w:color w:val="000000"/>
          <w:shd w:val="clear" w:color="auto" w:fill="FFFFFF"/>
        </w:rPr>
        <w:t>d’</w:t>
      </w:r>
      <w:r>
        <w:rPr>
          <w:rStyle w:val="normaltextrun"/>
          <w:rFonts w:ascii="Calibri" w:hAnsi="Calibri"/>
          <w:color w:val="000000"/>
          <w:shd w:val="clear" w:color="auto" w:fill="FFFFFF"/>
        </w:rPr>
        <w:t xml:space="preserve">examens et inscrites à la prochaine session d’examen disponible dans un délai de quatre semaines à compter de leur soumission. </w:t>
      </w:r>
    </w:p>
    <w:p w14:paraId="09C9FB39" w14:textId="247670C0" w:rsidR="00520B40" w:rsidRPr="00520B40" w:rsidRDefault="00520B40" w:rsidP="00520B40">
      <w:pPr>
        <w:pStyle w:val="paragraph"/>
        <w:textAlignment w:val="baseline"/>
        <w:rPr>
          <w:rStyle w:val="normaltextrun"/>
          <w:rFonts w:ascii="Calibri" w:eastAsia="Calibri" w:hAnsi="Calibri" w:cs="Calibri"/>
          <w:color w:val="000000"/>
          <w:shd w:val="clear" w:color="auto" w:fill="FFFFFF"/>
        </w:rPr>
      </w:pPr>
      <w:r>
        <w:rPr>
          <w:rStyle w:val="normaltextrun"/>
          <w:rFonts w:ascii="Calibri" w:hAnsi="Calibri"/>
          <w:color w:val="000000"/>
          <w:shd w:val="clear" w:color="auto" w:fill="FFFFFF"/>
        </w:rPr>
        <w:t>Les candidats titulaires d’un certificat d’exercice provisoire doivent s’inscrire à la prochaine session d’examen disponible. Cette condition est exigée pour tous les candidats en pratique supervisée, conformément à la Loi de 1991 sur les physiothérapeutes.</w:t>
      </w:r>
    </w:p>
    <w:p w14:paraId="5EBDE645" w14:textId="6ED04B64" w:rsidR="00520B40" w:rsidRDefault="00520B40" w:rsidP="00520B40">
      <w:pPr>
        <w:pStyle w:val="paragraph"/>
        <w:spacing w:before="0" w:beforeAutospacing="0" w:after="0" w:afterAutospacing="0"/>
        <w:textAlignment w:val="baseline"/>
        <w:rPr>
          <w:rStyle w:val="normaltextrun"/>
          <w:rFonts w:ascii="Calibri" w:eastAsia="Calibri" w:hAnsi="Calibri" w:cs="Calibri"/>
          <w:color w:val="000000"/>
          <w:shd w:val="clear" w:color="auto" w:fill="FFFFFF"/>
        </w:rPr>
      </w:pPr>
      <w:r>
        <w:rPr>
          <w:rStyle w:val="normaltextrun"/>
          <w:rFonts w:ascii="Calibri" w:hAnsi="Calibri"/>
          <w:color w:val="000000"/>
          <w:shd w:val="clear" w:color="auto" w:fill="FFFFFF"/>
        </w:rPr>
        <w:t>Les candidats qui n’ont pas de certificat d’exercice provisoire ne sont pas tenus de se présenter à l’examen suivant. Lorsqu’une date est fixée, les candidats disposent de 10 jours ouvrables pour refuser la date proposée sans pénalité financière. Tout changement de date après cette période de 10 jours ouvrables entraîne des frais de réinscription ou d’autres frais associés, comme indiqué dans la politique relative aux frais d’examen.</w:t>
      </w:r>
    </w:p>
    <w:p w14:paraId="4FA7A9DC" w14:textId="49CFAC29" w:rsidR="009F4668" w:rsidRDefault="009F4668" w:rsidP="00842EC5">
      <w:pPr>
        <w:pStyle w:val="paragraph"/>
        <w:spacing w:before="0" w:beforeAutospacing="0" w:after="0" w:afterAutospacing="0"/>
        <w:textAlignment w:val="baseline"/>
        <w:rPr>
          <w:rFonts w:ascii="Calibri" w:eastAsia="Calibri" w:hAnsi="Calibri" w:cs="Calibri"/>
          <w:color w:val="000000"/>
        </w:rPr>
      </w:pPr>
    </w:p>
    <w:p w14:paraId="3F0C708B" w14:textId="5B46618E" w:rsidR="00905A0A" w:rsidRDefault="00905A0A" w:rsidP="00842EC5">
      <w:pPr>
        <w:pStyle w:val="paragraph"/>
        <w:spacing w:before="0" w:beforeAutospacing="0" w:after="0" w:afterAutospacing="0"/>
        <w:textAlignment w:val="baseline"/>
        <w:rPr>
          <w:rFonts w:ascii="Calibri" w:eastAsia="Calibri" w:hAnsi="Calibri" w:cs="Calibri"/>
          <w:color w:val="000000"/>
        </w:rPr>
      </w:pPr>
    </w:p>
    <w:p w14:paraId="3619755B" w14:textId="77777777" w:rsidR="00905A0A" w:rsidRPr="00842EC5" w:rsidRDefault="00905A0A" w:rsidP="00100D0E">
      <w:pPr>
        <w:pStyle w:val="BodyText"/>
        <w:rPr>
          <w:rFonts w:eastAsia="Calibri"/>
        </w:rPr>
      </w:pPr>
    </w:p>
    <w:sectPr w:rsidR="00905A0A" w:rsidRPr="00842EC5" w:rsidSect="00DF60FC">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9BB7" w14:textId="77777777" w:rsidR="007408A9" w:rsidRDefault="007408A9" w:rsidP="002A0431">
      <w:r>
        <w:separator/>
      </w:r>
    </w:p>
  </w:endnote>
  <w:endnote w:type="continuationSeparator" w:id="0">
    <w:p w14:paraId="6662E342" w14:textId="77777777" w:rsidR="007408A9" w:rsidRDefault="007408A9" w:rsidP="002A0431">
      <w:r>
        <w:continuationSeparator/>
      </w:r>
    </w:p>
  </w:endnote>
  <w:endnote w:type="continuationNotice" w:id="1">
    <w:p w14:paraId="15F9F91E" w14:textId="77777777" w:rsidR="007408A9" w:rsidRDefault="007408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CD51" w14:textId="77777777" w:rsidR="007408A9" w:rsidRDefault="007408A9" w:rsidP="002A0431">
      <w:r>
        <w:separator/>
      </w:r>
    </w:p>
  </w:footnote>
  <w:footnote w:type="continuationSeparator" w:id="0">
    <w:p w14:paraId="7D17FF99" w14:textId="77777777" w:rsidR="007408A9" w:rsidRDefault="007408A9" w:rsidP="002A0431">
      <w:r>
        <w:continuationSeparator/>
      </w:r>
    </w:p>
  </w:footnote>
  <w:footnote w:type="continuationNotice" w:id="1">
    <w:p w14:paraId="7BD6A851" w14:textId="77777777" w:rsidR="007408A9" w:rsidRDefault="007408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Pr>
                              <w:b/>
                              <w:color w:val="78A22F"/>
                              <w:sz w:val="28"/>
                              <w:szCs w:val="28"/>
                            </w:rPr>
                            <w:t>Comité d’inscription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" filled="f" stroked="f">
              <v:textbox>
                <w:txbxContent>
                  <w:p w14:paraId="7AEB2A3C" w14:textId="77777777" w:rsidR="00DB7DDF" w:rsidRPr="0028605B" w:rsidRDefault="0028605B" w:rsidP="00BC5ADA">
                    <w:pPr>
                      <w:spacing w:line="560" w:lineRule="exact"/>
                      <w:jc w:val="right"/>
                      <w:rPr>
                        <w:sz w:val="28"/>
                        <w:szCs w:val="28"/>
                      </w:rPr>
                    </w:pPr>
                    <w:r>
                      <w:rPr>
                        <w:b/>
                        <w:color w:val="78A22F"/>
                        <w:sz w:val="28"/>
                        <w:szCs w:val="28"/>
                      </w:rPr>
                      <w:t xml:space="preserve">Comité d’inscription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0"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0"/>
  </w:num>
  <w:num w:numId="2" w16cid:durableId="1143616200">
    <w:abstractNumId w:val="25"/>
  </w:num>
  <w:num w:numId="3" w16cid:durableId="855000918">
    <w:abstractNumId w:val="11"/>
  </w:num>
  <w:num w:numId="4" w16cid:durableId="362443978">
    <w:abstractNumId w:val="26"/>
  </w:num>
  <w:num w:numId="5" w16cid:durableId="108166511">
    <w:abstractNumId w:val="8"/>
  </w:num>
  <w:num w:numId="6" w16cid:durableId="385690108">
    <w:abstractNumId w:val="4"/>
  </w:num>
  <w:num w:numId="7" w16cid:durableId="1158613746">
    <w:abstractNumId w:val="1"/>
  </w:num>
  <w:num w:numId="8" w16cid:durableId="2005157079">
    <w:abstractNumId w:val="9"/>
  </w:num>
  <w:num w:numId="9" w16cid:durableId="624428955">
    <w:abstractNumId w:val="19"/>
  </w:num>
  <w:num w:numId="10" w16cid:durableId="216354282">
    <w:abstractNumId w:val="17"/>
  </w:num>
  <w:num w:numId="11" w16cid:durableId="1432317746">
    <w:abstractNumId w:val="23"/>
  </w:num>
  <w:num w:numId="12" w16cid:durableId="482504192">
    <w:abstractNumId w:val="14"/>
  </w:num>
  <w:num w:numId="13" w16cid:durableId="1228300557">
    <w:abstractNumId w:val="2"/>
  </w:num>
  <w:num w:numId="14" w16cid:durableId="287786054">
    <w:abstractNumId w:val="7"/>
  </w:num>
  <w:num w:numId="15" w16cid:durableId="1381048696">
    <w:abstractNumId w:val="5"/>
  </w:num>
  <w:num w:numId="16" w16cid:durableId="1036082494">
    <w:abstractNumId w:val="20"/>
  </w:num>
  <w:num w:numId="17" w16cid:durableId="1331716575">
    <w:abstractNumId w:val="12"/>
  </w:num>
  <w:num w:numId="18" w16cid:durableId="2076271821">
    <w:abstractNumId w:val="21"/>
  </w:num>
  <w:num w:numId="19" w16cid:durableId="1399598812">
    <w:abstractNumId w:val="15"/>
  </w:num>
  <w:num w:numId="20" w16cid:durableId="1615013137">
    <w:abstractNumId w:val="16"/>
  </w:num>
  <w:num w:numId="21" w16cid:durableId="1084490913">
    <w:abstractNumId w:val="22"/>
  </w:num>
  <w:num w:numId="22" w16cid:durableId="1103569358">
    <w:abstractNumId w:val="27"/>
  </w:num>
  <w:num w:numId="23" w16cid:durableId="255867629">
    <w:abstractNumId w:val="13"/>
  </w:num>
  <w:num w:numId="24" w16cid:durableId="1537035416">
    <w:abstractNumId w:val="3"/>
  </w:num>
  <w:num w:numId="25" w16cid:durableId="826940176">
    <w:abstractNumId w:val="6"/>
  </w:num>
  <w:num w:numId="26" w16cid:durableId="2062169111">
    <w:abstractNumId w:val="24"/>
  </w:num>
  <w:num w:numId="27" w16cid:durableId="229776742">
    <w:abstractNumId w:val="0"/>
  </w:num>
  <w:num w:numId="28" w16cid:durableId="3600975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3BB1"/>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2BFF"/>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034D"/>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1EB"/>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6F38"/>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853"/>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325"/>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0B40"/>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440B"/>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6876"/>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8A9"/>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ACA"/>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86A"/>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5DA1"/>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697"/>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6756"/>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30F"/>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8FF"/>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100D0E"/>
    <w:pPr>
      <w:spacing w:before="120" w:after="60"/>
      <w:jc w:val="both"/>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100D0E"/>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4" ma:contentTypeDescription="Create a new document." ma:contentTypeScope="" ma:versionID="6fef35b4c326f9778d716f9c87592395">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4d1cab55e202f5a9613f77bf4741a87d"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s>
</ds:datastoreItem>
</file>

<file path=customXml/itemProps3.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4.xml><?xml version="1.0" encoding="utf-8"?>
<ds:datastoreItem xmlns:ds="http://schemas.openxmlformats.org/officeDocument/2006/customXml" ds:itemID="{C589A6AD-B717-4DE1-AD78-223AC2B8113A}">
  <ds:schemaRefs>
    <ds:schemaRef ds:uri="http://www.imanage.com/work/xmlschema"/>
  </ds:schemaRefs>
</ds:datastoreItem>
</file>

<file path=customXml/itemProps5.xml><?xml version="1.0" encoding="utf-8"?>
<ds:datastoreItem xmlns:ds="http://schemas.openxmlformats.org/officeDocument/2006/customXml" ds:itemID="{4269BC35-FB88-44E1-8EFC-906BE5A49CF8}"/>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Julia Bacic</cp:lastModifiedBy>
  <cp:revision>3</cp:revision>
  <cp:lastPrinted>2020-03-09T22:41:00Z</cp:lastPrinted>
  <dcterms:created xsi:type="dcterms:W3CDTF">2023-08-23T18:43:00Z</dcterms:created>
  <dcterms:modified xsi:type="dcterms:W3CDTF">2023-08-23T18:50:00Z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