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108800" coordorigin="0,0" coordsize="12231,15842">
            <v:shape style="position:absolute;left:0;top:0;width:12231;height:15842" type="#_x0000_t75" stroked="false">
              <v:imagedata r:id="rId5" o:title=""/>
            </v:shape>
            <v:shape style="position:absolute;left:1352;top:230;width:9527;height:15610" coordorigin="1352,230" coordsize="9527,15610" path="m10878,9972l1352,9972,1352,15840,10878,15840,10878,9972m10878,4195l1352,4195,1352,9234,10878,9234,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9234;width:9527;height:738" filled="true" fillcolor="#dd6e13" stroked="false">
              <v:fill type="solid"/>
            </v:rect>
            <v:shape style="position:absolute;left:1352;top:230;width:9511;height:2904" type="#_x0000_t75" stroked="false">
              <v:imagedata r:id="rId6" o:title=""/>
            </v:shape>
            <v:shape style="position:absolute;left:2058;top:12937;width:62;height:62" coordorigin="2059,12937" coordsize="62,62" path="m2090,12999l2078,12996,2068,12990,2061,12980,2059,12968,2061,12956,2068,12946,2078,12940,2090,12937,2102,12940,2111,12946,2118,12956,2120,12968,2118,12980,2111,12990,2102,12996,2090,12999xe" filled="true" fillcolor="#000000" stroked="false">
              <v:path arrowok="t"/>
              <v:fill type="solid"/>
            </v:shape>
            <v:shape style="position:absolute;left:2058;top:12937;width:62;height:62" coordorigin="2059,12937" coordsize="62,62" path="m2120,12968l2118,12980,2111,12990,2102,12996,2090,12999,2078,12996,2068,12990,2061,12980,2059,12968,2061,12956,2068,12946,2078,12940,2090,12937,2102,12940,2111,12946,2118,12956,2120,12968xe" filled="false" stroked="true" strokeweight=".768241pt" strokecolor="#000000">
              <v:path arrowok="t"/>
              <v:stroke dashstyle="solid"/>
            </v:shape>
            <v:shape style="position:absolute;left:2058;top:13428;width:62;height:62" coordorigin="2059,13429" coordsize="62,62" path="m2090,13490l2078,13488,2068,13481,2061,13472,2059,13460,2061,13448,2068,13438,2078,13431,2090,13429,2102,13431,2111,13438,2118,13448,2120,13460,2118,13472,2111,13481,2102,13488,2090,13490xe" filled="true" fillcolor="#000000" stroked="false">
              <v:path arrowok="t"/>
              <v:fill type="solid"/>
            </v:shape>
            <v:shape style="position:absolute;left:2058;top:13428;width:62;height:62" coordorigin="2059,13429" coordsize="62,62" path="m2120,13460l2118,13472,2111,13481,2102,13488,2090,13490,2078,13488,2068,13481,2061,13472,2059,13460,2061,13448,2068,13438,2078,13431,2090,13429,2102,13431,2111,13438,2118,13448,2120,13460xe" filled="false" stroked="true" strokeweight=".768241pt" strokecolor="#000000">
              <v:path arrowok="t"/>
              <v:stroke dashstyle="solid"/>
            </v:shape>
            <v:shape style="position:absolute;left:2058;top:13920;width:62;height:62" coordorigin="2059,13921" coordsize="62,62" path="m2090,13982l2078,13980,2068,13973,2061,13963,2059,13951,2061,13939,2068,13930,2078,13923,2090,13921,2102,13923,2111,13930,2118,13939,2120,13951,2118,13963,2111,13973,2102,13980,2090,13982xe" filled="true" fillcolor="#000000" stroked="false">
              <v:path arrowok="t"/>
              <v:fill type="solid"/>
            </v:shape>
            <v:shape style="position:absolute;left:2058;top:13920;width:62;height:62" coordorigin="2059,13921" coordsize="62,62" path="m2120,13951l2118,13963,2111,13973,2102,13980,2090,13982,2078,13980,2068,13973,2061,13963,2059,13951,2061,13939,2068,13930,2078,13923,2090,13921,2102,13923,2111,13930,2118,13939,2120,13951xe" filled="false" stroked="true" strokeweight=".768241pt" strokecolor="#000000">
              <v:path arrowok="t"/>
              <v:stroke dashstyle="solid"/>
            </v:shape>
            <v:shape style="position:absolute;left:2058;top:14412;width:62;height:62" coordorigin="2059,14412" coordsize="62,62" path="m2090,14474l2078,14471,2068,14465,2061,14455,2059,14443,2061,14431,2068,14421,2078,14415,2090,14412,2102,14415,2111,14421,2118,14431,2120,14443,2118,14455,2111,14465,2102,14471,2090,14474xe" filled="true" fillcolor="#000000" stroked="false">
              <v:path arrowok="t"/>
              <v:fill type="solid"/>
            </v:shape>
            <v:shape style="position:absolute;left:2058;top:14412;width:62;height:62" coordorigin="2059,14412" coordsize="62,62" path="m2120,14443l2118,14455,2111,14465,2102,14471,2090,14474,2078,14471,2068,14465,2061,14455,2059,14443,2061,14431,2068,14421,2078,14415,2090,14412,2102,14415,2111,14421,2118,14431,2120,14443xe" filled="false" stroked="true" strokeweight=".768241pt" strokecolor="#000000">
              <v:path arrowok="t"/>
              <v:stroke dashstyle="solid"/>
            </v:shape>
            <v:shape style="position:absolute;left:2058;top:14903;width:62;height:62" coordorigin="2059,14904" coordsize="62,62" path="m2090,14965l2078,14963,2068,14956,2061,14947,2059,14935,2061,14923,2068,14913,2078,14906,2090,14904,2102,14906,2111,14913,2118,14923,2120,14935,2118,14947,2111,14956,2102,14963,2090,14965xe" filled="true" fillcolor="#000000" stroked="false">
              <v:path arrowok="t"/>
              <v:fill type="solid"/>
            </v:shape>
            <v:shape style="position:absolute;left:2058;top:14903;width:62;height:62" coordorigin="2059,14904" coordsize="62,62" path="m2120,14935l2118,14947,2111,14956,2102,14963,2090,14965,2078,14963,2068,14956,2061,14947,2059,14935,2061,14923,2068,14913,2078,14906,2090,14904,2102,14906,2111,14913,2118,14923,2120,14935xe" filled="false" stroked="true" strokeweight=".768241pt" strokecolor="#00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March 2020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spacing w:line="321" w:lineRule="auto" w:before="0"/>
        <w:ind w:left="111" w:right="324" w:firstLine="0"/>
        <w:jc w:val="left"/>
        <w:rPr>
          <w:sz w:val="21"/>
        </w:rPr>
      </w:pPr>
      <w:r>
        <w:rPr>
          <w:b/>
          <w:sz w:val="21"/>
        </w:rPr>
        <w:t>A</w:t>
      </w:r>
      <w:r>
        <w:rPr>
          <w:b/>
          <w:spacing w:val="-26"/>
          <w:sz w:val="21"/>
        </w:rPr>
        <w:t> </w:t>
      </w:r>
      <w:r>
        <w:rPr>
          <w:b/>
          <w:sz w:val="21"/>
        </w:rPr>
        <w:t>friendly</w:t>
      </w:r>
      <w:r>
        <w:rPr>
          <w:b/>
          <w:spacing w:val="-26"/>
          <w:sz w:val="21"/>
        </w:rPr>
        <w:t> </w:t>
      </w:r>
      <w:r>
        <w:rPr>
          <w:b/>
          <w:sz w:val="21"/>
        </w:rPr>
        <w:t>reminder</w:t>
      </w:r>
      <w:r>
        <w:rPr>
          <w:b/>
          <w:spacing w:val="-26"/>
          <w:sz w:val="21"/>
        </w:rPr>
        <w:t> </w:t>
      </w:r>
      <w:r>
        <w:rPr>
          <w:b/>
          <w:sz w:val="21"/>
        </w:rPr>
        <w:t>that</w:t>
      </w:r>
      <w:r>
        <w:rPr>
          <w:b/>
          <w:spacing w:val="-25"/>
          <w:sz w:val="21"/>
        </w:rPr>
        <w:t> </w:t>
      </w:r>
      <w:r>
        <w:rPr>
          <w:b/>
          <w:sz w:val="21"/>
        </w:rPr>
        <w:t>there</w:t>
      </w:r>
      <w:r>
        <w:rPr>
          <w:b/>
          <w:spacing w:val="-26"/>
          <w:sz w:val="21"/>
        </w:rPr>
        <w:t> </w:t>
      </w:r>
      <w:r>
        <w:rPr>
          <w:b/>
          <w:sz w:val="21"/>
        </w:rPr>
        <w:t>are</w:t>
      </w:r>
      <w:r>
        <w:rPr>
          <w:b/>
          <w:spacing w:val="-26"/>
          <w:sz w:val="21"/>
        </w:rPr>
        <w:t> </w:t>
      </w:r>
      <w:r>
        <w:rPr>
          <w:b/>
          <w:sz w:val="21"/>
        </w:rPr>
        <w:t>only</w:t>
      </w:r>
      <w:r>
        <w:rPr>
          <w:b/>
          <w:spacing w:val="-25"/>
          <w:sz w:val="21"/>
        </w:rPr>
        <w:t> </w:t>
      </w:r>
      <w:r>
        <w:rPr>
          <w:b/>
          <w:sz w:val="21"/>
        </w:rPr>
        <w:t>19</w:t>
      </w:r>
      <w:r>
        <w:rPr>
          <w:b/>
          <w:spacing w:val="-26"/>
          <w:sz w:val="21"/>
        </w:rPr>
        <w:t> </w:t>
      </w:r>
      <w:r>
        <w:rPr>
          <w:b/>
          <w:sz w:val="21"/>
        </w:rPr>
        <w:t>days</w:t>
      </w:r>
      <w:r>
        <w:rPr>
          <w:b/>
          <w:spacing w:val="-26"/>
          <w:sz w:val="21"/>
        </w:rPr>
        <w:t> </w:t>
      </w:r>
      <w:r>
        <w:rPr>
          <w:b/>
          <w:sz w:val="21"/>
        </w:rPr>
        <w:t>left</w:t>
      </w:r>
      <w:r>
        <w:rPr>
          <w:b/>
          <w:spacing w:val="-25"/>
          <w:sz w:val="21"/>
        </w:rPr>
        <w:t> </w:t>
      </w:r>
      <w:r>
        <w:rPr>
          <w:b/>
          <w:sz w:val="21"/>
        </w:rPr>
        <w:t>to</w:t>
      </w:r>
      <w:r>
        <w:rPr>
          <w:b/>
          <w:spacing w:val="-26"/>
          <w:sz w:val="21"/>
        </w:rPr>
        <w:t> </w:t>
      </w:r>
      <w:r>
        <w:rPr>
          <w:b/>
          <w:sz w:val="21"/>
        </w:rPr>
        <w:t>complete</w:t>
      </w:r>
      <w:r>
        <w:rPr>
          <w:b/>
          <w:spacing w:val="-26"/>
          <w:sz w:val="21"/>
        </w:rPr>
        <w:t> </w:t>
      </w:r>
      <w:r>
        <w:rPr>
          <w:b/>
          <w:sz w:val="21"/>
        </w:rPr>
        <w:t>this</w:t>
      </w:r>
      <w:r>
        <w:rPr>
          <w:b/>
          <w:spacing w:val="-25"/>
          <w:sz w:val="21"/>
        </w:rPr>
        <w:t> </w:t>
      </w:r>
      <w:r>
        <w:rPr>
          <w:b/>
          <w:sz w:val="21"/>
        </w:rPr>
        <w:t>year's</w:t>
      </w:r>
      <w:r>
        <w:rPr>
          <w:b/>
          <w:spacing w:val="-26"/>
          <w:sz w:val="21"/>
        </w:rPr>
        <w:t> </w:t>
      </w:r>
      <w:r>
        <w:rPr>
          <w:b/>
          <w:sz w:val="21"/>
        </w:rPr>
        <w:t>Annual</w:t>
      </w:r>
      <w:r>
        <w:rPr>
          <w:b/>
          <w:spacing w:val="-26"/>
          <w:sz w:val="21"/>
        </w:rPr>
        <w:t> </w:t>
      </w:r>
      <w:r>
        <w:rPr>
          <w:b/>
          <w:sz w:val="21"/>
        </w:rPr>
        <w:t>Renewal and PISA. </w:t>
      </w:r>
      <w:r>
        <w:rPr>
          <w:sz w:val="21"/>
        </w:rPr>
        <w:t>This year's registration fee is $20 less than last year at $575, however if you miss the March 31 deadline, you will be charged a $225 late fee for a total of $800. I am sure you have better plans for that money, so be sure to renew on</w:t>
      </w:r>
      <w:r>
        <w:rPr>
          <w:spacing w:val="30"/>
          <w:sz w:val="21"/>
        </w:rPr>
        <w:t> </w:t>
      </w:r>
      <w:r>
        <w:rPr>
          <w:sz w:val="21"/>
        </w:rPr>
        <w:t>time.</w:t>
      </w:r>
    </w:p>
    <w:p>
      <w:pPr>
        <w:pStyle w:val="BodyText"/>
        <w:spacing w:before="9"/>
        <w:rPr>
          <w:sz w:val="27"/>
        </w:rPr>
      </w:pPr>
    </w:p>
    <w:p>
      <w:pPr>
        <w:pStyle w:val="BodyText"/>
        <w:spacing w:line="321" w:lineRule="auto"/>
        <w:ind w:left="119" w:right="324" w:hanging="8"/>
      </w:pPr>
      <w:r>
        <w:rPr>
          <w:b/>
        </w:rPr>
        <w:t>We are keeping a watchful eye on the evolving situation with COVID-19 </w:t>
      </w:r>
      <w:r>
        <w:rPr/>
        <w:t>. The safety of patients, physiotherapists and staff remains our top priority and we are relying on information from trusted sources. We will continue to share that information with you and would  encourage</w:t>
      </w:r>
      <w:r>
        <w:rPr>
          <w:spacing w:val="8"/>
        </w:rPr>
        <w:t> </w:t>
      </w:r>
      <w:r>
        <w:rPr/>
        <w:t>you</w:t>
      </w:r>
      <w:r>
        <w:rPr>
          <w:spacing w:val="8"/>
        </w:rPr>
        <w:t> </w:t>
      </w:r>
      <w:r>
        <w:rPr/>
        <w:t>review</w:t>
      </w:r>
      <w:r>
        <w:rPr>
          <w:spacing w:val="9"/>
        </w:rPr>
        <w:t> </w:t>
      </w:r>
      <w:r>
        <w:rPr/>
        <w:t>and</w:t>
      </w:r>
      <w:r>
        <w:rPr>
          <w:spacing w:val="8"/>
        </w:rPr>
        <w:t> </w:t>
      </w:r>
      <w:r>
        <w:rPr/>
        <w:t>employ</w:t>
      </w:r>
      <w:r>
        <w:rPr>
          <w:spacing w:val="9"/>
        </w:rPr>
        <w:t> </w:t>
      </w:r>
      <w:r>
        <w:rPr/>
        <w:t>existing</w:t>
      </w:r>
      <w:r>
        <w:rPr>
          <w:spacing w:val="8"/>
        </w:rPr>
        <w:t> </w:t>
      </w:r>
      <w:r>
        <w:rPr/>
        <w:t>guidelines</w:t>
      </w:r>
      <w:r>
        <w:rPr>
          <w:spacing w:val="9"/>
        </w:rPr>
        <w:t> </w:t>
      </w:r>
      <w:r>
        <w:rPr/>
        <w:t>for</w:t>
      </w:r>
      <w:r>
        <w:rPr>
          <w:spacing w:val="8"/>
        </w:rPr>
        <w:t> </w:t>
      </w:r>
      <w:r>
        <w:rPr/>
        <w:t>infection</w:t>
      </w:r>
      <w:r>
        <w:rPr>
          <w:spacing w:val="8"/>
        </w:rPr>
        <w:t> </w:t>
      </w:r>
      <w:r>
        <w:rPr/>
        <w:t>prevention</w:t>
      </w:r>
      <w:r>
        <w:rPr>
          <w:spacing w:val="9"/>
        </w:rPr>
        <w:t> </w:t>
      </w:r>
      <w:r>
        <w:rPr/>
        <w:t>and</w:t>
      </w:r>
      <w:r>
        <w:rPr>
          <w:spacing w:val="8"/>
        </w:rPr>
        <w:t> </w:t>
      </w:r>
      <w:r>
        <w:rPr/>
        <w:t>control.</w:t>
      </w:r>
    </w:p>
    <w:p>
      <w:pPr>
        <w:pStyle w:val="BodyText"/>
        <w:spacing w:line="238" w:lineRule="exact"/>
        <w:ind w:left="119"/>
      </w:pPr>
      <w:r>
        <w:rPr/>
        <w:t>You will find some helpful reminders and links below.</w:t>
      </w:r>
    </w:p>
    <w:p>
      <w:pPr>
        <w:pStyle w:val="BodyText"/>
        <w:spacing w:before="5"/>
        <w:rPr>
          <w:sz w:val="32"/>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Heading1"/>
        <w:spacing w:before="198"/>
        <w:ind w:right="937"/>
      </w:pPr>
      <w:r>
        <w:rPr>
          <w:color w:val="FFFFFF"/>
        </w:rPr>
        <w:t>COVID-19: Reliable Updates and Information</w:t>
      </w:r>
    </w:p>
    <w:p>
      <w:pPr>
        <w:pStyle w:val="BodyText"/>
        <w:spacing w:before="8"/>
        <w:rPr>
          <w:b/>
          <w:sz w:val="30"/>
        </w:rPr>
      </w:pPr>
    </w:p>
    <w:p>
      <w:pPr>
        <w:pStyle w:val="BodyText"/>
        <w:spacing w:line="244" w:lineRule="auto" w:before="1"/>
        <w:ind w:left="119" w:right="324"/>
      </w:pPr>
      <w:r>
        <w:rPr/>
        <w:t>We've created a web page with links to the Ministry of Health and Long-Term Care, Public Health Ontario and other reliable information sources related to the</w:t>
      </w:r>
      <w:r>
        <w:rPr>
          <w:spacing w:val="52"/>
        </w:rPr>
        <w:t> </w:t>
      </w:r>
      <w:r>
        <w:rPr/>
        <w:t>coronavirus.</w:t>
      </w:r>
    </w:p>
    <w:p>
      <w:pPr>
        <w:pStyle w:val="BodyText"/>
        <w:spacing w:before="3"/>
      </w:pPr>
    </w:p>
    <w:p>
      <w:pPr>
        <w:pStyle w:val="BodyText"/>
        <w:ind w:left="119"/>
      </w:pPr>
      <w:r>
        <w:rPr/>
        <w:t>These pages are updated regularly and should be your go-to source for information.</w:t>
      </w:r>
    </w:p>
    <w:p>
      <w:pPr>
        <w:pStyle w:val="BodyText"/>
        <w:spacing w:before="9"/>
      </w:pPr>
    </w:p>
    <w:p>
      <w:pPr>
        <w:spacing w:line="244" w:lineRule="auto" w:before="0"/>
        <w:ind w:left="111" w:right="0" w:firstLine="7"/>
        <w:jc w:val="left"/>
        <w:rPr>
          <w:sz w:val="21"/>
        </w:rPr>
      </w:pPr>
      <w:r>
        <w:rPr>
          <w:sz w:val="21"/>
        </w:rPr>
        <w:t>Ensure that you follow best practices in infection and prevention as well as personal hygiene,</w:t>
      </w:r>
      <w:hyperlink r:id="rId9">
        <w:r>
          <w:rPr>
            <w:sz w:val="21"/>
          </w:rPr>
          <w:t> including the requirements of the College's </w:t>
        </w:r>
        <w:r>
          <w:rPr>
            <w:b/>
            <w:color w:val="135B7E"/>
            <w:sz w:val="21"/>
          </w:rPr>
          <w:t>Infection Control and Equipment Maintenance Standard</w:t>
        </w:r>
        <w:r>
          <w:rPr>
            <w:sz w:val="21"/>
          </w:rPr>
          <w:t>.</w:t>
        </w:r>
      </w:hyperlink>
    </w:p>
    <w:p>
      <w:pPr>
        <w:pStyle w:val="BodyText"/>
        <w:spacing w:before="2"/>
      </w:pPr>
    </w:p>
    <w:p>
      <w:pPr>
        <w:pStyle w:val="BodyText"/>
        <w:spacing w:before="1"/>
        <w:ind w:left="119"/>
      </w:pPr>
      <w:r>
        <w:rPr/>
        <w:t>Things to keep top of mind:</w:t>
      </w:r>
    </w:p>
    <w:p>
      <w:pPr>
        <w:pStyle w:val="BodyText"/>
        <w:spacing w:before="7"/>
        <w:rPr>
          <w:sz w:val="15"/>
        </w:rPr>
      </w:pPr>
    </w:p>
    <w:p>
      <w:pPr>
        <w:spacing w:line="244" w:lineRule="auto" w:before="70"/>
        <w:ind w:left="733" w:right="0" w:firstLine="0"/>
        <w:jc w:val="left"/>
        <w:rPr>
          <w:sz w:val="21"/>
        </w:rPr>
      </w:pPr>
      <w:r>
        <w:rPr>
          <w:sz w:val="21"/>
        </w:rPr>
        <w:t>Wash your hands! Check out these </w:t>
      </w:r>
      <w:hyperlink r:id="rId10">
        <w:r>
          <w:rPr>
            <w:b/>
            <w:color w:val="D83E10"/>
            <w:sz w:val="21"/>
          </w:rPr>
          <w:t>best practices in hand hygiene </w:t>
        </w:r>
      </w:hyperlink>
      <w:r>
        <w:rPr>
          <w:sz w:val="21"/>
        </w:rPr>
        <w:t>from Public Health Ontario.</w:t>
      </w:r>
    </w:p>
    <w:p>
      <w:pPr>
        <w:pStyle w:val="BodyText"/>
        <w:spacing w:line="244" w:lineRule="auto"/>
        <w:ind w:left="733" w:right="324"/>
      </w:pPr>
      <w:r>
        <w:rPr/>
        <w:t>Ensure that you have appropriate written infection prevention and control protocols in your practice setting and communicate these protocols to all staff.</w:t>
      </w:r>
    </w:p>
    <w:p>
      <w:pPr>
        <w:pStyle w:val="BodyText"/>
        <w:spacing w:line="244" w:lineRule="auto"/>
        <w:ind w:left="733"/>
      </w:pPr>
      <w:r>
        <w:rPr/>
        <w:t>Be sure to use appropriate personal protective equipment including the use of gloves, gowns, fit tested N95 respirator, masks, and eye protection.</w:t>
      </w:r>
    </w:p>
    <w:p>
      <w:pPr>
        <w:pStyle w:val="BodyText"/>
        <w:spacing w:line="244" w:lineRule="auto"/>
        <w:ind w:left="733"/>
      </w:pPr>
      <w:r>
        <w:rPr/>
        <w:t>Avoid touching your face (eyes, nose and mouth) and consider staying home if you feel unwell. Encourage your staff and patients to do the same.</w:t>
      </w:r>
    </w:p>
    <w:p>
      <w:pPr>
        <w:pStyle w:val="BodyText"/>
        <w:spacing w:line="244" w:lineRule="auto"/>
        <w:ind w:left="733" w:right="324"/>
      </w:pPr>
      <w:r>
        <w:rPr/>
        <w:t>Stay informed with reliable information. Don't trust everything you read on the internet and instead look to trustworthy sources like those mentioned above.</w:t>
      </w:r>
    </w:p>
    <w:p>
      <w:pPr>
        <w:pStyle w:val="BodyText"/>
      </w:pPr>
    </w:p>
    <w:p>
      <w:pPr>
        <w:pStyle w:val="BodyText"/>
        <w:ind w:left="119"/>
      </w:pPr>
      <w:r>
        <w:rPr/>
        <w:t>If you have any questions or need additional resources, contact the Practice Advisor and they</w:t>
      </w:r>
    </w:p>
    <w:p>
      <w:pPr>
        <w:spacing w:after="0"/>
        <w:sectPr>
          <w:type w:val="continuous"/>
          <w:pgSz w:w="12240" w:h="15840"/>
          <w:pgMar w:top="1500" w:bottom="0" w:left="1540" w:right="1560"/>
        </w:sectPr>
      </w:pPr>
    </w:p>
    <w:p>
      <w:pPr>
        <w:pStyle w:val="BodyText"/>
        <w:spacing w:line="214" w:lineRule="exact"/>
        <w:ind w:left="119"/>
      </w:pPr>
      <w:r>
        <w:rPr/>
        <w:pict>
          <v:group style="position:absolute;margin-left:0pt;margin-top:-.000013pt;width:611.550pt;height:792.1pt;mso-position-horizontal-relative:page;mso-position-vertical-relative:page;z-index:-252103680" coordorigin="0,0" coordsize="12231,15842">
            <v:shape style="position:absolute;left:0;top:0;width:12231;height:15842" type="#_x0000_t75" stroked="false">
              <v:imagedata r:id="rId11" o:title=""/>
            </v:shape>
            <v:shape style="position:absolute;left:1352;top:0;width:9527;height:12707" coordorigin="1352,0" coordsize="9527,12707" path="m10878,9265l1352,9265,1352,12707,10878,12707,10878,9265m10878,2535l1352,2535,1352,8527,10878,8527,10878,2535m10878,0l1352,0,1352,1798,10878,1798,10878,0e" filled="true" fillcolor="#ffffff" stroked="false">
              <v:path arrowok="t"/>
              <v:fill type="solid"/>
            </v:shape>
            <v:rect style="position:absolute;left:1352;top:1797;width:9527;height:738" filled="true" fillcolor="#335e67" stroked="false">
              <v:fill type="solid"/>
            </v:rect>
            <v:line style="position:absolute" from="1644,5293" to="10586,5293" stroked="true" strokeweight=".768241pt" strokecolor="#0066a3">
              <v:stroke dashstyle="solid"/>
            </v:line>
            <v:rect style="position:absolute;left:1352;top:8527;width:9527;height:738" filled="true" fillcolor="#dd6e13" stroked="false">
              <v:fill type="solid"/>
            </v:rect>
            <v:rect style="position:absolute;left:1352;top:12706;width:9527;height:1168" filled="true" fillcolor="#006379" stroked="false">
              <v:fill type="solid"/>
            </v:rect>
            <v:rect style="position:absolute;left:1352;top:13874;width:9527;height:1966" filled="true" fillcolor="#ffffff" stroked="false">
              <v:fill type="solid"/>
            </v:rect>
            <w10:wrap type="none"/>
          </v:group>
        </w:pict>
      </w:r>
      <w:r>
        <w:rPr/>
        <w:t>will point you in the right direction. Call 1-800-583-5885 (extension 241) or email</w:t>
      </w:r>
    </w:p>
    <w:p>
      <w:pPr>
        <w:pStyle w:val="Heading3"/>
        <w:spacing w:before="4"/>
        <w:ind w:left="111"/>
        <w:rPr>
          <w:b w:val="0"/>
        </w:rPr>
      </w:pPr>
      <w:hyperlink r:id="rId12">
        <w:r>
          <w:rPr>
            <w:color w:val="135B7E"/>
          </w:rPr>
          <w:t>advice@collegept.org</w:t>
        </w:r>
      </w:hyperlink>
      <w:r>
        <w:rPr>
          <w:b w:val="0"/>
        </w:rPr>
        <w:t>.</w:t>
      </w:r>
    </w:p>
    <w:p>
      <w:pPr>
        <w:pStyle w:val="BodyText"/>
        <w:spacing w:before="1"/>
        <w:rPr>
          <w:sz w:val="26"/>
        </w:rPr>
      </w:pPr>
      <w:r>
        <w:rPr/>
        <w:pict>
          <v:shapetype id="_x0000_t202" o:spt="202" coordsize="21600,21600" path="m,l,21600r21600,l21600,xe">
            <v:stroke joinstyle="miter"/>
            <v:path gradientshapeok="t" o:connecttype="rect"/>
          </v:shapetype>
          <v:shape style="position:absolute;margin-left:82.970047pt;margin-top:16.230532pt;width:178.25pt;height:26.9pt;mso-position-horizontal-relative:page;mso-position-vertical-relative:paragraph;z-index:-251657216;mso-wrap-distance-left:0;mso-wrap-distance-right:0" type="#_x0000_t202" filled="true" fillcolor="#999999" stroked="false">
            <v:textbox inset="0,0,0,0">
              <w:txbxContent>
                <w:p>
                  <w:pPr>
                    <w:spacing w:before="125"/>
                    <w:ind w:left="222" w:right="0" w:firstLine="0"/>
                    <w:jc w:val="left"/>
                    <w:rPr>
                      <w:b/>
                      <w:sz w:val="21"/>
                    </w:rPr>
                  </w:pPr>
                  <w:hyperlink r:id="rId13">
                    <w:r>
                      <w:rPr>
                        <w:b/>
                        <w:color w:val="FFFFFF"/>
                        <w:sz w:val="21"/>
                      </w:rPr>
                      <w:t>Coronavirus: Information for PTs</w:t>
                    </w:r>
                  </w:hyperlink>
                </w:p>
              </w:txbxContent>
            </v:textbox>
            <v:fill type="solid"/>
            <w10:wrap type="topAndBottom"/>
          </v:shape>
        </w:pict>
      </w:r>
    </w:p>
    <w:p>
      <w:pPr>
        <w:pStyle w:val="BodyText"/>
        <w:rPr>
          <w:sz w:val="20"/>
        </w:rPr>
      </w:pPr>
    </w:p>
    <w:p>
      <w:pPr>
        <w:pStyle w:val="BodyText"/>
        <w:rPr>
          <w:sz w:val="20"/>
        </w:rPr>
      </w:pPr>
    </w:p>
    <w:p>
      <w:pPr>
        <w:spacing w:before="181"/>
        <w:ind w:left="916" w:right="931" w:firstLine="0"/>
        <w:jc w:val="center"/>
        <w:rPr>
          <w:b/>
          <w:sz w:val="30"/>
        </w:rPr>
      </w:pPr>
      <w:r>
        <w:rPr>
          <w:b/>
          <w:color w:val="FFFFFF"/>
          <w:sz w:val="30"/>
        </w:rPr>
        <w:t>Webinar Recordings Now Available</w:t>
      </w:r>
    </w:p>
    <w:p>
      <w:pPr>
        <w:pStyle w:val="BodyText"/>
        <w:spacing w:before="7"/>
        <w:rPr>
          <w:b/>
          <w:sz w:val="29"/>
        </w:rPr>
      </w:pPr>
    </w:p>
    <w:p>
      <w:pPr>
        <w:spacing w:before="0"/>
        <w:ind w:left="111" w:right="0" w:firstLine="0"/>
        <w:jc w:val="left"/>
        <w:rPr>
          <w:b/>
          <w:sz w:val="24"/>
        </w:rPr>
      </w:pPr>
      <w:r>
        <w:rPr>
          <w:b/>
          <w:sz w:val="24"/>
        </w:rPr>
        <w:t>Business Practices – the Good, the Bad and the Ugly</w:t>
      </w:r>
    </w:p>
    <w:p>
      <w:pPr>
        <w:pStyle w:val="BodyText"/>
        <w:spacing w:before="3"/>
        <w:rPr>
          <w:b/>
          <w:sz w:val="29"/>
        </w:rPr>
      </w:pPr>
    </w:p>
    <w:p>
      <w:pPr>
        <w:pStyle w:val="BodyText"/>
        <w:spacing w:line="290" w:lineRule="auto"/>
        <w:ind w:left="119"/>
      </w:pPr>
      <w:r>
        <w:rPr/>
        <w:t>Senior Physiotherapist Advisor, Fiona Campbell, PT, Investigations Manager, Allan Mak, and Richelle Feddema, chair of an insurance anti-fraud working group, dive into trends in bad business practices to help you avoid similar</w:t>
      </w:r>
      <w:r>
        <w:rPr>
          <w:spacing w:val="14"/>
        </w:rPr>
        <w:t> </w:t>
      </w:r>
      <w:r>
        <w:rPr/>
        <w:t>mistakes.</w:t>
      </w:r>
    </w:p>
    <w:p>
      <w:pPr>
        <w:pStyle w:val="BodyText"/>
        <w:spacing w:before="4"/>
        <w:rPr>
          <w:sz w:val="24"/>
        </w:rPr>
      </w:pPr>
      <w:r>
        <w:rPr/>
        <w:pict>
          <v:shape style="position:absolute;margin-left:82.970047pt;margin-top:15.200095pt;width:78.4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4">
                    <w:r>
                      <w:rPr>
                        <w:b/>
                        <w:color w:val="FFFFFF"/>
                        <w:sz w:val="21"/>
                      </w:rPr>
                      <w:t>Watch Now</w:t>
                    </w:r>
                  </w:hyperlink>
                </w:p>
              </w:txbxContent>
            </v:textbox>
            <v:fill type="solid"/>
            <w10:wrap type="topAndBottom"/>
          </v:shape>
        </w:pict>
      </w:r>
    </w:p>
    <w:p>
      <w:pPr>
        <w:pStyle w:val="BodyText"/>
        <w:rPr>
          <w:sz w:val="20"/>
        </w:rPr>
      </w:pPr>
    </w:p>
    <w:p>
      <w:pPr>
        <w:pStyle w:val="BodyText"/>
        <w:spacing w:before="10"/>
        <w:rPr>
          <w:sz w:val="22"/>
        </w:rPr>
      </w:pPr>
    </w:p>
    <w:p>
      <w:pPr>
        <w:spacing w:before="66"/>
        <w:ind w:left="111" w:right="0" w:firstLine="0"/>
        <w:jc w:val="left"/>
        <w:rPr>
          <w:b/>
          <w:sz w:val="24"/>
        </w:rPr>
      </w:pPr>
      <w:r>
        <w:rPr>
          <w:b/>
          <w:sz w:val="24"/>
        </w:rPr>
        <w:t>Everything</w:t>
      </w:r>
      <w:r>
        <w:rPr>
          <w:b/>
          <w:spacing w:val="-38"/>
          <w:sz w:val="24"/>
        </w:rPr>
        <w:t> </w:t>
      </w:r>
      <w:r>
        <w:rPr>
          <w:b/>
          <w:sz w:val="24"/>
        </w:rPr>
        <w:t>You</w:t>
      </w:r>
      <w:r>
        <w:rPr>
          <w:b/>
          <w:spacing w:val="-37"/>
          <w:sz w:val="24"/>
        </w:rPr>
        <w:t> </w:t>
      </w:r>
      <w:r>
        <w:rPr>
          <w:b/>
          <w:sz w:val="24"/>
        </w:rPr>
        <w:t>Need</w:t>
      </w:r>
      <w:r>
        <w:rPr>
          <w:b/>
          <w:spacing w:val="-38"/>
          <w:sz w:val="24"/>
        </w:rPr>
        <w:t> </w:t>
      </w:r>
      <w:r>
        <w:rPr>
          <w:b/>
          <w:sz w:val="24"/>
        </w:rPr>
        <w:t>to</w:t>
      </w:r>
      <w:r>
        <w:rPr>
          <w:b/>
          <w:spacing w:val="-37"/>
          <w:sz w:val="24"/>
        </w:rPr>
        <w:t> </w:t>
      </w:r>
      <w:r>
        <w:rPr>
          <w:b/>
          <w:sz w:val="24"/>
        </w:rPr>
        <w:t>Know</w:t>
      </w:r>
      <w:r>
        <w:rPr>
          <w:b/>
          <w:spacing w:val="-38"/>
          <w:sz w:val="24"/>
        </w:rPr>
        <w:t> </w:t>
      </w:r>
      <w:r>
        <w:rPr>
          <w:b/>
          <w:sz w:val="24"/>
        </w:rPr>
        <w:t>About</w:t>
      </w:r>
      <w:r>
        <w:rPr>
          <w:b/>
          <w:spacing w:val="-37"/>
          <w:sz w:val="24"/>
        </w:rPr>
        <w:t> </w:t>
      </w:r>
      <w:r>
        <w:rPr>
          <w:b/>
          <w:sz w:val="24"/>
        </w:rPr>
        <w:t>the</w:t>
      </w:r>
      <w:r>
        <w:rPr>
          <w:b/>
          <w:spacing w:val="-38"/>
          <w:sz w:val="24"/>
        </w:rPr>
        <w:t> </w:t>
      </w:r>
      <w:r>
        <w:rPr>
          <w:b/>
          <w:sz w:val="24"/>
        </w:rPr>
        <w:t>Rules</w:t>
      </w:r>
    </w:p>
    <w:p>
      <w:pPr>
        <w:pStyle w:val="BodyText"/>
        <w:spacing w:before="2"/>
        <w:rPr>
          <w:b/>
          <w:sz w:val="29"/>
        </w:rPr>
      </w:pPr>
    </w:p>
    <w:p>
      <w:pPr>
        <w:pStyle w:val="BodyText"/>
        <w:spacing w:line="290" w:lineRule="auto"/>
        <w:ind w:left="119" w:right="324"/>
      </w:pPr>
      <w:r>
        <w:rPr/>
        <w:t>Registrar, Rod Hamilton and Senior Physiotherapist Advisor, Fiona Campbell, PT discuss a range of popular topics from working with PTAs, to consent, to privacy, to record keeping and more.</w:t>
      </w:r>
    </w:p>
    <w:p>
      <w:pPr>
        <w:pStyle w:val="BodyText"/>
        <w:spacing w:before="4"/>
        <w:rPr>
          <w:sz w:val="24"/>
        </w:rPr>
      </w:pPr>
      <w:r>
        <w:rPr/>
        <w:pict>
          <v:shape style="position:absolute;margin-left:82.970047pt;margin-top:15.210253pt;width:78.4pt;height:26.9pt;mso-position-horizontal-relative:page;mso-position-vertical-relative:paragraph;z-index:-251655168;mso-wrap-distance-left:0;mso-wrap-distance-right:0" type="#_x0000_t202" filled="true" fillcolor="#999999" stroked="false">
            <v:textbox inset="0,0,0,0">
              <w:txbxContent>
                <w:p>
                  <w:pPr>
                    <w:spacing w:before="125"/>
                    <w:ind w:left="222" w:right="0" w:firstLine="0"/>
                    <w:jc w:val="left"/>
                    <w:rPr>
                      <w:b/>
                      <w:sz w:val="21"/>
                    </w:rPr>
                  </w:pPr>
                  <w:hyperlink r:id="rId15">
                    <w:r>
                      <w:rPr>
                        <w:b/>
                        <w:color w:val="FFFFFF"/>
                        <w:sz w:val="21"/>
                      </w:rPr>
                      <w:t>Watch Now</w:t>
                    </w:r>
                  </w:hyperlink>
                </w:p>
              </w:txbxContent>
            </v:textbox>
            <v:fill type="solid"/>
            <w10:wrap type="topAndBottom"/>
          </v:shape>
        </w:pict>
      </w:r>
    </w:p>
    <w:p>
      <w:pPr>
        <w:pStyle w:val="BodyText"/>
        <w:rPr>
          <w:sz w:val="20"/>
        </w:rPr>
      </w:pPr>
    </w:p>
    <w:p>
      <w:pPr>
        <w:pStyle w:val="BodyText"/>
        <w:rPr>
          <w:sz w:val="20"/>
        </w:rPr>
      </w:pPr>
    </w:p>
    <w:p>
      <w:pPr>
        <w:pStyle w:val="BodyText"/>
        <w:spacing w:before="1"/>
        <w:rPr>
          <w:sz w:val="24"/>
        </w:rPr>
      </w:pPr>
    </w:p>
    <w:p>
      <w:pPr>
        <w:pStyle w:val="Heading1"/>
        <w:spacing w:before="57"/>
        <w:ind w:right="983"/>
      </w:pPr>
      <w:r>
        <w:rPr>
          <w:color w:val="FFFFFF"/>
        </w:rPr>
        <w:t>New Blog Post: Help Wanted (for Insurance Fraud)</w:t>
      </w:r>
    </w:p>
    <w:p>
      <w:pPr>
        <w:pStyle w:val="BodyText"/>
        <w:spacing w:before="9"/>
        <w:rPr>
          <w:b/>
          <w:sz w:val="30"/>
        </w:rPr>
      </w:pPr>
    </w:p>
    <w:p>
      <w:pPr>
        <w:pStyle w:val="BodyText"/>
        <w:spacing w:line="244" w:lineRule="auto"/>
        <w:ind w:left="119" w:right="324"/>
      </w:pPr>
      <w:r>
        <w:rPr/>
        <w:t>You're a new physiotherapist on the hunt for a job, when a posting comes up that almost seems too good to be true. Spoiler alert, it probably is too good to be</w:t>
      </w:r>
      <w:r>
        <w:rPr>
          <w:spacing w:val="55"/>
        </w:rPr>
        <w:t> </w:t>
      </w:r>
      <w:r>
        <w:rPr/>
        <w:t>true.</w:t>
      </w:r>
    </w:p>
    <w:p>
      <w:pPr>
        <w:pStyle w:val="BodyText"/>
        <w:spacing w:before="4"/>
      </w:pPr>
    </w:p>
    <w:p>
      <w:pPr>
        <w:pStyle w:val="BodyText"/>
        <w:spacing w:line="244" w:lineRule="auto"/>
        <w:ind w:left="119" w:right="324"/>
      </w:pPr>
      <w:r>
        <w:rPr/>
        <w:t>You need to be really careful who you decide to work for. The reality is some PTs are being used for their name and registration number.</w:t>
      </w:r>
    </w:p>
    <w:p>
      <w:pPr>
        <w:pStyle w:val="BodyText"/>
        <w:spacing w:before="3"/>
      </w:pPr>
    </w:p>
    <w:p>
      <w:pPr>
        <w:pStyle w:val="BodyText"/>
        <w:spacing w:line="244" w:lineRule="auto"/>
        <w:ind w:left="119"/>
      </w:pPr>
      <w:r>
        <w:rPr/>
        <w:t>In a new blog post, we'll break down what you should watch out for, when you need to start asking questions and what you can and should do if you find yourself in a similar situation.</w:t>
      </w:r>
    </w:p>
    <w:p>
      <w:pPr>
        <w:pStyle w:val="BodyText"/>
        <w:spacing w:before="7"/>
        <w:rPr>
          <w:sz w:val="25"/>
        </w:rPr>
      </w:pPr>
      <w:r>
        <w:rPr/>
        <w:pict>
          <v:shape style="position:absolute;margin-left:82.970047pt;margin-top:15.970952pt;width:90.7pt;height:26.9pt;mso-position-horizontal-relative:page;mso-position-vertical-relative:paragraph;z-index:-251654144;mso-wrap-distance-left:0;mso-wrap-distance-right:0" type="#_x0000_t202" filled="true" fillcolor="#999999" stroked="false">
            <v:textbox inset="0,0,0,0">
              <w:txbxContent>
                <w:p>
                  <w:pPr>
                    <w:spacing w:before="125"/>
                    <w:ind w:left="222" w:right="0" w:firstLine="0"/>
                    <w:jc w:val="left"/>
                    <w:rPr>
                      <w:b/>
                      <w:sz w:val="21"/>
                    </w:rPr>
                  </w:pPr>
                  <w:hyperlink r:id="rId16">
                    <w:r>
                      <w:rPr>
                        <w:b/>
                        <w:color w:val="FFFFFF"/>
                        <w:sz w:val="21"/>
                      </w:rPr>
                      <w:t>Read the Blog</w:t>
                    </w:r>
                  </w:hyperlink>
                </w:p>
              </w:txbxContent>
            </v:textbox>
            <v:fill type="solid"/>
            <w10:wrap type="topAndBottom"/>
          </v:shape>
        </w:pict>
      </w:r>
    </w:p>
    <w:p>
      <w:pPr>
        <w:pStyle w:val="BodyText"/>
        <w:rPr>
          <w:sz w:val="20"/>
        </w:rPr>
      </w:pPr>
    </w:p>
    <w:p>
      <w:pPr>
        <w:pStyle w:val="BodyText"/>
        <w:rPr>
          <w:sz w:val="20"/>
        </w:rPr>
      </w:pPr>
    </w:p>
    <w:p>
      <w:pPr>
        <w:pStyle w:val="Heading1"/>
        <w:spacing w:line="300" w:lineRule="auto"/>
        <w:ind w:left="2147" w:hanging="1360"/>
        <w:jc w:val="left"/>
      </w:pPr>
      <w:r>
        <w:rPr>
          <w:color w:val="FFFFFF"/>
          <w:w w:val="95"/>
        </w:rPr>
        <w:t>Supervision of Students, Residents and Physiotherapist </w:t>
      </w:r>
      <w:r>
        <w:rPr>
          <w:color w:val="FFFFFF"/>
        </w:rPr>
        <w:t>Assistants – What's the</w:t>
      </w:r>
      <w:r>
        <w:rPr>
          <w:color w:val="FFFFFF"/>
          <w:spacing w:val="-52"/>
        </w:rPr>
        <w:t> </w:t>
      </w:r>
      <w:r>
        <w:rPr>
          <w:color w:val="FFFFFF"/>
        </w:rPr>
        <w:t>Difference?</w:t>
      </w:r>
    </w:p>
    <w:p>
      <w:pPr>
        <w:pStyle w:val="BodyText"/>
        <w:spacing w:line="244" w:lineRule="auto" w:before="266"/>
        <w:ind w:left="119"/>
      </w:pPr>
      <w:r>
        <w:rPr/>
        <w:t>Supervision principles are the same regardless of if you’re working with a Physiotherapy Resident, physiotherapy student or physiotherapist assistant.</w:t>
      </w:r>
    </w:p>
    <w:p>
      <w:pPr>
        <w:pStyle w:val="BodyText"/>
        <w:spacing w:before="4"/>
      </w:pPr>
    </w:p>
    <w:p>
      <w:pPr>
        <w:pStyle w:val="BodyText"/>
        <w:spacing w:line="244" w:lineRule="auto"/>
        <w:ind w:left="119"/>
      </w:pPr>
      <w:r>
        <w:rPr/>
        <w:t>You must be confident in the competencies of anyone that you’re supervising and you must determine an appropriate level of supervision based on the patient’s needs, the clinical environment and the skill level of the PT Resident, student or PTA. Don't forget, under no circumstances can you supervise a relative.</w:t>
      </w:r>
    </w:p>
    <w:p>
      <w:pPr>
        <w:spacing w:after="0" w:line="244" w:lineRule="auto"/>
        <w:sectPr>
          <w:pgSz w:w="12240" w:h="15840"/>
          <w:pgMar w:top="0" w:bottom="0" w:left="1540" w:right="1560"/>
        </w:sectPr>
      </w:pPr>
    </w:p>
    <w:p>
      <w:pPr>
        <w:pStyle w:val="BodyText"/>
        <w:spacing w:before="53"/>
        <w:ind w:left="119"/>
      </w:pPr>
      <w:r>
        <w:rPr/>
        <w:t>Here’s where supervision might differ a bit, depending on who you’re supervising:</w:t>
      </w:r>
    </w:p>
    <w:p>
      <w:pPr>
        <w:pStyle w:val="BodyText"/>
        <w:spacing w:before="8"/>
      </w:pPr>
    </w:p>
    <w:p>
      <w:pPr>
        <w:pStyle w:val="Heading3"/>
        <w:spacing w:before="1"/>
        <w:ind w:left="111"/>
      </w:pPr>
      <w:r>
        <w:rPr/>
        <w:t>Students</w:t>
      </w:r>
    </w:p>
    <w:p>
      <w:pPr>
        <w:pStyle w:val="BodyText"/>
        <w:spacing w:before="4"/>
        <w:ind w:left="733"/>
      </w:pPr>
      <w:r>
        <w:rPr/>
        <w:t>You must co-sign all PT student notes</w:t>
      </w:r>
    </w:p>
    <w:p>
      <w:pPr>
        <w:pStyle w:val="BodyText"/>
        <w:spacing w:before="4"/>
        <w:ind w:left="733"/>
      </w:pPr>
      <w:r>
        <w:rPr/>
        <w:t>You must get consent to involve a student in the patient’s case</w:t>
      </w:r>
    </w:p>
    <w:p>
      <w:pPr>
        <w:pStyle w:val="BodyText"/>
        <w:spacing w:line="244" w:lineRule="auto" w:before="5"/>
        <w:ind w:left="733" w:right="571"/>
      </w:pPr>
      <w:r>
        <w:rPr/>
        <w:t>May conduct assessments and perform controlled acts that you are rostered for Their name and job title must be on the invoice</w:t>
      </w:r>
    </w:p>
    <w:p>
      <w:pPr>
        <w:pStyle w:val="BodyText"/>
        <w:spacing w:before="3"/>
      </w:pPr>
    </w:p>
    <w:p>
      <w:pPr>
        <w:pStyle w:val="Heading3"/>
        <w:spacing w:before="0"/>
        <w:ind w:left="111"/>
      </w:pPr>
      <w:r>
        <w:rPr/>
        <w:t>PT Residents</w:t>
      </w:r>
    </w:p>
    <w:p>
      <w:pPr>
        <w:pStyle w:val="BodyText"/>
        <w:spacing w:line="244" w:lineRule="auto" w:before="4"/>
        <w:ind w:left="733" w:right="4750"/>
      </w:pPr>
      <w:r>
        <w:rPr/>
        <w:t>Will get patient consent themselves Can conduct assessments</w:t>
      </w:r>
    </w:p>
    <w:p>
      <w:pPr>
        <w:pStyle w:val="BodyText"/>
        <w:spacing w:line="244" w:lineRule="auto"/>
        <w:ind w:left="733" w:right="2473"/>
      </w:pPr>
      <w:r>
        <w:rPr/>
        <w:t>Can perform controlled acts that both of you are rostered for You (the supervisor) must be approved by the College</w:t>
      </w:r>
    </w:p>
    <w:p>
      <w:pPr>
        <w:pStyle w:val="BodyText"/>
        <w:spacing w:before="2"/>
        <w:rPr>
          <w:sz w:val="15"/>
        </w:rPr>
      </w:pPr>
    </w:p>
    <w:p>
      <w:pPr>
        <w:spacing w:after="0"/>
        <w:rPr>
          <w:sz w:val="15"/>
        </w:rPr>
        <w:sectPr>
          <w:pgSz w:w="12240" w:h="15840"/>
          <w:pgMar w:top="180" w:bottom="0" w:left="1540" w:right="1560"/>
        </w:sectPr>
      </w:pPr>
    </w:p>
    <w:p>
      <w:pPr>
        <w:pStyle w:val="Heading3"/>
        <w:spacing w:before="70"/>
        <w:ind w:left="111"/>
      </w:pPr>
      <w:r>
        <w:rPr>
          <w:w w:val="95"/>
        </w:rPr>
        <w:t>PTAs</w:t>
      </w:r>
    </w:p>
    <w:p>
      <w:pPr>
        <w:pStyle w:val="BodyText"/>
        <w:spacing w:before="7"/>
        <w:rPr>
          <w:b/>
          <w:sz w:val="26"/>
        </w:rPr>
      </w:pPr>
      <w:r>
        <w:rPr/>
        <w:br w:type="column"/>
      </w:r>
      <w:r>
        <w:rPr>
          <w:b/>
          <w:sz w:val="26"/>
        </w:rPr>
      </w:r>
    </w:p>
    <w:p>
      <w:pPr>
        <w:pStyle w:val="BodyText"/>
        <w:ind w:left="56"/>
      </w:pPr>
      <w:r>
        <w:rPr/>
        <w:t>Can’t conduct assessments or </w:t>
      </w:r>
      <w:r>
        <w:rPr>
          <w:i/>
          <w:sz w:val="22"/>
        </w:rPr>
        <w:t>some </w:t>
      </w:r>
      <w:r>
        <w:rPr/>
        <w:t>controlled acts</w:t>
      </w:r>
    </w:p>
    <w:p>
      <w:pPr>
        <w:pStyle w:val="BodyText"/>
        <w:spacing w:line="244" w:lineRule="auto" w:before="3"/>
        <w:ind w:left="56" w:right="2449"/>
      </w:pPr>
      <w:r>
        <w:rPr/>
        <w:t>You must get consent to involve a PTA in the patient’s care Their name and job title must be on the invoice</w:t>
      </w:r>
    </w:p>
    <w:p>
      <w:pPr>
        <w:spacing w:after="0" w:line="244" w:lineRule="auto"/>
        <w:sectPr>
          <w:type w:val="continuous"/>
          <w:pgSz w:w="12240" w:h="15840"/>
          <w:pgMar w:top="1500" w:bottom="0" w:left="1540" w:right="1560"/>
          <w:cols w:num="2" w:equalWidth="0">
            <w:col w:w="638" w:space="40"/>
            <w:col w:w="8462"/>
          </w:cols>
        </w:sectPr>
      </w:pPr>
    </w:p>
    <w:p>
      <w:pPr>
        <w:pStyle w:val="BodyText"/>
        <w:spacing w:before="2"/>
        <w:rPr>
          <w:sz w:val="15"/>
        </w:rPr>
      </w:pPr>
      <w:r>
        <w:rPr/>
        <w:pict>
          <v:group style="position:absolute;margin-left:0pt;margin-top:-.000026pt;width:611.550pt;height:792.1pt;mso-position-horizontal-relative:page;mso-position-vertical-relative:page;z-index:-252098560" coordorigin="0,0" coordsize="12231,15842">
            <v:shape style="position:absolute;left:0;top:0;width:12231;height:15842" type="#_x0000_t75" stroked="false">
              <v:imagedata r:id="rId17" o:title=""/>
            </v:shape>
            <v:shape style="position:absolute;left:1352;top:0;width:9527;height:14105" coordorigin="1352,0" coordsize="9527,14105" path="m10878,8312l1352,8312,1352,14105,10878,14105,10878,8312m10878,0l1352,0,1352,5562,1352,7575,10878,7575,10878,5562,10878,0e" filled="true" fillcolor="#ffffff" stroked="false">
              <v:path arrowok="t"/>
              <v:fill type="solid"/>
            </v:shape>
            <v:rect style="position:absolute;left:1352;top:7574;width:9527;height:738" filled="true" fillcolor="#dd6e13" stroked="false">
              <v:fill type="solid"/>
            </v:rect>
            <v:line style="position:absolute" from="1644,13959" to="10586,13959" stroked="true" strokeweight=".768241pt" strokecolor="#0066a3">
              <v:stroke dashstyle="solid"/>
            </v:line>
            <v:shape style="position:absolute;left:1352;top:14104;width:9527;height:1736" coordorigin="1352,14105" coordsize="9527,1736" path="m1659,14105l1352,14105,1352,15840,1659,15840,1659,14105m10878,14105l10571,14105,10571,15840,10878,15840,10878,14105e" filled="true" fillcolor="#ffffff" stroked="false">
              <v:path arrowok="t"/>
              <v:fill type="solid"/>
            </v:shape>
            <v:shape style="position:absolute;left:1659;top:14104;width:8912;height:1736" coordorigin="1659,14105" coordsize="8912,1736" path="m10571,14105l6115,14105,1659,14105,1659,15840,6115,15840,10571,15840,10571,14105e" filled="true" fillcolor="#e3e5de" stroked="false">
              <v:path arrowok="t"/>
              <v:fill type="solid"/>
            </v:shape>
            <v:line style="position:absolute" from="6269,14589" to="10264,14589" stroked="true" strokeweight=".768241pt" strokecolor="#999999">
              <v:stroke dashstyle="solid"/>
            </v:line>
            <v:shape style="position:absolute;left:2058;top:1090;width:62;height:62" coordorigin="2059,1091" coordsize="62,62" path="m2090,1152l2078,1150,2068,1143,2061,1134,2059,1122,2061,1110,2068,1100,2078,1093,2090,1091,2102,1093,2111,1100,2118,1110,2120,1122,2118,1134,2111,1143,2102,1150,2090,1152xe" filled="true" fillcolor="#000000" stroked="false">
              <v:path arrowok="t"/>
              <v:fill type="solid"/>
            </v:shape>
            <v:shape style="position:absolute;left:2058;top:1090;width:62;height:62" coordorigin="2059,1091" coordsize="62,62" path="m2120,1122l2118,1134,2111,1143,2102,1150,2090,1152,2078,1150,2068,1143,2061,1134,2059,1122,2061,1110,2068,1100,2078,1093,2090,1091,2102,1093,2111,1100,2118,1110,2120,1122xe" filled="false" stroked="true" strokeweight=".768241pt" strokecolor="#000000">
              <v:path arrowok="t"/>
              <v:stroke dashstyle="solid"/>
            </v:shape>
            <v:shape style="position:absolute;left:2058;top:1336;width:62;height:62" coordorigin="2059,1337" coordsize="62,62" path="m2090,1398l2078,1396,2068,1389,2061,1379,2059,1367,2061,1356,2068,1346,2078,1339,2090,1337,2102,1339,2111,1346,2118,1356,2120,1367,2118,1379,2111,1389,2102,1396,2090,1398xe" filled="true" fillcolor="#000000" stroked="false">
              <v:path arrowok="t"/>
              <v:fill type="solid"/>
            </v:shape>
            <v:shape style="position:absolute;left:2058;top:1336;width:62;height:62" coordorigin="2059,1337" coordsize="62,62" path="m2120,1367l2118,1379,2111,1389,2102,1396,2090,1398,2078,1396,2068,1389,2061,1379,2059,1367,2061,1356,2068,1346,2078,1339,2090,1337,2102,1339,2111,1346,2118,1356,2120,1367xe" filled="false" stroked="true" strokeweight=".768241pt" strokecolor="#000000">
              <v:path arrowok="t"/>
              <v:stroke dashstyle="solid"/>
            </v:shape>
            <v:shape style="position:absolute;left:2058;top:1582;width:62;height:62" coordorigin="2059,1583" coordsize="62,62" path="m2090,1644l2078,1642,2068,1635,2061,1625,2059,1613,2061,1601,2068,1592,2078,1585,2090,1583,2102,1585,2111,1592,2118,1601,2120,1613,2118,1625,2111,1635,2102,1642,2090,1644xe" filled="true" fillcolor="#000000" stroked="false">
              <v:path arrowok="t"/>
              <v:fill type="solid"/>
            </v:shape>
            <v:shape style="position:absolute;left:2058;top:1582;width:62;height:62" coordorigin="2059,1583" coordsize="62,62" path="m2120,1613l2118,1625,2111,1635,2102,1642,2090,1644,2078,1642,2068,1635,2061,1625,2059,1613,2061,1601,2068,1592,2078,1585,2090,1583,2102,1585,2111,1592,2118,1601,2120,1613xe" filled="false" stroked="true" strokeweight=".768241pt" strokecolor="#000000">
              <v:path arrowok="t"/>
              <v:stroke dashstyle="solid"/>
            </v:shape>
            <v:shape style="position:absolute;left:2058;top:1828;width:62;height:62" coordorigin="2059,1828" coordsize="62,62" path="m2090,1890l2078,1887,2068,1881,2061,1871,2059,1859,2061,1847,2068,1837,2078,1831,2090,1828,2102,1831,2111,1837,2118,1847,2120,1859,2118,1871,2111,1881,2102,1887,2090,1890xe" filled="true" fillcolor="#000000" stroked="false">
              <v:path arrowok="t"/>
              <v:fill type="solid"/>
            </v:shape>
            <v:shape style="position:absolute;left:2058;top:1828;width:62;height:62" coordorigin="2059,1828" coordsize="62,62" path="m2120,1859l2118,1871,2111,1881,2102,1887,2090,1890,2078,1887,2068,1881,2061,1871,2059,1859,2061,1847,2068,1837,2078,1831,2090,1828,2102,1831,2111,1837,2118,1847,2120,1859xe" filled="false" stroked="true" strokeweight=".768241pt" strokecolor="#000000">
              <v:path arrowok="t"/>
              <v:stroke dashstyle="solid"/>
            </v:shape>
            <v:shape style="position:absolute;left:2058;top:2565;width:62;height:62" coordorigin="2059,2566" coordsize="62,62" path="m2090,2627l2078,2625,2068,2618,2061,2609,2059,2597,2061,2585,2068,2575,2078,2568,2090,2566,2102,2568,2111,2575,2118,2585,2120,2597,2118,2609,2111,2618,2102,2625,2090,2627xe" filled="true" fillcolor="#000000" stroked="false">
              <v:path arrowok="t"/>
              <v:fill type="solid"/>
            </v:shape>
            <v:shape style="position:absolute;left:2058;top:2565;width:62;height:62" coordorigin="2059,2566" coordsize="62,62" path="m2120,2597l2118,2609,2111,2618,2102,2625,2090,2627,2078,2625,2068,2618,2061,2609,2059,2597,2061,2585,2068,2575,2078,2568,2090,2566,2102,2568,2111,2575,2118,2585,2120,2597xe" filled="false" stroked="true" strokeweight=".768241pt" strokecolor="#000000">
              <v:path arrowok="t"/>
              <v:stroke dashstyle="solid"/>
            </v:shape>
            <v:shape style="position:absolute;left:2058;top:2811;width:62;height:62" coordorigin="2059,2812" coordsize="62,62" path="m2090,2873l2078,2871,2068,2864,2061,2854,2059,2842,2061,2831,2068,2821,2078,2814,2090,2812,2102,2814,2111,2821,2118,2831,2120,2842,2118,2854,2111,2864,2102,2871,2090,2873xe" filled="true" fillcolor="#000000" stroked="false">
              <v:path arrowok="t"/>
              <v:fill type="solid"/>
            </v:shape>
            <v:shape style="position:absolute;left:2058;top:2811;width:62;height:62" coordorigin="2059,2812" coordsize="62,62" path="m2120,2842l2118,2854,2111,2864,2102,2871,2090,2873,2078,2871,2068,2864,2061,2854,2059,2842,2061,2831,2068,2821,2078,2814,2090,2812,2102,2814,2111,2821,2118,2831,2120,2842xe" filled="false" stroked="true" strokeweight=".768241pt" strokecolor="#000000">
              <v:path arrowok="t"/>
              <v:stroke dashstyle="solid"/>
            </v:shape>
            <v:shape style="position:absolute;left:2058;top:3057;width:62;height:62" coordorigin="2059,3058" coordsize="62,62" path="m2090,3119l2078,3117,2068,3110,2061,3100,2059,3088,2061,3076,2068,3067,2078,3060,2090,3058,2102,3060,2111,3067,2118,3076,2120,3088,2118,3100,2111,3110,2102,3117,2090,3119xe" filled="true" fillcolor="#000000" stroked="false">
              <v:path arrowok="t"/>
              <v:fill type="solid"/>
            </v:shape>
            <v:shape style="position:absolute;left:2058;top:3057;width:62;height:62" coordorigin="2059,3058" coordsize="62,62" path="m2120,3088l2118,3100,2111,3110,2102,3117,2090,3119,2078,3117,2068,3110,2061,3100,2059,3088,2061,3076,2068,3067,2078,3060,2090,3058,2102,3060,2111,3067,2118,3076,2120,3088xe" filled="false" stroked="true" strokeweight=".768241pt" strokecolor="#000000">
              <v:path arrowok="t"/>
              <v:stroke dashstyle="solid"/>
            </v:shape>
            <v:shape style="position:absolute;left:2058;top:3303;width:62;height:62" coordorigin="2059,3303" coordsize="62,62" path="m2090,3365l2078,3362,2068,3356,2061,3346,2059,3334,2061,3322,2068,3312,2078,3306,2090,3303,2102,3306,2111,3312,2118,3322,2120,3334,2118,3346,2111,3356,2102,3362,2090,3365xe" filled="true" fillcolor="#000000" stroked="false">
              <v:path arrowok="t"/>
              <v:fill type="solid"/>
            </v:shape>
            <v:shape style="position:absolute;left:2058;top:3303;width:62;height:62" coordorigin="2059,3303" coordsize="62,62" path="m2120,3334l2118,3346,2111,3356,2102,3362,2090,3365,2078,3362,2068,3356,2061,3346,2059,3334,2061,3322,2068,3312,2078,3306,2090,3303,2102,3306,2111,3312,2118,3322,2120,3334xe" filled="false" stroked="true" strokeweight=".768241pt" strokecolor="#000000">
              <v:path arrowok="t"/>
              <v:stroke dashstyle="solid"/>
            </v:shape>
            <v:shape style="position:absolute;left:2058;top:4040;width:62;height:62" coordorigin="2059,4041" coordsize="62,62" path="m2090,4102l2078,4100,2068,4093,2061,4084,2059,4072,2061,4060,2068,4050,2078,4043,2090,4041,2102,4043,2111,4050,2118,4060,2120,4072,2118,4084,2111,4093,2102,4100,2090,4102xe" filled="true" fillcolor="#000000" stroked="false">
              <v:path arrowok="t"/>
              <v:fill type="solid"/>
            </v:shape>
            <v:shape style="position:absolute;left:2058;top:4040;width:62;height:62" coordorigin="2059,4041" coordsize="62,62" path="m2120,4072l2118,4084,2111,4093,2102,4100,2090,4102,2078,4100,2068,4093,2061,4084,2059,4072,2061,4060,2068,4050,2078,4043,2090,4041,2102,4043,2111,4050,2118,4060,2120,4072xe" filled="false" stroked="true" strokeweight=".768241pt" strokecolor="#000000">
              <v:path arrowok="t"/>
              <v:stroke dashstyle="solid"/>
            </v:shape>
            <v:shape style="position:absolute;left:2058;top:4286;width:62;height:62" coordorigin="2059,4287" coordsize="62,62" path="m2090,4348l2078,4346,2068,4339,2061,4329,2059,4318,2061,4306,2068,4296,2078,4289,2090,4287,2102,4289,2111,4296,2118,4306,2120,4318,2118,4329,2111,4339,2102,4346,2090,4348xe" filled="true" fillcolor="#000000" stroked="false">
              <v:path arrowok="t"/>
              <v:fill type="solid"/>
            </v:shape>
            <v:shape style="position:absolute;left:2058;top:4286;width:62;height:62" coordorigin="2059,4287" coordsize="62,62" path="m2120,4318l2118,4329,2111,4339,2102,4346,2090,4348,2078,4346,2068,4339,2061,4329,2059,4318,2061,4306,2068,4296,2078,4289,2090,4287,2102,4289,2111,4296,2118,4306,2120,4318xe" filled="false" stroked="true" strokeweight=".768241pt" strokecolor="#000000">
              <v:path arrowok="t"/>
              <v:stroke dashstyle="solid"/>
            </v:shape>
            <v:shape style="position:absolute;left:2058;top:4532;width:62;height:62" coordorigin="2059,4533" coordsize="62,62" path="m2090,4594l2078,4592,2068,4585,2061,4575,2059,4563,2061,4551,2068,4542,2078,4535,2090,4533,2102,4535,2111,4542,2118,4551,2120,4563,2118,4575,2111,4585,2102,4592,2090,4594xe" filled="true" fillcolor="#000000" stroked="false">
              <v:path arrowok="t"/>
              <v:fill type="solid"/>
            </v:shape>
            <v:shape style="position:absolute;left:2058;top:4532;width:62;height:62" coordorigin="2059,4533" coordsize="62,62" path="m2120,4563l2118,4575,2111,4585,2102,4592,2090,4594,2078,4592,2068,4585,2061,4575,2059,4563,2061,4551,2068,4542,2078,4535,2090,4533,2102,4535,2111,4542,2118,4551,2120,4563xe" filled="false" stroked="true" strokeweight=".768241pt" strokecolor="#000000">
              <v:path arrowok="t"/>
              <v:stroke dashstyle="solid"/>
            </v:shape>
            <w10:wrap type="none"/>
          </v:group>
        </w:pict>
      </w:r>
    </w:p>
    <w:p>
      <w:pPr>
        <w:pStyle w:val="BodyText"/>
        <w:spacing w:before="70"/>
        <w:ind w:left="119"/>
      </w:pPr>
      <w:r>
        <w:rPr/>
        <w:t>Still have questions? Call the Practice Advisor for clarification at 1-800-583-5885 (extension</w:t>
      </w:r>
    </w:p>
    <w:p>
      <w:pPr>
        <w:spacing w:before="4"/>
        <w:ind w:left="119" w:right="0" w:firstLine="0"/>
        <w:jc w:val="left"/>
        <w:rPr>
          <w:sz w:val="21"/>
        </w:rPr>
      </w:pPr>
      <w:r>
        <w:rPr>
          <w:sz w:val="21"/>
        </w:rPr>
        <w:t>241) or email </w:t>
      </w:r>
      <w:hyperlink r:id="rId12">
        <w:r>
          <w:rPr>
            <w:b/>
            <w:color w:val="D83E10"/>
            <w:sz w:val="21"/>
          </w:rPr>
          <w:t>advice@collegept.org</w:t>
        </w:r>
      </w:hyperlink>
      <w:r>
        <w:rPr>
          <w:sz w:val="21"/>
        </w:rPr>
        <w:t>.</w:t>
      </w:r>
    </w:p>
    <w:p>
      <w:pPr>
        <w:pStyle w:val="BodyText"/>
        <w:spacing w:before="2"/>
        <w:rPr>
          <w:sz w:val="26"/>
        </w:rPr>
      </w:pPr>
      <w:r>
        <w:rPr/>
        <w:pict>
          <v:shape style="position:absolute;margin-left:82.970047pt;margin-top:16.250097pt;width:260.45pt;height:26.9pt;mso-position-horizontal-relative:page;mso-position-vertical-relative:paragraph;z-index:-251652096;mso-wrap-distance-left:0;mso-wrap-distance-right:0" type="#_x0000_t202" filled="true" fillcolor="#999999" stroked="false">
            <v:textbox inset="0,0,0,0">
              <w:txbxContent>
                <w:p>
                  <w:pPr>
                    <w:spacing w:before="125"/>
                    <w:ind w:left="222" w:right="0" w:firstLine="0"/>
                    <w:jc w:val="left"/>
                    <w:rPr>
                      <w:b/>
                      <w:sz w:val="21"/>
                    </w:rPr>
                  </w:pPr>
                  <w:hyperlink r:id="rId18">
                    <w:r>
                      <w:rPr>
                        <w:b/>
                        <w:color w:val="FFFFFF"/>
                        <w:sz w:val="21"/>
                      </w:rPr>
                      <w:t>Working</w:t>
                    </w:r>
                    <w:r>
                      <w:rPr>
                        <w:b/>
                        <w:color w:val="FFFFFF"/>
                        <w:spacing w:val="-39"/>
                        <w:sz w:val="21"/>
                      </w:rPr>
                      <w:t> </w:t>
                    </w:r>
                    <w:r>
                      <w:rPr>
                        <w:b/>
                        <w:color w:val="FFFFFF"/>
                        <w:sz w:val="21"/>
                      </w:rPr>
                      <w:t>with</w:t>
                    </w:r>
                    <w:r>
                      <w:rPr>
                        <w:b/>
                        <w:color w:val="FFFFFF"/>
                        <w:spacing w:val="-38"/>
                        <w:sz w:val="21"/>
                      </w:rPr>
                      <w:t> </w:t>
                    </w:r>
                    <w:r>
                      <w:rPr>
                        <w:b/>
                        <w:color w:val="FFFFFF"/>
                        <w:sz w:val="21"/>
                      </w:rPr>
                      <w:t>Physiotherapist</w:t>
                    </w:r>
                    <w:r>
                      <w:rPr>
                        <w:b/>
                        <w:color w:val="FFFFFF"/>
                        <w:spacing w:val="-38"/>
                        <w:sz w:val="21"/>
                      </w:rPr>
                      <w:t> </w:t>
                    </w:r>
                    <w:r>
                      <w:rPr>
                        <w:b/>
                        <w:color w:val="FFFFFF"/>
                        <w:sz w:val="21"/>
                      </w:rPr>
                      <w:t>Assistants</w:t>
                    </w:r>
                    <w:r>
                      <w:rPr>
                        <w:b/>
                        <w:color w:val="FFFFFF"/>
                        <w:spacing w:val="-38"/>
                        <w:sz w:val="21"/>
                      </w:rPr>
                      <w:t> </w:t>
                    </w:r>
                    <w:r>
                      <w:rPr>
                        <w:b/>
                        <w:color w:val="FFFFFF"/>
                        <w:sz w:val="21"/>
                      </w:rPr>
                      <w:t>Standard</w:t>
                    </w:r>
                  </w:hyperlink>
                </w:p>
              </w:txbxContent>
            </v:textbox>
            <v:fill type="solid"/>
            <w10:wrap type="topAndBottom"/>
          </v:shape>
        </w:pict>
      </w:r>
      <w:r>
        <w:rPr/>
        <w:pict>
          <v:shape style="position:absolute;margin-left:82.970047pt;margin-top:58.503361pt;width:126pt;height:26.9pt;mso-position-horizontal-relative:page;mso-position-vertical-relative:paragraph;z-index:-251651072;mso-wrap-distance-left:0;mso-wrap-distance-right:0" type="#_x0000_t202" filled="true" fillcolor="#999999" stroked="false">
            <v:textbox inset="0,0,0,0">
              <w:txbxContent>
                <w:p>
                  <w:pPr>
                    <w:spacing w:before="125"/>
                    <w:ind w:left="222" w:right="0" w:firstLine="0"/>
                    <w:jc w:val="left"/>
                    <w:rPr>
                      <w:b/>
                      <w:sz w:val="21"/>
                    </w:rPr>
                  </w:pPr>
                  <w:hyperlink r:id="rId19">
                    <w:r>
                      <w:rPr>
                        <w:b/>
                        <w:color w:val="FFFFFF"/>
                        <w:sz w:val="21"/>
                      </w:rPr>
                      <w:t>Supervision Standard</w:t>
                    </w:r>
                  </w:hyperlink>
                </w:p>
              </w:txbxContent>
            </v:textbox>
            <v:fill type="solid"/>
            <w10:wrap type="topAndBottom"/>
          </v:shape>
        </w:pict>
      </w:r>
    </w:p>
    <w:p>
      <w:pPr>
        <w:pStyle w:val="BodyText"/>
        <w:spacing w:before="3"/>
        <w:rPr>
          <w:sz w:val="23"/>
        </w:rPr>
      </w:pPr>
    </w:p>
    <w:p>
      <w:pPr>
        <w:pStyle w:val="BodyText"/>
        <w:rPr>
          <w:sz w:val="20"/>
        </w:rPr>
      </w:pPr>
    </w:p>
    <w:p>
      <w:pPr>
        <w:pStyle w:val="BodyText"/>
        <w:rPr>
          <w:sz w:val="20"/>
        </w:rPr>
      </w:pPr>
    </w:p>
    <w:p>
      <w:pPr>
        <w:pStyle w:val="Heading1"/>
        <w:ind w:left="687"/>
        <w:jc w:val="left"/>
      </w:pPr>
      <w:r>
        <w:rPr>
          <w:color w:val="FFFFFF"/>
        </w:rPr>
        <w:t>Annual Renewal and PISA Deadline is Fast Approaching</w:t>
      </w:r>
    </w:p>
    <w:p>
      <w:pPr>
        <w:pStyle w:val="BodyText"/>
        <w:spacing w:before="7"/>
        <w:rPr>
          <w:b/>
          <w:sz w:val="29"/>
        </w:rPr>
      </w:pPr>
    </w:p>
    <w:p>
      <w:pPr>
        <w:pStyle w:val="Heading2"/>
        <w:spacing w:line="254" w:lineRule="auto"/>
      </w:pPr>
      <w:r>
        <w:rPr>
          <w:w w:val="95"/>
        </w:rPr>
        <w:t>All Independent Practice Certificate holders MUST complete Annual Renewal by </w:t>
      </w:r>
      <w:r>
        <w:rPr/>
        <w:t>March 31 to avoid late fees. Why not get it done now?</w:t>
      </w:r>
    </w:p>
    <w:p>
      <w:pPr>
        <w:pStyle w:val="BodyText"/>
        <w:spacing w:before="9"/>
        <w:rPr>
          <w:b/>
          <w:sz w:val="27"/>
        </w:rPr>
      </w:pPr>
    </w:p>
    <w:p>
      <w:pPr>
        <w:pStyle w:val="BodyText"/>
        <w:spacing w:line="290" w:lineRule="auto"/>
        <w:ind w:left="111" w:right="324" w:firstLine="7"/>
      </w:pPr>
      <w:r>
        <w:rPr/>
        <w:t>If you have renewal questions or are having technical difficulties, a dedicated team can assist you Monday to Friday 8:30 a.m. to 5 p.m. Call 1-800-583-5885 ext. 235 or email </w:t>
      </w:r>
      <w:hyperlink r:id="rId20">
        <w:r>
          <w:rPr>
            <w:b/>
            <w:color w:val="135B7E"/>
          </w:rPr>
          <w:t>renewal@collegept.org</w:t>
        </w:r>
      </w:hyperlink>
      <w:r>
        <w:rPr/>
        <w:t>.</w:t>
      </w:r>
    </w:p>
    <w:p>
      <w:pPr>
        <w:pStyle w:val="BodyText"/>
        <w:spacing w:before="3"/>
        <w:rPr>
          <w:sz w:val="25"/>
        </w:rPr>
      </w:pPr>
    </w:p>
    <w:p>
      <w:pPr>
        <w:pStyle w:val="BodyText"/>
        <w:spacing w:line="285" w:lineRule="auto"/>
        <w:ind w:left="119" w:right="324"/>
      </w:pPr>
      <w:r>
        <w:rPr/>
        <w:t>Planning to retire or not renew? If you do not plan to practice physiotherapy or use the PT  title, you may choose to resign from the College, rather than renew. Log in to the PT Portal and look for '</w:t>
      </w:r>
      <w:r>
        <w:rPr>
          <w:i/>
          <w:sz w:val="22"/>
        </w:rPr>
        <w:t>Submit a Resignation Notice </w:t>
      </w:r>
      <w:r>
        <w:rPr/>
        <w:t>' under Profile. You must either renew or officially resign. If resigning, your resignation must be received before March 31, 2020 at 11:59 pm or you will be suspended for non-payment. Renew or retire by the end of the</w:t>
      </w:r>
      <w:r>
        <w:rPr>
          <w:spacing w:val="6"/>
        </w:rPr>
        <w:t> </w:t>
      </w:r>
      <w:r>
        <w:rPr/>
        <w:t>month!</w:t>
      </w:r>
    </w:p>
    <w:p>
      <w:pPr>
        <w:pStyle w:val="BodyText"/>
        <w:spacing w:before="2"/>
        <w:rPr>
          <w:sz w:val="25"/>
        </w:rPr>
      </w:pPr>
      <w:r>
        <w:rPr/>
        <w:pict>
          <v:shape style="position:absolute;margin-left:82.970047pt;margin-top:15.723267pt;width:81.45pt;height:26.9pt;mso-position-horizontal-relative:page;mso-position-vertical-relative:paragraph;z-index:-251650048;mso-wrap-distance-left:0;mso-wrap-distance-right:0" type="#_x0000_t202" filled="true" fillcolor="#999999" stroked="false">
            <v:textbox inset="0,0,0,0">
              <w:txbxContent>
                <w:p>
                  <w:pPr>
                    <w:spacing w:before="125"/>
                    <w:ind w:left="222" w:right="0" w:firstLine="0"/>
                    <w:jc w:val="left"/>
                    <w:rPr>
                      <w:b/>
                      <w:sz w:val="21"/>
                    </w:rPr>
                  </w:pPr>
                  <w:hyperlink r:id="rId21">
                    <w:r>
                      <w:rPr>
                        <w:b/>
                        <w:color w:val="FFFFFF"/>
                        <w:sz w:val="21"/>
                      </w:rPr>
                      <w:t>Renew Now</w:t>
                    </w:r>
                  </w:hyperlink>
                </w:p>
              </w:txbxContent>
            </v:textbox>
            <v:fill type="solid"/>
            <w10:wrap type="topAndBottom"/>
          </v:shape>
        </w:pict>
      </w:r>
      <w:r>
        <w:rPr/>
        <w:pict>
          <v:shape style="position:absolute;margin-left:82.970047pt;margin-top:57.976532pt;width:95.3pt;height:26.9pt;mso-position-horizontal-relative:page;mso-position-vertical-relative:paragraph;z-index:-251649024;mso-wrap-distance-left:0;mso-wrap-distance-right:0" type="#_x0000_t202" filled="true" fillcolor="#999999" stroked="false">
            <v:textbox inset="0,0,0,0">
              <w:txbxContent>
                <w:p>
                  <w:pPr>
                    <w:spacing w:before="125"/>
                    <w:ind w:left="222" w:right="0" w:firstLine="0"/>
                    <w:jc w:val="left"/>
                    <w:rPr>
                      <w:b/>
                      <w:sz w:val="21"/>
                    </w:rPr>
                  </w:pPr>
                  <w:hyperlink r:id="rId22">
                    <w:r>
                      <w:rPr>
                        <w:b/>
                        <w:color w:val="FFFFFF"/>
                        <w:sz w:val="21"/>
                      </w:rPr>
                      <w:t>Renewal FAQs</w:t>
                    </w:r>
                  </w:hyperlink>
                </w:p>
              </w:txbxContent>
            </v:textbox>
            <v:fill type="solid"/>
            <w10:wrap type="topAndBottom"/>
          </v:shape>
        </w:pict>
      </w:r>
    </w:p>
    <w:p>
      <w:pPr>
        <w:pStyle w:val="BodyText"/>
        <w:spacing w:before="3"/>
        <w:rPr>
          <w:sz w:val="23"/>
        </w:rPr>
      </w:pPr>
    </w:p>
    <w:p>
      <w:pPr>
        <w:pStyle w:val="BodyText"/>
        <w:rPr>
          <w:sz w:val="20"/>
        </w:rPr>
      </w:pPr>
    </w:p>
    <w:p>
      <w:pPr>
        <w:pStyle w:val="BodyText"/>
        <w:spacing w:before="6"/>
        <w:rPr>
          <w:sz w:val="25"/>
        </w:rPr>
      </w:pPr>
    </w:p>
    <w:p>
      <w:pPr>
        <w:pStyle w:val="Heading2"/>
        <w:spacing w:before="66"/>
        <w:ind w:left="4721"/>
      </w:pPr>
      <w:r>
        <w:rPr/>
        <w:t>Complete PISA by March 31, 2020</w:t>
      </w:r>
    </w:p>
    <w:p>
      <w:pPr>
        <w:pStyle w:val="BodyText"/>
        <w:spacing w:before="5"/>
        <w:rPr>
          <w:b/>
          <w:sz w:val="29"/>
        </w:rPr>
      </w:pPr>
    </w:p>
    <w:p>
      <w:pPr>
        <w:spacing w:line="254" w:lineRule="auto" w:before="0"/>
        <w:ind w:left="4728" w:right="324" w:firstLine="0"/>
        <w:jc w:val="left"/>
        <w:rPr>
          <w:sz w:val="24"/>
        </w:rPr>
      </w:pPr>
      <w:r>
        <w:rPr>
          <w:sz w:val="24"/>
        </w:rPr>
        <w:t>PISA, the nine-question, multiple choice exercise is not a pass or fail. You just need to complete it by</w:t>
      </w:r>
    </w:p>
    <w:p>
      <w:pPr>
        <w:spacing w:after="0" w:line="254" w:lineRule="auto"/>
        <w:jc w:val="left"/>
        <w:rPr>
          <w:sz w:val="24"/>
        </w:rPr>
        <w:sectPr>
          <w:type w:val="continuous"/>
          <w:pgSz w:w="12240" w:h="15840"/>
          <w:pgMar w:top="1500" w:bottom="0" w:left="1540" w:right="1560"/>
        </w:sectPr>
      </w:pPr>
    </w:p>
    <w:p>
      <w:pPr>
        <w:spacing w:line="235" w:lineRule="exact" w:before="0"/>
        <w:ind w:left="4728" w:right="0" w:firstLine="0"/>
        <w:jc w:val="left"/>
        <w:rPr>
          <w:sz w:val="24"/>
        </w:rPr>
      </w:pPr>
      <w:r>
        <w:rPr/>
        <w:pict>
          <v:group style="position:absolute;margin-left:0pt;margin-top:-.000053pt;width:611.550pt;height:792.1pt;mso-position-horizontal-relative:page;mso-position-vertical-relative:page;z-index:-252096512" coordorigin="0,0" coordsize="12231,15842">
            <v:shape style="position:absolute;left:0;top:0;width:12231;height:15842" type="#_x0000_t75" stroked="false">
              <v:imagedata r:id="rId23" o:title=""/>
            </v:shape>
            <v:shape style="position:absolute;left:1352;top:0;width:9527;height:15840" coordorigin="1352,0" coordsize="9527,15840" path="m10878,10617l1352,10617,1352,15840,10878,15840,10878,10617m10878,4149l1352,4149,1352,7882,10878,7882,10878,4149m10878,0l10571,0,10571,2796,1659,2796,1659,0,1352,0,1352,2796,1352,3411,10878,3411,10878,2796,10878,0e" filled="true" fillcolor="#ffffff" stroked="false">
              <v:path arrowok="t"/>
              <v:fill type="solid"/>
            </v:shape>
            <v:shape style="position:absolute;left:1659;top:0;width:8912;height:2797" coordorigin="1659,0" coordsize="8912,2797" path="m10571,0l6115,0,1659,0,1659,2796,6115,2796,10571,2796,10571,0e" filled="true" fillcolor="#e3e5de" stroked="false">
              <v:path arrowok="t"/>
              <v:fill type="solid"/>
            </v:shape>
            <v:line style="position:absolute" from="1644,2942" to="10586,2942" stroked="true" strokeweight=".768241pt" strokecolor="#999999">
              <v:stroke dashstyle="solid"/>
            </v:line>
            <v:rect style="position:absolute;left:1352;top:3410;width:9527;height:738" filled="true" fillcolor="#006379" stroked="false">
              <v:fill type="solid"/>
            </v:rect>
            <v:line style="position:absolute" from="1644,7736" to="10586,7736" stroked="true" strokeweight=".768241pt" strokecolor="#999999">
              <v:stroke dashstyle="solid"/>
            </v:line>
            <v:shape style="position:absolute;left:1352;top:7882;width:9527;height:2735" coordorigin="1352,7882" coordsize="9527,2735" path="m10878,7882l10571,7882,6115,7882,1659,7882,1352,7882,1352,10617,1659,10617,6115,10617,10571,10617,10878,10617,10878,7882e" filled="true" fillcolor="#ffffff" stroked="false">
              <v:path arrowok="t"/>
              <v:fill type="solid"/>
            </v:shape>
            <v:line style="position:absolute" from="6269,10456" to="10264,10456" stroked="true" strokeweight=".768241pt" strokecolor="#999999">
              <v:stroke dashstyle="solid"/>
            </v:line>
            <v:shape style="position:absolute;left:1966;top:0;width:3995;height:2643" type="#_x0000_t75" stroked="false">
              <v:imagedata r:id="rId24" o:title=""/>
            </v:shape>
            <v:shape style="position:absolute;left:1966;top:8035;width:3411;height:2274" type="#_x0000_t75" stroked="false">
              <v:imagedata r:id="rId25" o:title=""/>
            </v:shape>
            <w10:wrap type="none"/>
          </v:group>
        </w:pict>
      </w:r>
      <w:r>
        <w:rPr>
          <w:sz w:val="24"/>
        </w:rPr>
        <w:t>March 31, 2020 at 11:59 pm.</w:t>
      </w:r>
    </w:p>
    <w:p>
      <w:pPr>
        <w:pStyle w:val="BodyText"/>
        <w:spacing w:before="8"/>
        <w:rPr>
          <w:sz w:val="26"/>
        </w:rPr>
      </w:pPr>
    </w:p>
    <w:p>
      <w:pPr>
        <w:spacing w:before="1"/>
        <w:ind w:left="4721" w:right="0" w:firstLine="0"/>
        <w:jc w:val="left"/>
        <w:rPr>
          <w:b/>
          <w:sz w:val="24"/>
        </w:rPr>
      </w:pPr>
      <w:hyperlink r:id="rId26">
        <w:r>
          <w:rPr>
            <w:b/>
            <w:sz w:val="24"/>
            <w:u w:val="single"/>
          </w:rPr>
          <w:t>Complete</w:t>
        </w:r>
        <w:r>
          <w:rPr>
            <w:b/>
            <w:spacing w:val="-33"/>
            <w:sz w:val="24"/>
            <w:u w:val="single"/>
          </w:rPr>
          <w:t> </w:t>
        </w:r>
        <w:r>
          <w:rPr>
            <w:b/>
            <w:sz w:val="24"/>
            <w:u w:val="single"/>
          </w:rPr>
          <w:t>PISA</w:t>
        </w:r>
        <w:r>
          <w:rPr>
            <w:b/>
            <w:spacing w:val="-32"/>
            <w:sz w:val="24"/>
            <w:u w:val="single"/>
          </w:rPr>
          <w:t> </w:t>
        </w:r>
        <w:r>
          <w:rPr>
            <w:b/>
            <w:sz w:val="24"/>
            <w:u w:val="single"/>
          </w:rPr>
          <w:t>Now</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spacing w:before="57"/>
        <w:ind w:left="916" w:right="957" w:firstLine="0"/>
        <w:jc w:val="center"/>
        <w:rPr>
          <w:b/>
          <w:sz w:val="30"/>
        </w:rPr>
      </w:pPr>
      <w:r>
        <w:rPr>
          <w:b/>
          <w:color w:val="FFFFFF"/>
          <w:sz w:val="30"/>
        </w:rPr>
        <w:t>How</w:t>
      </w:r>
      <w:r>
        <w:rPr>
          <w:b/>
          <w:color w:val="FFFFFF"/>
          <w:spacing w:val="-42"/>
          <w:sz w:val="30"/>
        </w:rPr>
        <w:t> </w:t>
      </w:r>
      <w:r>
        <w:rPr>
          <w:b/>
          <w:color w:val="FFFFFF"/>
          <w:sz w:val="30"/>
        </w:rPr>
        <w:t>to</w:t>
      </w:r>
      <w:r>
        <w:rPr>
          <w:b/>
          <w:color w:val="FFFFFF"/>
          <w:spacing w:val="-42"/>
          <w:sz w:val="30"/>
        </w:rPr>
        <w:t> </w:t>
      </w:r>
      <w:r>
        <w:rPr>
          <w:b/>
          <w:color w:val="FFFFFF"/>
          <w:sz w:val="30"/>
        </w:rPr>
        <w:t>Download</w:t>
      </w:r>
      <w:r>
        <w:rPr>
          <w:b/>
          <w:color w:val="FFFFFF"/>
          <w:spacing w:val="-41"/>
          <w:sz w:val="30"/>
        </w:rPr>
        <w:t> </w:t>
      </w:r>
      <w:r>
        <w:rPr>
          <w:b/>
          <w:color w:val="FFFFFF"/>
          <w:sz w:val="30"/>
        </w:rPr>
        <w:t>Your</w:t>
      </w:r>
      <w:r>
        <w:rPr>
          <w:b/>
          <w:color w:val="FFFFFF"/>
          <w:spacing w:val="-42"/>
          <w:sz w:val="30"/>
        </w:rPr>
        <w:t> </w:t>
      </w:r>
      <w:r>
        <w:rPr>
          <w:b/>
          <w:color w:val="FFFFFF"/>
          <w:sz w:val="30"/>
        </w:rPr>
        <w:t>Tax</w:t>
      </w:r>
      <w:r>
        <w:rPr>
          <w:b/>
          <w:color w:val="FFFFFF"/>
          <w:spacing w:val="-41"/>
          <w:sz w:val="30"/>
        </w:rPr>
        <w:t> </w:t>
      </w:r>
      <w:r>
        <w:rPr>
          <w:b/>
          <w:color w:val="FFFFFF"/>
          <w:sz w:val="30"/>
        </w:rPr>
        <w:t>Receipt</w:t>
      </w:r>
    </w:p>
    <w:p>
      <w:pPr>
        <w:pStyle w:val="BodyText"/>
        <w:spacing w:before="9"/>
        <w:rPr>
          <w:b/>
          <w:sz w:val="30"/>
        </w:rPr>
      </w:pPr>
    </w:p>
    <w:p>
      <w:pPr>
        <w:pStyle w:val="BodyText"/>
        <w:spacing w:line="244" w:lineRule="auto"/>
        <w:ind w:left="119"/>
      </w:pPr>
      <w:r>
        <w:rPr/>
        <w:t>The College does not send invoices (tax receipts) at the end of the year, but instead you can download your invoice at any time from the PT Portal.</w:t>
      </w:r>
    </w:p>
    <w:p>
      <w:pPr>
        <w:pStyle w:val="BodyText"/>
        <w:spacing w:before="4"/>
      </w:pPr>
    </w:p>
    <w:p>
      <w:pPr>
        <w:pStyle w:val="BodyText"/>
        <w:spacing w:line="239" w:lineRule="exact"/>
        <w:ind w:left="119"/>
      </w:pPr>
      <w:r>
        <w:rPr/>
        <w:t>Simply log in to your account to download or print your annual renewal tax receipt using the</w:t>
      </w:r>
    </w:p>
    <w:p>
      <w:pPr>
        <w:pStyle w:val="BodyText"/>
        <w:spacing w:line="250" w:lineRule="exact"/>
        <w:ind w:left="119"/>
      </w:pPr>
      <w:r>
        <w:rPr>
          <w:i/>
          <w:sz w:val="22"/>
        </w:rPr>
        <w:t>Invoice </w:t>
      </w:r>
      <w:r>
        <w:rPr/>
        <w:t>button on the left side of the page.</w:t>
      </w:r>
    </w:p>
    <w:p>
      <w:pPr>
        <w:pStyle w:val="BodyText"/>
        <w:spacing w:before="6"/>
      </w:pPr>
    </w:p>
    <w:p>
      <w:pPr>
        <w:spacing w:line="244" w:lineRule="auto" w:before="0"/>
        <w:ind w:left="119" w:right="0" w:firstLine="0"/>
        <w:jc w:val="left"/>
        <w:rPr>
          <w:sz w:val="21"/>
        </w:rPr>
      </w:pPr>
      <w:r>
        <w:rPr>
          <w:sz w:val="21"/>
        </w:rPr>
        <w:t>Contact the Registration team at </w:t>
      </w:r>
      <w:hyperlink r:id="rId27">
        <w:r>
          <w:rPr>
            <w:b/>
            <w:color w:val="D83E10"/>
            <w:sz w:val="21"/>
          </w:rPr>
          <w:t>registration@collegept.org </w:t>
        </w:r>
      </w:hyperlink>
      <w:r>
        <w:rPr>
          <w:sz w:val="21"/>
        </w:rPr>
        <w:t>or 1-800-583-5885 ext. 222 with questions or for help.</w:t>
      </w:r>
    </w:p>
    <w:p>
      <w:pPr>
        <w:pStyle w:val="BodyText"/>
        <w:spacing w:before="8"/>
        <w:rPr>
          <w:sz w:val="25"/>
        </w:rPr>
      </w:pPr>
      <w:r>
        <w:rPr/>
        <w:pict>
          <v:shape style="position:absolute;margin-left:82.970047pt;margin-top:15.980727pt;width:116.05pt;height:26.9pt;mso-position-horizontal-relative:page;mso-position-vertical-relative:paragraph;z-index:-251646976;mso-wrap-distance-left:0;mso-wrap-distance-right:0" type="#_x0000_t202" filled="true" fillcolor="#999999" stroked="false">
            <v:textbox inset="0,0,0,0">
              <w:txbxContent>
                <w:p>
                  <w:pPr>
                    <w:spacing w:before="125"/>
                    <w:ind w:left="222" w:right="0" w:firstLine="0"/>
                    <w:jc w:val="left"/>
                    <w:rPr>
                      <w:b/>
                      <w:sz w:val="21"/>
                    </w:rPr>
                  </w:pPr>
                  <w:hyperlink r:id="rId21">
                    <w:r>
                      <w:rPr>
                        <w:b/>
                        <w:color w:val="FFFFFF"/>
                        <w:sz w:val="21"/>
                      </w:rPr>
                      <w:t>Go to the PT Portal</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spacing w:line="244" w:lineRule="auto" w:before="174"/>
        <w:ind w:left="4720" w:right="447" w:firstLine="0"/>
        <w:jc w:val="left"/>
        <w:rPr>
          <w:b/>
          <w:sz w:val="34"/>
        </w:rPr>
      </w:pPr>
      <w:r>
        <w:rPr>
          <w:b/>
          <w:color w:val="DD6E13"/>
          <w:w w:val="95"/>
          <w:sz w:val="34"/>
        </w:rPr>
        <w:t>March</w:t>
      </w:r>
      <w:r>
        <w:rPr>
          <w:b/>
          <w:color w:val="DD6E13"/>
          <w:spacing w:val="-35"/>
          <w:w w:val="95"/>
          <w:sz w:val="34"/>
        </w:rPr>
        <w:t> </w:t>
      </w:r>
      <w:r>
        <w:rPr>
          <w:b/>
          <w:color w:val="DD6E13"/>
          <w:w w:val="95"/>
          <w:sz w:val="34"/>
        </w:rPr>
        <w:t>is</w:t>
      </w:r>
      <w:r>
        <w:rPr>
          <w:b/>
          <w:color w:val="DD6E13"/>
          <w:spacing w:val="-34"/>
          <w:w w:val="95"/>
          <w:sz w:val="34"/>
        </w:rPr>
        <w:t> </w:t>
      </w:r>
      <w:r>
        <w:rPr>
          <w:b/>
          <w:color w:val="DD6E13"/>
          <w:w w:val="95"/>
          <w:sz w:val="34"/>
        </w:rPr>
        <w:t>Fraud</w:t>
      </w:r>
      <w:r>
        <w:rPr>
          <w:b/>
          <w:color w:val="DD6E13"/>
          <w:spacing w:val="-35"/>
          <w:w w:val="95"/>
          <w:sz w:val="34"/>
        </w:rPr>
        <w:t> </w:t>
      </w:r>
      <w:r>
        <w:rPr>
          <w:b/>
          <w:color w:val="DD6E13"/>
          <w:w w:val="95"/>
          <w:sz w:val="34"/>
        </w:rPr>
        <w:t>Prevention </w:t>
      </w:r>
      <w:r>
        <w:rPr>
          <w:b/>
          <w:color w:val="DD6E13"/>
          <w:sz w:val="34"/>
        </w:rPr>
        <w:t>Month</w:t>
      </w:r>
    </w:p>
    <w:p>
      <w:pPr>
        <w:pStyle w:val="BodyText"/>
        <w:spacing w:before="9"/>
        <w:rPr>
          <w:b/>
          <w:sz w:val="34"/>
        </w:rPr>
      </w:pPr>
    </w:p>
    <w:p>
      <w:pPr>
        <w:pStyle w:val="Heading3"/>
        <w:spacing w:line="321" w:lineRule="auto" w:before="0"/>
        <w:ind w:left="4721" w:right="324"/>
      </w:pPr>
      <w:r>
        <w:rPr>
          <w:w w:val="95"/>
        </w:rPr>
        <w:t>Fraudulent business practices reflect poorly on the profession. Learn how to </w:t>
      </w:r>
      <w:r>
        <w:rPr/>
        <w:t>recognize and report fraud.</w:t>
      </w:r>
    </w:p>
    <w:p>
      <w:pPr>
        <w:pStyle w:val="BodyText"/>
        <w:rPr>
          <w:b/>
          <w:sz w:val="22"/>
        </w:rPr>
      </w:pPr>
    </w:p>
    <w:p>
      <w:pPr>
        <w:pStyle w:val="BodyText"/>
        <w:spacing w:before="10"/>
        <w:rPr>
          <w:b/>
          <w:sz w:val="29"/>
        </w:rPr>
      </w:pPr>
    </w:p>
    <w:p>
      <w:pPr>
        <w:pStyle w:val="BodyText"/>
        <w:spacing w:line="244" w:lineRule="auto"/>
        <w:ind w:left="119" w:right="324"/>
      </w:pPr>
      <w:r>
        <w:rPr/>
        <w:t>PTs are accountable for any fee, billing or account that uses their name and registration number.</w:t>
      </w:r>
    </w:p>
    <w:p>
      <w:pPr>
        <w:pStyle w:val="BodyText"/>
        <w:spacing w:before="3"/>
      </w:pPr>
    </w:p>
    <w:p>
      <w:pPr>
        <w:pStyle w:val="BodyText"/>
        <w:spacing w:line="244" w:lineRule="auto" w:before="1"/>
        <w:ind w:left="119" w:right="324"/>
      </w:pPr>
      <w:r>
        <w:rPr/>
        <w:t>It is YOUR responsibility to be aware of how your registration number is being used so this means you play an active role in recognizing and preventing fraudulent business practices.</w:t>
      </w:r>
    </w:p>
    <w:p>
      <w:pPr>
        <w:pStyle w:val="BodyText"/>
        <w:spacing w:before="3"/>
      </w:pPr>
    </w:p>
    <w:p>
      <w:pPr>
        <w:pStyle w:val="BodyText"/>
        <w:spacing w:line="244" w:lineRule="auto"/>
        <w:ind w:left="119"/>
      </w:pPr>
      <w:r>
        <w:rPr/>
        <w:t>Always make sure that your invoices are clear, transparent and that what you're billing for is actually physiotherapy. Be sure that your outcome measures support the treatment.</w:t>
      </w:r>
    </w:p>
    <w:p>
      <w:pPr>
        <w:pStyle w:val="BodyText"/>
        <w:spacing w:before="3"/>
      </w:pPr>
    </w:p>
    <w:p>
      <w:pPr>
        <w:pStyle w:val="BodyText"/>
        <w:spacing w:line="244" w:lineRule="auto"/>
        <w:ind w:left="111" w:right="324" w:firstLine="7"/>
      </w:pPr>
      <w:r>
        <w:rPr/>
        <w:t>Routinely audit any billing using your registration number and if you leave a job, make sure  you have an agreement that no further invoices will be issued using your number. If you think</w:t>
      </w:r>
      <w:hyperlink r:id="rId28">
        <w:r>
          <w:rPr/>
          <w:t> your registration number has been misused, there are some </w:t>
        </w:r>
        <w:r>
          <w:rPr>
            <w:b/>
            <w:color w:val="D83E10"/>
          </w:rPr>
          <w:t>steps you can take to address the problem</w:t>
        </w:r>
        <w:r>
          <w:rPr/>
          <w:t>.</w:t>
        </w:r>
      </w:hyperlink>
    </w:p>
    <w:p>
      <w:pPr>
        <w:pStyle w:val="BodyText"/>
        <w:spacing w:before="3"/>
      </w:pPr>
    </w:p>
    <w:p>
      <w:pPr>
        <w:pStyle w:val="BodyText"/>
        <w:spacing w:line="244" w:lineRule="auto"/>
        <w:ind w:left="119" w:right="393"/>
      </w:pPr>
      <w:r>
        <w:rPr/>
        <w:t>If something seems unusual – like you're being asked to sign blank treatment forms or  provide an electronic signature – don't be afraid to ask questions. It's better to ask questions than get caught up in someone else's poor business</w:t>
      </w:r>
      <w:r>
        <w:rPr>
          <w:spacing w:val="22"/>
        </w:rPr>
        <w:t> </w:t>
      </w:r>
      <w:r>
        <w:rPr/>
        <w:t>practices.</w:t>
      </w:r>
    </w:p>
    <w:p>
      <w:pPr>
        <w:pStyle w:val="BodyText"/>
        <w:spacing w:before="3"/>
      </w:pPr>
    </w:p>
    <w:p>
      <w:pPr>
        <w:spacing w:line="244" w:lineRule="auto" w:before="0"/>
        <w:ind w:left="119" w:right="393" w:firstLine="0"/>
        <w:jc w:val="left"/>
        <w:rPr>
          <w:sz w:val="21"/>
        </w:rPr>
      </w:pPr>
      <w:r>
        <w:rPr>
          <w:sz w:val="21"/>
        </w:rPr>
        <w:t>And don't be afraid to </w:t>
      </w:r>
      <w:hyperlink r:id="rId29">
        <w:r>
          <w:rPr>
            <w:b/>
            <w:color w:val="D83E10"/>
            <w:sz w:val="21"/>
          </w:rPr>
          <w:t>report suspected benefits fraud </w:t>
        </w:r>
      </w:hyperlink>
      <w:r>
        <w:rPr>
          <w:sz w:val="21"/>
        </w:rPr>
        <w:t>. Fraud is fraud, and ultimately hurts patients, physiotherapists and the profession.</w:t>
      </w:r>
    </w:p>
    <w:p>
      <w:pPr>
        <w:spacing w:after="0" w:line="244" w:lineRule="auto"/>
        <w:jc w:val="left"/>
        <w:rPr>
          <w:sz w:val="21"/>
        </w:rPr>
        <w:sectPr>
          <w:pgSz w:w="12240" w:h="15840"/>
          <w:pgMar w:top="0" w:bottom="0" w:left="1540" w:right="1560"/>
        </w:sectPr>
      </w:pPr>
    </w:p>
    <w:p>
      <w:pPr>
        <w:pStyle w:val="Heading3"/>
        <w:spacing w:before="59"/>
        <w:ind w:left="342"/>
      </w:pPr>
      <w:r>
        <w:rPr/>
        <w:pict>
          <v:group style="position:absolute;margin-left:0pt;margin-top:-.000058pt;width:611.550pt;height:792.1pt;mso-position-horizontal-relative:page;mso-position-vertical-relative:page;z-index:-252087296" coordorigin="0,0" coordsize="12231,15842">
            <v:shape style="position:absolute;left:0;top:0;width:12231;height:15842" type="#_x0000_t75" stroked="false">
              <v:imagedata r:id="rId30" o:title=""/>
            </v:shape>
            <v:shape style="position:absolute;left:1352;top:0;width:9527;height:15840" coordorigin="1352,0" coordsize="9527,15840" path="m10878,11247l1352,11247,1352,15840,10878,15840,10878,11247m10878,8620l1352,8620,1352,9311,10878,9311,10878,8620m10878,1905l1352,1905,1352,5639,10878,5639,10878,1905m10878,0l1352,0,1352,1168,10878,1168,10878,0e" filled="true" fillcolor="#ffffff" stroked="false">
              <v:path arrowok="t"/>
              <v:fill type="solid"/>
            </v:shape>
            <v:rect style="position:absolute;left:1659;top:153;width:3934;height:538" filled="true" fillcolor="#999999" stroked="false">
              <v:fill type="solid"/>
            </v:rect>
            <v:rect style="position:absolute;left:1352;top:1167;width:9527;height:738" filled="true" fillcolor="#335e67" stroked="false">
              <v:fill type="solid"/>
            </v:rect>
            <v:line style="position:absolute" from="1644,5493" to="10586,5493" stroked="true" strokeweight=".768241pt" strokecolor="#999999">
              <v:stroke dashstyle="solid"/>
            </v:line>
            <v:shape style="position:absolute;left:1352;top:5638;width:9527;height:2981" coordorigin="1352,5639" coordsize="9527,2981" path="m1583,5639l1352,5639,1352,8620,1583,8620,1583,5639m6038,5639l1659,5639,1659,8620,6038,8620,6038,5639m10571,5639l6192,5639,6192,8620,10571,8620,10571,5639m10878,5639l10648,5639,10648,8620,10878,8620,10878,5639e" filled="true" fillcolor="#ffffff" stroked="false">
              <v:path arrowok="t"/>
              <v:fill type="solid"/>
            </v:shape>
            <v:line style="position:absolute" from="1621,5639" to="1621,8604" stroked="true" strokeweight="3.841206pt" strokecolor="#ffffff">
              <v:stroke dashstyle="solid"/>
            </v:line>
            <v:shape style="position:absolute;left:6038;top:5638;width:154;height:2966" coordorigin="6038,5639" coordsize="154,2966" path="m6192,5639l6115,5639,6038,5639,6038,8604,6115,8604,6192,8604,6192,5639e" filled="true" fillcolor="#ffffff" stroked="false">
              <v:path arrowok="t"/>
              <v:fill type="solid"/>
            </v:shape>
            <v:line style="position:absolute" from="10609,5639" to="10609,8604" stroked="true" strokeweight="3.841206pt" strokecolor="#ffffff">
              <v:stroke dashstyle="solid"/>
            </v:line>
            <v:line style="position:absolute" from="1644,9165" to="10586,9165" stroked="true" strokeweight=".768241pt" strokecolor="#999999">
              <v:stroke dashstyle="solid"/>
            </v:line>
            <v:rect style="position:absolute;left:1352;top:9311;width:9527;height:1936" filled="true" fillcolor="#ffffff" stroked="false">
              <v:fill type="solid"/>
            </v:rect>
            <v:shape style="position:absolute;left:4179;top:9464;width:3857;height:1629" type="#_x0000_t75" stroked="false">
              <v:imagedata r:id="rId31" o:title=""/>
            </v:shape>
            <w10:wrap type="none"/>
          </v:group>
        </w:pict>
      </w:r>
      <w:hyperlink r:id="rId32">
        <w:r>
          <w:rPr>
            <w:color w:val="FFFFFF"/>
          </w:rPr>
          <w:t>Fees, Billing and Accounts Standard</w:t>
        </w:r>
      </w:hyperlink>
    </w:p>
    <w:p>
      <w:pPr>
        <w:pStyle w:val="BodyText"/>
        <w:rPr>
          <w:b/>
          <w:sz w:val="22"/>
        </w:rPr>
      </w:pPr>
    </w:p>
    <w:p>
      <w:pPr>
        <w:pStyle w:val="BodyText"/>
        <w:rPr>
          <w:b/>
          <w:sz w:val="22"/>
        </w:rPr>
      </w:pPr>
    </w:p>
    <w:p>
      <w:pPr>
        <w:pStyle w:val="BodyText"/>
        <w:spacing w:before="10"/>
        <w:rPr>
          <w:b/>
          <w:sz w:val="27"/>
        </w:rPr>
      </w:pPr>
    </w:p>
    <w:p>
      <w:pPr>
        <w:spacing w:before="0"/>
        <w:ind w:left="908" w:right="983" w:firstLine="0"/>
        <w:jc w:val="center"/>
        <w:rPr>
          <w:b/>
          <w:sz w:val="30"/>
        </w:rPr>
      </w:pPr>
      <w:r>
        <w:rPr>
          <w:b/>
          <w:color w:val="FFFFFF"/>
          <w:sz w:val="30"/>
        </w:rPr>
        <w:t>New Case of the Month: Up Close and Personal</w:t>
      </w:r>
    </w:p>
    <w:p>
      <w:pPr>
        <w:pStyle w:val="BodyText"/>
        <w:spacing w:before="9"/>
        <w:rPr>
          <w:b/>
          <w:sz w:val="30"/>
        </w:rPr>
      </w:pPr>
    </w:p>
    <w:p>
      <w:pPr>
        <w:pStyle w:val="BodyText"/>
        <w:spacing w:line="244" w:lineRule="auto"/>
        <w:ind w:left="119"/>
      </w:pPr>
      <w:r>
        <w:rPr/>
        <w:t>During assessments, physiotherapists often need to ask a variety of questions to get a solid understanding of a patient's health history and personal and environmental</w:t>
      </w:r>
      <w:r>
        <w:rPr>
          <w:spacing w:val="57"/>
        </w:rPr>
        <w:t> </w:t>
      </w:r>
      <w:r>
        <w:rPr/>
        <w:t>factors.</w:t>
      </w:r>
    </w:p>
    <w:p>
      <w:pPr>
        <w:pStyle w:val="BodyText"/>
        <w:spacing w:before="3"/>
      </w:pPr>
    </w:p>
    <w:p>
      <w:pPr>
        <w:pStyle w:val="BodyText"/>
        <w:spacing w:line="244" w:lineRule="auto" w:before="1"/>
        <w:ind w:left="119" w:right="324"/>
      </w:pPr>
      <w:r>
        <w:rPr/>
        <w:t>The PT may be doing their job but what happens when a patient thinks that the questions crossed the line and were too invasive or personal?</w:t>
      </w:r>
    </w:p>
    <w:p>
      <w:pPr>
        <w:pStyle w:val="BodyText"/>
        <w:spacing w:before="3"/>
      </w:pPr>
    </w:p>
    <w:p>
      <w:pPr>
        <w:pStyle w:val="BodyText"/>
        <w:spacing w:line="244" w:lineRule="auto"/>
        <w:ind w:left="119" w:right="40"/>
      </w:pPr>
      <w:r>
        <w:rPr/>
        <w:t>Good record keeping and documentation were significant factors in this case, give it a read to find out why...</w:t>
      </w:r>
    </w:p>
    <w:p>
      <w:pPr>
        <w:pStyle w:val="BodyText"/>
        <w:spacing w:before="7"/>
        <w:rPr>
          <w:sz w:val="25"/>
        </w:rPr>
      </w:pPr>
      <w:r>
        <w:rPr/>
        <w:pict>
          <v:shape style="position:absolute;margin-left:82.970047pt;margin-top:15.960703pt;width:94.5pt;height:26.9pt;mso-position-horizontal-relative:page;mso-position-vertical-relative:paragraph;z-index:-251644928;mso-wrap-distance-left:0;mso-wrap-distance-right:0" type="#_x0000_t202" filled="true" fillcolor="#999999" stroked="false">
            <v:textbox inset="0,0,0,0">
              <w:txbxContent>
                <w:p>
                  <w:pPr>
                    <w:spacing w:before="125"/>
                    <w:ind w:left="222" w:right="0" w:firstLine="0"/>
                    <w:jc w:val="left"/>
                    <w:rPr>
                      <w:b/>
                      <w:sz w:val="21"/>
                    </w:rPr>
                  </w:pPr>
                  <w:hyperlink r:id="rId33">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2"/>
        </w:rPr>
      </w:pPr>
      <w:r>
        <w:rPr/>
        <w:pict>
          <v:group style="position:absolute;margin-left:82.970047pt;margin-top:14.664012pt;width:219.75pt;height:149.050pt;mso-position-horizontal-relative:page;mso-position-vertical-relative:paragraph;z-index:-251641856;mso-wrap-distance-left:0;mso-wrap-distance-right:0" coordorigin="1659,293" coordsize="4395,2981">
            <v:shape style="position:absolute;left:1667;top:300;width:4379;height:2966"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487" w:firstLine="0"/>
                      <w:jc w:val="left"/>
                      <w:rPr>
                        <w:i/>
                        <w:sz w:val="22"/>
                      </w:rPr>
                    </w:pPr>
                    <w:r>
                      <w:rPr>
                        <w:i/>
                        <w:sz w:val="22"/>
                      </w:rPr>
                      <w:t>If I am providing home-care to a </w:t>
                    </w:r>
                    <w:r>
                      <w:rPr>
                        <w:i/>
                        <w:sz w:val="22"/>
                      </w:rPr>
                      <w:t>patient</w:t>
                    </w:r>
                    <w:r>
                      <w:rPr>
                        <w:i/>
                        <w:spacing w:val="-25"/>
                        <w:sz w:val="22"/>
                      </w:rPr>
                      <w:t> </w:t>
                    </w:r>
                    <w:r>
                      <w:rPr>
                        <w:i/>
                        <w:sz w:val="22"/>
                      </w:rPr>
                      <w:t>who</w:t>
                    </w:r>
                    <w:r>
                      <w:rPr>
                        <w:i/>
                        <w:spacing w:val="-25"/>
                        <w:sz w:val="22"/>
                      </w:rPr>
                      <w:t> </w:t>
                    </w:r>
                    <w:r>
                      <w:rPr>
                        <w:i/>
                        <w:sz w:val="22"/>
                      </w:rPr>
                      <w:t>has</w:t>
                    </w:r>
                    <w:r>
                      <w:rPr>
                        <w:i/>
                        <w:spacing w:val="-25"/>
                        <w:sz w:val="22"/>
                      </w:rPr>
                      <w:t> </w:t>
                    </w:r>
                    <w:r>
                      <w:rPr>
                        <w:i/>
                        <w:sz w:val="22"/>
                      </w:rPr>
                      <w:t>Alzheimer's</w:t>
                    </w:r>
                    <w:r>
                      <w:rPr>
                        <w:i/>
                        <w:spacing w:val="-25"/>
                        <w:sz w:val="22"/>
                      </w:rPr>
                      <w:t> </w:t>
                    </w:r>
                    <w:r>
                      <w:rPr>
                        <w:i/>
                        <w:sz w:val="22"/>
                      </w:rPr>
                      <w:t>Disease, do I need to document the patient's consent every time I</w:t>
                    </w:r>
                    <w:r>
                      <w:rPr>
                        <w:i/>
                        <w:spacing w:val="-21"/>
                        <w:sz w:val="22"/>
                      </w:rPr>
                      <w:t> </w:t>
                    </w:r>
                    <w:r>
                      <w:rPr>
                        <w:i/>
                        <w:sz w:val="22"/>
                      </w:rPr>
                      <w:t>treat?</w:t>
                    </w:r>
                  </w:p>
                </w:txbxContent>
              </v:textbox>
              <v:stroke dashstyle="solid"/>
              <w10:wrap type="none"/>
            </v:shape>
            <v:shape style="position:absolute;left:1982;top:2567;width:1952;height:538" type="#_x0000_t202" filled="true" fillcolor="#dd6e13" stroked="false">
              <v:textbox inset="0,0,0,0">
                <w:txbxContent>
                  <w:p>
                    <w:pPr>
                      <w:spacing w:before="125"/>
                      <w:ind w:left="222" w:right="0" w:firstLine="0"/>
                      <w:jc w:val="left"/>
                      <w:rPr>
                        <w:b/>
                        <w:sz w:val="21"/>
                      </w:rPr>
                    </w:pPr>
                    <w:hyperlink r:id="rId34">
                      <w:r>
                        <w:rPr>
                          <w:b/>
                          <w:color w:val="FFFFFF"/>
                          <w:sz w:val="21"/>
                        </w:rPr>
                        <w:t>Get the Answer</w:t>
                      </w:r>
                    </w:hyperlink>
                  </w:p>
                </w:txbxContent>
              </v:textbox>
              <v:fill type="solid"/>
              <w10:wrap type="none"/>
            </v:shape>
            <w10:wrap type="topAndBottom"/>
          </v:group>
        </w:pict>
      </w:r>
      <w:r>
        <w:rPr/>
        <w:pict>
          <v:group style="position:absolute;margin-left:309.601196pt;margin-top:14.664012pt;width:219.75pt;height:149.050pt;mso-position-horizontal-relative:page;mso-position-vertical-relative:paragraph;z-index:-251638784;mso-wrap-distance-left:0;mso-wrap-distance-right:0" coordorigin="6192,293" coordsize="4395,2981">
            <v:shape style="position:absolute;left:6199;top:300;width:4379;height:2966"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2"/>
                      <w:rPr>
                        <w:b/>
                        <w:sz w:val="27"/>
                      </w:rPr>
                    </w:pPr>
                  </w:p>
                  <w:p>
                    <w:pPr>
                      <w:spacing w:before="1"/>
                      <w:ind w:left="307" w:right="0" w:firstLine="0"/>
                      <w:jc w:val="left"/>
                      <w:rPr>
                        <w:rFonts w:ascii="Calibri"/>
                        <w:i/>
                        <w:sz w:val="24"/>
                      </w:rPr>
                    </w:pPr>
                    <w:r>
                      <w:rPr>
                        <w:rFonts w:ascii="Calibri"/>
                        <w:i/>
                        <w:sz w:val="24"/>
                      </w:rPr>
                      <w:t>Spouses are not exempt from the </w:t>
                    </w:r>
                    <w:r>
                      <w:rPr>
                        <w:rFonts w:ascii="Calibri"/>
                        <w:i/>
                        <w:sz w:val="24"/>
                      </w:rPr>
                      <w:t>definition of patient sexual abuse.</w:t>
                    </w:r>
                  </w:p>
                  <w:p>
                    <w:pPr>
                      <w:spacing w:line="240" w:lineRule="auto" w:before="3"/>
                      <w:rPr>
                        <w:rFonts w:ascii="Calibri"/>
                        <w:i/>
                        <w:sz w:val="21"/>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475;width:1291;height:538" type="#_x0000_t202" filled="true" fillcolor="#dd6e13" stroked="false">
              <v:textbox inset="0,0,0,0">
                <w:txbxContent>
                  <w:p>
                    <w:pPr>
                      <w:spacing w:before="125"/>
                      <w:ind w:left="222" w:right="0" w:firstLine="0"/>
                      <w:jc w:val="left"/>
                      <w:rPr>
                        <w:b/>
                        <w:sz w:val="21"/>
                      </w:rPr>
                    </w:pPr>
                    <w:hyperlink r:id="rId35">
                      <w:r>
                        <w:rPr>
                          <w:b/>
                          <w:color w:val="FFFFFF"/>
                          <w:sz w:val="21"/>
                        </w:rPr>
                        <w:t>Find Out</w:t>
                      </w:r>
                    </w:hyperlink>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ind w:left="916" w:right="920"/>
        <w:jc w:val="center"/>
      </w:pPr>
      <w:r>
        <w:rPr/>
        <w:t>The College would like to welcome our newly registered physiotherapists.</w:t>
      </w:r>
    </w:p>
    <w:p>
      <w:pPr>
        <w:pStyle w:val="BodyText"/>
        <w:spacing w:before="1"/>
        <w:rPr>
          <w:sz w:val="26"/>
        </w:rPr>
      </w:pPr>
      <w:r>
        <w:rPr/>
        <w:pict>
          <v:shape style="position:absolute;margin-left:263.506714pt;margin-top:16.230103pt;width:83.75pt;height:26.9pt;mso-position-horizontal-relative:page;mso-position-vertical-relative:paragraph;z-index:-251637760;mso-wrap-distance-left:0;mso-wrap-distance-right:0" type="#_x0000_t202" filled="true" fillcolor="#669999" stroked="false">
            <v:textbox inset="0,0,0,0">
              <w:txbxContent>
                <w:p>
                  <w:pPr>
                    <w:spacing w:before="125"/>
                    <w:ind w:left="222" w:right="0" w:firstLine="0"/>
                    <w:jc w:val="left"/>
                    <w:rPr>
                      <w:b/>
                      <w:sz w:val="21"/>
                    </w:rPr>
                  </w:pPr>
                  <w:hyperlink r:id="rId36">
                    <w:r>
                      <w:rPr>
                        <w:b/>
                        <w:color w:val="FFFFFF"/>
                        <w:sz w:val="21"/>
                      </w:rPr>
                      <w:t>View the List</w:t>
                    </w:r>
                  </w:hyperlink>
                </w:p>
              </w:txbxContent>
            </v:textbox>
            <v:fill type="solid"/>
            <w10:wrap type="topAndBottom"/>
          </v:shape>
        </w:pict>
      </w:r>
    </w:p>
    <w:p>
      <w:pPr>
        <w:spacing w:after="0"/>
        <w:rPr>
          <w:sz w:val="26"/>
        </w:rPr>
        <w:sectPr>
          <w:pgSz w:w="12240" w:h="15840"/>
          <w:pgMar w:top="220" w:bottom="280" w:left="1540" w:right="1560"/>
        </w:sectPr>
      </w:pPr>
    </w:p>
    <w:p>
      <w:pPr>
        <w:pStyle w:val="BodyText"/>
        <w:rPr>
          <w:sz w:val="20"/>
        </w:rPr>
      </w:pPr>
      <w:r>
        <w:rPr/>
        <w:pict>
          <v:group style="position:absolute;margin-left:0pt;margin-top:-.000077pt;width:611.550pt;height:399.5pt;mso-position-horizontal-relative:page;mso-position-vertical-relative:page;z-index:-252086272" coordorigin="0,0" coordsize="12231,7990">
            <v:rect style="position:absolute;left:0;top:0;width:12231;height:7990" filled="true" fillcolor="#f1f1ef" stroked="false">
              <v:fill type="solid"/>
            </v:rect>
            <v:shape style="position:absolute;left:0;top:0;width:12231;height:7990" type="#_x0000_t75" stroked="false">
              <v:imagedata r:id="rId37" o:title=""/>
            </v:shape>
            <v:shape style="position:absolute;left:1352;top:0;width:9527;height:7160" coordorigin="1352,0" coordsize="9527,7160" path="m10878,0l1352,0,1352,5977,1352,6684,1352,7160,10878,7160,10878,6684,10878,5977,10878,0e" filled="true" fillcolor="#ffffff" stroked="false">
              <v:path arrowok="t"/>
              <v:fill type="solid"/>
            </v:shape>
            <v:rect style="position:absolute;left:1352;top:7160;width:9527;height:600" filled="true" fillcolor="#e3e5de" stroked="false">
              <v:fill type="solid"/>
            </v:rect>
            <v:shape style="position:absolute;left:1352;top:0;width:9527;height:3734" type="#_x0000_t75" stroked="false">
              <v:imagedata r:id="rId38" o:title=""/>
            </v:shape>
            <v:shape style="position:absolute;left:5285;top:5976;width:492;height:492" type="#_x0000_t75" stroked="false">
              <v:imagedata r:id="rId39" o:title=""/>
            </v:shape>
            <v:shape style="position:absolute;left:5838;top:5976;width:492;height:492" type="#_x0000_t75" stroked="false">
              <v:imagedata r:id="rId40" o:title=""/>
            </v:shape>
            <v:shape style="position:absolute;left:6391;top:5976;width:492;height:492" type="#_x0000_t75" stroked="false">
              <v:imagedata r:id="rId4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ind w:left="913" w:right="983"/>
        <w:jc w:val="center"/>
      </w:pPr>
      <w:r>
        <w:rPr/>
        <w:t>Comments or questions related to Perspectives?</w:t>
      </w:r>
    </w:p>
    <w:p>
      <w:pPr>
        <w:pStyle w:val="BodyText"/>
        <w:spacing w:line="489" w:lineRule="auto" w:before="4"/>
        <w:ind w:left="916" w:right="899"/>
        <w:jc w:val="center"/>
      </w:pPr>
      <w:r>
        <w:rPr/>
        <w:t>Get in touch at </w:t>
      </w:r>
      <w:hyperlink r:id="rId42">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81"/>
      <w:ind w:left="916"/>
      <w:jc w:val="center"/>
      <w:outlineLvl w:val="1"/>
    </w:pPr>
    <w:rPr>
      <w:rFonts w:ascii="Arial" w:hAnsi="Arial" w:eastAsia="Arial" w:cs="Arial"/>
      <w:b/>
      <w:bCs/>
      <w:sz w:val="30"/>
      <w:szCs w:val="30"/>
    </w:rPr>
  </w:style>
  <w:style w:styleId="Heading2" w:type="paragraph">
    <w:name w:val="Heading 2"/>
    <w:basedOn w:val="Normal"/>
    <w:uiPriority w:val="1"/>
    <w:qFormat/>
    <w:pPr>
      <w:ind w:left="111"/>
      <w:outlineLvl w:val="2"/>
    </w:pPr>
    <w:rPr>
      <w:rFonts w:ascii="Arial" w:hAnsi="Arial" w:eastAsia="Arial" w:cs="Arial"/>
      <w:b/>
      <w:bCs/>
      <w:sz w:val="24"/>
      <w:szCs w:val="24"/>
    </w:rPr>
  </w:style>
  <w:style w:styleId="Heading3" w:type="paragraph">
    <w:name w:val="Heading 3"/>
    <w:basedOn w:val="Normal"/>
    <w:uiPriority w:val="1"/>
    <w:qFormat/>
    <w:pPr>
      <w:spacing w:before="125"/>
      <w:ind w:left="222"/>
      <w:outlineLvl w:val="3"/>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rules-and-resources/infection-control-equipment-maintenance" TargetMode="External"/><Relationship Id="rId10" Type="http://schemas.openxmlformats.org/officeDocument/2006/relationships/hyperlink" Target="https://www.publichealthontario.ca/en/health-topics/infection-prevention-control/hand-hygiene" TargetMode="External"/><Relationship Id="rId11" Type="http://schemas.openxmlformats.org/officeDocument/2006/relationships/image" Target="media/image3.png"/><Relationship Id="rId12" Type="http://schemas.openxmlformats.org/officeDocument/2006/relationships/hyperlink" Target="mailto:advice@collegept.org" TargetMode="External"/><Relationship Id="rId13" Type="http://schemas.openxmlformats.org/officeDocument/2006/relationships/hyperlink" Target="https://www.collegept.org/coronavirus-information-for-physiotherapists" TargetMode="External"/><Relationship Id="rId14" Type="http://schemas.openxmlformats.org/officeDocument/2006/relationships/hyperlink" Target="https://youtu.be/DqHnN3Bedrk" TargetMode="External"/><Relationship Id="rId15" Type="http://schemas.openxmlformats.org/officeDocument/2006/relationships/hyperlink" Target="https://youtu.be/OULao1kk1c4" TargetMode="External"/><Relationship Id="rId16" Type="http://schemas.openxmlformats.org/officeDocument/2006/relationships/hyperlink" Target="https://www.collegept.org/blog" TargetMode="External"/><Relationship Id="rId17" Type="http://schemas.openxmlformats.org/officeDocument/2006/relationships/image" Target="media/image4.png"/><Relationship Id="rId18" Type="http://schemas.openxmlformats.org/officeDocument/2006/relationships/hyperlink" Target="https://www.collegept.org/rules-and-resources/working-with-physiotherapist-assistants" TargetMode="External"/><Relationship Id="rId19" Type="http://schemas.openxmlformats.org/officeDocument/2006/relationships/hyperlink" Target="https://www.collegept.org/rules-and-resources/supervision" TargetMode="External"/><Relationship Id="rId20" Type="http://schemas.openxmlformats.org/officeDocument/2006/relationships/hyperlink" Target="mailto:renewal@collegept.org" TargetMode="External"/><Relationship Id="rId21" Type="http://schemas.openxmlformats.org/officeDocument/2006/relationships/hyperlink" Target="https://portal.collegept.org/" TargetMode="External"/><Relationship Id="rId22" Type="http://schemas.openxmlformats.org/officeDocument/2006/relationships/hyperlink" Target="https://www.collegept.org/members/annual-renewal-2020" TargetMode="External"/><Relationship Id="rId23" Type="http://schemas.openxmlformats.org/officeDocument/2006/relationships/image" Target="media/image5.pn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hyperlink" Target="https://www.surveymonkey.com/r/PISA2020" TargetMode="External"/><Relationship Id="rId27" Type="http://schemas.openxmlformats.org/officeDocument/2006/relationships/hyperlink" Target="mailto:registration@collegept.org" TargetMode="External"/><Relationship Id="rId28" Type="http://schemas.openxmlformats.org/officeDocument/2006/relationships/hyperlink" Target="https://www.collegept.org/rules-and-resources/inappropriate-business-practices/misused-registration-number" TargetMode="External"/><Relationship Id="rId29" Type="http://schemas.openxmlformats.org/officeDocument/2006/relationships/hyperlink" Target="https://www.clhia.ca/antifraud" TargetMode="External"/><Relationship Id="rId30" Type="http://schemas.openxmlformats.org/officeDocument/2006/relationships/image" Target="media/image8.png"/><Relationship Id="rId31" Type="http://schemas.openxmlformats.org/officeDocument/2006/relationships/image" Target="media/image9.jpeg"/><Relationship Id="rId32" Type="http://schemas.openxmlformats.org/officeDocument/2006/relationships/hyperlink" Target="https://www.collegept.org/rules-and-resources/fees-billing-and-accounts" TargetMode="External"/><Relationship Id="rId33" Type="http://schemas.openxmlformats.org/officeDocument/2006/relationships/hyperlink" Target="https://www.collegept.org/case-of-the-month" TargetMode="External"/><Relationship Id="rId34" Type="http://schemas.openxmlformats.org/officeDocument/2006/relationships/hyperlink" Target="https://www.collegept.org/members/practice-advice" TargetMode="External"/><Relationship Id="rId35" Type="http://schemas.openxmlformats.org/officeDocument/2006/relationships/hyperlink" Target="https://www.collegept.org/members/practice-advice/myth-vs.-fact" TargetMode="External"/><Relationship Id="rId36" Type="http://schemas.openxmlformats.org/officeDocument/2006/relationships/hyperlink" Target="https://www.collegept.org/rules-and-resources/perspectives-newsletter/welcome" TargetMode="External"/><Relationship Id="rId37" Type="http://schemas.openxmlformats.org/officeDocument/2006/relationships/image" Target="media/image10.png"/><Relationship Id="rId38" Type="http://schemas.openxmlformats.org/officeDocument/2006/relationships/image" Target="media/image11.jpe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2020-04-16T17:05:04Z</dcterms:created>
  <dcterms:modified xsi:type="dcterms:W3CDTF">2020-04-16T17:05:04Z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wkhtmltopdf 0.12.2.1</vt:lpwstr>
  </property>
  <property fmtid="{D5CDD505-2E9C-101B-9397-08002B2CF9AE}" pid="4" name="LastSaved">
    <vt:filetime>2020-04-16T00:00:00Z</vt:filetime>
  </property>
</Properties>
</file>