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1957248" coordorigin="0,0" coordsize="12231,15842">
            <v:shape style="position:absolute;left:0;top:0;width:12231;height:15842" type="#_x0000_t75" stroked="false">
              <v:imagedata r:id="rId5" o:title=""/>
            </v:shape>
            <v:shape style="position:absolute;left:1352;top:230;width:9527;height:15442" coordorigin="1352,230" coordsize="9527,15442" path="m10878,9757l1352,9757,1352,15672,10878,15672,10878,9757m10878,4195l1352,4195,1352,8589,10878,8589,10878,4195m10878,230l1352,230,1352,3903,10878,3903,10878,230e" filled="true" fillcolor="#ffffff" stroked="false">
              <v:path arrowok="t"/>
              <v:fill type="solid"/>
            </v:shape>
            <v:rect style="position:absolute;left:1352;top:3902;width:9527;height:292" filled="true" fillcolor="#335e67" stroked="false">
              <v:fill type="solid"/>
            </v:rect>
            <v:line style="position:absolute" from="1644,4049" to="10586,4049" stroked="true" strokeweight=".768241pt" strokecolor="#999999">
              <v:stroke dashstyle="solid"/>
            </v:line>
            <v:rect style="position:absolute;left:1352;top:8588;width:9527;height:1168" filled="true" fillcolor="#335e67" stroked="false">
              <v:fill type="solid"/>
            </v:rect>
            <v:line style="position:absolute" from="1644,10072" to="10586,10072" stroked="true" strokeweight=".768241pt" strokecolor="#999999">
              <v:stroke dashstyle="solid"/>
            </v:line>
            <v:line style="position:absolute" from="1644,11547" to="10586,11547" stroked="true" strokeweight=".768241pt" strokecolor="#999999">
              <v:stroke dashstyle="solid"/>
            </v:line>
            <v:rect style="position:absolute;left:1352;top:15672;width:9527;height:168" filled="true" fillcolor="#dd6e13" stroked="false">
              <v:fill type="solid"/>
            </v:rect>
            <v:shape style="position:absolute;left:1352;top:230;width:9511;height:2904"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z w:val="18"/>
        </w:rPr>
        <w:t>August 2019 | </w:t>
      </w:r>
      <w:hyperlink r:id="rId7">
        <w:r>
          <w:rPr>
            <w:b/>
            <w:color w:val="4C6B72"/>
            <w:sz w:val="18"/>
          </w:rPr>
          <w:t>www.collegept.org </w:t>
        </w:r>
      </w:hyperlink>
      <w:r>
        <w:rPr>
          <w:color w:val="4C6B72"/>
          <w:sz w:val="18"/>
        </w:rPr>
        <w:t>| </w:t>
      </w:r>
      <w:hyperlink r:id="rId8">
        <w:r>
          <w:rPr>
            <w:b/>
            <w:color w:val="4C6B72"/>
            <w:sz w:val="18"/>
          </w:rPr>
          <w:t>info@collegept.org</w:t>
        </w:r>
      </w:hyperlink>
    </w:p>
    <w:p>
      <w:pPr>
        <w:pStyle w:val="BodyText"/>
        <w:rPr>
          <w:b/>
          <w:sz w:val="18"/>
        </w:rPr>
      </w:pPr>
    </w:p>
    <w:p>
      <w:pPr>
        <w:pStyle w:val="BodyText"/>
        <w:rPr>
          <w:b/>
          <w:sz w:val="18"/>
        </w:rPr>
      </w:pPr>
    </w:p>
    <w:p>
      <w:pPr>
        <w:pStyle w:val="BodyText"/>
        <w:spacing w:before="4"/>
        <w:rPr>
          <w:b/>
          <w:sz w:val="22"/>
        </w:rPr>
      </w:pPr>
    </w:p>
    <w:p>
      <w:pPr>
        <w:pStyle w:val="BodyText"/>
        <w:ind w:left="119"/>
      </w:pPr>
      <w:r>
        <w:rPr/>
        <w:t>Welcome to the August issue of Perspectives.</w:t>
      </w:r>
    </w:p>
    <w:p>
      <w:pPr>
        <w:pStyle w:val="BodyText"/>
        <w:rPr>
          <w:sz w:val="22"/>
        </w:rPr>
      </w:pPr>
    </w:p>
    <w:p>
      <w:pPr>
        <w:pStyle w:val="BodyText"/>
        <w:spacing w:line="321" w:lineRule="auto" w:before="151"/>
        <w:ind w:left="119" w:right="395"/>
      </w:pPr>
      <w:r>
        <w:rPr>
          <w:spacing w:val="-3"/>
        </w:rPr>
        <w:t>At </w:t>
      </w:r>
      <w:r>
        <w:rPr/>
        <w:t>the College we </w:t>
      </w:r>
      <w:r>
        <w:rPr>
          <w:spacing w:val="2"/>
        </w:rPr>
        <w:t>are </w:t>
      </w:r>
      <w:r>
        <w:rPr/>
        <w:t>looking </w:t>
      </w:r>
      <w:r>
        <w:rPr>
          <w:spacing w:val="2"/>
        </w:rPr>
        <w:t>forward </w:t>
      </w:r>
      <w:r>
        <w:rPr/>
        <w:t>to a busy fall as we will once again be visiting communities across the province to connect with physiotherapists, students, </w:t>
      </w:r>
      <w:r>
        <w:rPr>
          <w:spacing w:val="2"/>
        </w:rPr>
        <w:t>employers </w:t>
      </w:r>
      <w:r>
        <w:rPr/>
        <w:t>and physiotherapist assistants. You will find </w:t>
      </w:r>
      <w:r>
        <w:rPr>
          <w:spacing w:val="3"/>
        </w:rPr>
        <w:t>more </w:t>
      </w:r>
      <w:r>
        <w:rPr/>
        <w:t>information </w:t>
      </w:r>
      <w:r>
        <w:rPr>
          <w:spacing w:val="2"/>
        </w:rPr>
        <w:t>regarding </w:t>
      </w:r>
      <w:r>
        <w:rPr/>
        <w:t>our  </w:t>
      </w:r>
      <w:r>
        <w:rPr>
          <w:spacing w:val="2"/>
        </w:rPr>
        <w:t>outreach </w:t>
      </w:r>
      <w:r>
        <w:rPr/>
        <w:t>events in  this newsletter. We </w:t>
      </w:r>
      <w:r>
        <w:rPr>
          <w:spacing w:val="2"/>
        </w:rPr>
        <w:t>hope </w:t>
      </w:r>
      <w:r>
        <w:rPr/>
        <w:t>to see you on the </w:t>
      </w:r>
      <w:r>
        <w:rPr>
          <w:spacing w:val="2"/>
        </w:rPr>
        <w:t>road </w:t>
      </w:r>
      <w:r>
        <w:rPr/>
        <w:t>soon and until then, enjoy the rest of   </w:t>
      </w:r>
      <w:r>
        <w:rPr>
          <w:spacing w:val="3"/>
        </w:rPr>
        <w:t>summer.</w:t>
      </w:r>
    </w:p>
    <w:p>
      <w:pPr>
        <w:pStyle w:val="BodyText"/>
        <w:rPr>
          <w:sz w:val="25"/>
        </w:rPr>
      </w:pPr>
    </w:p>
    <w:p>
      <w:pPr>
        <w:pStyle w:val="BodyText"/>
        <w:spacing w:line="290" w:lineRule="auto"/>
        <w:ind w:left="119" w:right="6916"/>
      </w:pPr>
      <w:r>
        <w:rPr/>
        <w:t>Rod Hamilton Registrar</w:t>
      </w:r>
    </w:p>
    <w:p>
      <w:pPr>
        <w:pStyle w:val="BodyText"/>
        <w:spacing w:line="241" w:lineRule="exact"/>
        <w:ind w:left="119"/>
      </w:pPr>
      <w:r>
        <w:rPr/>
        <w:t>College of Physiotherapists of Ontario</w:t>
      </w:r>
    </w:p>
    <w:p>
      <w:pPr>
        <w:pStyle w:val="BodyText"/>
        <w:rPr>
          <w:sz w:val="22"/>
        </w:rPr>
      </w:pPr>
    </w:p>
    <w:p>
      <w:pPr>
        <w:pStyle w:val="BodyText"/>
        <w:rPr>
          <w:sz w:val="22"/>
        </w:rPr>
      </w:pPr>
    </w:p>
    <w:p>
      <w:pPr>
        <w:pStyle w:val="BodyText"/>
        <w:rPr>
          <w:sz w:val="22"/>
        </w:rPr>
      </w:pPr>
    </w:p>
    <w:p>
      <w:pPr>
        <w:pStyle w:val="BodyText"/>
        <w:spacing w:before="3"/>
        <w:rPr>
          <w:sz w:val="23"/>
        </w:rPr>
      </w:pPr>
    </w:p>
    <w:p>
      <w:pPr>
        <w:pStyle w:val="Heading1"/>
        <w:spacing w:line="300" w:lineRule="auto" w:before="0"/>
        <w:ind w:left="1019" w:right="1036"/>
        <w:jc w:val="center"/>
      </w:pPr>
      <w:r>
        <w:rPr>
          <w:color w:val="FFFFFF"/>
          <w:w w:val="95"/>
        </w:rPr>
        <w:t>A Common Misconception About Publicly-Funded </w:t>
      </w:r>
      <w:r>
        <w:rPr>
          <w:color w:val="FFFFFF"/>
        </w:rPr>
        <w:t>Community Physiotherapy</w:t>
      </w:r>
    </w:p>
    <w:p>
      <w:pPr>
        <w:pStyle w:val="BodyText"/>
        <w:rPr>
          <w:b/>
          <w:sz w:val="30"/>
        </w:rPr>
      </w:pPr>
    </w:p>
    <w:p>
      <w:pPr>
        <w:pStyle w:val="BodyText"/>
        <w:spacing w:before="4"/>
        <w:rPr>
          <w:b/>
          <w:sz w:val="31"/>
        </w:rPr>
      </w:pPr>
    </w:p>
    <w:p>
      <w:pPr>
        <w:spacing w:line="244" w:lineRule="auto" w:before="0"/>
        <w:ind w:left="188" w:right="185" w:firstLine="0"/>
        <w:jc w:val="center"/>
        <w:rPr>
          <w:i/>
          <w:sz w:val="25"/>
        </w:rPr>
      </w:pPr>
      <w:r>
        <w:rPr>
          <w:b/>
          <w:i/>
          <w:spacing w:val="11"/>
          <w:sz w:val="25"/>
        </w:rPr>
        <w:t>True</w:t>
      </w:r>
      <w:r>
        <w:rPr>
          <w:b/>
          <w:i/>
          <w:spacing w:val="5"/>
          <w:sz w:val="25"/>
        </w:rPr>
        <w:t> </w:t>
      </w:r>
      <w:r>
        <w:rPr>
          <w:b/>
          <w:i/>
          <w:spacing w:val="8"/>
          <w:sz w:val="25"/>
        </w:rPr>
        <w:t>or</w:t>
      </w:r>
      <w:r>
        <w:rPr>
          <w:b/>
          <w:i/>
          <w:spacing w:val="-1"/>
          <w:sz w:val="25"/>
        </w:rPr>
        <w:t> </w:t>
      </w:r>
      <w:r>
        <w:rPr>
          <w:b/>
          <w:i/>
          <w:spacing w:val="14"/>
          <w:sz w:val="25"/>
        </w:rPr>
        <w:t>False:</w:t>
      </w:r>
      <w:r>
        <w:rPr>
          <w:b/>
          <w:i/>
          <w:spacing w:val="5"/>
          <w:sz w:val="25"/>
        </w:rPr>
        <w:t> </w:t>
      </w:r>
      <w:r>
        <w:rPr>
          <w:i/>
          <w:sz w:val="25"/>
        </w:rPr>
        <w:t>There</w:t>
      </w:r>
      <w:r>
        <w:rPr>
          <w:i/>
          <w:spacing w:val="-20"/>
          <w:sz w:val="25"/>
        </w:rPr>
        <w:t> </w:t>
      </w:r>
      <w:r>
        <w:rPr>
          <w:i/>
          <w:spacing w:val="3"/>
          <w:sz w:val="25"/>
        </w:rPr>
        <w:t>is</w:t>
      </w:r>
      <w:r>
        <w:rPr>
          <w:i/>
          <w:spacing w:val="-20"/>
          <w:sz w:val="25"/>
        </w:rPr>
        <w:t> </w:t>
      </w:r>
      <w:r>
        <w:rPr>
          <w:i/>
          <w:sz w:val="25"/>
        </w:rPr>
        <w:t>no</w:t>
      </w:r>
      <w:r>
        <w:rPr>
          <w:i/>
          <w:spacing w:val="-20"/>
          <w:sz w:val="25"/>
        </w:rPr>
        <w:t> </w:t>
      </w:r>
      <w:r>
        <w:rPr>
          <w:i/>
          <w:sz w:val="25"/>
        </w:rPr>
        <w:t>set</w:t>
      </w:r>
      <w:r>
        <w:rPr>
          <w:i/>
          <w:spacing w:val="-26"/>
          <w:sz w:val="25"/>
        </w:rPr>
        <w:t> </w:t>
      </w:r>
      <w:r>
        <w:rPr>
          <w:i/>
          <w:spacing w:val="2"/>
          <w:sz w:val="25"/>
        </w:rPr>
        <w:t>limit</w:t>
      </w:r>
      <w:r>
        <w:rPr>
          <w:i/>
          <w:spacing w:val="-26"/>
          <w:sz w:val="25"/>
        </w:rPr>
        <w:t> </w:t>
      </w:r>
      <w:r>
        <w:rPr>
          <w:i/>
          <w:sz w:val="25"/>
        </w:rPr>
        <w:t>on</w:t>
      </w:r>
      <w:r>
        <w:rPr>
          <w:i/>
          <w:spacing w:val="-19"/>
          <w:sz w:val="25"/>
        </w:rPr>
        <w:t> </w:t>
      </w:r>
      <w:r>
        <w:rPr>
          <w:i/>
          <w:sz w:val="25"/>
        </w:rPr>
        <w:t>the</w:t>
      </w:r>
      <w:r>
        <w:rPr>
          <w:i/>
          <w:spacing w:val="-20"/>
          <w:sz w:val="25"/>
        </w:rPr>
        <w:t> </w:t>
      </w:r>
      <w:r>
        <w:rPr>
          <w:i/>
          <w:sz w:val="25"/>
        </w:rPr>
        <w:t>number</w:t>
      </w:r>
      <w:r>
        <w:rPr>
          <w:i/>
          <w:spacing w:val="-25"/>
          <w:sz w:val="25"/>
        </w:rPr>
        <w:t> </w:t>
      </w:r>
      <w:r>
        <w:rPr>
          <w:i/>
          <w:sz w:val="25"/>
        </w:rPr>
        <w:t>of</w:t>
      </w:r>
      <w:r>
        <w:rPr>
          <w:i/>
          <w:spacing w:val="-26"/>
          <w:sz w:val="25"/>
        </w:rPr>
        <w:t> </w:t>
      </w:r>
      <w:r>
        <w:rPr>
          <w:i/>
          <w:sz w:val="25"/>
        </w:rPr>
        <w:t>visits</w:t>
      </w:r>
      <w:r>
        <w:rPr>
          <w:i/>
          <w:spacing w:val="-20"/>
          <w:sz w:val="25"/>
        </w:rPr>
        <w:t> </w:t>
      </w:r>
      <w:r>
        <w:rPr>
          <w:i/>
          <w:sz w:val="25"/>
        </w:rPr>
        <w:t>a</w:t>
      </w:r>
      <w:r>
        <w:rPr>
          <w:i/>
          <w:spacing w:val="-20"/>
          <w:sz w:val="25"/>
        </w:rPr>
        <w:t> </w:t>
      </w:r>
      <w:r>
        <w:rPr>
          <w:i/>
          <w:sz w:val="25"/>
        </w:rPr>
        <w:t>patient</w:t>
      </w:r>
      <w:r>
        <w:rPr>
          <w:i/>
          <w:spacing w:val="-26"/>
          <w:sz w:val="25"/>
        </w:rPr>
        <w:t> </w:t>
      </w:r>
      <w:r>
        <w:rPr>
          <w:i/>
          <w:sz w:val="25"/>
        </w:rPr>
        <w:t>can</w:t>
      </w:r>
      <w:r>
        <w:rPr>
          <w:i/>
          <w:spacing w:val="-19"/>
          <w:sz w:val="25"/>
        </w:rPr>
        <w:t> </w:t>
      </w:r>
      <w:r>
        <w:rPr>
          <w:i/>
          <w:sz w:val="25"/>
        </w:rPr>
        <w:t>receive </w:t>
      </w:r>
      <w:r>
        <w:rPr>
          <w:i/>
          <w:sz w:val="25"/>
        </w:rPr>
        <w:t>as part of their </w:t>
      </w:r>
      <w:r>
        <w:rPr>
          <w:i/>
          <w:spacing w:val="-3"/>
          <w:sz w:val="25"/>
        </w:rPr>
        <w:t>treatment </w:t>
      </w:r>
      <w:r>
        <w:rPr>
          <w:i/>
          <w:sz w:val="25"/>
        </w:rPr>
        <w:t>when attending publicly-funded community physiotherapy </w:t>
      </w:r>
      <w:r>
        <w:rPr>
          <w:i/>
          <w:spacing w:val="-3"/>
          <w:sz w:val="25"/>
        </w:rPr>
        <w:t>(formerly </w:t>
      </w:r>
      <w:r>
        <w:rPr>
          <w:i/>
          <w:sz w:val="25"/>
        </w:rPr>
        <w:t>known as OHIP</w:t>
      </w:r>
      <w:r>
        <w:rPr>
          <w:i/>
          <w:spacing w:val="-50"/>
          <w:sz w:val="25"/>
        </w:rPr>
        <w:t> </w:t>
      </w:r>
      <w:r>
        <w:rPr>
          <w:i/>
          <w:sz w:val="25"/>
        </w:rPr>
        <w:t>physiotherapy).</w:t>
      </w:r>
    </w:p>
    <w:p>
      <w:pPr>
        <w:pStyle w:val="BodyText"/>
        <w:rPr>
          <w:i/>
          <w:sz w:val="26"/>
        </w:rPr>
      </w:pPr>
    </w:p>
    <w:p>
      <w:pPr>
        <w:pStyle w:val="BodyText"/>
        <w:spacing w:before="7"/>
        <w:rPr>
          <w:i/>
          <w:sz w:val="26"/>
        </w:rPr>
      </w:pPr>
    </w:p>
    <w:p>
      <w:pPr>
        <w:pStyle w:val="Heading2"/>
      </w:pPr>
      <w:r>
        <w:rPr/>
        <w:t>True!</w:t>
      </w:r>
    </w:p>
    <w:p>
      <w:pPr>
        <w:pStyle w:val="BodyText"/>
        <w:spacing w:before="2"/>
        <w:rPr>
          <w:b/>
          <w:sz w:val="29"/>
        </w:rPr>
      </w:pPr>
    </w:p>
    <w:p>
      <w:pPr>
        <w:pStyle w:val="BodyText"/>
        <w:spacing w:line="290" w:lineRule="auto"/>
        <w:ind w:left="119" w:right="395"/>
      </w:pPr>
      <w:r>
        <w:rPr/>
        <w:t>If you’re </w:t>
      </w:r>
      <w:r>
        <w:rPr>
          <w:spacing w:val="2"/>
        </w:rPr>
        <w:t>referring </w:t>
      </w:r>
      <w:r>
        <w:rPr/>
        <w:t>your patient for these </w:t>
      </w:r>
      <w:r>
        <w:rPr>
          <w:spacing w:val="2"/>
        </w:rPr>
        <w:t>free government </w:t>
      </w:r>
      <w:r>
        <w:rPr/>
        <w:t>services, know that in all cases the </w:t>
      </w:r>
      <w:r>
        <w:rPr>
          <w:spacing w:val="2"/>
        </w:rPr>
        <w:t>number </w:t>
      </w:r>
      <w:r>
        <w:rPr/>
        <w:t>and </w:t>
      </w:r>
      <w:r>
        <w:rPr>
          <w:spacing w:val="2"/>
        </w:rPr>
        <w:t>frequency </w:t>
      </w:r>
      <w:r>
        <w:rPr/>
        <w:t>of </w:t>
      </w:r>
      <w:r>
        <w:rPr>
          <w:spacing w:val="2"/>
        </w:rPr>
        <w:t>treatments </w:t>
      </w:r>
      <w:r>
        <w:rPr/>
        <w:t>is set by the </w:t>
      </w:r>
      <w:r>
        <w:rPr>
          <w:spacing w:val="-3"/>
        </w:rPr>
        <w:t>PT  </w:t>
      </w:r>
      <w:r>
        <w:rPr/>
        <w:t>in consultation with the patient based    on their</w:t>
      </w:r>
      <w:r>
        <w:rPr>
          <w:spacing w:val="14"/>
        </w:rPr>
        <w:t> </w:t>
      </w:r>
      <w:r>
        <w:rPr/>
        <w:t>needs.</w:t>
      </w:r>
    </w:p>
    <w:p>
      <w:pPr>
        <w:pStyle w:val="BodyText"/>
        <w:spacing w:before="4"/>
        <w:rPr>
          <w:sz w:val="25"/>
        </w:rPr>
      </w:pPr>
    </w:p>
    <w:p>
      <w:pPr>
        <w:pStyle w:val="BodyText"/>
        <w:spacing w:line="290" w:lineRule="auto"/>
        <w:ind w:left="119" w:right="701"/>
      </w:pPr>
      <w:r>
        <w:rPr/>
        <w:t>Click the button below to see who is eligible, learn how to locate clinics and read other useful information you can share with your patients who are need of this service.</w:t>
      </w:r>
    </w:p>
    <w:p>
      <w:pPr>
        <w:pStyle w:val="BodyText"/>
        <w:spacing w:before="4"/>
        <w:rPr>
          <w:sz w:val="24"/>
        </w:rPr>
      </w:pPr>
      <w:r>
        <w:rPr/>
        <w:pict>
          <v:shapetype id="_x0000_t202" o:spt="202" coordsize="21600,21600" path="m,l,21600r21600,l21600,xe">
            <v:stroke joinstyle="miter"/>
            <v:path gradientshapeok="t" o:connecttype="rect"/>
          </v:shapetype>
          <v:shape style="position:absolute;margin-left:82.970047pt;margin-top:15.214843pt;width:83pt;height:27.7pt;mso-position-horizontal-relative:page;mso-position-vertical-relative:paragraph;z-index:-251658240;mso-wrap-distance-left:0;mso-wrap-distance-right:0" type="#_x0000_t202" filled="true" fillcolor="#999999" stroked="false">
            <v:textbox inset="0,0,0,0">
              <w:txbxContent>
                <w:p>
                  <w:pPr>
                    <w:spacing w:before="143"/>
                    <w:ind w:left="222" w:right="0" w:firstLine="0"/>
                    <w:jc w:val="left"/>
                    <w:rPr>
                      <w:rFonts w:ascii="Tahoma"/>
                      <w:b/>
                      <w:sz w:val="21"/>
                    </w:rPr>
                  </w:pPr>
                  <w:hyperlink r:id="rId9">
                    <w:r>
                      <w:rPr>
                        <w:rFonts w:ascii="Tahoma"/>
                        <w:b/>
                        <w:color w:val="FFFFFF"/>
                        <w:sz w:val="21"/>
                      </w:rPr>
                      <w:t>Learn More</w:t>
                    </w:r>
                  </w:hyperlink>
                </w:p>
              </w:txbxContent>
            </v:textbox>
            <v:fill type="solid"/>
            <w10:wrap type="topAndBottom"/>
          </v:shape>
        </w:pict>
      </w:r>
    </w:p>
    <w:p>
      <w:pPr>
        <w:spacing w:after="0"/>
        <w:rPr>
          <w:sz w:val="24"/>
        </w:rPr>
        <w:sectPr>
          <w:type w:val="continuous"/>
          <w:pgSz w:w="12240" w:h="15840"/>
          <w:pgMar w:top="1500" w:bottom="280" w:left="1540" w:right="1560"/>
        </w:sectPr>
      </w:pPr>
    </w:p>
    <w:p>
      <w:pPr>
        <w:pStyle w:val="Heading1"/>
        <w:spacing w:line="300" w:lineRule="auto" w:before="10"/>
        <w:ind w:left="3722" w:hanging="2912"/>
      </w:pPr>
      <w:r>
        <w:rPr/>
        <w:pict>
          <v:group style="position:absolute;margin-left:0pt;margin-top:-.000013pt;width:611.550pt;height:792.1pt;mso-position-horizontal-relative:page;mso-position-vertical-relative:page;z-index:-251954176" coordorigin="0,0" coordsize="12231,15842">
            <v:shape style="position:absolute;left:0;top:0;width:12231;height:15842" type="#_x0000_t75" stroked="false">
              <v:imagedata r:id="rId10" o:title=""/>
            </v:shape>
            <v:shape style="position:absolute;left:1352;top:6760;width:9527;height:9080" coordorigin="1352,6761" coordsize="9527,9080" path="m10878,12937l1352,12937,1352,15840,10878,15840,10878,12937m10878,8819l1352,8819,1352,12200,10878,12200,10878,8819m10878,6761l1352,6761,1352,8082,10878,8082,10878,6761e" filled="true" fillcolor="#ffffff" stroked="false">
              <v:path arrowok="t"/>
              <v:fill type="solid"/>
            </v:shape>
            <v:rect style="position:absolute;left:1352;top:0;width:9527;height:999" filled="true" fillcolor="#dd6e13" stroked="false">
              <v:fill type="solid"/>
            </v:rect>
            <v:rect style="position:absolute;left:1352;top:998;width:9527;height:5762" filled="true" fillcolor="#ffffff" stroked="false">
              <v:fill type="solid"/>
            </v:rect>
            <v:rect style="position:absolute;left:1352;top:8081;width:9527;height:738" filled="true" fillcolor="#335e67" stroked="false">
              <v:fill type="solid"/>
            </v:rect>
            <v:rect style="position:absolute;left:1352;top:12199;width:9527;height:738" filled="true" fillcolor="#dd6e13" stroked="false">
              <v:fill type="solid"/>
            </v:rect>
            <w10:wrap type="none"/>
          </v:group>
        </w:pict>
      </w:r>
      <w:r>
        <w:rPr>
          <w:color w:val="FFFFFF"/>
        </w:rPr>
        <w:t>The College Hits the Road! We're Coming to Your Community</w:t>
      </w:r>
    </w:p>
    <w:p>
      <w:pPr>
        <w:pStyle w:val="Heading2"/>
        <w:spacing w:before="254"/>
      </w:pPr>
      <w:r>
        <w:rPr>
          <w:spacing w:val="13"/>
        </w:rPr>
        <w:t>Everything </w:t>
      </w:r>
      <w:r>
        <w:rPr>
          <w:spacing w:val="12"/>
        </w:rPr>
        <w:t>You </w:t>
      </w:r>
      <w:r>
        <w:rPr>
          <w:spacing w:val="13"/>
        </w:rPr>
        <w:t>Need </w:t>
      </w:r>
      <w:r>
        <w:rPr>
          <w:spacing w:val="4"/>
        </w:rPr>
        <w:t>to </w:t>
      </w:r>
      <w:r>
        <w:rPr>
          <w:spacing w:val="13"/>
        </w:rPr>
        <w:t>Know </w:t>
      </w:r>
      <w:r>
        <w:rPr>
          <w:spacing w:val="12"/>
        </w:rPr>
        <w:t>about </w:t>
      </w:r>
      <w:r>
        <w:rPr>
          <w:spacing w:val="8"/>
        </w:rPr>
        <w:t>the</w:t>
      </w:r>
      <w:r>
        <w:rPr>
          <w:spacing w:val="82"/>
        </w:rPr>
        <w:t> </w:t>
      </w:r>
      <w:r>
        <w:rPr>
          <w:spacing w:val="15"/>
        </w:rPr>
        <w:t>Rules</w:t>
      </w:r>
    </w:p>
    <w:p>
      <w:pPr>
        <w:pStyle w:val="BodyText"/>
        <w:spacing w:before="10"/>
        <w:rPr>
          <w:b/>
          <w:sz w:val="23"/>
        </w:rPr>
      </w:pPr>
    </w:p>
    <w:p>
      <w:pPr>
        <w:pStyle w:val="BodyText"/>
        <w:spacing w:line="244" w:lineRule="auto"/>
        <w:ind w:left="119" w:right="395"/>
      </w:pPr>
      <w:r>
        <w:rPr/>
        <w:t>The College is travelling across the province to meet with physiotherapists and others for coffee, sandwiches and good conversation.</w:t>
      </w:r>
    </w:p>
    <w:p>
      <w:pPr>
        <w:pStyle w:val="BodyText"/>
        <w:spacing w:before="4"/>
      </w:pPr>
    </w:p>
    <w:p>
      <w:pPr>
        <w:pStyle w:val="BodyText"/>
        <w:spacing w:line="244" w:lineRule="auto"/>
        <w:ind w:left="119" w:right="701"/>
      </w:pPr>
      <w:r>
        <w:rPr/>
        <w:t>Practice Advisor, Fiona Campbell, PT will cover a range of popular topics – from working with physiotherapist assistants, to consent, to privacy, to record keeping and more.</w:t>
      </w:r>
    </w:p>
    <w:p>
      <w:pPr>
        <w:pStyle w:val="BodyText"/>
        <w:spacing w:before="3"/>
      </w:pPr>
    </w:p>
    <w:p>
      <w:pPr>
        <w:spacing w:line="244" w:lineRule="auto" w:before="0"/>
        <w:ind w:left="111" w:right="701" w:firstLine="7"/>
        <w:jc w:val="left"/>
        <w:rPr>
          <w:sz w:val="21"/>
        </w:rPr>
      </w:pPr>
      <w:r>
        <w:rPr>
          <w:sz w:val="21"/>
        </w:rPr>
        <w:t>Our first stop is </w:t>
      </w:r>
      <w:r>
        <w:rPr>
          <w:b/>
          <w:sz w:val="21"/>
        </w:rPr>
        <w:t>Thunder Bay on Wednesday, September 18 from 6:00 – 8:30 p.m </w:t>
      </w:r>
      <w:r>
        <w:rPr>
          <w:sz w:val="21"/>
        </w:rPr>
        <w:t>.</w:t>
      </w:r>
    </w:p>
    <w:p>
      <w:pPr>
        <w:pStyle w:val="BodyText"/>
        <w:spacing w:before="3"/>
      </w:pPr>
    </w:p>
    <w:p>
      <w:pPr>
        <w:pStyle w:val="BodyText"/>
        <w:spacing w:line="244" w:lineRule="auto" w:before="1"/>
        <w:ind w:left="119" w:right="395"/>
      </w:pPr>
      <w:r>
        <w:rPr/>
        <w:t>We'll also be visiting Ottawa, Windsor, London, Toronto, North York and other locations. If you can't make it in person, don't worry – we'll be hosting a webinar version of this event.</w:t>
      </w:r>
    </w:p>
    <w:p>
      <w:pPr>
        <w:pStyle w:val="BodyText"/>
        <w:spacing w:before="3"/>
      </w:pPr>
    </w:p>
    <w:p>
      <w:pPr>
        <w:pStyle w:val="BodyText"/>
        <w:spacing w:line="244" w:lineRule="auto"/>
        <w:ind w:left="119" w:right="701"/>
      </w:pPr>
      <w:r>
        <w:rPr/>
        <w:t>This session promises to provide practical advice, answers to your questions on best practices, and share examples where other people have gone wrong to help you avoid those same pitfalls.</w:t>
      </w:r>
    </w:p>
    <w:p>
      <w:pPr>
        <w:pStyle w:val="BodyText"/>
        <w:spacing w:before="3"/>
      </w:pPr>
    </w:p>
    <w:p>
      <w:pPr>
        <w:pStyle w:val="BodyText"/>
        <w:spacing w:line="244" w:lineRule="auto"/>
        <w:ind w:left="119" w:right="395"/>
      </w:pPr>
      <w:r>
        <w:rPr/>
        <w:t>Watch your email inbox, Perspectives e-newsletter and the College website for more details over the coming weeks and be sure to register.</w:t>
      </w:r>
    </w:p>
    <w:p>
      <w:pPr>
        <w:pStyle w:val="BodyText"/>
        <w:spacing w:before="3"/>
      </w:pPr>
    </w:p>
    <w:p>
      <w:pPr>
        <w:spacing w:before="0"/>
        <w:ind w:left="119" w:right="0" w:firstLine="0"/>
        <w:jc w:val="left"/>
        <w:rPr>
          <w:sz w:val="21"/>
        </w:rPr>
      </w:pPr>
      <w:r>
        <w:rPr>
          <w:sz w:val="21"/>
        </w:rPr>
        <w:t>Questions? Send us an email at </w:t>
      </w:r>
      <w:hyperlink r:id="rId11">
        <w:r>
          <w:rPr>
            <w:b/>
            <w:color w:val="D83E10"/>
            <w:sz w:val="21"/>
          </w:rPr>
          <w:t>communications@collegept.org </w:t>
        </w:r>
      </w:hyperlink>
      <w:r>
        <w:rPr>
          <w:sz w:val="21"/>
        </w:rPr>
        <w:t>.</w:t>
      </w:r>
    </w:p>
    <w:p>
      <w:pPr>
        <w:pStyle w:val="BodyText"/>
        <w:spacing w:before="1"/>
        <w:rPr>
          <w:sz w:val="26"/>
        </w:rPr>
      </w:pPr>
      <w:r>
        <w:rPr/>
        <w:pict>
          <v:shape style="position:absolute;margin-left:82.970047pt;margin-top:16.24575pt;width:184.4pt;height:26.9pt;mso-position-horizontal-relative:page;mso-position-vertical-relative:paragraph;z-index:-251656192;mso-wrap-distance-left:0;mso-wrap-distance-right:0" type="#_x0000_t202" filled="true" fillcolor="#999999" stroked="false">
            <v:textbox inset="0,0,0,0">
              <w:txbxContent>
                <w:p>
                  <w:pPr>
                    <w:spacing w:before="141"/>
                    <w:ind w:left="230" w:right="0" w:firstLine="0"/>
                    <w:jc w:val="left"/>
                    <w:rPr>
                      <w:b/>
                      <w:sz w:val="21"/>
                    </w:rPr>
                  </w:pPr>
                  <w:hyperlink r:id="rId12">
                    <w:r>
                      <w:rPr>
                        <w:b/>
                        <w:color w:val="FFFFFF"/>
                        <w:sz w:val="21"/>
                      </w:rPr>
                      <w:t>Register Now for Thunder Bay</w:t>
                    </w:r>
                  </w:hyperlink>
                </w:p>
              </w:txbxContent>
            </v:textbox>
            <v:fill type="solid"/>
            <w10:wrap type="topAndBottom"/>
          </v:shape>
        </w:pict>
      </w:r>
    </w:p>
    <w:p>
      <w:pPr>
        <w:pStyle w:val="BodyText"/>
        <w:rPr>
          <w:sz w:val="20"/>
        </w:rPr>
      </w:pPr>
    </w:p>
    <w:p>
      <w:pPr>
        <w:pStyle w:val="BodyText"/>
        <w:rPr>
          <w:sz w:val="20"/>
        </w:rPr>
      </w:pPr>
    </w:p>
    <w:p>
      <w:pPr>
        <w:pStyle w:val="BodyText"/>
        <w:spacing w:before="1"/>
        <w:rPr>
          <w:sz w:val="24"/>
        </w:rPr>
      </w:pPr>
    </w:p>
    <w:p>
      <w:pPr>
        <w:pStyle w:val="Heading1"/>
        <w:ind w:left="495"/>
      </w:pPr>
      <w:r>
        <w:rPr>
          <w:color w:val="FFFFFF"/>
        </w:rPr>
        <w:t>New Case of the Month: Surprise, Your PT is Delisted</w:t>
      </w:r>
    </w:p>
    <w:p>
      <w:pPr>
        <w:pStyle w:val="BodyText"/>
        <w:spacing w:before="2"/>
        <w:rPr>
          <w:b/>
          <w:sz w:val="32"/>
        </w:rPr>
      </w:pPr>
    </w:p>
    <w:p>
      <w:pPr>
        <w:pStyle w:val="BodyText"/>
        <w:spacing w:line="290" w:lineRule="auto"/>
        <w:ind w:left="119" w:right="293"/>
        <w:jc w:val="both"/>
      </w:pPr>
      <w:r>
        <w:rPr/>
        <w:t>Imagine receiving physiotherapy care and expecting to use your benefits... only to find out  the clinic you went to has actually </w:t>
      </w:r>
      <w:r>
        <w:rPr>
          <w:spacing w:val="2"/>
        </w:rPr>
        <w:t>been </w:t>
      </w:r>
      <w:r>
        <w:rPr/>
        <w:t>delisted by your insurance </w:t>
      </w:r>
      <w:r>
        <w:rPr>
          <w:spacing w:val="2"/>
        </w:rPr>
        <w:t>provider. </w:t>
      </w:r>
      <w:r>
        <w:rPr>
          <w:spacing w:val="3"/>
        </w:rPr>
        <w:t>Then </w:t>
      </w:r>
      <w:r>
        <w:rPr/>
        <w:t>imagine that</w:t>
      </w:r>
      <w:r>
        <w:rPr>
          <w:spacing w:val="17"/>
        </w:rPr>
        <w:t> </w:t>
      </w:r>
      <w:r>
        <w:rPr/>
        <w:t>your</w:t>
      </w:r>
      <w:r>
        <w:rPr>
          <w:spacing w:val="22"/>
        </w:rPr>
        <w:t> </w:t>
      </w:r>
      <w:r>
        <w:rPr/>
        <w:t>physiotherapist</w:t>
      </w:r>
      <w:r>
        <w:rPr>
          <w:spacing w:val="17"/>
        </w:rPr>
        <w:t> </w:t>
      </w:r>
      <w:r>
        <w:rPr/>
        <w:t>knew</w:t>
      </w:r>
      <w:r>
        <w:rPr>
          <w:spacing w:val="13"/>
        </w:rPr>
        <w:t> </w:t>
      </w:r>
      <w:r>
        <w:rPr/>
        <w:t>the</w:t>
      </w:r>
      <w:r>
        <w:rPr>
          <w:spacing w:val="20"/>
        </w:rPr>
        <w:t> </w:t>
      </w:r>
      <w:r>
        <w:rPr/>
        <w:t>clinic</w:t>
      </w:r>
      <w:r>
        <w:rPr>
          <w:spacing w:val="16"/>
        </w:rPr>
        <w:t> </w:t>
      </w:r>
      <w:r>
        <w:rPr/>
        <w:t>had</w:t>
      </w:r>
      <w:r>
        <w:rPr>
          <w:spacing w:val="19"/>
        </w:rPr>
        <w:t> </w:t>
      </w:r>
      <w:r>
        <w:rPr>
          <w:spacing w:val="2"/>
        </w:rPr>
        <w:t>been</w:t>
      </w:r>
      <w:r>
        <w:rPr>
          <w:spacing w:val="20"/>
        </w:rPr>
        <w:t> </w:t>
      </w:r>
      <w:r>
        <w:rPr/>
        <w:t>delisted</w:t>
      </w:r>
      <w:r>
        <w:rPr>
          <w:spacing w:val="19"/>
        </w:rPr>
        <w:t> </w:t>
      </w:r>
      <w:r>
        <w:rPr/>
        <w:t>all</w:t>
      </w:r>
      <w:r>
        <w:rPr>
          <w:spacing w:val="14"/>
        </w:rPr>
        <w:t> </w:t>
      </w:r>
      <w:r>
        <w:rPr/>
        <w:t>along</w:t>
      </w:r>
      <w:r>
        <w:rPr>
          <w:spacing w:val="19"/>
        </w:rPr>
        <w:t> </w:t>
      </w:r>
      <w:r>
        <w:rPr/>
        <w:t>and</w:t>
      </w:r>
      <w:r>
        <w:rPr>
          <w:spacing w:val="20"/>
        </w:rPr>
        <w:t> </w:t>
      </w:r>
      <w:r>
        <w:rPr/>
        <w:t>didn't</w:t>
      </w:r>
      <w:r>
        <w:rPr>
          <w:spacing w:val="17"/>
        </w:rPr>
        <w:t> </w:t>
      </w:r>
      <w:r>
        <w:rPr/>
        <w:t>tell</w:t>
      </w:r>
      <w:r>
        <w:rPr>
          <w:spacing w:val="14"/>
        </w:rPr>
        <w:t> </w:t>
      </w:r>
      <w:r>
        <w:rPr/>
        <w:t>you.</w:t>
      </w:r>
    </w:p>
    <w:p>
      <w:pPr>
        <w:pStyle w:val="BodyText"/>
        <w:spacing w:before="3"/>
        <w:rPr>
          <w:sz w:val="25"/>
        </w:rPr>
      </w:pPr>
    </w:p>
    <w:p>
      <w:pPr>
        <w:pStyle w:val="BodyText"/>
        <w:spacing w:line="290" w:lineRule="auto"/>
        <w:ind w:left="119" w:right="262"/>
        <w:jc w:val="both"/>
      </w:pPr>
      <w:r>
        <w:rPr/>
        <w:t>Find out what happens when one patient unexpectedly has to pay for physiotherapy out of pocket, ultimately leading to a complaint against the PT in a new Case of the Month.</w:t>
      </w:r>
    </w:p>
    <w:p>
      <w:pPr>
        <w:pStyle w:val="BodyText"/>
        <w:spacing w:before="4"/>
        <w:rPr>
          <w:sz w:val="24"/>
        </w:rPr>
      </w:pPr>
      <w:r>
        <w:rPr/>
        <w:pict>
          <v:shape style="position:absolute;margin-left:82.970047pt;margin-top:15.235022pt;width:106.05pt;height:26.9pt;mso-position-horizontal-relative:page;mso-position-vertical-relative:paragraph;z-index:-251655168;mso-wrap-distance-left:0;mso-wrap-distance-right:0" type="#_x0000_t202" filled="true" fillcolor="#999999" stroked="false">
            <v:textbox inset="0,0,0,0">
              <w:txbxContent>
                <w:p>
                  <w:pPr>
                    <w:spacing w:before="125"/>
                    <w:ind w:left="222" w:right="0" w:firstLine="0"/>
                    <w:jc w:val="left"/>
                    <w:rPr>
                      <w:b/>
                      <w:sz w:val="21"/>
                    </w:rPr>
                  </w:pPr>
                  <w:hyperlink r:id="rId13">
                    <w:r>
                      <w:rPr>
                        <w:b/>
                        <w:color w:val="FFFFFF"/>
                        <w:sz w:val="21"/>
                      </w:rPr>
                      <w:t>Read the Case</w:t>
                    </w:r>
                  </w:hyperlink>
                </w:p>
              </w:txbxContent>
            </v:textbox>
            <v:fill type="solid"/>
            <w10:wrap type="topAndBottom"/>
          </v:shape>
        </w:pict>
      </w:r>
    </w:p>
    <w:p>
      <w:pPr>
        <w:pStyle w:val="BodyText"/>
        <w:rPr>
          <w:sz w:val="20"/>
        </w:rPr>
      </w:pPr>
    </w:p>
    <w:p>
      <w:pPr>
        <w:pStyle w:val="BodyText"/>
        <w:rPr>
          <w:sz w:val="20"/>
        </w:rPr>
      </w:pPr>
    </w:p>
    <w:p>
      <w:pPr>
        <w:pStyle w:val="BodyText"/>
        <w:spacing w:before="1"/>
        <w:rPr>
          <w:sz w:val="24"/>
        </w:rPr>
      </w:pPr>
    </w:p>
    <w:p>
      <w:pPr>
        <w:pStyle w:val="Heading1"/>
        <w:ind w:left="1020" w:right="1036"/>
        <w:jc w:val="center"/>
      </w:pPr>
      <w:r>
        <w:rPr>
          <w:color w:val="FFFFFF"/>
          <w:spacing w:val="11"/>
        </w:rPr>
        <w:t>Going </w:t>
      </w:r>
      <w:r>
        <w:rPr>
          <w:color w:val="FFFFFF"/>
          <w:spacing w:val="6"/>
        </w:rPr>
        <w:t>on </w:t>
      </w:r>
      <w:r>
        <w:rPr>
          <w:color w:val="FFFFFF"/>
          <w:spacing w:val="14"/>
        </w:rPr>
        <w:t>Maternity </w:t>
      </w:r>
      <w:r>
        <w:rPr>
          <w:color w:val="FFFFFF"/>
          <w:spacing w:val="6"/>
        </w:rPr>
        <w:t>or </w:t>
      </w:r>
      <w:r>
        <w:rPr>
          <w:color w:val="FFFFFF"/>
          <w:spacing w:val="13"/>
        </w:rPr>
        <w:t>Paternity</w:t>
      </w:r>
      <w:r>
        <w:rPr>
          <w:color w:val="FFFFFF"/>
          <w:spacing w:val="89"/>
        </w:rPr>
        <w:t> </w:t>
      </w:r>
      <w:r>
        <w:rPr>
          <w:color w:val="FFFFFF"/>
          <w:spacing w:val="11"/>
        </w:rPr>
        <w:t>Leave?</w:t>
      </w:r>
    </w:p>
    <w:p>
      <w:pPr>
        <w:pStyle w:val="BodyText"/>
        <w:spacing w:before="2"/>
        <w:rPr>
          <w:b/>
          <w:sz w:val="32"/>
        </w:rPr>
      </w:pPr>
    </w:p>
    <w:p>
      <w:pPr>
        <w:pStyle w:val="BodyText"/>
        <w:spacing w:line="290" w:lineRule="auto"/>
        <w:ind w:left="119" w:right="395"/>
      </w:pPr>
      <w:r>
        <w:rPr/>
        <w:t>Planning to take parental leave or another leave of absence? There are two options to manage your registration with the College.</w:t>
      </w:r>
    </w:p>
    <w:p>
      <w:pPr>
        <w:pStyle w:val="BodyText"/>
        <w:spacing w:before="3"/>
        <w:rPr>
          <w:sz w:val="25"/>
        </w:rPr>
      </w:pPr>
    </w:p>
    <w:p>
      <w:pPr>
        <w:pStyle w:val="Heading4"/>
        <w:spacing w:before="1"/>
        <w:ind w:left="111"/>
      </w:pPr>
      <w:r>
        <w:rPr/>
        <w:t>Continue to Hold an Independent Practice Certificate</w:t>
      </w:r>
    </w:p>
    <w:p>
      <w:pPr>
        <w:pStyle w:val="BodyText"/>
        <w:spacing w:line="290" w:lineRule="auto" w:before="50"/>
        <w:ind w:left="119" w:right="395"/>
      </w:pPr>
      <w:r>
        <w:rPr/>
        <w:t>You do not have to be working to be </w:t>
      </w:r>
      <w:r>
        <w:rPr>
          <w:spacing w:val="2"/>
        </w:rPr>
        <w:t>registered </w:t>
      </w:r>
      <w:r>
        <w:rPr/>
        <w:t>with the College. </w:t>
      </w:r>
      <w:r>
        <w:rPr>
          <w:spacing w:val="-3"/>
        </w:rPr>
        <w:t>As </w:t>
      </w:r>
      <w:r>
        <w:rPr/>
        <w:t>long as you </w:t>
      </w:r>
      <w:r>
        <w:rPr>
          <w:spacing w:val="2"/>
        </w:rPr>
        <w:t>meet </w:t>
      </w:r>
      <w:r>
        <w:rPr/>
        <w:t>the practice </w:t>
      </w:r>
      <w:r>
        <w:rPr>
          <w:spacing w:val="2"/>
        </w:rPr>
        <w:t>hour requirement </w:t>
      </w:r>
      <w:r>
        <w:rPr/>
        <w:t>and continue to fulfill other professional obligations  (like  </w:t>
      </w:r>
      <w:r>
        <w:rPr>
          <w:spacing w:val="-3"/>
        </w:rPr>
        <w:t>PISA </w:t>
      </w:r>
      <w:r>
        <w:rPr/>
        <w:t>and </w:t>
      </w:r>
      <w:r>
        <w:rPr>
          <w:spacing w:val="2"/>
        </w:rPr>
        <w:t>Jurisprudence) </w:t>
      </w:r>
      <w:r>
        <w:rPr/>
        <w:t>you will be eligible to </w:t>
      </w:r>
      <w:r>
        <w:rPr>
          <w:spacing w:val="2"/>
        </w:rPr>
        <w:t>renew </w:t>
      </w:r>
      <w:r>
        <w:rPr/>
        <w:t>your</w:t>
      </w:r>
      <w:r>
        <w:rPr>
          <w:spacing w:val="20"/>
        </w:rPr>
        <w:t> </w:t>
      </w:r>
      <w:r>
        <w:rPr/>
        <w:t>registration.</w:t>
      </w:r>
    </w:p>
    <w:p>
      <w:pPr>
        <w:pStyle w:val="BodyText"/>
        <w:spacing w:before="4"/>
        <w:rPr>
          <w:sz w:val="25"/>
        </w:rPr>
      </w:pPr>
    </w:p>
    <w:p>
      <w:pPr>
        <w:pStyle w:val="Heading4"/>
        <w:spacing w:before="0"/>
        <w:ind w:left="111"/>
      </w:pPr>
      <w:r>
        <w:rPr/>
        <w:t>Resign Your Registration</w:t>
      </w:r>
    </w:p>
    <w:p>
      <w:pPr>
        <w:spacing w:after="0"/>
        <w:sectPr>
          <w:pgSz w:w="12240" w:h="15840"/>
          <w:pgMar w:top="0" w:bottom="0" w:left="1540" w:right="1560"/>
        </w:sectPr>
      </w:pPr>
    </w:p>
    <w:p>
      <w:pPr>
        <w:pStyle w:val="BodyText"/>
        <w:spacing w:line="290" w:lineRule="auto" w:before="2"/>
        <w:ind w:left="119" w:right="395"/>
      </w:pPr>
      <w:r>
        <w:rPr/>
        <w:t>If you </w:t>
      </w:r>
      <w:r>
        <w:rPr>
          <w:spacing w:val="2"/>
        </w:rPr>
        <w:t>are </w:t>
      </w:r>
      <w:r>
        <w:rPr/>
        <w:t>not planning to practice physiotherapy or  use  the  title  of physiotherapist in Ontario, you </w:t>
      </w:r>
      <w:r>
        <w:rPr>
          <w:spacing w:val="2"/>
        </w:rPr>
        <w:t>may </w:t>
      </w:r>
      <w:r>
        <w:rPr/>
        <w:t>choose to resign </w:t>
      </w:r>
      <w:r>
        <w:rPr>
          <w:spacing w:val="2"/>
        </w:rPr>
        <w:t>from </w:t>
      </w:r>
      <w:r>
        <w:rPr/>
        <w:t>the College. If you resign </w:t>
      </w:r>
      <w:r>
        <w:rPr>
          <w:spacing w:val="2"/>
        </w:rPr>
        <w:t>before January </w:t>
      </w:r>
      <w:r>
        <w:rPr/>
        <w:t>you </w:t>
      </w:r>
      <w:r>
        <w:rPr>
          <w:spacing w:val="2"/>
        </w:rPr>
        <w:t>may  </w:t>
      </w:r>
      <w:r>
        <w:rPr/>
        <w:t>be entitled to receive a fee</w:t>
      </w:r>
      <w:r>
        <w:rPr>
          <w:spacing w:val="42"/>
        </w:rPr>
        <w:t> </w:t>
      </w:r>
      <w:r>
        <w:rPr/>
        <w:t>credit.</w:t>
      </w:r>
    </w:p>
    <w:p>
      <w:pPr>
        <w:pStyle w:val="BodyText"/>
        <w:spacing w:before="4"/>
        <w:rPr>
          <w:sz w:val="24"/>
        </w:rPr>
      </w:pPr>
      <w:r>
        <w:rPr/>
        <w:pict>
          <v:shape style="position:absolute;margin-left:82.970047pt;margin-top:15.226017pt;width:87.6pt;height:26.9pt;mso-position-horizontal-relative:page;mso-position-vertical-relative:paragraph;z-index:-251653120;mso-wrap-distance-left:0;mso-wrap-distance-right:0" type="#_x0000_t202" filled="true" fillcolor="#999999" stroked="false">
            <v:textbox inset="0,0,0,0">
              <w:txbxContent>
                <w:p>
                  <w:pPr>
                    <w:spacing w:before="125"/>
                    <w:ind w:left="222" w:right="0" w:firstLine="0"/>
                    <w:jc w:val="left"/>
                    <w:rPr>
                      <w:b/>
                      <w:sz w:val="21"/>
                    </w:rPr>
                  </w:pPr>
                  <w:hyperlink r:id="rId14">
                    <w:r>
                      <w:rPr>
                        <w:b/>
                        <w:color w:val="FFFFFF"/>
                        <w:sz w:val="21"/>
                      </w:rPr>
                      <w:t>Learn More</w:t>
                    </w:r>
                  </w:hyperlink>
                </w:p>
              </w:txbxContent>
            </v:textbox>
            <v:fill type="solid"/>
            <w10:wrap type="topAndBottom"/>
          </v:shape>
        </w:pict>
      </w:r>
    </w:p>
    <w:p>
      <w:pPr>
        <w:pStyle w:val="BodyText"/>
        <w:rPr>
          <w:sz w:val="20"/>
        </w:rPr>
      </w:pPr>
    </w:p>
    <w:p>
      <w:pPr>
        <w:pStyle w:val="BodyText"/>
        <w:rPr>
          <w:sz w:val="24"/>
        </w:rPr>
      </w:pPr>
    </w:p>
    <w:p>
      <w:pPr>
        <w:pStyle w:val="Heading1"/>
        <w:spacing w:line="256" w:lineRule="auto" w:before="58"/>
        <w:ind w:left="4721" w:right="736"/>
      </w:pPr>
      <w:r>
        <w:rPr>
          <w:color w:val="335E67"/>
          <w:spacing w:val="7"/>
        </w:rPr>
        <w:t>New </w:t>
      </w:r>
      <w:r>
        <w:rPr>
          <w:color w:val="335E67"/>
          <w:spacing w:val="10"/>
        </w:rPr>
        <w:t>IPAC </w:t>
      </w:r>
      <w:r>
        <w:rPr>
          <w:color w:val="335E67"/>
          <w:spacing w:val="11"/>
        </w:rPr>
        <w:t>Checklists</w:t>
      </w:r>
      <w:r>
        <w:rPr>
          <w:color w:val="335E67"/>
          <w:spacing w:val="-43"/>
        </w:rPr>
        <w:t> </w:t>
      </w:r>
      <w:r>
        <w:rPr>
          <w:color w:val="335E67"/>
          <w:spacing w:val="11"/>
        </w:rPr>
        <w:t>for </w:t>
      </w:r>
      <w:r>
        <w:rPr>
          <w:color w:val="335E67"/>
          <w:spacing w:val="9"/>
        </w:rPr>
        <w:t>Clinical </w:t>
      </w:r>
      <w:r>
        <w:rPr>
          <w:color w:val="335E67"/>
          <w:spacing w:val="14"/>
        </w:rPr>
        <w:t>Office </w:t>
      </w:r>
      <w:r>
        <w:rPr>
          <w:color w:val="335E67"/>
          <w:spacing w:val="12"/>
        </w:rPr>
        <w:t>Practice</w:t>
      </w:r>
    </w:p>
    <w:p>
      <w:pPr>
        <w:pStyle w:val="BodyText"/>
        <w:spacing w:before="2"/>
        <w:rPr>
          <w:b/>
          <w:sz w:val="34"/>
        </w:rPr>
      </w:pPr>
    </w:p>
    <w:p>
      <w:pPr>
        <w:pStyle w:val="Heading3"/>
        <w:spacing w:line="280" w:lineRule="auto"/>
        <w:ind w:left="4728"/>
      </w:pPr>
      <w:r>
        <w:rPr/>
        <w:t>Public Health Ontario has released three new checklists - be sure to check them out and ensure you're following IPAC best practices.</w:t>
      </w:r>
    </w:p>
    <w:p>
      <w:pPr>
        <w:pStyle w:val="BodyText"/>
        <w:rPr>
          <w:sz w:val="24"/>
        </w:rPr>
      </w:pPr>
    </w:p>
    <w:p>
      <w:pPr>
        <w:pStyle w:val="BodyText"/>
        <w:spacing w:before="6"/>
        <w:rPr>
          <w:sz w:val="30"/>
        </w:rPr>
      </w:pPr>
    </w:p>
    <w:p>
      <w:pPr>
        <w:pStyle w:val="BodyText"/>
        <w:spacing w:line="244" w:lineRule="auto"/>
        <w:ind w:left="119" w:right="395"/>
      </w:pPr>
      <w:r>
        <w:rPr/>
        <w:t>Public Health Ontario has a variety of resources to assist public health units in preventing and investigating infection prevention and control lapses.</w:t>
      </w:r>
    </w:p>
    <w:p>
      <w:pPr>
        <w:pStyle w:val="BodyText"/>
        <w:spacing w:before="3"/>
      </w:pPr>
    </w:p>
    <w:p>
      <w:pPr>
        <w:pStyle w:val="BodyText"/>
        <w:spacing w:line="244" w:lineRule="auto"/>
        <w:ind w:left="119" w:right="395"/>
      </w:pPr>
      <w:r>
        <w:rPr/>
        <w:t>Recently, they released </w:t>
      </w:r>
      <w:r>
        <w:rPr>
          <w:spacing w:val="2"/>
        </w:rPr>
        <w:t>three </w:t>
      </w:r>
      <w:r>
        <w:rPr/>
        <w:t>new infection prevention and  </w:t>
      </w:r>
      <w:r>
        <w:rPr>
          <w:spacing w:val="2"/>
        </w:rPr>
        <w:t>control </w:t>
      </w:r>
      <w:r>
        <w:rPr/>
        <w:t>checklists  for  clinical office practice including core elements, reprocessing of medical </w:t>
      </w:r>
      <w:r>
        <w:rPr>
          <w:spacing w:val="2"/>
        </w:rPr>
        <w:t>equipment </w:t>
      </w:r>
      <w:r>
        <w:rPr/>
        <w:t>and endoscopic </w:t>
      </w:r>
      <w:r>
        <w:rPr>
          <w:spacing w:val="2"/>
        </w:rPr>
        <w:t>procedures.</w:t>
      </w:r>
    </w:p>
    <w:p>
      <w:pPr>
        <w:pStyle w:val="BodyText"/>
        <w:spacing w:before="2"/>
        <w:rPr>
          <w:sz w:val="20"/>
        </w:rPr>
      </w:pPr>
    </w:p>
    <w:p>
      <w:pPr>
        <w:spacing w:before="0"/>
        <w:ind w:left="111" w:right="0" w:firstLine="0"/>
        <w:jc w:val="left"/>
        <w:rPr>
          <w:b/>
          <w:sz w:val="24"/>
        </w:rPr>
      </w:pPr>
      <w:hyperlink r:id="rId15">
        <w:r>
          <w:rPr>
            <w:b/>
            <w:color w:val="476F75"/>
            <w:sz w:val="24"/>
            <w:u w:val="single" w:color="476F75"/>
          </w:rPr>
          <w:t>Learn More</w:t>
        </w:r>
      </w:hyperlink>
    </w:p>
    <w:p>
      <w:pPr>
        <w:pStyle w:val="BodyText"/>
        <w:rPr>
          <w:b/>
          <w:sz w:val="20"/>
        </w:rPr>
      </w:pPr>
    </w:p>
    <w:p>
      <w:pPr>
        <w:pStyle w:val="BodyText"/>
        <w:rPr>
          <w:b/>
          <w:sz w:val="20"/>
        </w:rPr>
      </w:pPr>
    </w:p>
    <w:p>
      <w:pPr>
        <w:pStyle w:val="BodyText"/>
        <w:rPr>
          <w:b/>
          <w:sz w:val="29"/>
        </w:rPr>
      </w:pPr>
    </w:p>
    <w:p>
      <w:pPr>
        <w:spacing w:before="57"/>
        <w:ind w:left="388" w:right="0" w:firstLine="0"/>
        <w:jc w:val="left"/>
        <w:rPr>
          <w:b/>
          <w:sz w:val="30"/>
        </w:rPr>
      </w:pPr>
      <w:r>
        <w:rPr>
          <w:b/>
          <w:color w:val="FFFFFF"/>
          <w:sz w:val="30"/>
        </w:rPr>
        <w:t>New Blog: 11 Business Practice Regrets from Real PTs</w:t>
      </w:r>
    </w:p>
    <w:p>
      <w:pPr>
        <w:pStyle w:val="BodyText"/>
        <w:rPr>
          <w:b/>
          <w:sz w:val="30"/>
        </w:rPr>
      </w:pPr>
    </w:p>
    <w:p>
      <w:pPr>
        <w:pStyle w:val="BodyText"/>
        <w:spacing w:line="244" w:lineRule="auto" w:before="178"/>
        <w:ind w:left="119" w:right="395"/>
      </w:pPr>
      <w:r>
        <w:rPr/>
        <w:t>Bad business practices can </w:t>
      </w:r>
      <w:r>
        <w:rPr>
          <w:spacing w:val="2"/>
        </w:rPr>
        <w:t>carry </w:t>
      </w:r>
      <w:r>
        <w:rPr/>
        <w:t>significant consequences. Sometimes a physiotherapist </w:t>
      </w:r>
      <w:r>
        <w:rPr>
          <w:spacing w:val="2"/>
        </w:rPr>
        <w:t>may </w:t>
      </w:r>
      <w:r>
        <w:rPr/>
        <w:t>start a new job with the best intentions, only to realize that the clinic is inappropriately using their registration </w:t>
      </w:r>
      <w:r>
        <w:rPr>
          <w:spacing w:val="2"/>
        </w:rPr>
        <w:t>number </w:t>
      </w:r>
      <w:r>
        <w:rPr/>
        <w:t>to bill for services, or that the clinic </w:t>
      </w:r>
      <w:r>
        <w:rPr>
          <w:spacing w:val="2"/>
        </w:rPr>
        <w:t>already </w:t>
      </w:r>
      <w:r>
        <w:rPr/>
        <w:t>has a bad reputation for scamming</w:t>
      </w:r>
      <w:r>
        <w:rPr>
          <w:spacing w:val="24"/>
        </w:rPr>
        <w:t> </w:t>
      </w:r>
      <w:r>
        <w:rPr/>
        <w:t>patients.</w:t>
      </w:r>
    </w:p>
    <w:p>
      <w:pPr>
        <w:pStyle w:val="BodyText"/>
        <w:spacing w:before="3"/>
      </w:pPr>
    </w:p>
    <w:p>
      <w:pPr>
        <w:pStyle w:val="BodyText"/>
        <w:spacing w:line="244" w:lineRule="auto"/>
        <w:ind w:left="119" w:right="395"/>
      </w:pPr>
      <w:r>
        <w:rPr/>
        <w:t>In a new blog post, 11 physiotherapists share their professional regrets related to bad business practices so that you don't make the same mistakes.</w:t>
      </w:r>
    </w:p>
    <w:p>
      <w:pPr>
        <w:pStyle w:val="BodyText"/>
        <w:spacing w:before="7"/>
        <w:rPr>
          <w:sz w:val="25"/>
        </w:rPr>
      </w:pPr>
      <w:r>
        <w:rPr/>
        <w:pict>
          <v:shape style="position:absolute;margin-left:82.970047pt;margin-top:15.958688pt;width:99.15pt;height:26.9pt;mso-position-horizontal-relative:page;mso-position-vertical-relative:paragraph;z-index:-251652096;mso-wrap-distance-left:0;mso-wrap-distance-right:0" type="#_x0000_t202" filled="true" fillcolor="#999999" stroked="false">
            <v:textbox inset="0,0,0,0">
              <w:txbxContent>
                <w:p>
                  <w:pPr>
                    <w:spacing w:before="141"/>
                    <w:ind w:left="230" w:right="0" w:firstLine="0"/>
                    <w:jc w:val="left"/>
                    <w:rPr>
                      <w:b/>
                      <w:sz w:val="21"/>
                    </w:rPr>
                  </w:pPr>
                  <w:hyperlink r:id="rId16">
                    <w:r>
                      <w:rPr>
                        <w:b/>
                        <w:color w:val="FFFFFF"/>
                        <w:sz w:val="21"/>
                      </w:rPr>
                      <w:t>Read the Blog</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spacing w:before="2"/>
        <w:rPr>
          <w:sz w:val="26"/>
        </w:rPr>
      </w:pPr>
    </w:p>
    <w:p>
      <w:pPr>
        <w:spacing w:after="0"/>
        <w:rPr>
          <w:sz w:val="26"/>
        </w:rPr>
        <w:sectPr>
          <w:pgSz w:w="12240" w:h="15840"/>
          <w:pgMar w:top="0" w:bottom="0" w:left="1540" w:right="1560"/>
        </w:sectPr>
      </w:pPr>
    </w:p>
    <w:p>
      <w:pPr>
        <w:spacing w:before="62"/>
        <w:ind w:left="434" w:right="0" w:firstLine="0"/>
        <w:jc w:val="left"/>
        <w:rPr>
          <w:b/>
          <w:sz w:val="27"/>
        </w:rPr>
      </w:pPr>
      <w:r>
        <w:rPr/>
        <w:pict>
          <v:group style="position:absolute;margin-left:0pt;margin-top:-.000026pt;width:611.550pt;height:792.1pt;mso-position-horizontal-relative:page;mso-position-vertical-relative:page;z-index:-251950080" coordorigin="0,0" coordsize="12231,15842">
            <v:shape style="position:absolute;left:0;top:0;width:12231;height:15842" type="#_x0000_t75" stroked="false">
              <v:imagedata r:id="rId17" o:title=""/>
            </v:shape>
            <v:shape style="position:absolute;left:1352;top:0;width:9527;height:12554" coordorigin="1352,0" coordsize="9527,12554" path="m10878,8743l1352,8743,1352,12553,10878,12553,10878,8743m10878,5209l1352,5209,1352,8005,10878,8005,10878,5209m10878,0l1352,0,1352,2166,10878,2166,10878,0e" filled="true" fillcolor="#ffffff" stroked="false">
              <v:path arrowok="t"/>
              <v:fill type="solid"/>
            </v:shape>
            <v:line style="position:absolute" from="1644,2020" to="10586,2020" stroked="true" strokeweight=".768241pt" strokecolor="#999999">
              <v:stroke dashstyle="solid"/>
            </v:line>
            <v:shape style="position:absolute;left:1352;top:2166;width:9527;height:3043" coordorigin="1352,2166" coordsize="9527,3043" path="m10878,2166l10571,2166,6115,2166,1659,2166,1352,2166,1352,5209,1659,5209,6115,5209,10571,5209,10878,5209,10878,2166e" filled="true" fillcolor="#ffffff" stroked="false">
              <v:path arrowok="t"/>
              <v:fill type="solid"/>
            </v:shape>
            <v:line style="position:absolute" from="6269,5047" to="10264,5047" stroked="true" strokeweight=".768241pt" strokecolor="#999999">
              <v:stroke dashstyle="solid"/>
            </v:line>
            <v:rect style="position:absolute;left:1352;top:8005;width:9527;height:738" filled="true" fillcolor="#dd6e13" stroked="false">
              <v:fill type="solid"/>
            </v:rect>
            <v:shape style="position:absolute;left:1352;top:8742;width:9527;height:170" coordorigin="1352,8743" coordsize="9527,170" path="m1352,8743l1352,8912m1352,8743l10878,8743m1352,8912l10878,8912m1352,8743l1352,8912m10878,8743l10878,8912e" filled="false" stroked="true" strokeweight="0pt" strokecolor="#ffffff">
              <v:path arrowok="t"/>
              <v:stroke dashstyle="solid"/>
            </v:shape>
            <v:line style="position:absolute" from="1644,11931" to="10586,11931" stroked="true" strokeweight=".768241pt" strokecolor="#999999">
              <v:stroke dashstyle="solid"/>
            </v:line>
            <v:shape style="position:absolute;left:1352;top:12553;width:9527;height:3289" coordorigin="1352,12553" coordsize="9527,3289" path="m1583,12553l1352,12553,1352,15841,1583,15841,1583,12553m6038,12553l1659,12553,1659,15841,6038,15841,6038,12553m10571,12553l6192,12553,6192,15841,10571,15841,10571,12553m10878,12553l10648,12553,10648,15841,10878,15841,10878,12553e" filled="true" fillcolor="#ffffff" stroked="false">
              <v:path arrowok="t"/>
              <v:fill type="solid"/>
            </v:shape>
            <v:line style="position:absolute" from="1621,12553" to="1621,15826" stroked="true" strokeweight="3.841206pt" strokecolor="#ffffff">
              <v:stroke dashstyle="solid"/>
            </v:line>
            <v:shape style="position:absolute;left:6038;top:12553;width:154;height:3273" coordorigin="6038,12553" coordsize="154,3273" path="m6192,12553l6115,12553,6038,12553,6038,15826,6115,15826,6192,15826,6192,12553e" filled="true" fillcolor="#ffffff" stroked="false">
              <v:path arrowok="t"/>
              <v:fill type="solid"/>
            </v:shape>
            <v:rect style="position:absolute;left:6514;top:15134;width:2182;height:538" filled="true" fillcolor="#dd6e13" stroked="false">
              <v:fill type="solid"/>
            </v:rect>
            <v:line style="position:absolute" from="10609,12553" to="10609,15826" stroked="true" strokeweight="3.841206pt" strokecolor="#ffffff">
              <v:stroke dashstyle="solid"/>
            </v:line>
            <v:line style="position:absolute" from="1667,12553" to="1667,15826" stroked="true" strokeweight=".768241pt" strokecolor="#e3e5de">
              <v:stroke dashstyle="solid"/>
            </v:line>
            <v:line style="position:absolute" from="1659,12561" to="6054,12561" stroked="true" strokeweight=".768241pt" strokecolor="#e3e5de">
              <v:stroke dashstyle="solid"/>
            </v:line>
            <v:line style="position:absolute" from="1659,15833" to="6054,15833" stroked="true" strokeweight=".768241pt" strokecolor="#e3e5de">
              <v:stroke dashstyle="solid"/>
            </v:line>
            <v:line style="position:absolute" from="1667,12553" to="1667,15841" stroked="true" strokeweight=".768241pt" strokecolor="#e3e5de">
              <v:stroke dashstyle="solid"/>
            </v:line>
            <v:shape style="position:absolute;left:6046;top:12553;width:2;height:3289" coordorigin="6046,12553" coordsize="0,3289" path="m6046,12553l6046,15841m6046,12553l6046,15826e" filled="false" stroked="true" strokeweight=".768241pt" strokecolor="#e3e5de">
              <v:path arrowok="t"/>
              <v:stroke dashstyle="solid"/>
            </v:shape>
            <v:line style="position:absolute" from="6200,12553" to="6200,15826" stroked="true" strokeweight=".768241pt" strokecolor="#e3e5de">
              <v:stroke dashstyle="solid"/>
            </v:line>
            <v:line style="position:absolute" from="6192,12561" to="10586,12561" stroked="true" strokeweight=".768241pt" strokecolor="#e3e5de">
              <v:stroke dashstyle="solid"/>
            </v:line>
            <v:line style="position:absolute" from="6192,15833" to="10586,15833" stroked="true" strokeweight=".768241pt" strokecolor="#e3e5de">
              <v:stroke dashstyle="solid"/>
            </v:line>
            <v:shape style="position:absolute;left:6199;top:12553;width:4379;height:3289" coordorigin="6200,12553" coordsize="4379,3289" path="m6200,12553l6200,15841m10579,12553l10579,15841m10579,12553l10579,15826e" filled="false" stroked="true" strokeweight=".768241pt" strokecolor="#e3e5de">
              <v:path arrowok="t"/>
              <v:stroke dashstyle="solid"/>
            </v:shape>
            <v:shape style="position:absolute;left:1966;top:2166;width:3995;height:2659" type="#_x0000_t75" stroked="false">
              <v:imagedata r:id="rId18" o:title=""/>
            </v:shape>
            <w10:wrap type="none"/>
          </v:group>
        </w:pict>
      </w:r>
      <w:r>
        <w:rPr>
          <w:b/>
          <w:sz w:val="27"/>
        </w:rPr>
        <w:t>Practice Advice Question</w:t>
      </w:r>
    </w:p>
    <w:p>
      <w:pPr>
        <w:pStyle w:val="BodyText"/>
        <w:rPr>
          <w:b/>
          <w:sz w:val="23"/>
        </w:rPr>
      </w:pPr>
    </w:p>
    <w:p>
      <w:pPr>
        <w:spacing w:line="232" w:lineRule="auto" w:before="0"/>
        <w:ind w:left="442" w:right="6" w:firstLine="0"/>
        <w:jc w:val="left"/>
        <w:rPr>
          <w:i/>
          <w:sz w:val="22"/>
        </w:rPr>
      </w:pPr>
      <w:r>
        <w:rPr>
          <w:i/>
          <w:sz w:val="22"/>
        </w:rPr>
        <w:t>Is it OK for receptionists to ask a </w:t>
      </w:r>
      <w:r>
        <w:rPr>
          <w:i/>
          <w:sz w:val="22"/>
        </w:rPr>
        <w:t>patient what is wrong with them when booking time with the physiotherapist?</w:t>
      </w:r>
    </w:p>
    <w:p>
      <w:pPr>
        <w:pStyle w:val="BodyText"/>
        <w:spacing w:before="2" w:after="24"/>
        <w:rPr>
          <w:i/>
          <w:sz w:val="26"/>
        </w:rPr>
      </w:pPr>
    </w:p>
    <w:p>
      <w:pPr>
        <w:pStyle w:val="BodyText"/>
        <w:ind w:left="442"/>
        <w:rPr>
          <w:sz w:val="20"/>
        </w:rPr>
      </w:pPr>
      <w:r>
        <w:rPr>
          <w:sz w:val="20"/>
        </w:rPr>
        <w:pict>
          <v:shape style="width:109.1pt;height:26.9pt;mso-position-horizontal-relative:char;mso-position-vertical-relative:line" type="#_x0000_t202" filled="true" fillcolor="#dd6e13" stroked="false">
            <w10:anchorlock/>
            <v:textbox inset="0,0,0,0">
              <w:txbxContent>
                <w:p>
                  <w:pPr>
                    <w:spacing w:before="125"/>
                    <w:ind w:left="222" w:right="0" w:firstLine="0"/>
                    <w:jc w:val="left"/>
                    <w:rPr>
                      <w:b/>
                      <w:sz w:val="21"/>
                    </w:rPr>
                  </w:pPr>
                  <w:hyperlink r:id="rId19">
                    <w:r>
                      <w:rPr>
                        <w:b/>
                        <w:color w:val="FFFFFF"/>
                        <w:sz w:val="21"/>
                      </w:rPr>
                      <w:t>Get the Answer</w:t>
                    </w:r>
                  </w:hyperlink>
                </w:p>
              </w:txbxContent>
            </v:textbox>
            <v:fill type="solid"/>
          </v:shape>
        </w:pict>
      </w:r>
      <w:r>
        <w:rPr>
          <w:sz w:val="20"/>
        </w:rPr>
      </w:r>
    </w:p>
    <w:p>
      <w:pPr>
        <w:spacing w:before="62"/>
        <w:ind w:left="434" w:right="0" w:firstLine="0"/>
        <w:jc w:val="left"/>
        <w:rPr>
          <w:b/>
          <w:sz w:val="27"/>
        </w:rPr>
      </w:pPr>
      <w:r>
        <w:rPr/>
        <w:br w:type="column"/>
      </w:r>
      <w:r>
        <w:rPr>
          <w:b/>
          <w:sz w:val="27"/>
        </w:rPr>
        <w:t>Myth vs Fact</w:t>
      </w:r>
    </w:p>
    <w:p>
      <w:pPr>
        <w:pStyle w:val="BodyText"/>
        <w:spacing w:before="4"/>
        <w:rPr>
          <w:b/>
          <w:sz w:val="28"/>
        </w:rPr>
      </w:pPr>
    </w:p>
    <w:p>
      <w:pPr>
        <w:spacing w:line="232" w:lineRule="auto" w:before="0"/>
        <w:ind w:left="442" w:right="479" w:firstLine="0"/>
        <w:jc w:val="left"/>
        <w:rPr>
          <w:i/>
          <w:sz w:val="22"/>
        </w:rPr>
      </w:pPr>
      <w:r>
        <w:rPr>
          <w:i/>
          <w:sz w:val="22"/>
        </w:rPr>
        <w:t>Physiotherapists need to provide </w:t>
      </w:r>
      <w:r>
        <w:rPr>
          <w:i/>
          <w:sz w:val="22"/>
        </w:rPr>
        <w:t>annual statistics to the Information and Privacy Commissioner of Ontario (IPC).</w:t>
      </w:r>
    </w:p>
    <w:p>
      <w:pPr>
        <w:pStyle w:val="BodyText"/>
        <w:spacing w:before="10"/>
        <w:rPr>
          <w:i/>
        </w:rPr>
      </w:pPr>
    </w:p>
    <w:p>
      <w:pPr>
        <w:pStyle w:val="BodyText"/>
        <w:ind w:left="442"/>
      </w:pPr>
      <w:r>
        <w:rPr/>
        <w:t>Is this a myth or a fact?</w:t>
      </w:r>
    </w:p>
    <w:p>
      <w:pPr>
        <w:pStyle w:val="BodyText"/>
        <w:rPr>
          <w:sz w:val="22"/>
        </w:rPr>
      </w:pPr>
    </w:p>
    <w:p>
      <w:pPr>
        <w:pStyle w:val="Heading4"/>
        <w:spacing w:before="197"/>
        <w:ind w:left="664"/>
      </w:pPr>
      <w:hyperlink r:id="rId20">
        <w:r>
          <w:rPr>
            <w:color w:val="FFFFFF"/>
          </w:rPr>
          <w:t>Get the Answer</w:t>
        </w:r>
      </w:hyperlink>
    </w:p>
    <w:p>
      <w:pPr>
        <w:spacing w:after="0"/>
        <w:sectPr>
          <w:type w:val="continuous"/>
          <w:pgSz w:w="12240" w:h="15840"/>
          <w:pgMar w:top="1500" w:bottom="280" w:left="1540" w:right="1560"/>
          <w:cols w:num="2" w:equalWidth="0">
            <w:col w:w="4198" w:space="335"/>
            <w:col w:w="4607"/>
          </w:cols>
        </w:sectPr>
      </w:pPr>
    </w:p>
    <w:p>
      <w:pPr>
        <w:pStyle w:val="BodyText"/>
        <w:rPr>
          <w:b/>
          <w:sz w:val="20"/>
        </w:rPr>
      </w:pPr>
      <w:r>
        <w:rPr/>
        <w:pict>
          <v:group style="position:absolute;margin-left:0pt;margin-top:-.000053pt;width:611.550pt;height:623.050pt;mso-position-horizontal-relative:page;mso-position-vertical-relative:page;z-index:-251948032" coordorigin="0,0" coordsize="12231,12461">
            <v:rect style="position:absolute;left:0;top:0;width:12231;height:12461" filled="true" fillcolor="#f1f1ef" stroked="false">
              <v:fill type="solid"/>
            </v:rect>
            <v:shape style="position:absolute;left:0;top:0;width:12231;height:12461" type="#_x0000_t75" stroked="false">
              <v:imagedata r:id="rId21" o:title=""/>
            </v:shape>
            <v:shape style="position:absolute;left:1352;top:0;width:9527;height:11632" coordorigin="1352,0" coordsize="9527,11632" path="m10878,11155l1352,11155,1352,11631,10878,11631,10878,11155m10878,2704l1352,2704,1352,10448,10878,10448,10878,2704m10878,0l1352,0,1352,768,10878,768,10878,0e" filled="true" fillcolor="#ffffff" stroked="false">
              <v:path arrowok="t"/>
              <v:fill type="solid"/>
            </v:shape>
            <v:line style="position:absolute" from="1644,622" to="10586,622" stroked="true" strokeweight=".768241pt" strokecolor="#999999">
              <v:stroke dashstyle="solid"/>
            </v:line>
            <v:shape style="position:absolute;left:1352;top:768;width:9527;height:10387" coordorigin="1352,768" coordsize="9527,10387" path="m10878,10448l1352,10448,1352,11155,10878,11155,10878,10448m10878,768l1352,768,1352,2704,10878,2704,10878,768e" filled="true" fillcolor="#ffffff" stroked="false">
              <v:path arrowok="t"/>
              <v:fill type="solid"/>
            </v:shape>
            <v:rect style="position:absolute;left:1352;top:11631;width:9527;height:600" filled="true" fillcolor="#e3e5de" stroked="false">
              <v:fill type="solid"/>
            </v:rect>
            <v:shape style="position:absolute;left:4179;top:921;width:3857;height:1629" type="#_x0000_t75" stroked="false">
              <v:imagedata r:id="rId22" o:title=""/>
            </v:shape>
            <v:shape style="position:absolute;left:1367;top:4578;width:9496;height:3580" type="#_x0000_t75" stroked="false">
              <v:imagedata r:id="rId23" o:title=""/>
            </v:shape>
            <v:shape style="position:absolute;left:5285;top:10448;width:492;height:492" type="#_x0000_t75" stroked="false">
              <v:imagedata r:id="rId24" o:title=""/>
            </v:shape>
            <v:shape style="position:absolute;left:5838;top:10448;width:492;height:492" type="#_x0000_t75" stroked="false">
              <v:imagedata r:id="rId25" o:title=""/>
            </v:shape>
            <v:shape style="position:absolute;left:6391;top:10448;width:492;height:492" type="#_x0000_t75" stroked="false">
              <v:imagedata r:id="rId26"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rPr>
      </w:pPr>
    </w:p>
    <w:p>
      <w:pPr>
        <w:pStyle w:val="BodyText"/>
        <w:spacing w:before="70"/>
        <w:ind w:left="1018"/>
      </w:pPr>
      <w:r>
        <w:rPr/>
        <w:t>The College would like to welcome our newly registered physiotherapists.</w:t>
      </w:r>
    </w:p>
    <w:p>
      <w:pPr>
        <w:pStyle w:val="BodyText"/>
        <w:spacing w:before="1"/>
        <w:rPr>
          <w:sz w:val="26"/>
        </w:rPr>
      </w:pPr>
      <w:r>
        <w:rPr/>
        <w:pict>
          <v:shape style="position:absolute;margin-left:258.129028pt;margin-top:16.21229pt;width:94.5pt;height:26.9pt;mso-position-horizontal-relative:page;mso-position-vertical-relative:paragraph;z-index:-251649024;mso-wrap-distance-left:0;mso-wrap-distance-right:0" type="#_x0000_t202" filled="true" fillcolor="#669999" stroked="false">
            <v:textbox inset="0,0,0,0">
              <w:txbxContent>
                <w:p>
                  <w:pPr>
                    <w:spacing w:before="125"/>
                    <w:ind w:left="222" w:right="0" w:firstLine="0"/>
                    <w:jc w:val="left"/>
                    <w:rPr>
                      <w:b/>
                      <w:sz w:val="21"/>
                    </w:rPr>
                  </w:pPr>
                  <w:hyperlink r:id="rId27">
                    <w:r>
                      <w:rPr>
                        <w:b/>
                        <w:color w:val="FFFFFF"/>
                        <w:sz w:val="21"/>
                      </w:rPr>
                      <w:t>View the List</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BodyText"/>
        <w:ind w:left="984" w:right="1036"/>
        <w:jc w:val="center"/>
      </w:pPr>
      <w:r>
        <w:rPr/>
        <w:t>Comments or questions related to Perspectives?</w:t>
      </w:r>
    </w:p>
    <w:p>
      <w:pPr>
        <w:pStyle w:val="BodyText"/>
        <w:spacing w:before="5"/>
        <w:ind w:left="1044" w:right="1036"/>
        <w:jc w:val="center"/>
      </w:pPr>
      <w:r>
        <w:rPr/>
        <w:t>Get in touch at </w:t>
      </w:r>
      <w:hyperlink r:id="rId11">
        <w:r>
          <w:rPr>
            <w:u w:val="single"/>
          </w:rPr>
          <w:t>communications@collegept.org</w:t>
        </w:r>
        <w:r>
          <w:rPr/>
          <w:t> </w:t>
        </w:r>
      </w:hyperlink>
      <w:r>
        <w:rPr/>
        <w:t>or 1-800-583-5885 ext. 234.</w:t>
      </w:r>
    </w:p>
    <w:p>
      <w:pPr>
        <w:pStyle w:val="BodyText"/>
        <w:spacing w:before="7"/>
        <w:rPr>
          <w:sz w:val="20"/>
        </w:rPr>
      </w:pPr>
    </w:p>
    <w:p>
      <w:pPr>
        <w:spacing w:before="0"/>
        <w:ind w:left="1044" w:right="1036" w:firstLine="0"/>
        <w:jc w:val="center"/>
        <w:rPr>
          <w:sz w:val="24"/>
        </w:rPr>
      </w:pPr>
      <w:hyperlink r:id="rId7">
        <w:r>
          <w:rPr>
            <w:sz w:val="24"/>
            <w:u w:val="single"/>
          </w:rPr>
          <w:t>www.collegept.org</w:t>
        </w:r>
      </w:hyperlink>
    </w:p>
    <w:sectPr>
      <w:pgSz w:w="12240" w:h="15840"/>
      <w:pgMar w:top="0" w:bottom="280" w:left="154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57"/>
      <w:ind w:left="388"/>
      <w:outlineLvl w:val="1"/>
    </w:pPr>
    <w:rPr>
      <w:rFonts w:ascii="Arial" w:hAnsi="Arial" w:eastAsia="Arial" w:cs="Arial"/>
      <w:b/>
      <w:bCs/>
      <w:sz w:val="30"/>
      <w:szCs w:val="30"/>
    </w:rPr>
  </w:style>
  <w:style w:styleId="Heading2" w:type="paragraph">
    <w:name w:val="Heading 2"/>
    <w:basedOn w:val="Normal"/>
    <w:uiPriority w:val="1"/>
    <w:qFormat/>
    <w:pPr>
      <w:ind w:left="111"/>
      <w:outlineLvl w:val="2"/>
    </w:pPr>
    <w:rPr>
      <w:rFonts w:ascii="Arial" w:hAnsi="Arial" w:eastAsia="Arial" w:cs="Arial"/>
      <w:b/>
      <w:bCs/>
      <w:sz w:val="24"/>
      <w:szCs w:val="24"/>
    </w:rPr>
  </w:style>
  <w:style w:styleId="Heading3" w:type="paragraph">
    <w:name w:val="Heading 3"/>
    <w:basedOn w:val="Normal"/>
    <w:uiPriority w:val="1"/>
    <w:qFormat/>
    <w:pPr>
      <w:ind w:left="1044" w:right="395"/>
      <w:outlineLvl w:val="3"/>
    </w:pPr>
    <w:rPr>
      <w:rFonts w:ascii="Arial" w:hAnsi="Arial" w:eastAsia="Arial" w:cs="Arial"/>
      <w:sz w:val="24"/>
      <w:szCs w:val="24"/>
    </w:rPr>
  </w:style>
  <w:style w:styleId="Heading4" w:type="paragraph">
    <w:name w:val="Heading 4"/>
    <w:basedOn w:val="Normal"/>
    <w:uiPriority w:val="1"/>
    <w:qFormat/>
    <w:pPr>
      <w:spacing w:before="125"/>
      <w:ind w:left="222"/>
      <w:outlineLvl w:val="4"/>
    </w:pPr>
    <w:rPr>
      <w:rFonts w:ascii="Arial" w:hAnsi="Arial" w:eastAsia="Arial" w:cs="Arial"/>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www.health.gov.on.ca/en/pro/programs/physio/physio_pro_doctors_nurses.aspx" TargetMode="External"/><Relationship Id="rId10" Type="http://schemas.openxmlformats.org/officeDocument/2006/relationships/image" Target="media/image3.png"/><Relationship Id="rId11" Type="http://schemas.openxmlformats.org/officeDocument/2006/relationships/hyperlink" Target="mailto:communications@collegept.org" TargetMode="External"/><Relationship Id="rId12" Type="http://schemas.openxmlformats.org/officeDocument/2006/relationships/hyperlink" Target="http://events.constantcontact.com/register/event?llr=zm7lsncab&amp;oeidk=a07egj73miyad903766" TargetMode="External"/><Relationship Id="rId13" Type="http://schemas.openxmlformats.org/officeDocument/2006/relationships/hyperlink" Target="https://www.collegept.org/case-of-the-month/post/case-of-the-month/2019/08/15/surprise-your-pt-is-delisted" TargetMode="External"/><Relationship Id="rId14" Type="http://schemas.openxmlformats.org/officeDocument/2006/relationships/hyperlink" Target="https://www.collegept.org/members/going-on-leave-retiring-or-resigning" TargetMode="External"/><Relationship Id="rId15" Type="http://schemas.openxmlformats.org/officeDocument/2006/relationships/hyperlink" Target="https://www.collegept.org/news/2019/08/09/new-ipac-checklists-for-clinical-office-practice" TargetMode="External"/><Relationship Id="rId16" Type="http://schemas.openxmlformats.org/officeDocument/2006/relationships/hyperlink" Target="https://www.collegept.org/blog/post/college-blog/2019/08/14/can-i-get-a-do-over-11-business-practice-regrets-from-real-pts" TargetMode="External"/><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hyperlink" Target="https://www.collegept.org/members/practice-advice" TargetMode="External"/><Relationship Id="rId20" Type="http://schemas.openxmlformats.org/officeDocument/2006/relationships/hyperlink" Target="https://www.collegept.org/members/practice-advice/myth-vs.-fact" TargetMode="External"/><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hyperlink" Target="https://www.collegept.org/rules-and-resources/perspectives-newsletter/wel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2020-03-18T14:10:33Z</dcterms:created>
  <dcterms:modified xsi:type="dcterms:W3CDTF">2020-03-18T14:10:33Z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2019-09-12T00:00:00Z</vt:filetime>
  </property>
  <property fmtid="{D5CDD505-2E9C-101B-9397-08002B2CF9AE}" pid="3" name="Creator">
    <vt:lpwstr>wkhtmltopdf 0.12.2.1</vt:lpwstr>
  </property>
  <property fmtid="{D5CDD505-2E9C-101B-9397-08002B2CF9AE}" pid="4" name="LastSaved">
    <vt:filetime>2019-09-12T00:00:00Z</vt:filetime>
  </property>
</Properties>
</file>