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1.550pt;height:792.1pt;mso-position-horizontal-relative:page;mso-position-vertical-relative:page;z-index:-252008448" coordorigin="0,0" coordsize="12231,15842">
            <v:shape style="position:absolute;left:0;top:0;width:12231;height:15842" type="#_x0000_t75" stroked="false">
              <v:imagedata r:id="rId5" o:title=""/>
            </v:shape>
            <v:shape style="position:absolute;left:1352;top:230;width:9527;height:15610" coordorigin="1352,230" coordsize="9527,15610" path="m10878,13444l1352,13444,1352,15840,10878,15840,10878,13444m10878,230l1352,230,1352,12276,10878,12276,10878,230e" filled="true" fillcolor="#ffffff" stroked="false">
              <v:path arrowok="t"/>
              <v:fill type="solid"/>
            </v:shape>
            <v:line style="position:absolute" from="1644,4049" to="10586,4049" stroked="true" strokeweight=".768241pt" strokecolor="#dd6e13">
              <v:stroke dashstyle="solid"/>
            </v:line>
            <v:rect style="position:absolute;left:1352;top:12276;width:9527;height:1168" filled="true" fillcolor="#8eb1b9" stroked="false">
              <v:fill type="solid"/>
            </v:rect>
            <v:shape style="position:absolute;left:1352;top:230;width:9511;height:2904" type="#_x0000_t75" stroked="false">
              <v:imagedata r:id="rId6" o:title=""/>
            </v:shape>
            <v:shape style="position:absolute;left:1659;top:9818;width:2105;height:72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before="103"/>
        <w:ind w:left="119" w:right="0" w:firstLine="0"/>
        <w:jc w:val="left"/>
        <w:rPr>
          <w:rFonts w:ascii="Tahoma"/>
          <w:b/>
          <w:sz w:val="15"/>
        </w:rPr>
      </w:pPr>
      <w:r>
        <w:rPr>
          <w:rFonts w:ascii="Tahoma"/>
          <w:color w:val="4C6B72"/>
          <w:sz w:val="15"/>
        </w:rPr>
        <w:t>January 2019 | </w:t>
      </w:r>
      <w:hyperlink r:id="rId8">
        <w:r>
          <w:rPr>
            <w:rFonts w:ascii="Tahoma"/>
            <w:b/>
            <w:color w:val="4C6B72"/>
            <w:sz w:val="15"/>
          </w:rPr>
          <w:t>www.collegept.org </w:t>
        </w:r>
      </w:hyperlink>
      <w:r>
        <w:rPr>
          <w:rFonts w:ascii="Tahoma"/>
          <w:color w:val="4C6B72"/>
          <w:sz w:val="15"/>
        </w:rPr>
        <w:t>| </w:t>
      </w:r>
      <w:hyperlink r:id="rId9">
        <w:r>
          <w:rPr>
            <w:rFonts w:ascii="Tahoma"/>
            <w:b/>
            <w:color w:val="4C6B72"/>
            <w:sz w:val="15"/>
          </w:rPr>
          <w:t>info@collegept.org</w:t>
        </w:r>
      </w:hyperlink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spacing w:line="324" w:lineRule="auto"/>
        <w:ind w:left="119" w:right="209"/>
      </w:pPr>
      <w:r>
        <w:rPr/>
        <w:t>Welcome to the first edition of Perspectives in 2019! You will notice a fresh look to the newsletter this month—I hope you enjoy it.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209"/>
      </w:pPr>
      <w:r>
        <w:rPr>
          <w:spacing w:val="2"/>
        </w:rPr>
        <w:t>You </w:t>
      </w:r>
      <w:r>
        <w:rPr/>
        <w:t>may be aware that I </w:t>
      </w:r>
      <w:r>
        <w:rPr>
          <w:spacing w:val="2"/>
        </w:rPr>
        <w:t>have </w:t>
      </w:r>
      <w:r>
        <w:rPr/>
        <w:t>been </w:t>
      </w:r>
      <w:r>
        <w:rPr>
          <w:spacing w:val="-3"/>
        </w:rPr>
        <w:t>appointed </w:t>
      </w:r>
      <w:r>
        <w:rPr/>
        <w:t>as the </w:t>
      </w:r>
      <w:r>
        <w:rPr>
          <w:spacing w:val="-3"/>
        </w:rPr>
        <w:t>College’s </w:t>
      </w:r>
      <w:r>
        <w:rPr/>
        <w:t>new Registrar. I am </w:t>
      </w:r>
      <w:r>
        <w:rPr>
          <w:spacing w:val="6"/>
        </w:rPr>
        <w:t>very </w:t>
      </w:r>
      <w:r>
        <w:rPr/>
        <w:t>excited </w:t>
      </w:r>
      <w:r>
        <w:rPr>
          <w:spacing w:val="-3"/>
        </w:rPr>
        <w:t>about </w:t>
      </w:r>
      <w:r>
        <w:rPr/>
        <w:t>taking </w:t>
      </w:r>
      <w:r>
        <w:rPr>
          <w:spacing w:val="-5"/>
        </w:rPr>
        <w:t>on </w:t>
      </w:r>
      <w:r>
        <w:rPr>
          <w:spacing w:val="-3"/>
        </w:rPr>
        <w:t>this </w:t>
      </w:r>
      <w:r>
        <w:rPr/>
        <w:t>new role. I </w:t>
      </w:r>
      <w:r>
        <w:rPr>
          <w:spacing w:val="2"/>
        </w:rPr>
        <w:t>have </w:t>
      </w:r>
      <w:r>
        <w:rPr/>
        <w:t>been with the </w:t>
      </w:r>
      <w:r>
        <w:rPr>
          <w:spacing w:val="-5"/>
        </w:rPr>
        <w:t>College for </w:t>
      </w:r>
      <w:r>
        <w:rPr/>
        <w:t>more than 20 </w:t>
      </w:r>
      <w:r>
        <w:rPr>
          <w:spacing w:val="5"/>
        </w:rPr>
        <w:t>years </w:t>
      </w:r>
      <w:r>
        <w:rPr>
          <w:spacing w:val="-6"/>
        </w:rPr>
        <w:t>in </w:t>
      </w:r>
      <w:r>
        <w:rPr/>
        <w:t>a number  </w:t>
      </w:r>
      <w:r>
        <w:rPr>
          <w:spacing w:val="-5"/>
        </w:rPr>
        <w:t>of </w:t>
      </w:r>
      <w:r>
        <w:rPr>
          <w:spacing w:val="-4"/>
        </w:rPr>
        <w:t>senior  </w:t>
      </w:r>
      <w:r>
        <w:rPr/>
        <w:t>roles. </w:t>
      </w:r>
      <w:r>
        <w:rPr>
          <w:spacing w:val="5"/>
        </w:rPr>
        <w:t>Over </w:t>
      </w:r>
      <w:r>
        <w:rPr/>
        <w:t>time I  </w:t>
      </w:r>
      <w:r>
        <w:rPr>
          <w:spacing w:val="2"/>
        </w:rPr>
        <w:t>have </w:t>
      </w:r>
      <w:r>
        <w:rPr/>
        <w:t>watched self- </w:t>
      </w:r>
      <w:r>
        <w:rPr>
          <w:spacing w:val="-3"/>
        </w:rPr>
        <w:t>regulation and </w:t>
      </w:r>
      <w:r>
        <w:rPr/>
        <w:t>the </w:t>
      </w:r>
      <w:r>
        <w:rPr>
          <w:spacing w:val="-3"/>
        </w:rPr>
        <w:t>profession </w:t>
      </w:r>
      <w:r>
        <w:rPr>
          <w:spacing w:val="-5"/>
        </w:rPr>
        <w:t>of </w:t>
      </w:r>
      <w:r>
        <w:rPr/>
        <w:t>physiotherapy </w:t>
      </w:r>
      <w:r>
        <w:rPr>
          <w:spacing w:val="3"/>
        </w:rPr>
        <w:t>evolve. </w:t>
      </w:r>
      <w:r>
        <w:rPr/>
        <w:t>I  </w:t>
      </w:r>
      <w:r>
        <w:rPr>
          <w:spacing w:val="-8"/>
        </w:rPr>
        <w:t>look  </w:t>
      </w:r>
      <w:r>
        <w:rPr/>
        <w:t>forward </w:t>
      </w:r>
      <w:r>
        <w:rPr>
          <w:spacing w:val="3"/>
        </w:rPr>
        <w:t>to </w:t>
      </w:r>
      <w:r>
        <w:rPr>
          <w:spacing w:val="-3"/>
        </w:rPr>
        <w:t>being </w:t>
      </w:r>
      <w:r>
        <w:rPr/>
        <w:t>part </w:t>
      </w:r>
      <w:r>
        <w:rPr>
          <w:spacing w:val="-5"/>
        </w:rPr>
        <w:t>of </w:t>
      </w:r>
      <w:r>
        <w:rPr>
          <w:spacing w:val="-3"/>
        </w:rPr>
        <w:t>this </w:t>
      </w:r>
      <w:r>
        <w:rPr>
          <w:spacing w:val="-7"/>
        </w:rPr>
        <w:t>ongoing </w:t>
      </w:r>
      <w:r>
        <w:rPr/>
        <w:t>evolution as we </w:t>
      </w:r>
      <w:r>
        <w:rPr>
          <w:spacing w:val="-5"/>
        </w:rPr>
        <w:t>continue </w:t>
      </w:r>
      <w:r>
        <w:rPr>
          <w:spacing w:val="3"/>
        </w:rPr>
        <w:t>to </w:t>
      </w:r>
      <w:r>
        <w:rPr/>
        <w:t>promote </w:t>
      </w:r>
      <w:r>
        <w:rPr>
          <w:spacing w:val="-5"/>
        </w:rPr>
        <w:t>public </w:t>
      </w:r>
      <w:r>
        <w:rPr/>
        <w:t>interest through  increased </w:t>
      </w:r>
      <w:r>
        <w:rPr>
          <w:spacing w:val="-4"/>
        </w:rPr>
        <w:t>accountability </w:t>
      </w:r>
      <w:r>
        <w:rPr>
          <w:spacing w:val="-3"/>
        </w:rPr>
        <w:t>and</w:t>
      </w:r>
      <w:r>
        <w:rPr>
          <w:spacing w:val="-25"/>
        </w:rPr>
        <w:t> </w:t>
      </w:r>
      <w:r>
        <w:rPr/>
        <w:t>transparency.</w:t>
      </w:r>
    </w:p>
    <w:p>
      <w:pPr>
        <w:pStyle w:val="BodyText"/>
        <w:spacing w:before="8"/>
        <w:rPr>
          <w:sz w:val="32"/>
        </w:rPr>
      </w:pPr>
    </w:p>
    <w:p>
      <w:pPr>
        <w:spacing w:line="324" w:lineRule="auto" w:before="1"/>
        <w:ind w:left="119" w:right="289" w:firstLine="0"/>
        <w:jc w:val="left"/>
        <w:rPr>
          <w:sz w:val="24"/>
        </w:rPr>
      </w:pPr>
      <w:r>
        <w:rPr>
          <w:sz w:val="24"/>
        </w:rPr>
        <w:t>Feel free to connect with us anytime by emailing </w:t>
      </w:r>
      <w:hyperlink r:id="rId9">
        <w:r>
          <w:rPr>
            <w:b/>
            <w:sz w:val="24"/>
          </w:rPr>
          <w:t>info@collegept.org </w:t>
        </w:r>
      </w:hyperlink>
      <w:r>
        <w:rPr>
          <w:sz w:val="24"/>
        </w:rPr>
        <w:t>or calling 416-591-3828.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19"/>
      </w:pPr>
      <w:r>
        <w:rPr/>
        <w:t>Sincerely,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324" w:lineRule="auto" w:before="106"/>
        <w:ind w:left="119" w:right="6545"/>
      </w:pPr>
      <w:r>
        <w:rPr/>
        <w:t>Rod Hamilton Registrar</w:t>
      </w:r>
    </w:p>
    <w:p>
      <w:pPr>
        <w:pStyle w:val="BodyText"/>
        <w:spacing w:before="1"/>
        <w:ind w:left="119"/>
      </w:pPr>
      <w:r>
        <w:rPr/>
        <w:t>College of Physiotherapists of Ontario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</w:pPr>
    </w:p>
    <w:p>
      <w:pPr>
        <w:pStyle w:val="Heading2"/>
        <w:spacing w:line="302" w:lineRule="auto"/>
        <w:ind w:left="3999" w:hanging="3281"/>
      </w:pPr>
      <w:r>
        <w:rPr>
          <w:color w:val="FFFFFF"/>
        </w:rPr>
        <w:t>Blog: Tele-rehabilitation — Another Tool in Your Toolkit</w:t>
      </w:r>
    </w:p>
    <w:p>
      <w:pPr>
        <w:pStyle w:val="BodyText"/>
        <w:spacing w:line="324" w:lineRule="auto" w:before="287"/>
        <w:ind w:left="4652"/>
      </w:pPr>
      <w:r>
        <w:rPr/>
        <w:t>Tele-rehabilitation is a mode of practice that is gaining popularity with technological advancements.</w:t>
      </w:r>
    </w:p>
    <w:p>
      <w:pPr>
        <w:pStyle w:val="BodyText"/>
        <w:spacing w:before="7"/>
        <w:rPr>
          <w:sz w:val="32"/>
        </w:rPr>
      </w:pPr>
    </w:p>
    <w:p>
      <w:pPr>
        <w:pStyle w:val="Heading3"/>
        <w:spacing w:line="324" w:lineRule="auto"/>
        <w:ind w:left="4652"/>
      </w:pPr>
      <w:r>
        <w:rPr/>
        <w:t>What special considerations do PTs need to take into account?</w:t>
      </w:r>
    </w:p>
    <w:p>
      <w:pPr>
        <w:spacing w:after="0" w:line="324" w:lineRule="auto"/>
        <w:sectPr>
          <w:type w:val="continuous"/>
          <w:pgSz w:w="12240" w:h="15840"/>
          <w:pgMar w:top="1500" w:bottom="0" w:left="1540" w:right="1560"/>
        </w:sectPr>
      </w:pPr>
    </w:p>
    <w:p>
      <w:pPr>
        <w:pStyle w:val="BodyText"/>
        <w:spacing w:line="324" w:lineRule="auto" w:before="10"/>
        <w:ind w:left="4652"/>
      </w:pPr>
      <w:r>
        <w:rPr/>
        <w:t>Our Practice Advisor breaks it down for you in a new post.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8.652863pt;margin-top:10.555034pt;width:79.9pt;height:27.7pt;mso-position-horizontal-relative:page;mso-position-vertical-relative:paragraph;z-index:-251657216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10">
                    <w:r>
                      <w:rPr>
                        <w:rFonts w:ascii="Tahoma"/>
                        <w:b/>
                        <w:color w:val="FFFFFF"/>
                        <w:sz w:val="21"/>
                      </w:rPr>
                      <w:t>Read 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259" w:lineRule="auto" w:before="107"/>
        <w:ind w:right="4391"/>
      </w:pPr>
      <w:r>
        <w:rPr>
          <w:color w:val="3D5A77"/>
        </w:rPr>
        <w:t>College Outreach Events — We're Coming to a Community Near You!</w:t>
      </w: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280" w:left="1540" w:right="1560"/>
        </w:sectPr>
      </w:pPr>
    </w:p>
    <w:p>
      <w:pPr>
        <w:pStyle w:val="BodyText"/>
        <w:spacing w:line="324" w:lineRule="auto" w:before="105"/>
        <w:ind w:left="119" w:right="209"/>
      </w:pPr>
      <w:r>
        <w:rPr>
          <w:spacing w:val="-8"/>
        </w:rPr>
        <w:t>Don't </w:t>
      </w:r>
      <w:r>
        <w:rPr>
          <w:spacing w:val="-3"/>
        </w:rPr>
        <w:t>miss </w:t>
      </w:r>
      <w:r>
        <w:rPr/>
        <w:t>the </w:t>
      </w:r>
      <w:r>
        <w:rPr>
          <w:spacing w:val="-3"/>
        </w:rPr>
        <w:t>opportunity </w:t>
      </w:r>
      <w:r>
        <w:rPr>
          <w:spacing w:val="3"/>
        </w:rPr>
        <w:t>to </w:t>
      </w:r>
      <w:r>
        <w:rPr>
          <w:spacing w:val="-3"/>
        </w:rPr>
        <w:t>chat </w:t>
      </w:r>
      <w:r>
        <w:rPr/>
        <w:t>with the </w:t>
      </w:r>
      <w:r>
        <w:rPr>
          <w:spacing w:val="-5"/>
        </w:rPr>
        <w:t>College </w:t>
      </w:r>
      <w:r>
        <w:rPr/>
        <w:t>Practice Advisor face-to-face </w:t>
      </w:r>
      <w:r>
        <w:rPr>
          <w:spacing w:val="-3"/>
        </w:rPr>
        <w:t>and </w:t>
      </w:r>
      <w:r>
        <w:rPr/>
        <w:t>network with your </w:t>
      </w:r>
      <w:r>
        <w:rPr>
          <w:spacing w:val="2"/>
        </w:rPr>
        <w:t>peers over </w:t>
      </w:r>
      <w:r>
        <w:rPr>
          <w:spacing w:val="-6"/>
        </w:rPr>
        <w:t>food </w:t>
      </w:r>
      <w:r>
        <w:rPr>
          <w:spacing w:val="-3"/>
        </w:rPr>
        <w:t>and </w:t>
      </w:r>
      <w:r>
        <w:rPr/>
        <w:t>refreshments—be sure </w:t>
      </w:r>
      <w:r>
        <w:rPr>
          <w:spacing w:val="3"/>
        </w:rPr>
        <w:t>to </w:t>
      </w:r>
      <w:r>
        <w:rPr/>
        <w:t>attend </w:t>
      </w:r>
      <w:r>
        <w:rPr>
          <w:spacing w:val="-6"/>
        </w:rPr>
        <w:t>one </w:t>
      </w:r>
      <w:r>
        <w:rPr>
          <w:spacing w:val="-5"/>
        </w:rPr>
        <w:t>of our </w:t>
      </w:r>
      <w:r>
        <w:rPr>
          <w:spacing w:val="-6"/>
        </w:rPr>
        <w:t>upcoming </w:t>
      </w:r>
      <w:r>
        <w:rPr>
          <w:spacing w:val="-4"/>
        </w:rPr>
        <w:t>community </w:t>
      </w:r>
      <w:r>
        <w:rPr/>
        <w:t>outreach </w:t>
      </w:r>
      <w:r>
        <w:rPr>
          <w:spacing w:val="3"/>
        </w:rPr>
        <w:t>events.</w:t>
      </w:r>
    </w:p>
    <w:p>
      <w:pPr>
        <w:pStyle w:val="BodyText"/>
        <w:spacing w:line="324" w:lineRule="auto" w:before="4"/>
        <w:ind w:left="119"/>
      </w:pPr>
      <w:r>
        <w:rPr/>
        <w:t>This is your chance to chat about the rules and standards, ask questions, and receive advice on how to manage tough situations.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209"/>
      </w:pPr>
      <w:r>
        <w:rPr/>
        <w:t>Come hungry because the food is on us! See you there.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17"/>
        <w:ind w:left="119"/>
      </w:pPr>
      <w:r>
        <w:rPr/>
        <w:t>We'll be visiting: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256" w:lineRule="auto" w:before="1"/>
        <w:ind w:left="733" w:right="140"/>
      </w:pPr>
      <w:r>
        <w:rPr/>
        <w:t>Hamilton on January 31 Ottawa on February 12 North York on February 21 Richmond Hill on March 13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324" w:lineRule="auto"/>
        <w:ind w:left="119"/>
      </w:pPr>
      <w:r>
        <w:rPr/>
        <w:t>Plus a lunch-hour webinar on March 19!</w:t>
      </w:r>
    </w:p>
    <w:p>
      <w:pPr>
        <w:spacing w:after="0" w:line="324" w:lineRule="auto"/>
        <w:sectPr>
          <w:type w:val="continuous"/>
          <w:pgSz w:w="12240" w:h="15840"/>
          <w:pgMar w:top="1500" w:bottom="0" w:left="1540" w:right="1560"/>
          <w:cols w:num="2" w:equalWidth="0">
            <w:col w:w="4722" w:space="517"/>
            <w:col w:w="3901"/>
          </w:cols>
        </w:sect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0pt;margin-top:-.000013pt;width:611.550pt;height:792.1pt;mso-position-horizontal-relative:page;mso-position-vertical-relative:page;z-index:-252005376" coordorigin="0,0" coordsize="12231,15842">
            <v:shape style="position:absolute;left:0;top:0;width:12231;height:15842" type="#_x0000_t75" stroked="false">
              <v:imagedata r:id="rId11" o:title=""/>
            </v:shape>
            <v:rect style="position:absolute;left:1352;top:0;width:9527;height:15840" filled="true" fillcolor="#ffffff" stroked="false">
              <v:fill type="solid"/>
            </v:rect>
            <v:line style="position:absolute" from="1644,4310" to="10586,4310" stroked="true" strokeweight=".768241pt" strokecolor="#dd6e13">
              <v:stroke dashstyle="solid"/>
            </v:line>
            <v:line style="position:absolute" from="10878,4702" to="10878,10848" stroked="true" strokeweight="0pt" strokecolor="#ffffff">
              <v:stroke dashstyle="solid"/>
            </v:line>
            <v:shape style="position:absolute;left:6599;top:4701;width:2;height:6146" coordorigin="6599,4702" coordsize="0,6146" path="m6599,4702l6599,10848m6599,4702l6599,10848e" filled="false" stroked="true" strokeweight=".768241pt" strokecolor="#dd6e13">
              <v:path arrowok="t"/>
              <v:stroke dashstyle="solid"/>
            </v:shape>
            <v:shape style="position:absolute;left:1644;top:11853;width:8943;height:1030" coordorigin="1644,11854" coordsize="8943,1030" path="m1644,11854l10586,11854m1644,12883l10586,12883e" filled="false" stroked="true" strokeweight=".768241pt" strokecolor="#dd6e13">
              <v:path arrowok="t"/>
              <v:stroke dashstyle="solid"/>
            </v:shape>
            <v:shape style="position:absolute;left:1659;top:0;width:4303;height:3227" type="#_x0000_t75" stroked="false">
              <v:imagedata r:id="rId12" o:title=""/>
            </v:shape>
            <v:shape style="position:absolute;left:6898;top:4855;width:2551;height:1675" type="#_x0000_t75" stroked="false">
              <v:imagedata r:id="rId13" o:title=""/>
            </v:shape>
            <v:shape style="position:absolute;left:7252;top:7544;width:77;height:77" coordorigin="7252,7544" coordsize="77,77" path="m7291,7621l7276,7618,7263,7610,7255,7597,7252,7583,7255,7568,7263,7555,7276,7547,7291,7544,7306,7547,7318,7555,7326,7568,7329,7583,7326,7597,7318,7610,7306,7618,7291,7621xe" filled="true" fillcolor="#000000" stroked="false">
              <v:path arrowok="t"/>
              <v:fill type="solid"/>
            </v:shape>
            <v:shape style="position:absolute;left:7252;top:7544;width:77;height:77" coordorigin="7252,7544" coordsize="77,77" path="m7329,7583l7326,7597,7318,7610,7306,7618,7291,7621,7276,7618,7263,7610,7255,7597,7252,7583,7255,7568,7263,7555,7276,7547,7291,7544,7306,7547,7318,7555,7326,7568,7329,7583xe" filled="false" stroked="true" strokeweight=".768241pt" strokecolor="#000000">
              <v:path arrowok="t"/>
              <v:stroke dashstyle="solid"/>
            </v:shape>
            <v:shape style="position:absolute;left:7252;top:7836;width:77;height:77" coordorigin="7252,7836" coordsize="77,77" path="m7291,7913l7276,7910,7263,7902,7255,7889,7252,7874,7255,7860,7263,7847,7276,7839,7291,7836,7306,7839,7318,7847,7326,7860,7329,7874,7326,7889,7318,7902,7306,7910,7291,7913xe" filled="true" fillcolor="#000000" stroked="false">
              <v:path arrowok="t"/>
              <v:fill type="solid"/>
            </v:shape>
            <v:shape style="position:absolute;left:7252;top:7836;width:77;height:77" coordorigin="7252,7836" coordsize="77,77" path="m7329,7874l7326,7889,7318,7902,7306,7910,7291,7913,7276,7910,7263,7902,7255,7889,7252,7874,7255,7860,7263,7847,7276,7839,7291,7836,7306,7839,7318,7847,7326,7860,7329,7874xe" filled="false" stroked="true" strokeweight=".768241pt" strokecolor="#000000">
              <v:path arrowok="t"/>
              <v:stroke dashstyle="solid"/>
            </v:shape>
            <v:shape style="position:absolute;left:7252;top:8128;width:77;height:77" coordorigin="7252,8128" coordsize="77,77" path="m7291,8205l7276,8202,7263,8194,7255,8181,7252,8166,7255,8151,7263,8139,7276,8131,7291,8128,7306,8131,7318,8139,7326,8151,7329,8166,7326,8181,7318,8194,7306,8202,7291,8205xe" filled="true" fillcolor="#000000" stroked="false">
              <v:path arrowok="t"/>
              <v:fill type="solid"/>
            </v:shape>
            <v:shape style="position:absolute;left:7252;top:8128;width:77;height:77" coordorigin="7252,8128" coordsize="77,77" path="m7329,8166l7326,8181,7318,8194,7306,8202,7291,8205,7276,8202,7263,8194,7255,8181,7252,8166,7255,8151,7263,8139,7276,8131,7291,8128,7306,8131,7318,8139,7326,8151,7329,8166xe" filled="false" stroked="true" strokeweight=".768241pt" strokecolor="#000000">
              <v:path arrowok="t"/>
              <v:stroke dashstyle="solid"/>
            </v:shape>
            <v:shape style="position:absolute;left:7252;top:8419;width:77;height:77" coordorigin="7252,8420" coordsize="77,77" path="m7291,8497l7276,8494,7263,8485,7255,8473,7252,8458,7255,8443,7263,8431,7276,8423,7291,8420,7306,8423,7318,8431,7326,8443,7329,8458,7326,8473,7318,8485,7306,8494,7291,8497xe" filled="true" fillcolor="#000000" stroked="false">
              <v:path arrowok="t"/>
              <v:fill type="solid"/>
            </v:shape>
            <v:shape style="position:absolute;left:7252;top:8419;width:77;height:77" coordorigin="7252,8420" coordsize="77,77" path="m7329,8458l7326,8473,7318,8485,7306,8494,7291,8497,7276,8494,7263,8485,7255,8473,7252,8458,7255,8443,7263,8431,7276,8423,7291,8420,7306,8423,7318,8431,7326,8443,7329,8458xe" filled="false" stroked="true" strokeweight=".76824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93.75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14">
                    <w:r>
                      <w:rPr>
                        <w:rFonts w:ascii="Tahoma"/>
                        <w:b/>
                        <w:color w:val="FFFFFF"/>
                        <w:sz w:val="21"/>
                      </w:rPr>
                      <w:t>Register Now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380"/>
      </w:pPr>
      <w:r>
        <w:rPr>
          <w:color w:val="DD6E13"/>
        </w:rPr>
        <w:t>Revised Advertising Standard Coming Feb. 1</w:t>
      </w:r>
    </w:p>
    <w:p>
      <w:pPr>
        <w:pStyle w:val="BodyText"/>
        <w:spacing w:before="3"/>
        <w:rPr>
          <w:b/>
          <w:sz w:val="57"/>
        </w:rPr>
      </w:pPr>
    </w:p>
    <w:p>
      <w:pPr>
        <w:pStyle w:val="BodyText"/>
        <w:spacing w:line="324" w:lineRule="auto"/>
        <w:ind w:left="119" w:right="429"/>
      </w:pPr>
      <w:r>
        <w:rPr/>
        <w:t>The Advertising Standard has been updated and changes come into effect February 1, 2019. What's different?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/>
      </w:pPr>
      <w:r>
        <w:rPr/>
        <w:t>PTs are no longer prohibited from including testimonials or links to third party websites in their advertising materials — as long as they're accurate, truthful, verifiable and free of any claims of superiority.</w:t>
      </w:r>
    </w:p>
    <w:p>
      <w:pPr>
        <w:spacing w:after="0" w:line="324" w:lineRule="auto"/>
        <w:sectPr>
          <w:type w:val="continuous"/>
          <w:pgSz w:w="12240" w:h="15840"/>
          <w:pgMar w:top="1500" w:bottom="0" w:left="1540" w:right="1560"/>
        </w:sectPr>
      </w:pPr>
    </w:p>
    <w:p>
      <w:pPr>
        <w:pStyle w:val="BodyText"/>
        <w:spacing w:line="324" w:lineRule="auto" w:before="41"/>
        <w:ind w:left="119" w:right="209"/>
      </w:pPr>
      <w:r>
        <w:rPr/>
        <w:t>Questions? </w:t>
      </w:r>
      <w:r>
        <w:rPr>
          <w:spacing w:val="-3"/>
        </w:rPr>
        <w:t>Contact </w:t>
      </w:r>
      <w:r>
        <w:rPr/>
        <w:t>the Practice Advice </w:t>
      </w:r>
      <w:r>
        <w:rPr>
          <w:spacing w:val="2"/>
        </w:rPr>
        <w:t>team </w:t>
      </w:r>
      <w:r>
        <w:rPr>
          <w:spacing w:val="3"/>
        </w:rPr>
        <w:t>to </w:t>
      </w:r>
      <w:r>
        <w:rPr>
          <w:spacing w:val="-3"/>
        </w:rPr>
        <w:t>discuss. </w:t>
      </w:r>
      <w:r>
        <w:rPr>
          <w:spacing w:val="-4"/>
        </w:rPr>
        <w:t>Call </w:t>
      </w:r>
      <w:r>
        <w:rPr>
          <w:color w:val="353535"/>
          <w:spacing w:val="3"/>
        </w:rPr>
        <w:t>1-800-583-5885 </w:t>
      </w:r>
      <w:r>
        <w:rPr>
          <w:color w:val="353535"/>
          <w:spacing w:val="6"/>
        </w:rPr>
        <w:t>ext.</w:t>
      </w:r>
      <w:r>
        <w:rPr>
          <w:color w:val="353535"/>
          <w:spacing w:val="69"/>
        </w:rPr>
        <w:t> </w:t>
      </w:r>
      <w:r>
        <w:rPr>
          <w:color w:val="353535"/>
        </w:rPr>
        <w:t>241 </w:t>
      </w:r>
      <w:r>
        <w:rPr>
          <w:color w:val="353535"/>
          <w:spacing w:val="-5"/>
        </w:rPr>
        <w:t>or </w:t>
      </w:r>
      <w:r>
        <w:rPr>
          <w:color w:val="353535"/>
        </w:rPr>
        <w:t>email </w:t>
      </w:r>
      <w:hyperlink r:id="rId15">
        <w:r>
          <w:rPr>
            <w:b/>
            <w:color w:val="0063A4"/>
            <w:u w:val="single" w:color="0063A4"/>
          </w:rPr>
          <w:t>advice@collegept.org</w:t>
        </w:r>
      </w:hyperlink>
      <w:r>
        <w:rPr>
          <w:color w:val="353535"/>
        </w:rPr>
        <w:t>.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2.970047pt;margin-top:13.376507pt;width:136.75pt;height:26.9pt;mso-position-horizontal-relative:page;mso-position-vertical-relative:paragraph;z-index:-251654144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1"/>
                    <w:ind w:left="23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hyperlink r:id="rId16"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Advertising Standard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06"/>
        <w:ind w:left="1513" w:right="1504"/>
        <w:jc w:val="center"/>
      </w:pPr>
      <w:r>
        <w:rPr>
          <w:color w:val="FFFFFF"/>
        </w:rPr>
        <w:t>What is Cross-Border Physiotherapy?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6" w:lineRule="auto" w:before="1"/>
        <w:ind w:left="119"/>
      </w:pPr>
      <w:r>
        <w:rPr/>
        <w:t>Did you know that you can apply for a Cross-Border Physiotherapy - Independent Practice Certificate of Registration?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209"/>
      </w:pPr>
      <w:r>
        <w:rPr/>
        <w:t>Cross-border physiotherapy helps improve access to care for patients living in remote areas, who may otherwise not be able to access treatment from a qualified PT.</w:t>
      </w:r>
    </w:p>
    <w:p>
      <w:pPr>
        <w:pStyle w:val="BodyText"/>
      </w:pPr>
      <w:r>
        <w:rPr/>
        <w:pict>
          <v:shape style="position:absolute;margin-left:82.970047pt;margin-top:14.873144pt;width:85.3pt;height:26.9pt;mso-position-horizontal-relative:page;mso-position-vertical-relative:paragraph;z-index:-251653120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1"/>
                    <w:ind w:left="23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hyperlink r:id="rId17"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2"/>
        <w:tabs>
          <w:tab w:pos="9030" w:val="left" w:leader="none"/>
        </w:tabs>
        <w:spacing w:line="259" w:lineRule="auto" w:before="251"/>
        <w:ind w:left="4882" w:right="107"/>
      </w:pPr>
      <w:r>
        <w:rPr>
          <w:color w:val="637C81"/>
        </w:rPr>
        <w:t>NEW   Mandatory Statistics Reporting </w:t>
      </w:r>
      <w:r>
        <w:rPr>
          <w:color w:val="637C81"/>
          <w:spacing w:val="2"/>
        </w:rPr>
        <w:t>for </w:t>
      </w:r>
      <w:r>
        <w:rPr>
          <w:color w:val="637C81"/>
          <w:spacing w:val="-3"/>
          <w:u w:val="single" w:color="DD6E13"/>
        </w:rPr>
        <w:t>HICs </w:t>
      </w:r>
      <w:r>
        <w:rPr>
          <w:color w:val="637C81"/>
          <w:u w:val="single" w:color="DD6E13"/>
        </w:rPr>
        <w:t>—  Read</w:t>
      </w:r>
      <w:r>
        <w:rPr>
          <w:color w:val="637C81"/>
          <w:spacing w:val="-21"/>
          <w:u w:val="single" w:color="DD6E13"/>
        </w:rPr>
        <w:t> </w:t>
      </w:r>
      <w:r>
        <w:rPr>
          <w:color w:val="637C81"/>
          <w:spacing w:val="-4"/>
          <w:u w:val="single" w:color="DD6E13"/>
        </w:rPr>
        <w:t>On</w:t>
        <w:tab/>
      </w: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0" w:bottom="280" w:left="1540" w:right="1560"/>
        </w:sect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50"/>
        </w:rPr>
      </w:pPr>
    </w:p>
    <w:p>
      <w:pPr>
        <w:tabs>
          <w:tab w:pos="4267" w:val="left" w:leader="none"/>
        </w:tabs>
        <w:spacing w:line="259" w:lineRule="auto" w:before="0"/>
        <w:ind w:left="119" w:right="38" w:firstLine="0"/>
        <w:jc w:val="left"/>
        <w:rPr>
          <w:b/>
          <w:sz w:val="30"/>
        </w:rPr>
      </w:pPr>
      <w:r>
        <w:rPr>
          <w:b/>
          <w:color w:val="DD6E13"/>
          <w:sz w:val="30"/>
        </w:rPr>
        <w:t>Follow </w:t>
      </w:r>
      <w:r>
        <w:rPr>
          <w:b/>
          <w:color w:val="DD6E13"/>
          <w:spacing w:val="2"/>
          <w:sz w:val="30"/>
        </w:rPr>
        <w:t>Us </w:t>
      </w:r>
      <w:r>
        <w:rPr>
          <w:b/>
          <w:color w:val="DD6E13"/>
          <w:sz w:val="30"/>
        </w:rPr>
        <w:t>on Social and </w:t>
      </w:r>
      <w:r>
        <w:rPr>
          <w:b/>
          <w:color w:val="DD6E13"/>
          <w:sz w:val="30"/>
          <w:u w:val="single" w:color="DD6E13"/>
        </w:rPr>
        <w:t>Win!</w:t>
        <w:tab/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324" w:lineRule="auto"/>
        <w:ind w:left="119" w:right="89"/>
      </w:pPr>
      <w:r>
        <w:rPr>
          <w:spacing w:val="3"/>
        </w:rPr>
        <w:t>Are </w:t>
      </w:r>
      <w:r>
        <w:rPr>
          <w:spacing w:val="2"/>
        </w:rPr>
        <w:t>you </w:t>
      </w:r>
      <w:r>
        <w:rPr>
          <w:spacing w:val="-7"/>
        </w:rPr>
        <w:t>following </w:t>
      </w:r>
      <w:r>
        <w:rPr/>
        <w:t>the </w:t>
      </w:r>
      <w:r>
        <w:rPr>
          <w:spacing w:val="-5"/>
        </w:rPr>
        <w:t>College on </w:t>
      </w:r>
      <w:r>
        <w:rPr/>
        <w:t>Facebook </w:t>
      </w:r>
      <w:r>
        <w:rPr>
          <w:spacing w:val="-3"/>
        </w:rPr>
        <w:t>and </w:t>
      </w:r>
      <w:r>
        <w:rPr>
          <w:spacing w:val="4"/>
        </w:rPr>
        <w:t>Twitter? </w:t>
      </w:r>
      <w:r>
        <w:rPr>
          <w:spacing w:val="-5"/>
        </w:rPr>
        <w:t>We </w:t>
      </w:r>
      <w:r>
        <w:rPr/>
        <w:t>share </w:t>
      </w:r>
      <w:r>
        <w:rPr>
          <w:spacing w:val="-3"/>
        </w:rPr>
        <w:t>lots </w:t>
      </w:r>
      <w:r>
        <w:rPr>
          <w:spacing w:val="-5"/>
        </w:rPr>
        <w:t>of </w:t>
      </w:r>
      <w:r>
        <w:rPr/>
        <w:t>useful </w:t>
      </w:r>
      <w:r>
        <w:rPr>
          <w:spacing w:val="-5"/>
        </w:rPr>
        <w:t>information, </w:t>
      </w:r>
      <w:r>
        <w:rPr/>
        <w:t>interesting news stories </w:t>
      </w:r>
      <w:r>
        <w:rPr>
          <w:spacing w:val="-3"/>
        </w:rPr>
        <w:t>and helpful </w:t>
      </w:r>
      <w:r>
        <w:rPr/>
        <w:t>resources.  </w:t>
      </w:r>
      <w:r>
        <w:rPr>
          <w:spacing w:val="-6"/>
        </w:rPr>
        <w:t>Follow </w:t>
      </w:r>
      <w:r>
        <w:rPr/>
        <w:t>us before </w:t>
      </w:r>
      <w:r>
        <w:rPr>
          <w:spacing w:val="2"/>
        </w:rPr>
        <w:t>February </w:t>
      </w:r>
      <w:r>
        <w:rPr/>
        <w:t>1  </w:t>
      </w:r>
      <w:r>
        <w:rPr>
          <w:spacing w:val="-3"/>
        </w:rPr>
        <w:t>and </w:t>
      </w:r>
      <w:r>
        <w:rPr>
          <w:spacing w:val="2"/>
        </w:rPr>
        <w:t>you </w:t>
      </w:r>
      <w:r>
        <w:rPr>
          <w:spacing w:val="-6"/>
        </w:rPr>
        <w:t>could </w:t>
      </w:r>
      <w:r>
        <w:rPr>
          <w:spacing w:val="-3"/>
        </w:rPr>
        <w:t>win </w:t>
      </w:r>
      <w:r>
        <w:rPr/>
        <w:t>a </w:t>
      </w:r>
      <w:r>
        <w:rPr>
          <w:spacing w:val="-4"/>
        </w:rPr>
        <w:t>$25 </w:t>
      </w:r>
      <w:r>
        <w:rPr>
          <w:spacing w:val="-5"/>
        </w:rPr>
        <w:t>gift</w:t>
      </w:r>
      <w:r>
        <w:rPr>
          <w:spacing w:val="-24"/>
        </w:rPr>
        <w:t> </w:t>
      </w:r>
      <w:r>
        <w:rPr/>
        <w:t>card.</w:t>
      </w:r>
    </w:p>
    <w:p>
      <w:pPr>
        <w:pStyle w:val="BodyText"/>
        <w:spacing w:line="324" w:lineRule="auto" w:before="106"/>
        <w:ind w:left="119" w:right="204"/>
      </w:pPr>
      <w:r>
        <w:rPr/>
        <w:br w:type="column"/>
      </w:r>
      <w:r>
        <w:rPr>
          <w:spacing w:val="-9"/>
        </w:rPr>
        <w:t>Did </w:t>
      </w:r>
      <w:r>
        <w:rPr>
          <w:spacing w:val="2"/>
        </w:rPr>
        <w:t>you </w:t>
      </w:r>
      <w:r>
        <w:rPr>
          <w:spacing w:val="-3"/>
        </w:rPr>
        <w:t>know Health </w:t>
      </w:r>
      <w:r>
        <w:rPr/>
        <w:t>Information </w:t>
      </w:r>
      <w:r>
        <w:rPr>
          <w:spacing w:val="-4"/>
        </w:rPr>
        <w:t>Custodians </w:t>
      </w:r>
      <w:r>
        <w:rPr/>
        <w:t>are </w:t>
      </w:r>
      <w:r>
        <w:rPr>
          <w:spacing w:val="-6"/>
        </w:rPr>
        <w:t>now </w:t>
      </w:r>
      <w:r>
        <w:rPr/>
        <w:t>required </w:t>
      </w:r>
      <w:r>
        <w:rPr>
          <w:spacing w:val="3"/>
        </w:rPr>
        <w:t>to </w:t>
      </w:r>
      <w:r>
        <w:rPr/>
        <w:t>report statistics relating </w:t>
      </w:r>
      <w:r>
        <w:rPr>
          <w:spacing w:val="3"/>
        </w:rPr>
        <w:t>to </w:t>
      </w:r>
      <w:r>
        <w:rPr/>
        <w:t>health privacy breaches </w:t>
      </w:r>
      <w:r>
        <w:rPr>
          <w:spacing w:val="-5"/>
        </w:rPr>
        <w:t>annually </w:t>
      </w:r>
      <w:r>
        <w:rPr>
          <w:spacing w:val="3"/>
        </w:rPr>
        <w:t>to </w:t>
      </w:r>
      <w:r>
        <w:rPr/>
        <w:t>the Information </w:t>
      </w:r>
      <w:r>
        <w:rPr>
          <w:spacing w:val="-3"/>
        </w:rPr>
        <w:t>and  </w:t>
      </w:r>
      <w:r>
        <w:rPr/>
        <w:t>Privacy  </w:t>
      </w:r>
      <w:r>
        <w:rPr>
          <w:spacing w:val="-5"/>
        </w:rPr>
        <w:t>Commissioner  of </w:t>
      </w:r>
      <w:r>
        <w:rPr/>
        <w:t>Ontario?</w:t>
      </w:r>
    </w:p>
    <w:p>
      <w:pPr>
        <w:pStyle w:val="BodyText"/>
        <w:spacing w:before="8"/>
        <w:rPr>
          <w:sz w:val="32"/>
        </w:rPr>
      </w:pPr>
    </w:p>
    <w:p>
      <w:pPr>
        <w:spacing w:line="324" w:lineRule="auto" w:before="1"/>
        <w:ind w:left="119" w:right="204" w:firstLine="0"/>
        <w:jc w:val="left"/>
        <w:rPr>
          <w:b/>
          <w:sz w:val="24"/>
        </w:rPr>
      </w:pPr>
      <w:r>
        <w:rPr>
          <w:spacing w:val="3"/>
          <w:sz w:val="24"/>
        </w:rPr>
        <w:t>The </w:t>
      </w:r>
      <w:r>
        <w:rPr>
          <w:spacing w:val="-8"/>
          <w:sz w:val="24"/>
        </w:rPr>
        <w:t>online </w:t>
      </w:r>
      <w:r>
        <w:rPr>
          <w:sz w:val="24"/>
        </w:rPr>
        <w:t>statistics </w:t>
      </w:r>
      <w:r>
        <w:rPr>
          <w:spacing w:val="-4"/>
          <w:sz w:val="24"/>
        </w:rPr>
        <w:t>submission </w:t>
      </w:r>
      <w:r>
        <w:rPr>
          <w:sz w:val="24"/>
        </w:rPr>
        <w:t>website </w:t>
      </w:r>
      <w:r>
        <w:rPr>
          <w:spacing w:val="-6"/>
          <w:sz w:val="24"/>
        </w:rPr>
        <w:t>is now </w:t>
      </w:r>
      <w:r>
        <w:rPr>
          <w:spacing w:val="-3"/>
          <w:sz w:val="24"/>
        </w:rPr>
        <w:t>open </w:t>
      </w:r>
      <w:r>
        <w:rPr>
          <w:spacing w:val="3"/>
          <w:sz w:val="24"/>
        </w:rPr>
        <w:t>to </w:t>
      </w:r>
      <w:r>
        <w:rPr>
          <w:spacing w:val="-3"/>
          <w:sz w:val="24"/>
        </w:rPr>
        <w:t>submit </w:t>
      </w:r>
      <w:r>
        <w:rPr>
          <w:sz w:val="24"/>
        </w:rPr>
        <w:t>statistics </w:t>
      </w:r>
      <w:r>
        <w:rPr>
          <w:spacing w:val="-5"/>
          <w:sz w:val="24"/>
        </w:rPr>
        <w:t>for </w:t>
      </w:r>
      <w:r>
        <w:rPr>
          <w:sz w:val="24"/>
        </w:rPr>
        <w:t>the </w:t>
      </w:r>
      <w:r>
        <w:rPr>
          <w:spacing w:val="4"/>
          <w:sz w:val="24"/>
        </w:rPr>
        <w:t>2018 </w:t>
      </w:r>
      <w:r>
        <w:rPr>
          <w:sz w:val="24"/>
        </w:rPr>
        <w:t>reporting </w:t>
      </w:r>
      <w:r>
        <w:rPr>
          <w:spacing w:val="5"/>
          <w:sz w:val="24"/>
        </w:rPr>
        <w:t>year. </w:t>
      </w:r>
      <w:r>
        <w:rPr>
          <w:b/>
          <w:sz w:val="24"/>
        </w:rPr>
        <w:t>Deadline submission </w:t>
      </w:r>
      <w:r>
        <w:rPr>
          <w:b/>
          <w:spacing w:val="2"/>
          <w:sz w:val="24"/>
        </w:rPr>
        <w:t>is </w:t>
      </w:r>
      <w:r>
        <w:rPr>
          <w:b/>
          <w:spacing w:val="-3"/>
          <w:sz w:val="24"/>
        </w:rPr>
        <w:t>March </w:t>
      </w:r>
      <w:r>
        <w:rPr>
          <w:b/>
          <w:spacing w:val="8"/>
          <w:sz w:val="24"/>
        </w:rPr>
        <w:t>1, </w:t>
      </w:r>
      <w:r>
        <w:rPr>
          <w:b/>
          <w:sz w:val="24"/>
        </w:rPr>
        <w:t>2019.</w:t>
      </w:r>
    </w:p>
    <w:p>
      <w:pPr>
        <w:spacing w:after="0" w:line="324" w:lineRule="auto"/>
        <w:jc w:val="left"/>
        <w:rPr>
          <w:sz w:val="24"/>
        </w:rPr>
        <w:sectPr>
          <w:type w:val="continuous"/>
          <w:pgSz w:w="12240" w:h="15840"/>
          <w:pgMar w:top="1500" w:bottom="0" w:left="1540" w:right="1560"/>
          <w:cols w:num="2" w:equalWidth="0">
            <w:col w:w="4308" w:space="455"/>
            <w:col w:w="4377"/>
          </w:cols>
        </w:sectPr>
      </w:pPr>
    </w:p>
    <w:p>
      <w:pPr>
        <w:tabs>
          <w:tab w:pos="4882" w:val="left" w:leader="none"/>
        </w:tabs>
        <w:spacing w:line="240" w:lineRule="auto"/>
        <w:ind w:left="119" w:right="0" w:firstLine="0"/>
        <w:rPr>
          <w:sz w:val="20"/>
        </w:rPr>
      </w:pPr>
      <w:r>
        <w:rPr/>
        <w:pict>
          <v:group style="position:absolute;margin-left:0pt;margin-top:-.000026pt;width:611.550pt;height:792.1pt;mso-position-horizontal-relative:page;mso-position-vertical-relative:page;z-index:-251999232" coordorigin="0,0" coordsize="12231,15842">
            <v:shape style="position:absolute;left:0;top:0;width:12231;height:15842" type="#_x0000_t75" stroked="false">
              <v:imagedata r:id="rId18" o:title=""/>
            </v:shape>
            <v:shape style="position:absolute;left:1352;top:0;width:9527;height:15840" coordorigin="1352,0" coordsize="9527,15840" path="m10878,14535l1352,14535,1352,15840,10878,15840,10878,14535m10878,2950l1352,2950,1352,13798,10878,13798,10878,2950m10878,0l1352,0,1352,2213,10878,2213,10878,0e" filled="true" fillcolor="#ffffff" stroked="false">
              <v:path arrowok="t"/>
              <v:fill type="solid"/>
            </v:shape>
            <v:rect style="position:absolute;left:1352;top:2212;width:9527;height:738" filled="true" fillcolor="#8eb1b9" stroked="false">
              <v:fill type="solid"/>
            </v:rect>
            <v:line style="position:absolute" from="1644,6015" to="10586,6015" stroked="true" strokeweight=".768241pt" strokecolor="#dd6e13">
              <v:stroke dashstyle="solid"/>
            </v:line>
            <v:line style="position:absolute" from="10878,6023" to="10878,13798" stroked="true" strokeweight="0pt" strokecolor="#ffffff">
              <v:stroke dashstyle="solid"/>
            </v:line>
            <v:shape style="position:absolute;left:6122;top:6023;width:2;height:7775" coordorigin="6123,6023" coordsize="0,7775" path="m6123,6023l6123,13798m6123,6023l6123,13798e" filled="false" stroked="true" strokeweight=".768241pt" strokecolor="#dd6e13">
              <v:path arrowok="t"/>
              <v:stroke dashstyle="solid"/>
            </v:shape>
            <v:rect style="position:absolute;left:1352;top:13797;width:9527;height:738" filled="true" fillcolor="#8eb1b9" stroked="false">
              <v:fill type="solid"/>
            </v:rect>
            <v:shape style="position:absolute;left:2227;top:6176;width:2997;height:1998" type="#_x0000_t75" stroked="false">
              <v:imagedata r:id="rId19" o:title=""/>
            </v:shape>
            <w10:wrap type="none"/>
          </v:group>
        </w:pict>
      </w:r>
      <w:r>
        <w:rPr>
          <w:position w:val="28"/>
          <w:sz w:val="20"/>
        </w:rPr>
        <w:pict>
          <v:shape style="width:132.950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20">
                    <w:r>
                      <w:rPr>
                        <w:rFonts w:ascii="Tahoma"/>
                        <w:b/>
                        <w:color w:val="FFFFFF"/>
                        <w:sz w:val="21"/>
                      </w:rPr>
                      <w:t>Like us on Facebook</w:t>
                    </w:r>
                  </w:hyperlink>
                </w:p>
              </w:txbxContent>
            </v:textbox>
            <v:fill type="solid"/>
          </v:shape>
        </w:pict>
      </w:r>
      <w:r>
        <w:rPr>
          <w:position w:val="28"/>
          <w:sz w:val="20"/>
        </w:rPr>
      </w:r>
      <w:r>
        <w:rPr>
          <w:position w:val="28"/>
          <w:sz w:val="20"/>
        </w:rPr>
        <w:tab/>
      </w:r>
      <w:r>
        <w:rPr>
          <w:sz w:val="20"/>
        </w:rPr>
        <w:pict>
          <v:shape style="width:83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21">
                    <w:r>
                      <w:rPr>
                        <w:rFonts w:ascii="Tahoma"/>
                        <w:b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131.4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22">
                    <w:r>
                      <w:rPr>
                        <w:rFonts w:ascii="Tahoma"/>
                        <w:b/>
                        <w:color w:val="FFFFFF"/>
                        <w:sz w:val="21"/>
                      </w:rPr>
                      <w:t>Follow us on Twitter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2"/>
        <w:spacing w:before="107"/>
        <w:ind w:left="818"/>
      </w:pPr>
      <w:r>
        <w:rPr>
          <w:color w:val="FFFFFF"/>
        </w:rPr>
        <w:t>Updated: 8  </w:t>
      </w:r>
      <w:r>
        <w:rPr>
          <w:color w:val="FFFFFF"/>
          <w:spacing w:val="3"/>
        </w:rPr>
        <w:t>Things </w:t>
      </w:r>
      <w:r>
        <w:rPr>
          <w:color w:val="FFFFFF"/>
        </w:rPr>
        <w:t>to  </w:t>
      </w:r>
      <w:r>
        <w:rPr>
          <w:color w:val="FFFFFF"/>
          <w:spacing w:val="-4"/>
        </w:rPr>
        <w:t>Remember </w:t>
      </w:r>
      <w:r>
        <w:rPr>
          <w:color w:val="FFFFFF"/>
        </w:rPr>
        <w:t>About</w:t>
      </w:r>
      <w:r>
        <w:rPr>
          <w:color w:val="FFFFFF"/>
          <w:spacing w:val="5"/>
        </w:rPr>
        <w:t> </w:t>
      </w:r>
      <w:r>
        <w:rPr>
          <w:color w:val="FFFFFF"/>
        </w:rPr>
        <w:t>Consent</w:t>
      </w:r>
    </w:p>
    <w:p>
      <w:pPr>
        <w:pStyle w:val="BodyText"/>
        <w:rPr>
          <w:b/>
          <w:sz w:val="33"/>
        </w:rPr>
      </w:pPr>
    </w:p>
    <w:p>
      <w:pPr>
        <w:pStyle w:val="BodyText"/>
        <w:spacing w:line="324" w:lineRule="auto"/>
        <w:ind w:left="119"/>
      </w:pPr>
      <w:r>
        <w:rPr/>
        <w:t>We've made </w:t>
      </w:r>
      <w:r>
        <w:rPr>
          <w:spacing w:val="-3"/>
        </w:rPr>
        <w:t>some </w:t>
      </w:r>
      <w:r>
        <w:rPr/>
        <w:t>updates </w:t>
      </w:r>
      <w:r>
        <w:rPr>
          <w:spacing w:val="3"/>
        </w:rPr>
        <w:t>to </w:t>
      </w:r>
      <w:r>
        <w:rPr/>
        <w:t>the </w:t>
      </w:r>
      <w:r>
        <w:rPr>
          <w:spacing w:val="-4"/>
        </w:rPr>
        <w:t>consent </w:t>
      </w:r>
      <w:r>
        <w:rPr/>
        <w:t>page </w:t>
      </w:r>
      <w:r>
        <w:rPr>
          <w:spacing w:val="-5"/>
        </w:rPr>
        <w:t>on our </w:t>
      </w:r>
      <w:r>
        <w:rPr/>
        <w:t>website! </w:t>
      </w:r>
      <w:r>
        <w:rPr>
          <w:spacing w:val="5"/>
        </w:rPr>
        <w:t>Take </w:t>
      </w:r>
      <w:r>
        <w:rPr/>
        <w:t>a </w:t>
      </w:r>
      <w:r>
        <w:rPr>
          <w:spacing w:val="-6"/>
        </w:rPr>
        <w:t>couple </w:t>
      </w:r>
      <w:r>
        <w:rPr>
          <w:spacing w:val="-5"/>
        </w:rPr>
        <w:t>of </w:t>
      </w:r>
      <w:r>
        <w:rPr/>
        <w:t>minutes </w:t>
      </w:r>
      <w:r>
        <w:rPr>
          <w:spacing w:val="3"/>
        </w:rPr>
        <w:t>to </w:t>
      </w:r>
      <w:r>
        <w:rPr>
          <w:spacing w:val="-3"/>
        </w:rPr>
        <w:t>check </w:t>
      </w:r>
      <w:r>
        <w:rPr>
          <w:spacing w:val="-6"/>
        </w:rPr>
        <w:t>it </w:t>
      </w:r>
      <w:r>
        <w:rPr>
          <w:spacing w:val="-5"/>
        </w:rPr>
        <w:t>out </w:t>
      </w:r>
      <w:r>
        <w:rPr/>
        <w:t>because we </w:t>
      </w:r>
      <w:r>
        <w:rPr>
          <w:spacing w:val="-4"/>
        </w:rPr>
        <w:t>all </w:t>
      </w:r>
      <w:r>
        <w:rPr>
          <w:spacing w:val="-3"/>
        </w:rPr>
        <w:t>know </w:t>
      </w:r>
      <w:r>
        <w:rPr>
          <w:spacing w:val="-5"/>
        </w:rPr>
        <w:t>how </w:t>
      </w:r>
      <w:r>
        <w:rPr>
          <w:spacing w:val="-3"/>
        </w:rPr>
        <w:t>important </w:t>
      </w:r>
      <w:r>
        <w:rPr>
          <w:spacing w:val="-4"/>
        </w:rPr>
        <w:t>consent is,</w:t>
      </w:r>
      <w:r>
        <w:rPr>
          <w:spacing w:val="8"/>
        </w:rPr>
        <w:t> </w:t>
      </w:r>
      <w:r>
        <w:rPr/>
        <w:t>right?</w:t>
      </w:r>
    </w:p>
    <w:p>
      <w:pPr>
        <w:spacing w:after="0" w:line="324" w:lineRule="auto"/>
        <w:sectPr>
          <w:type w:val="continuous"/>
          <w:pgSz w:w="12240" w:h="15840"/>
          <w:pgMar w:top="1500" w:bottom="0" w:left="1540" w:right="1560"/>
        </w:sectPr>
      </w:pPr>
    </w:p>
    <w:p>
      <w:pPr>
        <w:pStyle w:val="BodyText"/>
        <w:spacing w:line="324" w:lineRule="auto" w:before="41"/>
        <w:ind w:left="119" w:right="209"/>
      </w:pPr>
      <w:r>
        <w:rPr/>
        <w:pict>
          <v:group style="position:absolute;margin-left:0pt;margin-top:-.000053pt;width:611.550pt;height:792.1pt;mso-position-horizontal-relative:page;mso-position-vertical-relative:page;z-index:-251988992" coordorigin="0,0" coordsize="12231,15842">
            <v:shape style="position:absolute;left:0;top:0;width:12231;height:15842" type="#_x0000_t75" stroked="false">
              <v:imagedata r:id="rId23" o:title=""/>
            </v:shape>
            <v:shape style="position:absolute;left:1352;top:0;width:9527;height:15840" coordorigin="1352,0" coordsize="9527,15840" path="m10878,9680l1352,9680,1352,15840,10878,15840,10878,9680m10878,0l1352,0,1352,6084,10878,6084,10878,0e" filled="true" fillcolor="#ffffff" stroked="false">
              <v:path arrowok="t"/>
              <v:fill type="solid"/>
            </v:shape>
            <v:line style="position:absolute" from="1644,1898" to="10586,1898" stroked="true" strokeweight=".768241pt" strokecolor="#dd6e13">
              <v:stroke dashstyle="solid"/>
            </v:line>
            <v:shape style="position:absolute;left:1644;top:2635;width:8943;height:3304" coordorigin="1644,2635" coordsize="8943,3304" path="m1659,2635l10571,2635m1644,5939l10586,5939e" filled="false" stroked="true" strokeweight=".768241pt" strokecolor="#dd6e13">
              <v:path arrowok="t"/>
              <v:stroke dashstyle="solid"/>
            </v:shape>
            <v:shape style="position:absolute;left:1352;top:6084;width:9527;height:3596" coordorigin="1352,6084" coordsize="9527,3596" path="m1583,6084l1352,6084,1352,9680,1583,9680,1583,6084m6038,6084l1659,6084,1659,9680,6038,9680,6038,6084m10571,6084l6192,6084,6192,9680,10571,9680,10571,6084m10878,6084l10648,6084,10648,9680,10878,9680,10878,6084e" filled="true" fillcolor="#ffffff" stroked="false">
              <v:path arrowok="t"/>
              <v:fill type="solid"/>
            </v:shape>
            <v:line style="position:absolute" from="1621,6084" to="1621,9664" stroked="true" strokeweight="3.841206pt" strokecolor="#ffffff">
              <v:stroke dashstyle="solid"/>
            </v:line>
            <v:shape style="position:absolute;left:6038;top:6084;width:154;height:3580" coordorigin="6038,6084" coordsize="154,3580" path="m6192,6084l6115,6084,6038,6084,6038,9664,6115,9664,6192,9664,6192,6084e" filled="true" fillcolor="#ffffff" stroked="false">
              <v:path arrowok="t"/>
              <v:fill type="solid"/>
            </v:shape>
            <v:line style="position:absolute" from="10609,6084" to="10609,9664" stroked="true" strokeweight="3.841206pt" strokecolor="#ffffff">
              <v:stroke dashstyle="solid"/>
            </v:line>
            <v:rect style="position:absolute;left:1659;top:9802;width:16;height:2966" filled="true" fillcolor="#e3e5de" stroked="false">
              <v:fill type="solid"/>
            </v:rect>
            <v:shape style="position:absolute;left:1674;top:9818;width:8881;height:2935" coordorigin="1675,9818" coordsize="8881,2935" path="m4333,9818l1675,9818,1675,12753,4333,12753,4333,9818m10556,9818l4348,9818,4348,12753,10556,12753,10556,9818e" filled="true" fillcolor="#ffffff" stroked="false">
              <v:path arrowok="t"/>
              <v:fill type="solid"/>
            </v:shape>
            <v:line style="position:absolute" from="1644,13052" to="10586,13052" stroked="true" strokeweight=".768241pt" strokecolor="#dd6e13">
              <v:stroke dashstyle="solid"/>
            </v:line>
            <v:shape style="position:absolute;left:1751;top:9971;width:2490;height:2044" type="#_x0000_t75" stroked="false">
              <v:imagedata r:id="rId24" o:title=""/>
            </v:shape>
            <w10:wrap type="none"/>
          </v:group>
        </w:pict>
      </w:r>
      <w:r>
        <w:rPr/>
        <w:t>We've developed a list of 8 things physiotherapists are required to do when obtaining valid, informed consent.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2.970047pt;margin-top:13.376488pt;width:90.7pt;height:27.7pt;mso-position-horizontal-relative:page;mso-position-vertical-relative:paragraph;z-index:-251648000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22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hyperlink r:id="rId25">
                    <w:r>
                      <w:rPr>
                        <w:rFonts w:ascii="Tahoma"/>
                        <w:b/>
                        <w:color w:val="FFFFFF"/>
                        <w:w w:val="95"/>
                        <w:sz w:val="21"/>
                      </w:rPr>
                      <w:t>Check it Out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>
          <w:color w:val="DD6E13"/>
        </w:rPr>
        <w:t>Case of the Month — Float Therapy</w:t>
      </w:r>
    </w:p>
    <w:p>
      <w:pPr>
        <w:pStyle w:val="BodyText"/>
        <w:spacing w:line="324" w:lineRule="auto" w:before="375"/>
        <w:ind w:left="119"/>
      </w:pPr>
      <w:r>
        <w:rPr/>
        <w:t>What happens when a new work partnership doesn't turn out exactly how you thought it would?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209"/>
      </w:pPr>
      <w:r>
        <w:rPr/>
        <w:t>Find out how one PT got themselves out of a sticky situation involving health benefits and their registration number.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2.970047pt;margin-top:13.370463pt;width:101.45pt;height:26.9pt;mso-position-horizontal-relative:page;mso-position-vertical-relative:paragraph;z-index:-251646976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1"/>
                    <w:ind w:left="23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hyperlink r:id="rId26"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Read the Case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82.970047pt;margin-top:10.166690pt;width:219.75pt;height:179.8pt;mso-position-horizontal-relative:page;mso-position-vertical-relative:paragraph;z-index:-251643904;mso-wrap-distance-left:0;mso-wrap-distance-right:0" coordorigin="1659,203" coordsize="4395,3596">
            <v:shape style="position:absolute;left:1667;top:211;width:4379;height:3580" type="#_x0000_t202" filled="false" stroked="true" strokeweight=".768241pt" strokecolor="#e3e5de">
              <v:textbox inset="0,0,0,0">
                <w:txbxContent>
                  <w:p>
                    <w:pPr>
                      <w:spacing w:before="216"/>
                      <w:ind w:left="307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Myth vs. Fact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line="324" w:lineRule="auto" w:before="0"/>
                      <w:ind w:left="307" w:right="39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True or False: A physiotherapist and a chiropractor can treat the same patient for the same condition.</w:t>
                    </w:r>
                  </w:p>
                </w:txbxContent>
              </v:textbox>
              <v:stroke dashstyle="solid"/>
              <w10:wrap type="none"/>
            </v:shape>
            <v:shape style="position:absolute;left:1982;top:2984;width:2105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22" w:right="0" w:firstLine="0"/>
                      <w:jc w:val="left"/>
                      <w:rPr>
                        <w:rFonts w:ascii="Tahoma"/>
                        <w:b/>
                        <w:sz w:val="21"/>
                      </w:rPr>
                    </w:pPr>
                    <w:hyperlink r:id="rId27">
                      <w:r>
                        <w:rPr>
                          <w:rFonts w:ascii="Tahoma"/>
                          <w:b/>
                          <w:color w:val="FFFFFF"/>
                          <w:sz w:val="21"/>
                        </w:rPr>
                        <w:t>Get the Answer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9.601196pt;margin-top:10.166690pt;width:219.75pt;height:179.8pt;mso-position-horizontal-relative:page;mso-position-vertical-relative:paragraph;z-index:-251640832;mso-wrap-distance-left:0;mso-wrap-distance-right:0" coordorigin="6192,203" coordsize="4395,3596">
            <v:shape style="position:absolute;left:6199;top:211;width:4379;height:3580" type="#_x0000_t202" filled="false" stroked="true" strokeweight=".768241pt" strokecolor="#e3e5de">
              <v:textbox inset="0,0,0,0">
                <w:txbxContent>
                  <w:p>
                    <w:pPr>
                      <w:spacing w:line="324" w:lineRule="auto" w:before="216"/>
                      <w:ind w:left="307" w:right="395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Ask the Practice Advisor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24" w:lineRule="auto" w:before="0"/>
                      <w:ind w:left="307" w:right="67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Some patients smell strongly of cigarettes. Can I refuse to treat them?</w:t>
                    </w:r>
                  </w:p>
                </w:txbxContent>
              </v:textbox>
              <v:stroke dashstyle="solid"/>
              <w10:wrap type="none"/>
            </v:shape>
            <v:shape style="position:absolute;left:6514;top:3076;width:2105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22" w:right="0" w:firstLine="0"/>
                      <w:jc w:val="left"/>
                      <w:rPr>
                        <w:rFonts w:ascii="Tahoma"/>
                        <w:b/>
                        <w:sz w:val="21"/>
                      </w:rPr>
                    </w:pPr>
                    <w:hyperlink r:id="rId28">
                      <w:r>
                        <w:rPr>
                          <w:rFonts w:ascii="Tahoma"/>
                          <w:b/>
                          <w:color w:val="FFFFFF"/>
                          <w:sz w:val="21"/>
                        </w:rPr>
                        <w:t>Get the Answer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Heading3"/>
        <w:tabs>
          <w:tab w:pos="8708" w:val="left" w:leader="none"/>
        </w:tabs>
        <w:spacing w:line="256" w:lineRule="auto" w:before="106"/>
        <w:ind w:right="429"/>
      </w:pPr>
      <w:r>
        <w:rPr/>
        <w:t>Health Benefits </w:t>
      </w:r>
      <w:r>
        <w:rPr>
          <w:spacing w:val="2"/>
        </w:rPr>
        <w:t>Fraud: </w:t>
      </w:r>
      <w:r>
        <w:rPr/>
        <w:t>What </w:t>
      </w:r>
      <w:r>
        <w:rPr>
          <w:spacing w:val="2"/>
        </w:rPr>
        <w:t>it  </w:t>
      </w:r>
      <w:r>
        <w:rPr>
          <w:spacing w:val="-4"/>
        </w:rPr>
        <w:t>Means  </w:t>
      </w:r>
      <w:r>
        <w:rPr>
          <w:spacing w:val="-3"/>
        </w:rPr>
        <w:t>for </w:t>
      </w:r>
      <w:r>
        <w:rPr>
          <w:u w:val="single" w:color="DD6E13"/>
        </w:rPr>
        <w:t>You</w:t>
        <w:tab/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256" w:lineRule="auto"/>
        <w:ind w:left="2961" w:right="209"/>
      </w:pPr>
      <w:r>
        <w:rPr/>
        <w:t>Health benefits fraud is a real crime that could have serious consequences for your clinic and your employees, including delisting and criminal charges.</w:t>
      </w:r>
    </w:p>
    <w:p>
      <w:pPr>
        <w:pStyle w:val="BodyText"/>
        <w:spacing w:before="1"/>
      </w:pPr>
      <w:r>
        <w:rPr/>
        <w:pict>
          <v:shape style="position:absolute;margin-left:225.094666pt;margin-top:14.904668pt;width:85.3pt;height:26.9pt;mso-position-horizontal-relative:page;mso-position-vertical-relative:paragraph;z-index:-251639808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1"/>
                    <w:ind w:left="23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hyperlink r:id="rId29">
                    <w:r>
                      <w:rPr>
                        <w:rFonts w:ascii="Arial"/>
                        <w:b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314" w:lineRule="auto" w:before="98"/>
        <w:ind w:left="119" w:right="0" w:firstLine="0"/>
        <w:jc w:val="left"/>
        <w:rPr>
          <w:b/>
          <w:sz w:val="34"/>
        </w:rPr>
      </w:pPr>
      <w:r>
        <w:rPr>
          <w:b/>
          <w:sz w:val="34"/>
        </w:rPr>
        <w:t>It’s Coming! Annual Renewal Runs February 1 to March 31, 2019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324" w:lineRule="auto"/>
        <w:ind w:left="119" w:right="209"/>
      </w:pPr>
      <w:r>
        <w:rPr/>
        <w:t>Watch for an email from the College on February 1, giving you all the information you need to complete this year's annual renewal process.</w:t>
      </w:r>
    </w:p>
    <w:p>
      <w:pPr>
        <w:spacing w:after="0" w:line="324" w:lineRule="auto"/>
        <w:sectPr>
          <w:pgSz w:w="12240" w:h="15840"/>
          <w:pgMar w:top="0" w:bottom="280" w:left="1540" w:right="1560"/>
        </w:sectPr>
      </w:pPr>
    </w:p>
    <w:p>
      <w:pPr>
        <w:pStyle w:val="BodyText"/>
        <w:spacing w:line="324" w:lineRule="auto" w:before="41"/>
        <w:ind w:left="119"/>
      </w:pPr>
      <w:r>
        <w:rPr/>
        <w:pict>
          <v:group style="position:absolute;margin-left:0pt;margin-top:-.000058pt;width:611.550pt;height:469.4pt;mso-position-horizontal-relative:page;mso-position-vertical-relative:page;z-index:-251987968" coordorigin="0,0" coordsize="12231,9388">
            <v:rect style="position:absolute;left:0;top:0;width:12231;height:9388" filled="true" fillcolor="#f4f0e5" stroked="false">
              <v:fill type="solid"/>
            </v:rect>
            <v:shape style="position:absolute;left:0;top:0;width:12231;height:9388" type="#_x0000_t75" stroked="false">
              <v:imagedata r:id="rId30" o:title=""/>
            </v:shape>
            <v:shape style="position:absolute;left:1352;top:0;width:9527;height:8559" coordorigin="1352,0" coordsize="9527,8559" path="m10878,0l1352,0,1352,7375,1352,8082,1352,8558,10878,8558,10878,8082,10878,7375,10878,0e" filled="true" fillcolor="#ffffff" stroked="false">
              <v:path arrowok="t"/>
              <v:fill type="solid"/>
            </v:shape>
            <v:rect style="position:absolute;left:1352;top:8558;width:9527;height:600" filled="true" fillcolor="#e3e5de" stroked="false">
              <v:fill type="solid"/>
            </v:rect>
            <v:shape style="position:absolute;left:1367;top:1367;width:9496;height:3580" type="#_x0000_t75" stroked="false">
              <v:imagedata r:id="rId31" o:title=""/>
            </v:shape>
            <v:shape style="position:absolute;left:5285;top:7375;width:492;height:492" type="#_x0000_t75" stroked="false">
              <v:imagedata r:id="rId32" o:title=""/>
            </v:shape>
            <v:shape style="position:absolute;left:5838;top:7375;width:492;height:492" type="#_x0000_t75" stroked="false">
              <v:imagedata r:id="rId33" o:title=""/>
            </v:shape>
            <v:shape style="position:absolute;left:6391;top:7375;width:492;height:492" type="#_x0000_t75" stroked="false">
              <v:imagedata r:id="rId34" o:title=""/>
            </v:shape>
            <w10:wrap type="none"/>
          </v:group>
        </w:pict>
      </w:r>
      <w:r>
        <w:rPr/>
        <w:t>It's all online and all PTs must renew between February 1 and March 31, 2019. Complete it right away and get it off your to-do list!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04"/>
        <w:ind w:left="1482" w:right="1519" w:firstLine="0"/>
        <w:jc w:val="center"/>
        <w:rPr>
          <w:sz w:val="18"/>
        </w:rPr>
      </w:pPr>
      <w:r>
        <w:rPr>
          <w:sz w:val="18"/>
        </w:rPr>
        <w:t>Comments or questions related to Perspectiv es?</w:t>
      </w:r>
    </w:p>
    <w:p>
      <w:pPr>
        <w:spacing w:before="88"/>
        <w:ind w:left="1513" w:right="1519" w:firstLine="0"/>
        <w:jc w:val="center"/>
        <w:rPr>
          <w:sz w:val="18"/>
        </w:rPr>
      </w:pPr>
      <w:r>
        <w:rPr>
          <w:sz w:val="18"/>
        </w:rPr>
        <w:t>Get in touch at </w:t>
      </w:r>
      <w:hyperlink r:id="rId35">
        <w:r>
          <w:rPr>
            <w:sz w:val="18"/>
            <w:u w:val="single"/>
          </w:rPr>
          <w:t>communications@collegept.org</w:t>
        </w:r>
        <w:r>
          <w:rPr>
            <w:sz w:val="18"/>
          </w:rPr>
          <w:t> </w:t>
        </w:r>
      </w:hyperlink>
      <w:r>
        <w:rPr>
          <w:sz w:val="18"/>
        </w:rPr>
        <w:t>or 1 -800-583 -5885 ext. 234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513" w:right="1501"/>
        <w:jc w:val="center"/>
      </w:pPr>
      <w:hyperlink r:id="rId8">
        <w:r>
          <w:rPr>
            <w:u w:val="single"/>
          </w:rPr>
          <w:t>www.collegept.org</w:t>
        </w:r>
      </w:hyperlink>
    </w:p>
    <w:sectPr>
      <w:pgSz w:w="12240" w:h="15840"/>
      <w:pgMar w:top="0" w:bottom="280" w:left="154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9"/>
      <w:ind w:left="119"/>
      <w:outlineLvl w:val="1"/>
    </w:pPr>
    <w:rPr>
      <w:rFonts w:ascii="Georgia" w:hAnsi="Georgia" w:eastAsia="Georgia" w:cs="Georgia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Georgia" w:hAnsi="Georgia" w:eastAsia="Georgia" w:cs="Georgia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ind w:left="2961" w:right="209"/>
      <w:outlineLvl w:val="3"/>
    </w:pPr>
    <w:rPr>
      <w:rFonts w:ascii="Georgia" w:hAnsi="Georgia" w:eastAsia="Georgia" w:cs="Georg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collegept.org/" TargetMode="External"/><Relationship Id="rId9" Type="http://schemas.openxmlformats.org/officeDocument/2006/relationships/hyperlink" Target="mailto:info@collegept.org" TargetMode="External"/><Relationship Id="rId10" Type="http://schemas.openxmlformats.org/officeDocument/2006/relationships/hyperlink" Target="https://www.collegept.org/blog/post/college-blog/2019/01/23/tele-rehabilitation-another-tool-in-your-toolkit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www.collegept.org/outreach-events" TargetMode="External"/><Relationship Id="rId15" Type="http://schemas.openxmlformats.org/officeDocument/2006/relationships/hyperlink" Target="mailto:advice@collegept.org" TargetMode="External"/><Relationship Id="rId16" Type="http://schemas.openxmlformats.org/officeDocument/2006/relationships/hyperlink" Target="https://www.collegept.org/rules-and-resources/advertising" TargetMode="External"/><Relationship Id="rId17" Type="http://schemas.openxmlformats.org/officeDocument/2006/relationships/hyperlink" Target="https://www.collegept.org/applicants/cross-border-physiotherapy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hyperlink" Target="https://www.facebook.com/CollegeofPTs/" TargetMode="External"/><Relationship Id="rId21" Type="http://schemas.openxmlformats.org/officeDocument/2006/relationships/hyperlink" Target="https://www.collegept.org/news/2019/01/23/information-and-privacy-commissioner---new-mandatory-statistics-reporting" TargetMode="External"/><Relationship Id="rId22" Type="http://schemas.openxmlformats.org/officeDocument/2006/relationships/hyperlink" Target="https://twitter.com/CollegeofPTs" TargetMode="External"/><Relationship Id="rId23" Type="http://schemas.openxmlformats.org/officeDocument/2006/relationships/image" Target="media/image9.png"/><Relationship Id="rId24" Type="http://schemas.openxmlformats.org/officeDocument/2006/relationships/image" Target="media/image10.jpeg"/><Relationship Id="rId25" Type="http://schemas.openxmlformats.org/officeDocument/2006/relationships/hyperlink" Target="https://www.collegept.org/rules-and-resources/consent" TargetMode="External"/><Relationship Id="rId26" Type="http://schemas.openxmlformats.org/officeDocument/2006/relationships/hyperlink" Target="https://www.collegept.org/case-of-the-month/post/case-of-the-month/2019/01/23/float-on-but-don-t-say-it-s-physiotherapy" TargetMode="External"/><Relationship Id="rId27" Type="http://schemas.openxmlformats.org/officeDocument/2006/relationships/hyperlink" Target="https://www.collegept.org/members/practice-advice/myth-vs.-fact" TargetMode="External"/><Relationship Id="rId28" Type="http://schemas.openxmlformats.org/officeDocument/2006/relationships/hyperlink" Target="https://www.collegept.org/members/practice-advice" TargetMode="External"/><Relationship Id="rId29" Type="http://schemas.openxmlformats.org/officeDocument/2006/relationships/hyperlink" Target="https://www.collegept.org/members/informationforemployers" TargetMode="External"/><Relationship Id="rId30" Type="http://schemas.openxmlformats.org/officeDocument/2006/relationships/image" Target="media/image11.pn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mailto:communications@collegept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2020-03-18T14:09:52Z</dcterms:created>
  <dcterms:modified xsi:type="dcterms:W3CDTF">2020-03-18T14:09:52Z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2019-01-25T00:00:00Z</vt:filetime>
  </property>
</Properties>
</file>